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3A6C" w14:textId="77777777" w:rsidR="00003451" w:rsidRPr="008C6024" w:rsidRDefault="00267F71" w:rsidP="006C18B7">
      <w:pPr>
        <w:keepNext/>
        <w:keepLines/>
        <w:spacing w:after="0" w:line="240" w:lineRule="auto"/>
        <w:jc w:val="center"/>
        <w:outlineLvl w:val="0"/>
        <w:rPr>
          <w:rFonts w:ascii="Times New Roman" w:eastAsia="Times New Roman" w:hAnsi="Times New Roman" w:cs="Times New Roman"/>
          <w:b/>
          <w:bCs/>
          <w:sz w:val="24"/>
          <w:szCs w:val="24"/>
        </w:rPr>
      </w:pPr>
      <w:r w:rsidRPr="008C6024">
        <w:rPr>
          <w:rFonts w:ascii="Times New Roman" w:eastAsia="Times New Roman" w:hAnsi="Times New Roman" w:cs="Times New Roman"/>
          <w:b/>
          <w:bCs/>
          <w:sz w:val="24"/>
          <w:szCs w:val="24"/>
        </w:rPr>
        <w:t>Terms of R</w:t>
      </w:r>
      <w:r w:rsidR="00C52982" w:rsidRPr="008C6024">
        <w:rPr>
          <w:rFonts w:ascii="Times New Roman" w:eastAsia="Times New Roman" w:hAnsi="Times New Roman" w:cs="Times New Roman"/>
          <w:b/>
          <w:bCs/>
          <w:sz w:val="24"/>
          <w:szCs w:val="24"/>
        </w:rPr>
        <w:t>eferences</w:t>
      </w:r>
    </w:p>
    <w:p w14:paraId="57F02470" w14:textId="181C01B7" w:rsidR="00090AAD" w:rsidRPr="008C6024" w:rsidRDefault="004C4C87" w:rsidP="00003451">
      <w:pPr>
        <w:keepNext/>
        <w:keepLines/>
        <w:spacing w:after="0" w:line="240" w:lineRule="auto"/>
        <w:jc w:val="center"/>
        <w:outlineLvl w:val="0"/>
        <w:rPr>
          <w:rFonts w:ascii="Times New Roman" w:eastAsia="Times New Roman" w:hAnsi="Times New Roman" w:cs="Times New Roman"/>
          <w:b/>
          <w:sz w:val="24"/>
          <w:szCs w:val="24"/>
          <w:lang w:eastAsia="ru-RU"/>
        </w:rPr>
      </w:pPr>
      <w:r w:rsidRPr="008C6024">
        <w:rPr>
          <w:rFonts w:ascii="Times New Roman" w:eastAsia="Times New Roman" w:hAnsi="Times New Roman" w:cs="Times New Roman"/>
          <w:b/>
          <w:bCs/>
          <w:sz w:val="24"/>
          <w:szCs w:val="24"/>
        </w:rPr>
        <w:t xml:space="preserve"> </w:t>
      </w:r>
      <w:r w:rsidR="00C52982" w:rsidRPr="008C6024">
        <w:rPr>
          <w:rStyle w:val="NoSpacingChar"/>
          <w:rFonts w:ascii="Times New Roman" w:hAnsi="Times New Roman"/>
          <w:b/>
          <w:sz w:val="24"/>
          <w:szCs w:val="24"/>
        </w:rPr>
        <w:t xml:space="preserve">Evaluation </w:t>
      </w:r>
      <w:r w:rsidR="006F24F0" w:rsidRPr="008C6024">
        <w:rPr>
          <w:rFonts w:ascii="Times New Roman" w:eastAsia="Times New Roman" w:hAnsi="Times New Roman" w:cs="Times New Roman"/>
          <w:b/>
          <w:sz w:val="24"/>
          <w:szCs w:val="24"/>
          <w:lang w:eastAsia="ru-RU"/>
        </w:rPr>
        <w:t xml:space="preserve">of </w:t>
      </w:r>
      <w:r w:rsidR="00287B18" w:rsidRPr="008C6024">
        <w:rPr>
          <w:rFonts w:ascii="Times New Roman" w:eastAsia="Times New Roman" w:hAnsi="Times New Roman" w:cs="Times New Roman"/>
          <w:b/>
          <w:sz w:val="24"/>
          <w:szCs w:val="24"/>
          <w:lang w:eastAsia="ru-RU"/>
        </w:rPr>
        <w:t xml:space="preserve">the </w:t>
      </w:r>
      <w:r w:rsidR="006C16FD">
        <w:rPr>
          <w:rFonts w:ascii="Times New Roman" w:eastAsia="Times New Roman" w:hAnsi="Times New Roman" w:cs="Times New Roman"/>
          <w:b/>
          <w:sz w:val="24"/>
          <w:szCs w:val="24"/>
          <w:lang w:eastAsia="ru-RU"/>
        </w:rPr>
        <w:t>UN Joint Programme</w:t>
      </w:r>
      <w:r w:rsidR="00287B18" w:rsidRPr="008C6024">
        <w:rPr>
          <w:rFonts w:ascii="Times New Roman" w:eastAsia="Times New Roman" w:hAnsi="Times New Roman" w:cs="Times New Roman"/>
          <w:b/>
          <w:sz w:val="24"/>
          <w:szCs w:val="24"/>
          <w:lang w:eastAsia="ru-RU"/>
        </w:rPr>
        <w:t xml:space="preserve"> </w:t>
      </w:r>
      <w:r w:rsidR="006C16FD">
        <w:rPr>
          <w:rFonts w:ascii="Times New Roman" w:eastAsia="Times New Roman" w:hAnsi="Times New Roman" w:cs="Times New Roman"/>
          <w:b/>
          <w:sz w:val="24"/>
          <w:szCs w:val="24"/>
          <w:lang w:eastAsia="ru-RU"/>
        </w:rPr>
        <w:t xml:space="preserve">on Strengthening Social Protection </w:t>
      </w:r>
      <w:r w:rsidR="006F24F0" w:rsidRPr="008C6024">
        <w:rPr>
          <w:rFonts w:ascii="Times New Roman" w:eastAsia="Times New Roman" w:hAnsi="Times New Roman" w:cs="Times New Roman"/>
          <w:b/>
          <w:sz w:val="24"/>
          <w:szCs w:val="24"/>
          <w:lang w:eastAsia="ru-RU"/>
        </w:rPr>
        <w:t>in Uzbekistan</w:t>
      </w:r>
      <w:r w:rsidRPr="008C6024">
        <w:rPr>
          <w:rFonts w:ascii="Times New Roman" w:eastAsia="Times New Roman" w:hAnsi="Times New Roman" w:cs="Times New Roman"/>
          <w:b/>
          <w:sz w:val="24"/>
          <w:szCs w:val="24"/>
          <w:lang w:eastAsia="ru-RU"/>
        </w:rPr>
        <w:t xml:space="preserve"> </w:t>
      </w:r>
    </w:p>
    <w:p w14:paraId="32B2C969" w14:textId="3449F78A" w:rsidR="00C52982" w:rsidRPr="008C6024" w:rsidRDefault="00C52982" w:rsidP="006C18B7">
      <w:pPr>
        <w:spacing w:after="0" w:line="240" w:lineRule="auto"/>
        <w:jc w:val="center"/>
        <w:rPr>
          <w:rFonts w:ascii="Times New Roman" w:eastAsia="Times New Roman" w:hAnsi="Times New Roman" w:cs="Times New Roman"/>
          <w:b/>
          <w:bCs/>
          <w:sz w:val="24"/>
          <w:szCs w:val="24"/>
        </w:rPr>
      </w:pPr>
    </w:p>
    <w:tbl>
      <w:tblPr>
        <w:tblW w:w="15804" w:type="dxa"/>
        <w:tblLook w:val="01E0" w:firstRow="1" w:lastRow="1" w:firstColumn="1" w:lastColumn="1" w:noHBand="0" w:noVBand="0"/>
      </w:tblPr>
      <w:tblGrid>
        <w:gridCol w:w="9180"/>
        <w:gridCol w:w="2385"/>
        <w:gridCol w:w="4239"/>
      </w:tblGrid>
      <w:tr w:rsidR="00C0315E" w:rsidRPr="008C6024" w14:paraId="64279239" w14:textId="77777777" w:rsidTr="0065106B">
        <w:trPr>
          <w:trHeight w:val="314"/>
        </w:trPr>
        <w:tc>
          <w:tcPr>
            <w:tcW w:w="9180" w:type="dxa"/>
          </w:tcPr>
          <w:p w14:paraId="76A83755" w14:textId="0F3893E5" w:rsidR="00C0315E" w:rsidRPr="008C6024" w:rsidRDefault="00C0315E" w:rsidP="00C0315E">
            <w:pPr>
              <w:spacing w:after="0"/>
              <w:ind w:left="-108"/>
              <w:rPr>
                <w:rFonts w:ascii="Times New Roman" w:eastAsia="Times New Roman" w:hAnsi="Times New Roman" w:cs="Times New Roman"/>
                <w:lang w:val="en-US"/>
              </w:rPr>
            </w:pPr>
            <w:r w:rsidRPr="008C6024">
              <w:rPr>
                <w:rFonts w:ascii="Times New Roman" w:eastAsia="Times New Roman" w:hAnsi="Times New Roman" w:cs="Times New Roman"/>
                <w:b/>
                <w:lang w:val="en-US"/>
              </w:rPr>
              <w:t>Duration:</w:t>
            </w:r>
            <w:r w:rsidRPr="008C6024">
              <w:rPr>
                <w:rFonts w:ascii="Times New Roman" w:eastAsia="Times New Roman" w:hAnsi="Times New Roman" w:cs="Times New Roman"/>
                <w:lang w:val="en-US"/>
              </w:rPr>
              <w:t xml:space="preserve"> </w:t>
            </w:r>
            <w:r w:rsidR="00BE70AD" w:rsidRPr="00CE56BC">
              <w:rPr>
                <w:rFonts w:ascii="Times New Roman" w:eastAsia="Times New Roman" w:hAnsi="Times New Roman" w:cs="Times New Roman"/>
                <w:sz w:val="20"/>
                <w:szCs w:val="20"/>
                <w:lang w:val="en-US"/>
              </w:rPr>
              <w:t>September</w:t>
            </w:r>
            <w:r w:rsidR="00B15EE1" w:rsidRPr="00E001EE">
              <w:rPr>
                <w:rFonts w:ascii="Times New Roman" w:eastAsia="Times New Roman" w:hAnsi="Times New Roman" w:cs="Times New Roman"/>
                <w:sz w:val="20"/>
                <w:szCs w:val="20"/>
                <w:lang w:val="en-US"/>
              </w:rPr>
              <w:t xml:space="preserve"> 2021</w:t>
            </w:r>
            <w:r w:rsidR="000F506E" w:rsidRPr="00E001EE">
              <w:rPr>
                <w:rFonts w:ascii="Times New Roman" w:eastAsia="Times New Roman" w:hAnsi="Times New Roman" w:cs="Times New Roman"/>
                <w:sz w:val="20"/>
                <w:szCs w:val="20"/>
                <w:lang w:val="en-US"/>
              </w:rPr>
              <w:t xml:space="preserve"> </w:t>
            </w:r>
            <w:r w:rsidR="00F3126A" w:rsidRPr="00E001EE">
              <w:rPr>
                <w:rFonts w:ascii="Times New Roman" w:eastAsia="Times New Roman" w:hAnsi="Times New Roman" w:cs="Times New Roman"/>
                <w:sz w:val="20"/>
                <w:szCs w:val="20"/>
                <w:lang w:val="en-US"/>
              </w:rPr>
              <w:t xml:space="preserve">– </w:t>
            </w:r>
            <w:r w:rsidR="003435CA">
              <w:rPr>
                <w:rFonts w:ascii="Times New Roman" w:eastAsia="Times New Roman" w:hAnsi="Times New Roman" w:cs="Times New Roman"/>
                <w:sz w:val="20"/>
                <w:szCs w:val="20"/>
                <w:lang w:val="en-US"/>
              </w:rPr>
              <w:t>February</w:t>
            </w:r>
            <w:r w:rsidR="003435CA" w:rsidRPr="00E001EE">
              <w:rPr>
                <w:rFonts w:ascii="Times New Roman" w:eastAsia="Times New Roman" w:hAnsi="Times New Roman" w:cs="Times New Roman"/>
                <w:sz w:val="20"/>
                <w:szCs w:val="20"/>
                <w:lang w:val="en-US"/>
              </w:rPr>
              <w:t xml:space="preserve"> </w:t>
            </w:r>
            <w:r w:rsidR="006343A4" w:rsidRPr="00E001EE">
              <w:rPr>
                <w:rFonts w:ascii="Times New Roman" w:eastAsia="Times New Roman" w:hAnsi="Times New Roman" w:cs="Times New Roman"/>
                <w:sz w:val="20"/>
                <w:szCs w:val="20"/>
                <w:lang w:val="en-US"/>
              </w:rPr>
              <w:t>202</w:t>
            </w:r>
            <w:r w:rsidR="00B15EE1" w:rsidRPr="00E001EE">
              <w:rPr>
                <w:rFonts w:ascii="Times New Roman" w:eastAsia="Times New Roman" w:hAnsi="Times New Roman" w:cs="Times New Roman"/>
                <w:sz w:val="20"/>
                <w:szCs w:val="20"/>
                <w:lang w:val="en-US"/>
              </w:rPr>
              <w:t>2</w:t>
            </w:r>
          </w:p>
        </w:tc>
        <w:tc>
          <w:tcPr>
            <w:tcW w:w="2385" w:type="dxa"/>
            <w:shd w:val="clear" w:color="auto" w:fill="auto"/>
          </w:tcPr>
          <w:p w14:paraId="2E5FA4E7" w14:textId="77777777" w:rsidR="00C0315E" w:rsidRPr="008C6024" w:rsidRDefault="00C0315E" w:rsidP="00C0315E">
            <w:pPr>
              <w:spacing w:after="0"/>
              <w:ind w:left="-108"/>
              <w:rPr>
                <w:rFonts w:ascii="Calibri" w:eastAsia="Times New Roman" w:hAnsi="Calibri" w:cs="Times New Roman"/>
                <w:lang w:val="en-US"/>
              </w:rPr>
            </w:pPr>
          </w:p>
        </w:tc>
        <w:tc>
          <w:tcPr>
            <w:tcW w:w="4239" w:type="dxa"/>
            <w:shd w:val="clear" w:color="auto" w:fill="auto"/>
          </w:tcPr>
          <w:p w14:paraId="2645F07C" w14:textId="77777777" w:rsidR="00C0315E" w:rsidRPr="008C6024" w:rsidRDefault="00C0315E" w:rsidP="00C0315E">
            <w:pPr>
              <w:spacing w:after="0"/>
              <w:rPr>
                <w:rFonts w:ascii="Calibri" w:eastAsia="Times New Roman" w:hAnsi="Calibri" w:cs="Times New Roman"/>
                <w:lang w:val="en-US"/>
              </w:rPr>
            </w:pPr>
          </w:p>
        </w:tc>
      </w:tr>
      <w:tr w:rsidR="00C0315E" w:rsidRPr="008C6024" w14:paraId="0B4C2DAA" w14:textId="77777777" w:rsidTr="0065106B">
        <w:trPr>
          <w:trHeight w:val="299"/>
        </w:trPr>
        <w:tc>
          <w:tcPr>
            <w:tcW w:w="9180" w:type="dxa"/>
          </w:tcPr>
          <w:p w14:paraId="5D2171FE" w14:textId="751F78D8" w:rsidR="00C0315E" w:rsidRPr="008C6024" w:rsidRDefault="00C0315E" w:rsidP="00C0315E">
            <w:pPr>
              <w:spacing w:after="0"/>
              <w:ind w:left="-108"/>
              <w:rPr>
                <w:rFonts w:ascii="Times New Roman" w:eastAsia="Times New Roman" w:hAnsi="Times New Roman" w:cs="Times New Roman"/>
                <w:lang w:val="en-US"/>
              </w:rPr>
            </w:pPr>
            <w:r w:rsidRPr="008C6024">
              <w:rPr>
                <w:rFonts w:ascii="Times New Roman" w:eastAsia="Times New Roman" w:hAnsi="Times New Roman" w:cs="Times New Roman"/>
                <w:b/>
                <w:lang w:val="en-US"/>
              </w:rPr>
              <w:t>Location:</w:t>
            </w:r>
            <w:r w:rsidR="0054510A" w:rsidRPr="008C6024">
              <w:rPr>
                <w:rFonts w:ascii="Times New Roman" w:eastAsia="Times New Roman" w:hAnsi="Times New Roman" w:cs="Times New Roman"/>
                <w:lang w:val="en-US"/>
              </w:rPr>
              <w:t xml:space="preserve"> </w:t>
            </w:r>
            <w:r w:rsidR="00DF06F0" w:rsidRPr="00E001EE">
              <w:rPr>
                <w:rFonts w:ascii="Times New Roman" w:eastAsia="Times New Roman" w:hAnsi="Times New Roman" w:cs="Times New Roman"/>
                <w:sz w:val="20"/>
                <w:szCs w:val="20"/>
                <w:lang w:val="en-US"/>
              </w:rPr>
              <w:t>Uzbekistan</w:t>
            </w:r>
          </w:p>
        </w:tc>
        <w:tc>
          <w:tcPr>
            <w:tcW w:w="2385" w:type="dxa"/>
            <w:shd w:val="clear" w:color="auto" w:fill="auto"/>
          </w:tcPr>
          <w:p w14:paraId="671EFC95" w14:textId="77777777" w:rsidR="00C0315E" w:rsidRPr="008C6024" w:rsidRDefault="00C0315E" w:rsidP="00C0315E">
            <w:pPr>
              <w:spacing w:after="0"/>
              <w:ind w:left="-108"/>
              <w:rPr>
                <w:rFonts w:ascii="Calibri" w:eastAsia="Times New Roman" w:hAnsi="Calibri" w:cs="Times New Roman"/>
                <w:lang w:val="en-US"/>
              </w:rPr>
            </w:pPr>
          </w:p>
        </w:tc>
        <w:tc>
          <w:tcPr>
            <w:tcW w:w="4239" w:type="dxa"/>
            <w:shd w:val="clear" w:color="auto" w:fill="auto"/>
          </w:tcPr>
          <w:p w14:paraId="2ACCBBC5" w14:textId="77777777" w:rsidR="00C0315E" w:rsidRPr="008C6024" w:rsidRDefault="00C0315E" w:rsidP="00C0315E">
            <w:pPr>
              <w:spacing w:after="0"/>
              <w:rPr>
                <w:rFonts w:ascii="Calibri" w:eastAsia="Times New Roman" w:hAnsi="Calibri" w:cs="Times New Roman"/>
                <w:lang w:val="en-US"/>
              </w:rPr>
            </w:pPr>
          </w:p>
        </w:tc>
      </w:tr>
      <w:tr w:rsidR="00C0315E" w:rsidRPr="008C6024" w14:paraId="7D9C8559" w14:textId="77777777" w:rsidTr="0065106B">
        <w:trPr>
          <w:trHeight w:val="314"/>
        </w:trPr>
        <w:tc>
          <w:tcPr>
            <w:tcW w:w="9180" w:type="dxa"/>
          </w:tcPr>
          <w:p w14:paraId="048095F9" w14:textId="0480C994" w:rsidR="00C0315E" w:rsidRPr="008C6024" w:rsidRDefault="00C0315E" w:rsidP="00C0315E">
            <w:pPr>
              <w:spacing w:after="0"/>
              <w:ind w:left="-108"/>
              <w:rPr>
                <w:rFonts w:ascii="Times New Roman" w:eastAsia="Times New Roman" w:hAnsi="Times New Roman" w:cs="Times New Roman"/>
                <w:lang w:val="en-US"/>
              </w:rPr>
            </w:pPr>
            <w:r w:rsidRPr="008C6024">
              <w:rPr>
                <w:rFonts w:ascii="Times New Roman" w:eastAsia="Times New Roman" w:hAnsi="Times New Roman" w:cs="Times New Roman"/>
                <w:b/>
                <w:lang w:val="en-US"/>
              </w:rPr>
              <w:t>Estimated total budget:</w:t>
            </w:r>
            <w:r w:rsidR="00A67D6F" w:rsidRPr="008C6024">
              <w:rPr>
                <w:rFonts w:ascii="Times New Roman" w:eastAsia="Times New Roman" w:hAnsi="Times New Roman" w:cs="Times New Roman"/>
                <w:b/>
                <w:lang w:val="en-US"/>
              </w:rPr>
              <w:t xml:space="preserve"> </w:t>
            </w:r>
            <w:r w:rsidR="008509C7" w:rsidRPr="008509C7">
              <w:rPr>
                <w:rFonts w:ascii="Times New Roman" w:eastAsia="Times New Roman" w:hAnsi="Times New Roman" w:cs="Times New Roman"/>
                <w:sz w:val="20"/>
                <w:szCs w:val="20"/>
                <w:lang w:val="en-US"/>
              </w:rPr>
              <w:t>83,856</w:t>
            </w:r>
            <w:r w:rsidR="005C7799" w:rsidRPr="00DB5B34">
              <w:rPr>
                <w:rFonts w:ascii="Times New Roman" w:eastAsia="Times New Roman" w:hAnsi="Times New Roman" w:cs="Times New Roman"/>
                <w:sz w:val="20"/>
                <w:szCs w:val="20"/>
                <w:lang w:val="en-US"/>
              </w:rPr>
              <w:t xml:space="preserve"> </w:t>
            </w:r>
            <w:r w:rsidR="00FB480D" w:rsidRPr="00DB5B34">
              <w:rPr>
                <w:rFonts w:ascii="Times New Roman" w:eastAsia="Times New Roman" w:hAnsi="Times New Roman" w:cs="Times New Roman"/>
                <w:sz w:val="20"/>
                <w:szCs w:val="20"/>
                <w:lang w:val="en-US"/>
              </w:rPr>
              <w:t>USD</w:t>
            </w:r>
            <w:r w:rsidR="00FB480D" w:rsidRPr="008C6024">
              <w:rPr>
                <w:rFonts w:ascii="Times New Roman" w:eastAsia="Times New Roman" w:hAnsi="Times New Roman" w:cs="Times New Roman"/>
                <w:sz w:val="20"/>
                <w:szCs w:val="20"/>
                <w:lang w:val="en-US"/>
              </w:rPr>
              <w:t xml:space="preserve"> </w:t>
            </w:r>
          </w:p>
        </w:tc>
        <w:tc>
          <w:tcPr>
            <w:tcW w:w="2385" w:type="dxa"/>
            <w:shd w:val="clear" w:color="auto" w:fill="auto"/>
          </w:tcPr>
          <w:p w14:paraId="5406224F" w14:textId="77777777" w:rsidR="00C0315E" w:rsidRPr="008C6024" w:rsidRDefault="00C0315E" w:rsidP="00C0315E">
            <w:pPr>
              <w:spacing w:after="0"/>
              <w:ind w:left="-108"/>
              <w:rPr>
                <w:rFonts w:ascii="Calibri" w:eastAsia="Times New Roman" w:hAnsi="Calibri" w:cs="Times New Roman"/>
                <w:lang w:val="en-US"/>
              </w:rPr>
            </w:pPr>
          </w:p>
        </w:tc>
        <w:tc>
          <w:tcPr>
            <w:tcW w:w="4239" w:type="dxa"/>
            <w:shd w:val="clear" w:color="auto" w:fill="auto"/>
          </w:tcPr>
          <w:p w14:paraId="0A5F1B07" w14:textId="77777777" w:rsidR="00C0315E" w:rsidRPr="008C6024" w:rsidRDefault="00C0315E" w:rsidP="00C0315E">
            <w:pPr>
              <w:spacing w:after="0"/>
              <w:rPr>
                <w:rFonts w:ascii="Calibri" w:eastAsia="Times New Roman" w:hAnsi="Calibri" w:cs="Times New Roman"/>
                <w:lang w:val="en-US"/>
              </w:rPr>
            </w:pPr>
          </w:p>
        </w:tc>
      </w:tr>
      <w:tr w:rsidR="00C0315E" w:rsidRPr="008C6024" w14:paraId="1D0CD7F1" w14:textId="77777777" w:rsidTr="0065106B">
        <w:trPr>
          <w:trHeight w:val="299"/>
        </w:trPr>
        <w:tc>
          <w:tcPr>
            <w:tcW w:w="9180" w:type="dxa"/>
          </w:tcPr>
          <w:p w14:paraId="78B4B52B" w14:textId="2ADBF6D7" w:rsidR="00C0315E" w:rsidRPr="008C6024" w:rsidRDefault="00C0315E" w:rsidP="00C0315E">
            <w:pPr>
              <w:spacing w:after="0"/>
              <w:ind w:left="-108"/>
              <w:rPr>
                <w:rFonts w:ascii="Times New Roman" w:eastAsia="Times New Roman" w:hAnsi="Times New Roman" w:cs="Times New Roman"/>
                <w:lang w:val="en-US"/>
              </w:rPr>
            </w:pPr>
            <w:r w:rsidRPr="008C6024">
              <w:rPr>
                <w:rFonts w:ascii="Times New Roman" w:eastAsia="Times New Roman" w:hAnsi="Times New Roman" w:cs="Times New Roman"/>
                <w:b/>
                <w:lang w:val="en-US"/>
              </w:rPr>
              <w:t>Grant reference:</w:t>
            </w:r>
            <w:r w:rsidR="0065106B" w:rsidRPr="008C6024">
              <w:rPr>
                <w:rFonts w:ascii="Times New Roman" w:hAnsi="Times New Roman" w:cs="Times New Roman"/>
                <w:sz w:val="20"/>
                <w:szCs w:val="20"/>
              </w:rPr>
              <w:t xml:space="preserve"> </w:t>
            </w:r>
            <w:r w:rsidR="00234396">
              <w:rPr>
                <w:rFonts w:ascii="Times New Roman" w:hAnsi="Times New Roman" w:cs="Times New Roman"/>
                <w:sz w:val="20"/>
                <w:szCs w:val="20"/>
              </w:rPr>
              <w:t>Other Resources (OR)</w:t>
            </w:r>
          </w:p>
        </w:tc>
        <w:tc>
          <w:tcPr>
            <w:tcW w:w="2385" w:type="dxa"/>
            <w:shd w:val="clear" w:color="auto" w:fill="auto"/>
          </w:tcPr>
          <w:p w14:paraId="47972CFB" w14:textId="77777777" w:rsidR="00C0315E" w:rsidRPr="008C6024" w:rsidRDefault="00C0315E" w:rsidP="00C0315E">
            <w:pPr>
              <w:spacing w:after="0"/>
              <w:ind w:left="-108"/>
              <w:rPr>
                <w:rFonts w:ascii="Calibri" w:eastAsia="Times New Roman" w:hAnsi="Calibri" w:cs="Times New Roman"/>
                <w:lang w:val="en-US"/>
              </w:rPr>
            </w:pPr>
          </w:p>
        </w:tc>
        <w:tc>
          <w:tcPr>
            <w:tcW w:w="4239" w:type="dxa"/>
            <w:shd w:val="clear" w:color="auto" w:fill="auto"/>
          </w:tcPr>
          <w:p w14:paraId="0DA5647D" w14:textId="77777777" w:rsidR="00C0315E" w:rsidRPr="008C6024" w:rsidRDefault="00C0315E" w:rsidP="00C0315E">
            <w:pPr>
              <w:spacing w:after="0"/>
              <w:rPr>
                <w:rFonts w:ascii="Calibri" w:eastAsia="Times New Roman" w:hAnsi="Calibri" w:cs="Times New Roman"/>
                <w:lang w:val="en-US"/>
              </w:rPr>
            </w:pPr>
          </w:p>
        </w:tc>
      </w:tr>
      <w:tr w:rsidR="00C0315E" w:rsidRPr="008C6024" w14:paraId="0C66D5B6" w14:textId="77777777" w:rsidTr="0065106B">
        <w:trPr>
          <w:trHeight w:val="314"/>
        </w:trPr>
        <w:tc>
          <w:tcPr>
            <w:tcW w:w="9180" w:type="dxa"/>
          </w:tcPr>
          <w:p w14:paraId="49036F6E" w14:textId="216BD03C" w:rsidR="00684BE9" w:rsidRDefault="00684BE9" w:rsidP="0065106B">
            <w:pPr>
              <w:spacing w:after="0"/>
              <w:ind w:left="-108"/>
              <w:rPr>
                <w:rFonts w:ascii="Times New Roman" w:eastAsia="Times New Roman" w:hAnsi="Times New Roman" w:cs="Times New Roman"/>
                <w:b/>
                <w:lang w:val="en-US"/>
              </w:rPr>
            </w:pPr>
            <w:r>
              <w:rPr>
                <w:rFonts w:ascii="Times New Roman" w:eastAsia="Times New Roman" w:hAnsi="Times New Roman" w:cs="Times New Roman"/>
                <w:b/>
                <w:lang w:val="en-US"/>
              </w:rPr>
              <w:t>Relevant UNSDCF outcome/output:</w:t>
            </w:r>
          </w:p>
          <w:p w14:paraId="5F56C7FB" w14:textId="6745EB26" w:rsidR="005762EF" w:rsidRDefault="005762EF" w:rsidP="0065106B">
            <w:pPr>
              <w:spacing w:after="0"/>
              <w:ind w:left="-108"/>
              <w:rPr>
                <w:rFonts w:ascii="Times New Roman" w:eastAsia="Times New Roman" w:hAnsi="Times New Roman" w:cs="Times New Roman"/>
                <w:sz w:val="20"/>
                <w:szCs w:val="20"/>
                <w:lang w:val="en-US"/>
              </w:rPr>
            </w:pPr>
            <w:r w:rsidRPr="005762EF">
              <w:rPr>
                <w:rFonts w:ascii="Times New Roman" w:eastAsia="Times New Roman" w:hAnsi="Times New Roman" w:cs="Times New Roman"/>
                <w:sz w:val="20"/>
                <w:szCs w:val="20"/>
                <w:lang w:val="en-US"/>
              </w:rPr>
              <w:t>Outcome 4: By 2025, the most vulnerable benefit from enhanced access to gender sensitive quality health, education and social services</w:t>
            </w:r>
            <w:r>
              <w:rPr>
                <w:rFonts w:ascii="Times New Roman" w:eastAsia="Times New Roman" w:hAnsi="Times New Roman" w:cs="Times New Roman"/>
                <w:sz w:val="20"/>
                <w:szCs w:val="20"/>
                <w:lang w:val="en-US"/>
              </w:rPr>
              <w:t>.</w:t>
            </w:r>
          </w:p>
          <w:p w14:paraId="40204744" w14:textId="1F42CBEA" w:rsidR="00684BE9" w:rsidRPr="005762EF" w:rsidRDefault="005762EF" w:rsidP="0065106B">
            <w:pPr>
              <w:spacing w:after="0"/>
              <w:ind w:left="-108"/>
              <w:rPr>
                <w:rFonts w:ascii="Times New Roman" w:eastAsia="Times New Roman" w:hAnsi="Times New Roman" w:cs="Times New Roman"/>
                <w:sz w:val="20"/>
                <w:szCs w:val="20"/>
                <w:lang w:val="en-US"/>
              </w:rPr>
            </w:pPr>
            <w:r w:rsidRPr="005762EF">
              <w:rPr>
                <w:rFonts w:ascii="Times New Roman" w:eastAsia="Times New Roman" w:hAnsi="Times New Roman" w:cs="Times New Roman"/>
                <w:sz w:val="20"/>
                <w:szCs w:val="20"/>
                <w:lang w:val="en-US"/>
              </w:rPr>
              <w:t>Output 4.3. By 2025, the national social protection system is strengthened to deliver progressively universal social security and social protection benefits (child-sensitive, gender and shock responsive), community-based family services, and inclusive multi-sector response to vulnerabilities and gender-based violence in line with international standards.</w:t>
            </w:r>
          </w:p>
          <w:p w14:paraId="10C50BCD" w14:textId="09D84609" w:rsidR="0065106B" w:rsidRPr="008C6024" w:rsidRDefault="00C0315E" w:rsidP="0065106B">
            <w:pPr>
              <w:spacing w:after="0"/>
              <w:ind w:left="-108"/>
              <w:rPr>
                <w:rFonts w:ascii="Times New Roman" w:hAnsi="Times New Roman" w:cs="Times New Roman"/>
                <w:b/>
              </w:rPr>
            </w:pPr>
            <w:r w:rsidRPr="008C6024">
              <w:rPr>
                <w:rFonts w:ascii="Times New Roman" w:eastAsia="Times New Roman" w:hAnsi="Times New Roman" w:cs="Times New Roman"/>
                <w:b/>
                <w:lang w:val="en-US"/>
              </w:rPr>
              <w:t>Relevant UNICEF</w:t>
            </w:r>
            <w:r w:rsidR="004F4532" w:rsidRPr="008C6024">
              <w:rPr>
                <w:rFonts w:ascii="Times New Roman" w:eastAsia="Times New Roman" w:hAnsi="Times New Roman" w:cs="Times New Roman"/>
                <w:b/>
                <w:lang w:val="en-US"/>
              </w:rPr>
              <w:t xml:space="preserve"> </w:t>
            </w:r>
            <w:r w:rsidRPr="008C6024">
              <w:rPr>
                <w:rFonts w:ascii="Times New Roman" w:eastAsia="Times New Roman" w:hAnsi="Times New Roman" w:cs="Times New Roman"/>
                <w:b/>
                <w:lang w:val="en-US"/>
              </w:rPr>
              <w:t>outcome/output:</w:t>
            </w:r>
            <w:r w:rsidR="0065106B" w:rsidRPr="008C6024">
              <w:rPr>
                <w:rFonts w:ascii="Times New Roman" w:hAnsi="Times New Roman" w:cs="Times New Roman"/>
                <w:b/>
              </w:rPr>
              <w:t xml:space="preserve"> </w:t>
            </w:r>
          </w:p>
          <w:p w14:paraId="136F8127" w14:textId="5E9B7CE2" w:rsidR="0076090D" w:rsidRPr="002E3CE7" w:rsidRDefault="0076090D" w:rsidP="002E3CE7">
            <w:pPr>
              <w:spacing w:after="0"/>
              <w:ind w:left="-108"/>
              <w:jc w:val="both"/>
              <w:rPr>
                <w:rFonts w:ascii="Times New Roman" w:hAnsi="Times New Roman" w:cs="Times New Roman"/>
                <w:sz w:val="20"/>
                <w:szCs w:val="20"/>
              </w:rPr>
            </w:pPr>
            <w:r w:rsidRPr="008C6024">
              <w:rPr>
                <w:rFonts w:ascii="Times New Roman" w:eastAsia="Times New Roman" w:hAnsi="Times New Roman" w:cs="Times New Roman"/>
                <w:sz w:val="20"/>
                <w:szCs w:val="20"/>
                <w:lang w:val="en-US"/>
              </w:rPr>
              <w:t>Outcome 1:</w:t>
            </w:r>
            <w:r w:rsidR="002E3CE7">
              <w:t xml:space="preserve"> </w:t>
            </w:r>
            <w:r w:rsidR="002E3CE7" w:rsidRPr="002E3CE7">
              <w:rPr>
                <w:rFonts w:ascii="Times New Roman" w:hAnsi="Times New Roman" w:cs="Times New Roman"/>
                <w:sz w:val="20"/>
                <w:szCs w:val="20"/>
              </w:rPr>
              <w:t xml:space="preserve">By 2025, the most vulnerable children and youth benefit from policy coherence, evidence-based and inclusive decision-making and financing for social development in line with the national </w:t>
            </w:r>
            <w:r w:rsidR="002E3CE7">
              <w:rPr>
                <w:rFonts w:ascii="Times New Roman" w:hAnsi="Times New Roman" w:cs="Times New Roman"/>
                <w:sz w:val="20"/>
                <w:szCs w:val="20"/>
              </w:rPr>
              <w:t>SDGs</w:t>
            </w:r>
            <w:r w:rsidR="002E3CE7" w:rsidRPr="002E3CE7">
              <w:rPr>
                <w:rFonts w:ascii="Times New Roman" w:hAnsi="Times New Roman" w:cs="Times New Roman"/>
                <w:sz w:val="20"/>
                <w:szCs w:val="20"/>
              </w:rPr>
              <w:t xml:space="preserve"> and international standards (contributing to UNSDCF outcomes 1–3).</w:t>
            </w:r>
          </w:p>
          <w:p w14:paraId="438B6B03" w14:textId="63E7427E" w:rsidR="00C0315E" w:rsidRPr="008C6024" w:rsidRDefault="00F77CC9" w:rsidP="0065106B">
            <w:pPr>
              <w:spacing w:after="0"/>
              <w:ind w:left="-108"/>
              <w:rPr>
                <w:rFonts w:ascii="Times New Roman" w:eastAsia="Times New Roman" w:hAnsi="Times New Roman" w:cs="Times New Roman"/>
                <w:lang w:val="en-US"/>
              </w:rPr>
            </w:pPr>
            <w:r w:rsidRPr="008C6024">
              <w:rPr>
                <w:rFonts w:ascii="Times New Roman" w:eastAsia="Times New Roman" w:hAnsi="Times New Roman" w:cs="Times New Roman"/>
                <w:b/>
                <w:lang w:val="en-US"/>
              </w:rPr>
              <w:t>Anticipated start Date:</w:t>
            </w:r>
            <w:r w:rsidRPr="008C6024">
              <w:rPr>
                <w:rFonts w:ascii="Times New Roman" w:eastAsia="Times New Roman" w:hAnsi="Times New Roman" w:cs="Times New Roman"/>
                <w:lang w:val="en-US"/>
              </w:rPr>
              <w:t xml:space="preserve"> </w:t>
            </w:r>
            <w:r w:rsidR="00E001EE" w:rsidRPr="00A725F5">
              <w:rPr>
                <w:rFonts w:ascii="Times New Roman" w:eastAsia="Times New Roman" w:hAnsi="Times New Roman" w:cs="Times New Roman"/>
                <w:sz w:val="20"/>
                <w:szCs w:val="20"/>
                <w:lang w:val="en-US"/>
              </w:rPr>
              <w:t xml:space="preserve">August </w:t>
            </w:r>
            <w:r w:rsidRPr="00A725F5">
              <w:rPr>
                <w:rFonts w:ascii="Times New Roman" w:eastAsia="Times New Roman" w:hAnsi="Times New Roman" w:cs="Times New Roman"/>
                <w:sz w:val="20"/>
                <w:szCs w:val="20"/>
                <w:lang w:val="en-US"/>
              </w:rPr>
              <w:t>202</w:t>
            </w:r>
            <w:r w:rsidR="00E001EE" w:rsidRPr="00A725F5">
              <w:rPr>
                <w:rFonts w:ascii="Times New Roman" w:eastAsia="Times New Roman" w:hAnsi="Times New Roman" w:cs="Times New Roman"/>
                <w:sz w:val="20"/>
                <w:szCs w:val="20"/>
                <w:lang w:val="en-US"/>
              </w:rPr>
              <w:t>1</w:t>
            </w:r>
          </w:p>
        </w:tc>
        <w:tc>
          <w:tcPr>
            <w:tcW w:w="2385" w:type="dxa"/>
            <w:shd w:val="clear" w:color="auto" w:fill="auto"/>
          </w:tcPr>
          <w:p w14:paraId="569525C9" w14:textId="77777777" w:rsidR="00C0315E" w:rsidRPr="008C6024" w:rsidRDefault="00C0315E" w:rsidP="00C0315E">
            <w:pPr>
              <w:spacing w:after="0"/>
              <w:ind w:left="-108"/>
              <w:rPr>
                <w:rFonts w:ascii="Calibri" w:eastAsia="Times New Roman" w:hAnsi="Calibri" w:cs="Times New Roman"/>
                <w:lang w:val="en-US"/>
              </w:rPr>
            </w:pPr>
          </w:p>
        </w:tc>
        <w:tc>
          <w:tcPr>
            <w:tcW w:w="4239" w:type="dxa"/>
            <w:shd w:val="clear" w:color="auto" w:fill="auto"/>
          </w:tcPr>
          <w:p w14:paraId="32D765BD" w14:textId="77777777" w:rsidR="00C0315E" w:rsidRPr="008C6024" w:rsidRDefault="00C0315E" w:rsidP="00C0315E">
            <w:pPr>
              <w:spacing w:after="0"/>
              <w:rPr>
                <w:rFonts w:ascii="Calibri" w:eastAsia="Times New Roman" w:hAnsi="Calibri" w:cs="Times New Roman"/>
                <w:lang w:val="en-US"/>
              </w:rPr>
            </w:pPr>
          </w:p>
        </w:tc>
      </w:tr>
      <w:tr w:rsidR="00C0315E" w:rsidRPr="008C6024" w14:paraId="621625D2" w14:textId="77777777" w:rsidTr="0065106B">
        <w:trPr>
          <w:trHeight w:val="314"/>
        </w:trPr>
        <w:tc>
          <w:tcPr>
            <w:tcW w:w="9180" w:type="dxa"/>
          </w:tcPr>
          <w:p w14:paraId="6021569F" w14:textId="50B18F73" w:rsidR="00C0315E" w:rsidRPr="008C6024" w:rsidRDefault="00F77CC9" w:rsidP="00F77CC9">
            <w:pPr>
              <w:spacing w:after="0"/>
              <w:ind w:left="-114"/>
              <w:rPr>
                <w:rFonts w:ascii="Times New Roman" w:eastAsia="Times New Roman" w:hAnsi="Times New Roman" w:cs="Times New Roman"/>
                <w:lang w:val="en-US"/>
              </w:rPr>
            </w:pPr>
            <w:r w:rsidRPr="008C6024">
              <w:rPr>
                <w:rFonts w:ascii="Times New Roman" w:eastAsia="Times New Roman" w:hAnsi="Times New Roman" w:cs="Times New Roman"/>
                <w:b/>
                <w:lang w:val="en-US"/>
              </w:rPr>
              <w:t>Supervisor:</w:t>
            </w:r>
            <w:r w:rsidRPr="008C6024">
              <w:rPr>
                <w:rFonts w:ascii="Times New Roman" w:eastAsia="Times New Roman" w:hAnsi="Times New Roman" w:cs="Times New Roman"/>
                <w:lang w:val="en-US"/>
              </w:rPr>
              <w:t xml:space="preserve"> </w:t>
            </w:r>
            <w:r w:rsidRPr="008C6024">
              <w:rPr>
                <w:rFonts w:ascii="Times New Roman" w:eastAsia="Times New Roman" w:hAnsi="Times New Roman" w:cs="Times New Roman"/>
                <w:sz w:val="20"/>
                <w:szCs w:val="20"/>
                <w:lang w:val="en-US"/>
              </w:rPr>
              <w:t>M&amp;E Specialist</w:t>
            </w:r>
          </w:p>
        </w:tc>
        <w:tc>
          <w:tcPr>
            <w:tcW w:w="2385" w:type="dxa"/>
            <w:shd w:val="clear" w:color="auto" w:fill="auto"/>
          </w:tcPr>
          <w:p w14:paraId="7A04F1BE" w14:textId="77777777" w:rsidR="00C0315E" w:rsidRPr="008C6024" w:rsidRDefault="00C0315E" w:rsidP="00C0315E">
            <w:pPr>
              <w:spacing w:after="0"/>
              <w:ind w:left="-108"/>
              <w:rPr>
                <w:rFonts w:ascii="Calibri" w:eastAsia="Times New Roman" w:hAnsi="Calibri" w:cs="Times New Roman"/>
                <w:lang w:val="en-US"/>
              </w:rPr>
            </w:pPr>
          </w:p>
        </w:tc>
        <w:tc>
          <w:tcPr>
            <w:tcW w:w="4239" w:type="dxa"/>
            <w:shd w:val="clear" w:color="auto" w:fill="auto"/>
          </w:tcPr>
          <w:p w14:paraId="2ABAFA04" w14:textId="77777777" w:rsidR="00C0315E" w:rsidRPr="008C6024" w:rsidRDefault="00C0315E" w:rsidP="00C0315E">
            <w:pPr>
              <w:spacing w:after="0"/>
              <w:rPr>
                <w:rFonts w:ascii="Calibri" w:eastAsia="Times New Roman" w:hAnsi="Calibri" w:cs="Times New Roman"/>
                <w:lang w:val="en-US"/>
              </w:rPr>
            </w:pPr>
          </w:p>
        </w:tc>
      </w:tr>
      <w:tr w:rsidR="00C0315E" w:rsidRPr="008C6024" w14:paraId="2162B6F4" w14:textId="77777777" w:rsidTr="0065106B">
        <w:trPr>
          <w:trHeight w:val="299"/>
        </w:trPr>
        <w:tc>
          <w:tcPr>
            <w:tcW w:w="9180" w:type="dxa"/>
          </w:tcPr>
          <w:p w14:paraId="06B5D63D" w14:textId="3970F0DB" w:rsidR="008514E5" w:rsidRPr="008C6024" w:rsidRDefault="008514E5" w:rsidP="00C0315E">
            <w:pPr>
              <w:spacing w:after="0"/>
              <w:ind w:left="-108"/>
              <w:rPr>
                <w:rFonts w:ascii="Times New Roman" w:eastAsia="Times New Roman" w:hAnsi="Times New Roman" w:cs="Times New Roman"/>
                <w:lang w:val="en-US"/>
              </w:rPr>
            </w:pPr>
          </w:p>
        </w:tc>
        <w:tc>
          <w:tcPr>
            <w:tcW w:w="2385" w:type="dxa"/>
            <w:shd w:val="clear" w:color="auto" w:fill="auto"/>
          </w:tcPr>
          <w:p w14:paraId="08E899B0" w14:textId="77777777" w:rsidR="00C0315E" w:rsidRPr="008C6024" w:rsidRDefault="00C0315E" w:rsidP="00C0315E">
            <w:pPr>
              <w:spacing w:after="0"/>
              <w:ind w:left="-108"/>
              <w:rPr>
                <w:rFonts w:ascii="Calibri" w:eastAsia="Times New Roman" w:hAnsi="Calibri" w:cs="Times New Roman"/>
                <w:lang w:val="en-US"/>
              </w:rPr>
            </w:pPr>
          </w:p>
        </w:tc>
        <w:tc>
          <w:tcPr>
            <w:tcW w:w="4239" w:type="dxa"/>
            <w:shd w:val="clear" w:color="auto" w:fill="auto"/>
          </w:tcPr>
          <w:p w14:paraId="5E5C98E7" w14:textId="77777777" w:rsidR="00C0315E" w:rsidRPr="008C6024" w:rsidRDefault="00C0315E" w:rsidP="00C0315E">
            <w:pPr>
              <w:spacing w:after="0"/>
              <w:rPr>
                <w:rFonts w:ascii="Calibri" w:eastAsia="Times New Roman" w:hAnsi="Calibri" w:cs="Times New Roman"/>
                <w:lang w:val="en-US"/>
              </w:rPr>
            </w:pPr>
          </w:p>
        </w:tc>
      </w:tr>
    </w:tbl>
    <w:p w14:paraId="2E387BB3" w14:textId="77777777" w:rsidR="00C52982" w:rsidRPr="008C6024" w:rsidRDefault="00C52982" w:rsidP="00C52982">
      <w:pPr>
        <w:keepNext/>
        <w:spacing w:after="0" w:line="240" w:lineRule="auto"/>
        <w:outlineLvl w:val="0"/>
        <w:rPr>
          <w:rFonts w:ascii="Arial" w:eastAsia="Times New Roman" w:hAnsi="Arial" w:cs="Arial"/>
          <w:b/>
          <w:bCs/>
          <w:color w:val="365F91" w:themeColor="accent1" w:themeShade="BF"/>
        </w:rPr>
      </w:pPr>
      <w:r w:rsidRPr="008C6024">
        <w:rPr>
          <w:rFonts w:ascii="Arial" w:eastAsia="Times New Roman" w:hAnsi="Arial" w:cs="Arial"/>
          <w:b/>
          <w:bCs/>
          <w:color w:val="365F91" w:themeColor="accent1" w:themeShade="BF"/>
        </w:rPr>
        <w:t xml:space="preserve">I </w:t>
      </w:r>
      <w:r w:rsidR="00841C85" w:rsidRPr="008C6024">
        <w:rPr>
          <w:rFonts w:ascii="Arial" w:eastAsia="Times New Roman" w:hAnsi="Arial" w:cs="Arial"/>
          <w:b/>
          <w:bCs/>
          <w:color w:val="365F91" w:themeColor="accent1" w:themeShade="BF"/>
        </w:rPr>
        <w:t xml:space="preserve">Background and </w:t>
      </w:r>
      <w:r w:rsidRPr="008C6024">
        <w:rPr>
          <w:rFonts w:ascii="Arial" w:eastAsia="Times New Roman" w:hAnsi="Arial" w:cs="Arial"/>
          <w:b/>
          <w:bCs/>
          <w:color w:val="365F91" w:themeColor="accent1" w:themeShade="BF"/>
        </w:rPr>
        <w:t>Context</w:t>
      </w:r>
    </w:p>
    <w:p w14:paraId="47EE4DDB" w14:textId="19D8E1F4" w:rsidR="00FA7BD9" w:rsidRPr="008C6024" w:rsidRDefault="007F0E6A" w:rsidP="007C06FF">
      <w:pPr>
        <w:spacing w:before="120" w:after="120" w:line="240" w:lineRule="auto"/>
        <w:jc w:val="both"/>
        <w:rPr>
          <w:rFonts w:ascii="Times New Roman" w:hAnsi="Times New Roman"/>
        </w:rPr>
      </w:pPr>
      <w:r w:rsidRPr="008C6024">
        <w:rPr>
          <w:rFonts w:ascii="Times New Roman" w:hAnsi="Times New Roman"/>
        </w:rPr>
        <w:t xml:space="preserve">Uzbekistan is </w:t>
      </w:r>
      <w:r w:rsidR="005762EF">
        <w:rPr>
          <w:rFonts w:ascii="Times New Roman" w:hAnsi="Times New Roman"/>
        </w:rPr>
        <w:t>the</w:t>
      </w:r>
      <w:r w:rsidR="005762EF" w:rsidRPr="008C6024">
        <w:rPr>
          <w:rFonts w:ascii="Times New Roman" w:hAnsi="Times New Roman"/>
        </w:rPr>
        <w:t xml:space="preserve"> </w:t>
      </w:r>
      <w:r w:rsidR="002B218C" w:rsidRPr="008C6024">
        <w:rPr>
          <w:rFonts w:ascii="Times New Roman" w:hAnsi="Times New Roman"/>
        </w:rPr>
        <w:t>county with the largest population in Central Asia region,</w:t>
      </w:r>
      <w:r w:rsidRPr="008C6024">
        <w:rPr>
          <w:rFonts w:ascii="Times New Roman" w:hAnsi="Times New Roman"/>
        </w:rPr>
        <w:t xml:space="preserve"> </w:t>
      </w:r>
      <w:r w:rsidR="008B47AF" w:rsidRPr="008C6024">
        <w:rPr>
          <w:rFonts w:ascii="Times New Roman" w:hAnsi="Times New Roman"/>
        </w:rPr>
        <w:t>which gained its independence in 1991</w:t>
      </w:r>
      <w:r w:rsidRPr="008C6024">
        <w:rPr>
          <w:rFonts w:ascii="Times New Roman" w:hAnsi="Times New Roman"/>
        </w:rPr>
        <w:t xml:space="preserve">. </w:t>
      </w:r>
      <w:r w:rsidR="00793222" w:rsidRPr="008C6024">
        <w:rPr>
          <w:rFonts w:ascii="Times New Roman" w:hAnsi="Times New Roman"/>
        </w:rPr>
        <w:t>In 20</w:t>
      </w:r>
      <w:r w:rsidR="005762EF">
        <w:rPr>
          <w:rFonts w:ascii="Times New Roman" w:hAnsi="Times New Roman"/>
        </w:rPr>
        <w:t>21</w:t>
      </w:r>
      <w:r w:rsidRPr="008C6024">
        <w:rPr>
          <w:rFonts w:ascii="Times New Roman" w:hAnsi="Times New Roman"/>
        </w:rPr>
        <w:t xml:space="preserve">, it totalled </w:t>
      </w:r>
      <w:r w:rsidR="005762EF" w:rsidRPr="00814D29">
        <w:rPr>
          <w:rFonts w:ascii="Times New Roman" w:hAnsi="Times New Roman"/>
        </w:rPr>
        <w:t>34</w:t>
      </w:r>
      <w:r w:rsidR="00814D29" w:rsidRPr="00814D29">
        <w:rPr>
          <w:rFonts w:ascii="Times New Roman" w:hAnsi="Times New Roman"/>
        </w:rPr>
        <w:t>.6</w:t>
      </w:r>
      <w:r w:rsidR="00814D29">
        <w:rPr>
          <w:rFonts w:ascii="Times New Roman" w:hAnsi="Times New Roman"/>
        </w:rPr>
        <w:t xml:space="preserve"> </w:t>
      </w:r>
      <w:r w:rsidRPr="008C6024">
        <w:rPr>
          <w:rFonts w:ascii="Times New Roman" w:hAnsi="Times New Roman"/>
        </w:rPr>
        <w:t xml:space="preserve">million people of which </w:t>
      </w:r>
      <w:r w:rsidR="00814D29" w:rsidRPr="008C6024">
        <w:rPr>
          <w:rFonts w:ascii="Times New Roman" w:hAnsi="Times New Roman"/>
        </w:rPr>
        <w:t>3</w:t>
      </w:r>
      <w:r w:rsidR="00814D29">
        <w:rPr>
          <w:rFonts w:ascii="Times New Roman" w:hAnsi="Times New Roman"/>
        </w:rPr>
        <w:t>4</w:t>
      </w:r>
      <w:r w:rsidR="00814D29" w:rsidRPr="008C6024">
        <w:rPr>
          <w:rFonts w:ascii="Times New Roman" w:hAnsi="Times New Roman"/>
        </w:rPr>
        <w:t xml:space="preserve"> </w:t>
      </w:r>
      <w:r w:rsidRPr="008C6024">
        <w:rPr>
          <w:rFonts w:ascii="Times New Roman" w:hAnsi="Times New Roman"/>
        </w:rPr>
        <w:t xml:space="preserve">per cent were children under 18 years old. </w:t>
      </w:r>
      <w:r w:rsidR="00FA7BD9" w:rsidRPr="008C6024">
        <w:rPr>
          <w:rFonts w:ascii="Times New Roman" w:hAnsi="Times New Roman"/>
        </w:rPr>
        <w:t xml:space="preserve">In 2010, Uzbekistan was re-classified by the World Bank as lower-middle income country, with </w:t>
      </w:r>
      <w:r w:rsidR="00C24922" w:rsidRPr="008C6024">
        <w:rPr>
          <w:rFonts w:ascii="Times New Roman" w:hAnsi="Times New Roman"/>
        </w:rPr>
        <w:t>high</w:t>
      </w:r>
      <w:r w:rsidR="00FA7BD9" w:rsidRPr="008C6024">
        <w:rPr>
          <w:rFonts w:ascii="Times New Roman" w:hAnsi="Times New Roman"/>
        </w:rPr>
        <w:t xml:space="preserve"> rates of reported economic growth </w:t>
      </w:r>
      <w:r w:rsidR="005841A4" w:rsidRPr="008C6024">
        <w:rPr>
          <w:rFonts w:ascii="Times New Roman" w:hAnsi="Times New Roman"/>
        </w:rPr>
        <w:t xml:space="preserve">though </w:t>
      </w:r>
      <w:r w:rsidR="00FA7BD9" w:rsidRPr="008C6024">
        <w:rPr>
          <w:rFonts w:ascii="Times New Roman" w:hAnsi="Times New Roman"/>
        </w:rPr>
        <w:t>coupled with existing regional and income disparities.</w:t>
      </w:r>
      <w:r w:rsidR="00446916" w:rsidRPr="008C6024">
        <w:rPr>
          <w:rFonts w:ascii="Times New Roman" w:hAnsi="Times New Roman"/>
        </w:rPr>
        <w:t xml:space="preserve"> </w:t>
      </w:r>
      <w:r w:rsidR="00FA7BD9" w:rsidRPr="008C6024">
        <w:rPr>
          <w:rFonts w:ascii="Times New Roman" w:hAnsi="Times New Roman"/>
        </w:rPr>
        <w:t>Following presidential elections in 2016, country embarked on the new path of ambitious economic and social reforms as outlined in National Development Strategy 2017-2020.</w:t>
      </w:r>
      <w:r w:rsidR="00215B00" w:rsidRPr="008C6024">
        <w:rPr>
          <w:rFonts w:ascii="Times New Roman" w:hAnsi="Times New Roman"/>
        </w:rPr>
        <w:t xml:space="preserve"> </w:t>
      </w:r>
      <w:r w:rsidRPr="008C6024">
        <w:rPr>
          <w:rFonts w:ascii="Times New Roman" w:hAnsi="Times New Roman"/>
        </w:rPr>
        <w:t xml:space="preserve">These </w:t>
      </w:r>
      <w:r w:rsidR="00814D29" w:rsidRPr="008C6024">
        <w:rPr>
          <w:rFonts w:ascii="Times New Roman" w:hAnsi="Times New Roman"/>
        </w:rPr>
        <w:t>include ongoing</w:t>
      </w:r>
      <w:r w:rsidRPr="008C6024">
        <w:rPr>
          <w:rFonts w:ascii="Times New Roman" w:hAnsi="Times New Roman"/>
        </w:rPr>
        <w:t xml:space="preserve"> </w:t>
      </w:r>
      <w:r w:rsidR="00C24922" w:rsidRPr="008C6024">
        <w:rPr>
          <w:rFonts w:ascii="Times New Roman" w:hAnsi="Times New Roman"/>
        </w:rPr>
        <w:t xml:space="preserve">economic liberalization, </w:t>
      </w:r>
      <w:r w:rsidRPr="008C6024">
        <w:rPr>
          <w:rFonts w:ascii="Times New Roman" w:hAnsi="Times New Roman"/>
        </w:rPr>
        <w:t xml:space="preserve">administrative </w:t>
      </w:r>
      <w:r w:rsidR="00C24922" w:rsidRPr="008C6024">
        <w:rPr>
          <w:rFonts w:ascii="Times New Roman" w:hAnsi="Times New Roman"/>
        </w:rPr>
        <w:t xml:space="preserve">and judiciary </w:t>
      </w:r>
      <w:r w:rsidRPr="008C6024">
        <w:rPr>
          <w:rFonts w:ascii="Times New Roman" w:hAnsi="Times New Roman"/>
        </w:rPr>
        <w:t>reform</w:t>
      </w:r>
      <w:r w:rsidR="00C24922" w:rsidRPr="008C6024">
        <w:rPr>
          <w:rFonts w:ascii="Times New Roman" w:hAnsi="Times New Roman"/>
        </w:rPr>
        <w:t>s, reform</w:t>
      </w:r>
      <w:r w:rsidR="00966CCB" w:rsidRPr="008C6024">
        <w:rPr>
          <w:rFonts w:ascii="Times New Roman" w:hAnsi="Times New Roman"/>
        </w:rPr>
        <w:t>s</w:t>
      </w:r>
      <w:r w:rsidR="00C24922" w:rsidRPr="008C6024">
        <w:rPr>
          <w:rFonts w:ascii="Times New Roman" w:hAnsi="Times New Roman"/>
        </w:rPr>
        <w:t xml:space="preserve"> of social sector programmes and strategies. </w:t>
      </w:r>
    </w:p>
    <w:p w14:paraId="27DA39D8" w14:textId="4E35B7AD" w:rsidR="000405FA" w:rsidRDefault="007321C8" w:rsidP="00232715">
      <w:pPr>
        <w:spacing w:after="120" w:line="240" w:lineRule="auto"/>
        <w:jc w:val="both"/>
      </w:pPr>
      <w:r w:rsidRPr="008C6024">
        <w:rPr>
          <w:rFonts w:ascii="Times New Roman" w:hAnsi="Times New Roman"/>
        </w:rPr>
        <w:t xml:space="preserve">The current </w:t>
      </w:r>
      <w:r w:rsidR="006C16FD">
        <w:rPr>
          <w:rFonts w:ascii="Times New Roman" w:hAnsi="Times New Roman"/>
        </w:rPr>
        <w:t xml:space="preserve">UN Sustainable Development Cooperation Framework </w:t>
      </w:r>
      <w:r w:rsidR="00A75E01" w:rsidRPr="008C6024">
        <w:rPr>
          <w:rFonts w:ascii="Times New Roman" w:hAnsi="Times New Roman"/>
        </w:rPr>
        <w:t>(</w:t>
      </w:r>
      <w:r w:rsidR="006C16FD">
        <w:rPr>
          <w:rFonts w:ascii="Times New Roman" w:hAnsi="Times New Roman"/>
        </w:rPr>
        <w:t>UN</w:t>
      </w:r>
      <w:r w:rsidR="0004554C">
        <w:rPr>
          <w:rFonts w:ascii="Times New Roman" w:hAnsi="Times New Roman"/>
        </w:rPr>
        <w:t>SD</w:t>
      </w:r>
      <w:r w:rsidR="00A75E01" w:rsidRPr="008C6024">
        <w:rPr>
          <w:rFonts w:ascii="Times New Roman" w:hAnsi="Times New Roman"/>
        </w:rPr>
        <w:t>C</w:t>
      </w:r>
      <w:r w:rsidR="0004554C">
        <w:rPr>
          <w:rFonts w:ascii="Times New Roman" w:hAnsi="Times New Roman"/>
        </w:rPr>
        <w:t>F</w:t>
      </w:r>
      <w:r w:rsidR="00A75E01" w:rsidRPr="008C6024">
        <w:rPr>
          <w:rFonts w:ascii="Times New Roman" w:hAnsi="Times New Roman"/>
        </w:rPr>
        <w:t xml:space="preserve">) </w:t>
      </w:r>
      <w:r w:rsidRPr="008C6024">
        <w:rPr>
          <w:rFonts w:ascii="Times New Roman" w:hAnsi="Times New Roman"/>
        </w:rPr>
        <w:t xml:space="preserve">between the Government of Uzbekistan and </w:t>
      </w:r>
      <w:r w:rsidR="00814D29">
        <w:rPr>
          <w:rFonts w:ascii="Times New Roman" w:hAnsi="Times New Roman"/>
        </w:rPr>
        <w:t xml:space="preserve">the </w:t>
      </w:r>
      <w:r w:rsidRPr="008C6024">
        <w:rPr>
          <w:rFonts w:ascii="Times New Roman" w:hAnsi="Times New Roman"/>
        </w:rPr>
        <w:t>UN covers the period 20</w:t>
      </w:r>
      <w:r w:rsidR="0004554C">
        <w:rPr>
          <w:rFonts w:ascii="Times New Roman" w:hAnsi="Times New Roman"/>
        </w:rPr>
        <w:t>21</w:t>
      </w:r>
      <w:r w:rsidRPr="008C6024">
        <w:rPr>
          <w:rFonts w:ascii="Times New Roman" w:hAnsi="Times New Roman"/>
        </w:rPr>
        <w:t>-202</w:t>
      </w:r>
      <w:r w:rsidR="0004554C">
        <w:rPr>
          <w:rFonts w:ascii="Times New Roman" w:hAnsi="Times New Roman"/>
        </w:rPr>
        <w:t>5</w:t>
      </w:r>
      <w:r w:rsidRPr="008C6024">
        <w:rPr>
          <w:rFonts w:ascii="Times New Roman" w:hAnsi="Times New Roman"/>
        </w:rPr>
        <w:t>.</w:t>
      </w:r>
      <w:r w:rsidR="0004554C">
        <w:rPr>
          <w:rFonts w:ascii="Times New Roman" w:hAnsi="Times New Roman"/>
        </w:rPr>
        <w:t xml:space="preserve"> </w:t>
      </w:r>
      <w:r w:rsidR="009B1C09" w:rsidRPr="008C6024">
        <w:rPr>
          <w:rFonts w:ascii="Times New Roman" w:hAnsi="Times New Roman"/>
        </w:rPr>
        <w:t xml:space="preserve">It is </w:t>
      </w:r>
      <w:r w:rsidR="00E76871">
        <w:rPr>
          <w:rFonts w:ascii="Times New Roman" w:hAnsi="Times New Roman"/>
        </w:rPr>
        <w:t xml:space="preserve">closely </w:t>
      </w:r>
      <w:r w:rsidR="009B1C09" w:rsidRPr="008C6024">
        <w:rPr>
          <w:rFonts w:ascii="Times New Roman" w:hAnsi="Times New Roman"/>
        </w:rPr>
        <w:t xml:space="preserve">aligned with </w:t>
      </w:r>
      <w:r w:rsidR="000405FA">
        <w:rPr>
          <w:rFonts w:ascii="Times New Roman" w:hAnsi="Times New Roman"/>
          <w:lang w:val="en-US"/>
        </w:rPr>
        <w:t>overall</w:t>
      </w:r>
      <w:r w:rsidR="004876B0" w:rsidRPr="008C6024">
        <w:rPr>
          <w:rFonts w:ascii="Times New Roman" w:hAnsi="Times New Roman"/>
        </w:rPr>
        <w:t xml:space="preserve"> </w:t>
      </w:r>
      <w:r w:rsidR="008931D4" w:rsidRPr="008C6024">
        <w:rPr>
          <w:rFonts w:ascii="Times New Roman" w:hAnsi="Times New Roman"/>
        </w:rPr>
        <w:t>Sustainable Development Goals (</w:t>
      </w:r>
      <w:r w:rsidR="009B1C09" w:rsidRPr="008C6024">
        <w:rPr>
          <w:rFonts w:ascii="Times New Roman" w:hAnsi="Times New Roman"/>
        </w:rPr>
        <w:t>SDGs</w:t>
      </w:r>
      <w:r w:rsidR="008931D4" w:rsidRPr="008C6024">
        <w:rPr>
          <w:rFonts w:ascii="Times New Roman" w:hAnsi="Times New Roman"/>
        </w:rPr>
        <w:t>)</w:t>
      </w:r>
      <w:r w:rsidR="009B1C09" w:rsidRPr="008C6024">
        <w:rPr>
          <w:rFonts w:ascii="Times New Roman" w:hAnsi="Times New Roman"/>
        </w:rPr>
        <w:t>.</w:t>
      </w:r>
      <w:r w:rsidR="000E21C2" w:rsidRPr="000E21C2">
        <w:t xml:space="preserve"> </w:t>
      </w:r>
      <w:r w:rsidR="000405FA" w:rsidRPr="000405FA">
        <w:rPr>
          <w:rFonts w:ascii="Times New Roman" w:hAnsi="Times New Roman"/>
        </w:rPr>
        <w:t>Uzbekistan has confirmed its commitment to the Sustainable Development Goals (SDGs) and in October 2018 passed a resolution adopting 16 national SDGs, 125 related targets, and 206 indicators to monitor implementation of the SDGs. A Coordination Council was established to oversee SDG implementation across 21 government agencies.</w:t>
      </w:r>
      <w:r w:rsidR="00E0366A">
        <w:t xml:space="preserve"> </w:t>
      </w:r>
      <w:r w:rsidR="00232715" w:rsidRPr="00232715">
        <w:rPr>
          <w:rFonts w:ascii="Times New Roman" w:hAnsi="Times New Roman"/>
        </w:rPr>
        <w:t xml:space="preserve">The UN SDG MAPS mission to </w:t>
      </w:r>
      <w:r w:rsidR="00232715" w:rsidRPr="00403090">
        <w:rPr>
          <w:rFonts w:ascii="Times New Roman" w:hAnsi="Times New Roman"/>
        </w:rPr>
        <w:t>Uzbekistan in</w:t>
      </w:r>
      <w:r w:rsidR="00403090" w:rsidRPr="00403090">
        <w:rPr>
          <w:rFonts w:ascii="Times New Roman" w:hAnsi="Times New Roman"/>
        </w:rPr>
        <w:t xml:space="preserve"> 2018</w:t>
      </w:r>
      <w:r w:rsidR="00232715" w:rsidRPr="00403090">
        <w:rPr>
          <w:rFonts w:ascii="Times New Roman" w:hAnsi="Times New Roman"/>
        </w:rPr>
        <w:t xml:space="preserve"> identified</w:t>
      </w:r>
      <w:r w:rsidR="00232715" w:rsidRPr="00232715">
        <w:rPr>
          <w:rFonts w:ascii="Times New Roman" w:hAnsi="Times New Roman"/>
        </w:rPr>
        <w:t xml:space="preserve"> social protection as one of the potential accelerators for the</w:t>
      </w:r>
      <w:r w:rsidR="00232715">
        <w:rPr>
          <w:rFonts w:ascii="Times New Roman" w:hAnsi="Times New Roman"/>
        </w:rPr>
        <w:t xml:space="preserve"> </w:t>
      </w:r>
      <w:r w:rsidR="00232715" w:rsidRPr="00232715">
        <w:rPr>
          <w:rFonts w:ascii="Times New Roman" w:hAnsi="Times New Roman"/>
        </w:rPr>
        <w:t>achievement of SDGs and suggested to strengthen its national system, including by adopting nationally defined</w:t>
      </w:r>
      <w:r w:rsidR="00232715">
        <w:rPr>
          <w:rFonts w:ascii="Times New Roman" w:hAnsi="Times New Roman"/>
        </w:rPr>
        <w:t xml:space="preserve"> </w:t>
      </w:r>
      <w:r w:rsidR="00232715" w:rsidRPr="00232715">
        <w:rPr>
          <w:rFonts w:ascii="Times New Roman" w:hAnsi="Times New Roman"/>
        </w:rPr>
        <w:t>social protection floor.</w:t>
      </w:r>
    </w:p>
    <w:p w14:paraId="5A1EF452" w14:textId="74A1CDAF" w:rsidR="002B34C5" w:rsidRPr="00CD2C5E" w:rsidRDefault="002B34C5" w:rsidP="00D86774">
      <w:pPr>
        <w:spacing w:after="120" w:line="240" w:lineRule="auto"/>
        <w:jc w:val="both"/>
        <w:rPr>
          <w:rFonts w:ascii="Times New Roman" w:hAnsi="Times New Roman" w:cs="Times New Roman"/>
        </w:rPr>
      </w:pPr>
      <w:r>
        <w:rPr>
          <w:rFonts w:ascii="Times New Roman" w:hAnsi="Times New Roman" w:cs="Times New Roman"/>
        </w:rPr>
        <w:t>O</w:t>
      </w:r>
      <w:r w:rsidRPr="002B34C5">
        <w:rPr>
          <w:rFonts w:ascii="Times New Roman" w:hAnsi="Times New Roman" w:cs="Times New Roman"/>
        </w:rPr>
        <w:t>bligations of Uzbekistan towards the social</w:t>
      </w:r>
      <w:r>
        <w:rPr>
          <w:rFonts w:ascii="Times New Roman" w:hAnsi="Times New Roman" w:cs="Times New Roman"/>
        </w:rPr>
        <w:t xml:space="preserve"> </w:t>
      </w:r>
      <w:r w:rsidRPr="002B34C5">
        <w:rPr>
          <w:rFonts w:ascii="Times New Roman" w:hAnsi="Times New Roman" w:cs="Times New Roman"/>
        </w:rPr>
        <w:t xml:space="preserve">protection of its citizens </w:t>
      </w:r>
      <w:r w:rsidR="00DB5916">
        <w:rPr>
          <w:rFonts w:ascii="Times New Roman" w:hAnsi="Times New Roman" w:cs="Times New Roman"/>
        </w:rPr>
        <w:t>are stipulated in the</w:t>
      </w:r>
      <w:r w:rsidRPr="002B34C5">
        <w:rPr>
          <w:rFonts w:ascii="Times New Roman" w:hAnsi="Times New Roman" w:cs="Times New Roman"/>
        </w:rPr>
        <w:t xml:space="preserve"> Constitution of Uzbekistan an</w:t>
      </w:r>
      <w:r>
        <w:rPr>
          <w:rFonts w:ascii="Times New Roman" w:hAnsi="Times New Roman" w:cs="Times New Roman"/>
        </w:rPr>
        <w:t>d key international conventions includ</w:t>
      </w:r>
      <w:r w:rsidR="00DB5916">
        <w:rPr>
          <w:rFonts w:ascii="Times New Roman" w:hAnsi="Times New Roman" w:cs="Times New Roman"/>
        </w:rPr>
        <w:t>ing</w:t>
      </w:r>
      <w:r>
        <w:rPr>
          <w:rFonts w:ascii="Times New Roman" w:hAnsi="Times New Roman" w:cs="Times New Roman"/>
        </w:rPr>
        <w:t xml:space="preserve">, but not limited to, UN </w:t>
      </w:r>
      <w:r w:rsidR="00CD0908">
        <w:rPr>
          <w:rFonts w:ascii="Times New Roman" w:hAnsi="Times New Roman" w:cs="Times New Roman"/>
        </w:rPr>
        <w:t>Convention</w:t>
      </w:r>
      <w:r>
        <w:rPr>
          <w:rFonts w:ascii="Times New Roman" w:hAnsi="Times New Roman" w:cs="Times New Roman"/>
        </w:rPr>
        <w:t xml:space="preserve"> on the Rights of the Child  (ratified in </w:t>
      </w:r>
      <w:r w:rsidR="00CD0908">
        <w:rPr>
          <w:rFonts w:ascii="Times New Roman" w:hAnsi="Times New Roman" w:cs="Times New Roman"/>
        </w:rPr>
        <w:t>1994</w:t>
      </w:r>
      <w:r>
        <w:rPr>
          <w:rFonts w:ascii="Times New Roman" w:hAnsi="Times New Roman" w:cs="Times New Roman"/>
        </w:rPr>
        <w:t xml:space="preserve">), </w:t>
      </w:r>
      <w:r w:rsidR="00130EB6">
        <w:rPr>
          <w:rFonts w:ascii="Times New Roman" w:hAnsi="Times New Roman" w:cs="Times New Roman"/>
        </w:rPr>
        <w:t>CEDAW (ratified in</w:t>
      </w:r>
      <w:r w:rsidR="00CD0908">
        <w:rPr>
          <w:rFonts w:ascii="Times New Roman" w:hAnsi="Times New Roman" w:cs="Times New Roman"/>
        </w:rPr>
        <w:t xml:space="preserve"> 1995</w:t>
      </w:r>
      <w:r w:rsidR="00130EB6">
        <w:rPr>
          <w:rFonts w:ascii="Times New Roman" w:hAnsi="Times New Roman" w:cs="Times New Roman"/>
        </w:rPr>
        <w:t xml:space="preserve">), </w:t>
      </w:r>
      <w:r w:rsidR="00CD0908">
        <w:rPr>
          <w:rFonts w:ascii="Times New Roman" w:hAnsi="Times New Roman" w:cs="Times New Roman"/>
        </w:rPr>
        <w:t xml:space="preserve">International Covenant on </w:t>
      </w:r>
      <w:r w:rsidR="00130EB6">
        <w:rPr>
          <w:rFonts w:ascii="Times New Roman" w:hAnsi="Times New Roman" w:cs="Times New Roman"/>
        </w:rPr>
        <w:t>Economic, Cultural and Social Rights</w:t>
      </w:r>
      <w:r w:rsidR="00CD0908">
        <w:rPr>
          <w:rFonts w:ascii="Times New Roman" w:hAnsi="Times New Roman" w:cs="Times New Roman"/>
        </w:rPr>
        <w:t xml:space="preserve"> (ratified in 1995)</w:t>
      </w:r>
      <w:r w:rsidR="00E0366A">
        <w:rPr>
          <w:rFonts w:ascii="Times New Roman" w:hAnsi="Times New Roman" w:cs="Times New Roman"/>
        </w:rPr>
        <w:t>,</w:t>
      </w:r>
      <w:r w:rsidR="00232715">
        <w:rPr>
          <w:rFonts w:ascii="Times New Roman" w:hAnsi="Times New Roman" w:cs="Times New Roman"/>
        </w:rPr>
        <w:t xml:space="preserve"> </w:t>
      </w:r>
      <w:r w:rsidR="00E0366A">
        <w:rPr>
          <w:rFonts w:ascii="Times New Roman" w:hAnsi="Times New Roman" w:cs="Times New Roman"/>
        </w:rPr>
        <w:t xml:space="preserve">Convention on the Rights of Persons with Disabilities (ratified in 2021) </w:t>
      </w:r>
      <w:r w:rsidR="00232715">
        <w:rPr>
          <w:rFonts w:ascii="Times New Roman" w:hAnsi="Times New Roman" w:cs="Times New Roman"/>
        </w:rPr>
        <w:t xml:space="preserve">and </w:t>
      </w:r>
      <w:r w:rsidR="00CD0908">
        <w:rPr>
          <w:rFonts w:ascii="Times New Roman" w:hAnsi="Times New Roman" w:cs="Times New Roman"/>
        </w:rPr>
        <w:t xml:space="preserve">17 </w:t>
      </w:r>
      <w:r w:rsidRPr="002B34C5">
        <w:rPr>
          <w:rFonts w:ascii="Times New Roman" w:hAnsi="Times New Roman" w:cs="Times New Roman"/>
        </w:rPr>
        <w:t xml:space="preserve">ILO Conventions. </w:t>
      </w:r>
    </w:p>
    <w:p w14:paraId="1ABBE0BD" w14:textId="08A7DEE7" w:rsidR="00EB62AE" w:rsidRDefault="0004554C" w:rsidP="00D86774">
      <w:pPr>
        <w:spacing w:after="120" w:line="240" w:lineRule="auto"/>
        <w:jc w:val="both"/>
        <w:rPr>
          <w:rFonts w:ascii="Times New Roman" w:hAnsi="Times New Roman" w:cs="Times New Roman"/>
        </w:rPr>
      </w:pPr>
      <w:r w:rsidRPr="0004554C">
        <w:rPr>
          <w:rFonts w:ascii="Times New Roman" w:hAnsi="Times New Roman" w:cs="Times New Roman"/>
        </w:rPr>
        <w:t>Uzbekistan’s expenditure on social protection amounted to 9.7</w:t>
      </w:r>
      <w:r w:rsidR="00A357C6">
        <w:rPr>
          <w:rFonts w:ascii="Times New Roman" w:hAnsi="Times New Roman" w:cs="Times New Roman"/>
        </w:rPr>
        <w:t xml:space="preserve"> per cent per cent</w:t>
      </w:r>
      <w:r w:rsidRPr="0004554C">
        <w:rPr>
          <w:rFonts w:ascii="Times New Roman" w:hAnsi="Times New Roman" w:cs="Times New Roman"/>
        </w:rPr>
        <w:t xml:space="preserve"> of GDP in 2018 which</w:t>
      </w:r>
      <w:r>
        <w:rPr>
          <w:rFonts w:ascii="Times New Roman" w:hAnsi="Times New Roman" w:cs="Times New Roman"/>
        </w:rPr>
        <w:t xml:space="preserve"> reflected a decreasing trend from </w:t>
      </w:r>
      <w:r w:rsidRPr="0004554C">
        <w:rPr>
          <w:rFonts w:ascii="Times New Roman" w:hAnsi="Times New Roman" w:cs="Times New Roman"/>
        </w:rPr>
        <w:t xml:space="preserve">11.3 per cent of GDP </w:t>
      </w:r>
      <w:r>
        <w:rPr>
          <w:rFonts w:ascii="Times New Roman" w:hAnsi="Times New Roman" w:cs="Times New Roman"/>
        </w:rPr>
        <w:t xml:space="preserve">of </w:t>
      </w:r>
      <w:r w:rsidRPr="0004554C">
        <w:rPr>
          <w:rFonts w:ascii="Times New Roman" w:hAnsi="Times New Roman" w:cs="Times New Roman"/>
        </w:rPr>
        <w:t xml:space="preserve">2011 </w:t>
      </w:r>
      <w:r w:rsidR="00A357C6">
        <w:rPr>
          <w:rFonts w:ascii="Times New Roman" w:hAnsi="Times New Roman" w:cs="Times New Roman"/>
        </w:rPr>
        <w:t xml:space="preserve">in </w:t>
      </w:r>
      <w:r w:rsidRPr="0004554C">
        <w:rPr>
          <w:rFonts w:ascii="Times New Roman" w:hAnsi="Times New Roman" w:cs="Times New Roman"/>
        </w:rPr>
        <w:t xml:space="preserve">the level of investment. </w:t>
      </w:r>
      <w:r w:rsidR="0081514A" w:rsidRPr="0081514A">
        <w:rPr>
          <w:rFonts w:ascii="Times New Roman" w:hAnsi="Times New Roman" w:cs="Times New Roman"/>
        </w:rPr>
        <w:t>Alongside the reduction in investment, the total number of social protection recipients fell from 8.1 million</w:t>
      </w:r>
      <w:r w:rsidR="0081514A">
        <w:rPr>
          <w:rFonts w:ascii="Times New Roman" w:hAnsi="Times New Roman" w:cs="Times New Roman"/>
        </w:rPr>
        <w:t xml:space="preserve"> </w:t>
      </w:r>
      <w:r w:rsidR="0081514A" w:rsidRPr="0081514A">
        <w:rPr>
          <w:rFonts w:ascii="Times New Roman" w:hAnsi="Times New Roman" w:cs="Times New Roman"/>
        </w:rPr>
        <w:t>people in 2012 to 6.4 million in 2017, a fall of 21</w:t>
      </w:r>
      <w:r w:rsidR="00A357C6">
        <w:rPr>
          <w:rFonts w:ascii="Times New Roman" w:hAnsi="Times New Roman" w:cs="Times New Roman"/>
        </w:rPr>
        <w:t xml:space="preserve"> per cent per cent</w:t>
      </w:r>
      <w:r w:rsidR="0081514A" w:rsidRPr="0081514A">
        <w:rPr>
          <w:rFonts w:ascii="Times New Roman" w:hAnsi="Times New Roman" w:cs="Times New Roman"/>
        </w:rPr>
        <w:t xml:space="preserve">. During this period, the greatest fall was </w:t>
      </w:r>
      <w:r w:rsidR="0081514A" w:rsidRPr="0081514A">
        <w:rPr>
          <w:rFonts w:ascii="Times New Roman" w:hAnsi="Times New Roman" w:cs="Times New Roman"/>
        </w:rPr>
        <w:lastRenderedPageBreak/>
        <w:t>recorded among</w:t>
      </w:r>
      <w:r w:rsidR="00A357C6">
        <w:rPr>
          <w:rFonts w:ascii="Times New Roman" w:hAnsi="Times New Roman" w:cs="Times New Roman"/>
        </w:rPr>
        <w:t xml:space="preserve"> </w:t>
      </w:r>
      <w:r w:rsidR="0081514A" w:rsidRPr="0081514A">
        <w:rPr>
          <w:rFonts w:ascii="Times New Roman" w:hAnsi="Times New Roman" w:cs="Times New Roman"/>
        </w:rPr>
        <w:t>children and the active age population, including persons with disabilities, while there is also a growing coverage</w:t>
      </w:r>
      <w:r w:rsidR="0081514A">
        <w:rPr>
          <w:rFonts w:ascii="Times New Roman" w:hAnsi="Times New Roman" w:cs="Times New Roman"/>
        </w:rPr>
        <w:t xml:space="preserve"> </w:t>
      </w:r>
      <w:r w:rsidR="0081514A" w:rsidRPr="0081514A">
        <w:rPr>
          <w:rFonts w:ascii="Times New Roman" w:hAnsi="Times New Roman" w:cs="Times New Roman"/>
        </w:rPr>
        <w:t>gap in the old age pension system.</w:t>
      </w:r>
      <w:r w:rsidR="007C558A" w:rsidRPr="007C558A">
        <w:t xml:space="preserve"> </w:t>
      </w:r>
      <w:r w:rsidR="007C558A" w:rsidRPr="007C558A">
        <w:rPr>
          <w:rFonts w:ascii="Times New Roman" w:hAnsi="Times New Roman" w:cs="Times New Roman"/>
        </w:rPr>
        <w:t xml:space="preserve">However, </w:t>
      </w:r>
      <w:r w:rsidR="007C558A">
        <w:rPr>
          <w:rFonts w:ascii="Times New Roman" w:hAnsi="Times New Roman" w:cs="Times New Roman"/>
        </w:rPr>
        <w:t>i</w:t>
      </w:r>
      <w:r w:rsidR="007C558A" w:rsidRPr="007C558A">
        <w:rPr>
          <w:rFonts w:ascii="Times New Roman" w:hAnsi="Times New Roman" w:cs="Times New Roman"/>
        </w:rPr>
        <w:t>n the period of 2019-2020 total coverage of social protection programs increased from 6,4 million to 9,3 million in 2020.</w:t>
      </w:r>
    </w:p>
    <w:p w14:paraId="2FA35EAB" w14:textId="30DA2381" w:rsidR="0004554C" w:rsidRPr="0004554C" w:rsidRDefault="007C558A" w:rsidP="00D86774">
      <w:pPr>
        <w:spacing w:after="120" w:line="240" w:lineRule="auto"/>
        <w:jc w:val="both"/>
        <w:rPr>
          <w:rFonts w:ascii="Times New Roman" w:hAnsi="Times New Roman" w:cs="Times New Roman"/>
        </w:rPr>
      </w:pPr>
      <w:r>
        <w:rPr>
          <w:rFonts w:ascii="Times New Roman" w:hAnsi="Times New Roman" w:cs="Times New Roman"/>
        </w:rPr>
        <w:t>O</w:t>
      </w:r>
      <w:r w:rsidR="00674EB7">
        <w:rPr>
          <w:rFonts w:ascii="Times New Roman" w:hAnsi="Times New Roman" w:cs="Times New Roman"/>
        </w:rPr>
        <w:t>verall</w:t>
      </w:r>
      <w:r w:rsidR="0004554C">
        <w:rPr>
          <w:rFonts w:ascii="Times New Roman" w:hAnsi="Times New Roman" w:cs="Times New Roman"/>
        </w:rPr>
        <w:t>,</w:t>
      </w:r>
      <w:r w:rsidR="0004554C" w:rsidRPr="0004554C">
        <w:rPr>
          <w:rFonts w:ascii="Times New Roman" w:hAnsi="Times New Roman" w:cs="Times New Roman"/>
        </w:rPr>
        <w:t xml:space="preserve"> the distribution of the government’s investment in social security programmes is imbalanced. </w:t>
      </w:r>
      <w:r w:rsidR="0004554C">
        <w:rPr>
          <w:rFonts w:ascii="Times New Roman" w:hAnsi="Times New Roman" w:cs="Times New Roman"/>
        </w:rPr>
        <w:t>A</w:t>
      </w:r>
      <w:r w:rsidR="0004554C" w:rsidRPr="0004554C">
        <w:rPr>
          <w:rFonts w:ascii="Times New Roman" w:hAnsi="Times New Roman" w:cs="Times New Roman"/>
        </w:rPr>
        <w:t>round 72</w:t>
      </w:r>
      <w:r w:rsidR="00A357C6">
        <w:rPr>
          <w:rFonts w:ascii="Times New Roman" w:hAnsi="Times New Roman" w:cs="Times New Roman"/>
        </w:rPr>
        <w:t xml:space="preserve"> per cent per cent</w:t>
      </w:r>
      <w:r w:rsidR="00A357C6" w:rsidRPr="0004554C">
        <w:rPr>
          <w:rFonts w:ascii="Times New Roman" w:hAnsi="Times New Roman" w:cs="Times New Roman"/>
        </w:rPr>
        <w:t xml:space="preserve"> </w:t>
      </w:r>
      <w:r w:rsidR="0004554C" w:rsidRPr="0004554C">
        <w:rPr>
          <w:rFonts w:ascii="Times New Roman" w:hAnsi="Times New Roman" w:cs="Times New Roman"/>
        </w:rPr>
        <w:t xml:space="preserve">of spending is </w:t>
      </w:r>
      <w:r w:rsidR="00A357C6">
        <w:rPr>
          <w:rFonts w:ascii="Times New Roman" w:hAnsi="Times New Roman" w:cs="Times New Roman"/>
        </w:rPr>
        <w:t>for</w:t>
      </w:r>
      <w:r w:rsidR="00A357C6" w:rsidRPr="0004554C">
        <w:rPr>
          <w:rFonts w:ascii="Times New Roman" w:hAnsi="Times New Roman" w:cs="Times New Roman"/>
        </w:rPr>
        <w:t xml:space="preserve"> </w:t>
      </w:r>
      <w:r w:rsidR="0004554C" w:rsidRPr="0004554C">
        <w:rPr>
          <w:rFonts w:ascii="Times New Roman" w:hAnsi="Times New Roman" w:cs="Times New Roman"/>
        </w:rPr>
        <w:t>benefits for older persons, despite Uzbekistan having a relatively</w:t>
      </w:r>
      <w:r w:rsidR="0004554C">
        <w:rPr>
          <w:rFonts w:ascii="Times New Roman" w:hAnsi="Times New Roman" w:cs="Times New Roman"/>
        </w:rPr>
        <w:t xml:space="preserve"> </w:t>
      </w:r>
      <w:r w:rsidR="0004554C" w:rsidRPr="0004554C">
        <w:rPr>
          <w:rFonts w:ascii="Times New Roman" w:hAnsi="Times New Roman" w:cs="Times New Roman"/>
        </w:rPr>
        <w:t>youthful population. Indeed, Uzbekistan’s investment in old age pensions as a proportion of GDP is higher than</w:t>
      </w:r>
      <w:r w:rsidR="0004554C">
        <w:rPr>
          <w:rFonts w:ascii="Times New Roman" w:hAnsi="Times New Roman" w:cs="Times New Roman"/>
        </w:rPr>
        <w:t xml:space="preserve"> </w:t>
      </w:r>
      <w:r w:rsidR="0004554C" w:rsidRPr="0004554C">
        <w:rPr>
          <w:rFonts w:ascii="Times New Roman" w:hAnsi="Times New Roman" w:cs="Times New Roman"/>
        </w:rPr>
        <w:t>in many high-income countries with ageing population</w:t>
      </w:r>
      <w:r w:rsidR="005F3EC9">
        <w:rPr>
          <w:rFonts w:ascii="Times New Roman" w:hAnsi="Times New Roman" w:cs="Times New Roman"/>
        </w:rPr>
        <w:t xml:space="preserve"> and the</w:t>
      </w:r>
      <w:r w:rsidR="0004554C" w:rsidRPr="0004554C">
        <w:rPr>
          <w:rFonts w:ascii="Times New Roman" w:hAnsi="Times New Roman" w:cs="Times New Roman"/>
        </w:rPr>
        <w:t xml:space="preserve"> </w:t>
      </w:r>
      <w:r w:rsidR="005F3EC9">
        <w:rPr>
          <w:rFonts w:ascii="Times New Roman" w:hAnsi="Times New Roman" w:cs="Times New Roman"/>
        </w:rPr>
        <w:t>l</w:t>
      </w:r>
      <w:r w:rsidR="00D066EC">
        <w:rPr>
          <w:rFonts w:ascii="Times New Roman" w:hAnsi="Times New Roman" w:cs="Times New Roman"/>
        </w:rPr>
        <w:t>argest part of the pension is based on social insurance contributions</w:t>
      </w:r>
      <w:r w:rsidR="00981B81">
        <w:rPr>
          <w:rFonts w:ascii="Times New Roman" w:hAnsi="Times New Roman" w:cs="Times New Roman"/>
        </w:rPr>
        <w:t xml:space="preserve">. </w:t>
      </w:r>
      <w:r w:rsidR="0004554C">
        <w:rPr>
          <w:rFonts w:ascii="Times New Roman" w:hAnsi="Times New Roman" w:cs="Times New Roman"/>
        </w:rPr>
        <w:t>Another 13</w:t>
      </w:r>
      <w:r w:rsidR="00A357C6">
        <w:rPr>
          <w:rFonts w:ascii="Times New Roman" w:hAnsi="Times New Roman" w:cs="Times New Roman"/>
        </w:rPr>
        <w:t xml:space="preserve"> per cent</w:t>
      </w:r>
      <w:r w:rsidR="0004554C" w:rsidRPr="0004554C">
        <w:rPr>
          <w:rFonts w:ascii="Times New Roman" w:hAnsi="Times New Roman" w:cs="Times New Roman"/>
        </w:rPr>
        <w:t xml:space="preserve"> of investment is on persons with disabilities of working age.</w:t>
      </w:r>
      <w:r w:rsidR="0004554C">
        <w:rPr>
          <w:rFonts w:ascii="Times New Roman" w:hAnsi="Times New Roman" w:cs="Times New Roman"/>
        </w:rPr>
        <w:t xml:space="preserve"> </w:t>
      </w:r>
      <w:r w:rsidR="0004554C" w:rsidRPr="0004554C">
        <w:rPr>
          <w:rFonts w:ascii="Times New Roman" w:hAnsi="Times New Roman" w:cs="Times New Roman"/>
        </w:rPr>
        <w:t>Only 9</w:t>
      </w:r>
      <w:r w:rsidR="00A357C6">
        <w:rPr>
          <w:rFonts w:ascii="Times New Roman" w:hAnsi="Times New Roman" w:cs="Times New Roman"/>
        </w:rPr>
        <w:t xml:space="preserve"> per cent</w:t>
      </w:r>
      <w:r w:rsidR="0004554C" w:rsidRPr="0004554C">
        <w:rPr>
          <w:rFonts w:ascii="Times New Roman" w:hAnsi="Times New Roman" w:cs="Times New Roman"/>
        </w:rPr>
        <w:t xml:space="preserve"> of social protection expenditures are spent on</w:t>
      </w:r>
      <w:r w:rsidR="0004554C">
        <w:rPr>
          <w:rFonts w:ascii="Times New Roman" w:hAnsi="Times New Roman" w:cs="Times New Roman"/>
        </w:rPr>
        <w:t xml:space="preserve"> </w:t>
      </w:r>
      <w:r w:rsidR="0004554C" w:rsidRPr="0004554C">
        <w:rPr>
          <w:rFonts w:ascii="Times New Roman" w:hAnsi="Times New Roman" w:cs="Times New Roman"/>
        </w:rPr>
        <w:t>children (which includes maternity benefits) while even less is invested in unemployment and social assistance</w:t>
      </w:r>
      <w:r w:rsidR="0004554C">
        <w:rPr>
          <w:rFonts w:ascii="Times New Roman" w:hAnsi="Times New Roman" w:cs="Times New Roman"/>
        </w:rPr>
        <w:t xml:space="preserve"> </w:t>
      </w:r>
      <w:r w:rsidR="0004554C" w:rsidRPr="0004554C">
        <w:rPr>
          <w:rFonts w:ascii="Times New Roman" w:hAnsi="Times New Roman" w:cs="Times New Roman"/>
        </w:rPr>
        <w:t xml:space="preserve">for poor households. </w:t>
      </w:r>
    </w:p>
    <w:p w14:paraId="059F4ABC" w14:textId="57DC2739" w:rsidR="0004554C" w:rsidRDefault="0004554C" w:rsidP="00D86774">
      <w:pPr>
        <w:spacing w:after="120" w:line="240" w:lineRule="auto"/>
        <w:jc w:val="both"/>
        <w:rPr>
          <w:rFonts w:ascii="Times New Roman" w:hAnsi="Times New Roman" w:cs="Times New Roman"/>
        </w:rPr>
      </w:pPr>
      <w:r w:rsidRPr="0004554C">
        <w:rPr>
          <w:rFonts w:ascii="Times New Roman" w:hAnsi="Times New Roman" w:cs="Times New Roman"/>
        </w:rPr>
        <w:t>Social protection is financed by a mix of social insurance contributions and general taxation. Until recently, both</w:t>
      </w:r>
      <w:r>
        <w:rPr>
          <w:rFonts w:ascii="Times New Roman" w:hAnsi="Times New Roman" w:cs="Times New Roman"/>
        </w:rPr>
        <w:t xml:space="preserve"> </w:t>
      </w:r>
      <w:r w:rsidRPr="0004554C">
        <w:rPr>
          <w:rFonts w:ascii="Times New Roman" w:hAnsi="Times New Roman" w:cs="Times New Roman"/>
        </w:rPr>
        <w:t>workers’ and employers’ made contributions to social insurance, complemented by general taxation. At the</w:t>
      </w:r>
      <w:r>
        <w:rPr>
          <w:rFonts w:ascii="Times New Roman" w:hAnsi="Times New Roman" w:cs="Times New Roman"/>
        </w:rPr>
        <w:t xml:space="preserve"> </w:t>
      </w:r>
      <w:r w:rsidRPr="0004554C">
        <w:rPr>
          <w:rFonts w:ascii="Times New Roman" w:hAnsi="Times New Roman" w:cs="Times New Roman"/>
        </w:rPr>
        <w:t>beginning of 2019, employees’ social insurance contributions were discontinued. Instead, all citizens pay</w:t>
      </w:r>
      <w:r>
        <w:rPr>
          <w:rFonts w:ascii="Times New Roman" w:hAnsi="Times New Roman" w:cs="Times New Roman"/>
        </w:rPr>
        <w:t xml:space="preserve"> </w:t>
      </w:r>
      <w:r w:rsidRPr="0004554C">
        <w:rPr>
          <w:rFonts w:ascii="Times New Roman" w:hAnsi="Times New Roman" w:cs="Times New Roman"/>
        </w:rPr>
        <w:t>personal income tax at a flat rate of 18</w:t>
      </w:r>
      <w:r w:rsidR="00A357C6">
        <w:rPr>
          <w:rFonts w:ascii="Times New Roman" w:hAnsi="Times New Roman" w:cs="Times New Roman"/>
        </w:rPr>
        <w:t xml:space="preserve"> per cent</w:t>
      </w:r>
      <w:r w:rsidRPr="0004554C">
        <w:rPr>
          <w:rFonts w:ascii="Times New Roman" w:hAnsi="Times New Roman" w:cs="Times New Roman"/>
        </w:rPr>
        <w:t xml:space="preserve">. This </w:t>
      </w:r>
      <w:r w:rsidR="00151544">
        <w:rPr>
          <w:rFonts w:ascii="Times New Roman" w:hAnsi="Times New Roman" w:cs="Times New Roman"/>
        </w:rPr>
        <w:t>reflect</w:t>
      </w:r>
      <w:r w:rsidRPr="0004554C">
        <w:rPr>
          <w:rFonts w:ascii="Times New Roman" w:hAnsi="Times New Roman" w:cs="Times New Roman"/>
        </w:rPr>
        <w:t xml:space="preserve"> change</w:t>
      </w:r>
      <w:r w:rsidR="00151544">
        <w:rPr>
          <w:rFonts w:ascii="Times New Roman" w:hAnsi="Times New Roman" w:cs="Times New Roman"/>
        </w:rPr>
        <w:t>s</w:t>
      </w:r>
      <w:r w:rsidRPr="0004554C">
        <w:rPr>
          <w:rFonts w:ascii="Times New Roman" w:hAnsi="Times New Roman" w:cs="Times New Roman"/>
        </w:rPr>
        <w:t xml:space="preserve"> in the approach</w:t>
      </w:r>
      <w:r>
        <w:rPr>
          <w:rFonts w:ascii="Times New Roman" w:hAnsi="Times New Roman" w:cs="Times New Roman"/>
        </w:rPr>
        <w:t xml:space="preserve"> </w:t>
      </w:r>
      <w:r w:rsidRPr="0004554C">
        <w:rPr>
          <w:rFonts w:ascii="Times New Roman" w:hAnsi="Times New Roman" w:cs="Times New Roman"/>
        </w:rPr>
        <w:t>to contributory social insurance and, as such, requires careful monitoring for impact.</w:t>
      </w:r>
    </w:p>
    <w:p w14:paraId="735044D6" w14:textId="5F27C9E2" w:rsidR="0081514A" w:rsidRDefault="0081514A" w:rsidP="00D86774">
      <w:pPr>
        <w:autoSpaceDE w:val="0"/>
        <w:autoSpaceDN w:val="0"/>
        <w:adjustRightInd w:val="0"/>
        <w:spacing w:after="120" w:line="240" w:lineRule="auto"/>
        <w:jc w:val="both"/>
        <w:rPr>
          <w:rFonts w:ascii="Times New Roman" w:hAnsi="Times New Roman" w:cs="Times New Roman"/>
        </w:rPr>
      </w:pPr>
      <w:r w:rsidRPr="0081514A">
        <w:rPr>
          <w:rFonts w:ascii="Times New Roman" w:hAnsi="Times New Roman" w:cs="Times New Roman"/>
        </w:rPr>
        <w:t>Currently, responsibilities for the governance of Uzbekistan’s social protection system are</w:t>
      </w:r>
      <w:r>
        <w:rPr>
          <w:rFonts w:ascii="Times New Roman" w:hAnsi="Times New Roman" w:cs="Times New Roman"/>
        </w:rPr>
        <w:t xml:space="preserve"> </w:t>
      </w:r>
      <w:r w:rsidRPr="0081514A">
        <w:rPr>
          <w:rFonts w:ascii="Times New Roman" w:hAnsi="Times New Roman" w:cs="Times New Roman"/>
        </w:rPr>
        <w:t>distributed among different ministries and further devolved to the local level. Overall leadership of the system</w:t>
      </w:r>
      <w:r>
        <w:rPr>
          <w:rFonts w:ascii="Times New Roman" w:hAnsi="Times New Roman" w:cs="Times New Roman"/>
        </w:rPr>
        <w:t xml:space="preserve"> </w:t>
      </w:r>
      <w:r w:rsidRPr="0081514A">
        <w:rPr>
          <w:rFonts w:ascii="Times New Roman" w:hAnsi="Times New Roman" w:cs="Times New Roman"/>
        </w:rPr>
        <w:t xml:space="preserve">after the recent process of government reorganisation is </w:t>
      </w:r>
      <w:r w:rsidR="00222B57">
        <w:rPr>
          <w:rFonts w:ascii="Times New Roman" w:hAnsi="Times New Roman" w:cs="Times New Roman"/>
        </w:rPr>
        <w:t>not clearly defined</w:t>
      </w:r>
      <w:r w:rsidRPr="0081514A">
        <w:rPr>
          <w:rFonts w:ascii="Times New Roman" w:hAnsi="Times New Roman" w:cs="Times New Roman"/>
        </w:rPr>
        <w:t>, but it nominally comes under the Office of</w:t>
      </w:r>
      <w:r>
        <w:rPr>
          <w:rFonts w:ascii="Times New Roman" w:hAnsi="Times New Roman" w:cs="Times New Roman"/>
        </w:rPr>
        <w:t xml:space="preserve"> </w:t>
      </w:r>
      <w:r w:rsidRPr="0081514A">
        <w:rPr>
          <w:rFonts w:ascii="Times New Roman" w:hAnsi="Times New Roman" w:cs="Times New Roman"/>
        </w:rPr>
        <w:t>the President and the Cabinet of Ministers</w:t>
      </w:r>
      <w:r w:rsidR="00CB3F62">
        <w:rPr>
          <w:rFonts w:ascii="Times New Roman" w:hAnsi="Times New Roman" w:cs="Times New Roman"/>
        </w:rPr>
        <w:t>. However, the responsibility to draft the national social protection strategy has been delegated to the Ministry of Finance</w:t>
      </w:r>
      <w:r w:rsidR="007E5D5E">
        <w:rPr>
          <w:rFonts w:ascii="Times New Roman" w:hAnsi="Times New Roman" w:cs="Times New Roman"/>
        </w:rPr>
        <w:t>.</w:t>
      </w:r>
      <w:r w:rsidRPr="0081514A">
        <w:rPr>
          <w:rFonts w:ascii="Times New Roman" w:hAnsi="Times New Roman" w:cs="Times New Roman"/>
        </w:rPr>
        <w:t xml:space="preserve"> Responsibility for the main social security schemes is divided between: the</w:t>
      </w:r>
      <w:r>
        <w:rPr>
          <w:rFonts w:ascii="Times New Roman" w:hAnsi="Times New Roman" w:cs="Times New Roman"/>
        </w:rPr>
        <w:t xml:space="preserve"> </w:t>
      </w:r>
      <w:r w:rsidRPr="0081514A">
        <w:rPr>
          <w:rFonts w:ascii="Times New Roman" w:hAnsi="Times New Roman" w:cs="Times New Roman"/>
        </w:rPr>
        <w:t>Ministry of Finance, which is responsible for the Pension</w:t>
      </w:r>
      <w:r>
        <w:rPr>
          <w:rFonts w:ascii="Times New Roman" w:hAnsi="Times New Roman" w:cs="Times New Roman"/>
        </w:rPr>
        <w:t xml:space="preserve"> </w:t>
      </w:r>
      <w:r w:rsidRPr="0081514A">
        <w:rPr>
          <w:rFonts w:ascii="Times New Roman" w:hAnsi="Times New Roman" w:cs="Times New Roman"/>
        </w:rPr>
        <w:t xml:space="preserve">Fund – </w:t>
      </w:r>
      <w:r w:rsidR="00674EB7">
        <w:rPr>
          <w:rFonts w:ascii="Times New Roman" w:hAnsi="Times New Roman" w:cs="Times New Roman"/>
        </w:rPr>
        <w:t>for delivery of</w:t>
      </w:r>
      <w:r w:rsidRPr="0081514A">
        <w:rPr>
          <w:rFonts w:ascii="Times New Roman" w:hAnsi="Times New Roman" w:cs="Times New Roman"/>
        </w:rPr>
        <w:t xml:space="preserve"> old age and disability benefits –</w:t>
      </w:r>
      <w:r>
        <w:rPr>
          <w:rFonts w:ascii="Times New Roman" w:hAnsi="Times New Roman" w:cs="Times New Roman"/>
        </w:rPr>
        <w:t xml:space="preserve"> </w:t>
      </w:r>
      <w:r w:rsidRPr="0081514A">
        <w:rPr>
          <w:rFonts w:ascii="Times New Roman" w:hAnsi="Times New Roman" w:cs="Times New Roman"/>
        </w:rPr>
        <w:t>and for the control of</w:t>
      </w:r>
      <w:r w:rsidR="004822AE" w:rsidRPr="004822AE">
        <w:rPr>
          <w:rFonts w:ascii="Times New Roman" w:hAnsi="Times New Roman" w:cs="Times New Roman"/>
          <w:lang w:val="en-US"/>
        </w:rPr>
        <w:t xml:space="preserve"> </w:t>
      </w:r>
      <w:r w:rsidR="004822AE">
        <w:rPr>
          <w:rFonts w:ascii="Times New Roman" w:hAnsi="Times New Roman" w:cs="Times New Roman"/>
          <w:lang w:val="en-US"/>
        </w:rPr>
        <w:t>state</w:t>
      </w:r>
      <w:r w:rsidRPr="0081514A">
        <w:rPr>
          <w:rFonts w:ascii="Times New Roman" w:hAnsi="Times New Roman" w:cs="Times New Roman"/>
        </w:rPr>
        <w:t xml:space="preserve"> expenditures</w:t>
      </w:r>
      <w:r w:rsidR="000F609B">
        <w:rPr>
          <w:rFonts w:ascii="Times New Roman" w:hAnsi="Times New Roman" w:cs="Times New Roman"/>
        </w:rPr>
        <w:t xml:space="preserve">, </w:t>
      </w:r>
      <w:r w:rsidR="000F609B" w:rsidRPr="0081514A">
        <w:rPr>
          <w:rFonts w:ascii="Times New Roman" w:hAnsi="Times New Roman" w:cs="Times New Roman"/>
        </w:rPr>
        <w:t>the delivery of</w:t>
      </w:r>
      <w:r w:rsidR="000F609B">
        <w:rPr>
          <w:rFonts w:ascii="Times New Roman" w:hAnsi="Times New Roman" w:cs="Times New Roman"/>
        </w:rPr>
        <w:t xml:space="preserve"> </w:t>
      </w:r>
      <w:r w:rsidR="000F609B" w:rsidRPr="0081514A">
        <w:rPr>
          <w:rFonts w:ascii="Times New Roman" w:hAnsi="Times New Roman" w:cs="Times New Roman"/>
        </w:rPr>
        <w:t>child benefits</w:t>
      </w:r>
      <w:r w:rsidR="000F609B">
        <w:rPr>
          <w:rFonts w:ascii="Times New Roman" w:hAnsi="Times New Roman" w:cs="Times New Roman"/>
        </w:rPr>
        <w:t xml:space="preserve"> and </w:t>
      </w:r>
      <w:r w:rsidR="00CB3F62">
        <w:rPr>
          <w:rFonts w:ascii="Times New Roman" w:hAnsi="Times New Roman" w:cs="Times New Roman"/>
        </w:rPr>
        <w:t xml:space="preserve"> social </w:t>
      </w:r>
      <w:r w:rsidR="007C069D">
        <w:rPr>
          <w:rFonts w:ascii="Times New Roman" w:hAnsi="Times New Roman" w:cs="Times New Roman"/>
        </w:rPr>
        <w:t>assistance allowances</w:t>
      </w:r>
      <w:r w:rsidR="00FA1A8D">
        <w:rPr>
          <w:rFonts w:ascii="Times New Roman" w:hAnsi="Times New Roman" w:cs="Times New Roman"/>
        </w:rPr>
        <w:t xml:space="preserve"> </w:t>
      </w:r>
      <w:r w:rsidR="00421B8D">
        <w:rPr>
          <w:rFonts w:ascii="Times New Roman" w:hAnsi="Times New Roman" w:cs="Times New Roman"/>
        </w:rPr>
        <w:t>through Single Registry</w:t>
      </w:r>
      <w:r w:rsidRPr="0081514A">
        <w:rPr>
          <w:rFonts w:ascii="Times New Roman" w:hAnsi="Times New Roman" w:cs="Times New Roman"/>
        </w:rPr>
        <w:t xml:space="preserve">; the Ministry of Employment and Labour Relations, which is responsible for </w:t>
      </w:r>
      <w:r>
        <w:rPr>
          <w:rFonts w:ascii="Times New Roman" w:hAnsi="Times New Roman" w:cs="Times New Roman"/>
        </w:rPr>
        <w:t xml:space="preserve"> l</w:t>
      </w:r>
      <w:r w:rsidRPr="0081514A">
        <w:rPr>
          <w:rFonts w:ascii="Times New Roman" w:hAnsi="Times New Roman" w:cs="Times New Roman"/>
        </w:rPr>
        <w:t>abour, employment</w:t>
      </w:r>
      <w:r w:rsidR="00CB3F62">
        <w:rPr>
          <w:rFonts w:ascii="Times New Roman" w:hAnsi="Times New Roman" w:cs="Times New Roman"/>
        </w:rPr>
        <w:t>, unemployment benefits, public work programmes and active labour market policies and development of employment programme</w:t>
      </w:r>
      <w:r w:rsidR="00025B78">
        <w:rPr>
          <w:rFonts w:ascii="Times New Roman" w:hAnsi="Times New Roman" w:cs="Times New Roman"/>
        </w:rPr>
        <w:t xml:space="preserve"> and its links with social protection</w:t>
      </w:r>
      <w:r w:rsidRPr="0081514A">
        <w:rPr>
          <w:rFonts w:ascii="Times New Roman" w:hAnsi="Times New Roman" w:cs="Times New Roman"/>
        </w:rPr>
        <w:t xml:space="preserve">; the </w:t>
      </w:r>
      <w:r>
        <w:rPr>
          <w:rFonts w:ascii="Times New Roman" w:hAnsi="Times New Roman" w:cs="Times New Roman"/>
        </w:rPr>
        <w:t xml:space="preserve"> </w:t>
      </w:r>
      <w:r w:rsidRPr="00893144">
        <w:rPr>
          <w:rFonts w:ascii="Times New Roman" w:hAnsi="Times New Roman" w:cs="Times New Roman"/>
        </w:rPr>
        <w:t xml:space="preserve">Ministry of Health, which manages health-related programmes and social services for the elderly and persons with disabilities; and, the Ministry of </w:t>
      </w:r>
      <w:r w:rsidR="007C069D">
        <w:rPr>
          <w:rFonts w:ascii="Times New Roman" w:hAnsi="Times New Roman" w:cs="Times New Roman"/>
        </w:rPr>
        <w:t xml:space="preserve">Public </w:t>
      </w:r>
      <w:r w:rsidRPr="00893144">
        <w:rPr>
          <w:rFonts w:ascii="Times New Roman" w:hAnsi="Times New Roman" w:cs="Times New Roman"/>
        </w:rPr>
        <w:t xml:space="preserve">Education which oversees small, in-kind schemes for schoolchildren. </w:t>
      </w:r>
      <w:r w:rsidR="004A3583" w:rsidRPr="00893144">
        <w:rPr>
          <w:rFonts w:ascii="Times New Roman" w:hAnsi="Times New Roman" w:cs="Times New Roman"/>
        </w:rPr>
        <w:t>The newly established Ministry of Mahalla and Family</w:t>
      </w:r>
      <w:r w:rsidR="00A357C6">
        <w:rPr>
          <w:rFonts w:ascii="Times New Roman" w:hAnsi="Times New Roman" w:cs="Times New Roman"/>
        </w:rPr>
        <w:t xml:space="preserve"> Support</w:t>
      </w:r>
      <w:r w:rsidR="00BC00D2" w:rsidRPr="00893144">
        <w:rPr>
          <w:rFonts w:ascii="Times New Roman" w:hAnsi="Times New Roman" w:cs="Times New Roman"/>
        </w:rPr>
        <w:t xml:space="preserve"> is responsible fo</w:t>
      </w:r>
      <w:r w:rsidR="000D5D50" w:rsidRPr="00893144">
        <w:rPr>
          <w:rFonts w:ascii="Times New Roman" w:hAnsi="Times New Roman" w:cs="Times New Roman"/>
        </w:rPr>
        <w:t xml:space="preserve">r administering the social allowances </w:t>
      </w:r>
      <w:r w:rsidR="00B94656">
        <w:rPr>
          <w:rFonts w:ascii="Times New Roman" w:hAnsi="Times New Roman" w:cs="Times New Roman"/>
        </w:rPr>
        <w:t xml:space="preserve">for </w:t>
      </w:r>
      <w:r w:rsidR="000F609B">
        <w:rPr>
          <w:rFonts w:ascii="Times New Roman" w:hAnsi="Times New Roman" w:cs="Times New Roman"/>
        </w:rPr>
        <w:t>women (so called women note-pads)</w:t>
      </w:r>
      <w:r w:rsidR="00923ABD" w:rsidRPr="00923ABD">
        <w:t xml:space="preserve"> </w:t>
      </w:r>
      <w:r w:rsidR="00923ABD" w:rsidRPr="007260CB">
        <w:rPr>
          <w:rFonts w:ascii="Times New Roman" w:hAnsi="Times New Roman" w:cs="Times New Roman"/>
        </w:rPr>
        <w:t xml:space="preserve">and </w:t>
      </w:r>
      <w:r w:rsidR="00923ABD" w:rsidRPr="00923ABD">
        <w:rPr>
          <w:rFonts w:ascii="Times New Roman" w:hAnsi="Times New Roman" w:cs="Times New Roman"/>
        </w:rPr>
        <w:t xml:space="preserve">identifying those who need specialized social services and referring them to the responsible </w:t>
      </w:r>
      <w:r w:rsidR="00923ABD">
        <w:rPr>
          <w:rFonts w:ascii="Times New Roman" w:hAnsi="Times New Roman" w:cs="Times New Roman"/>
        </w:rPr>
        <w:t>line ministries</w:t>
      </w:r>
      <w:r w:rsidR="007260CB">
        <w:rPr>
          <w:rFonts w:ascii="Times New Roman" w:hAnsi="Times New Roman" w:cs="Times New Roman"/>
        </w:rPr>
        <w:t xml:space="preserve"> and/or agencies</w:t>
      </w:r>
      <w:r w:rsidR="000D5D50" w:rsidRPr="00893144">
        <w:rPr>
          <w:rFonts w:ascii="Times New Roman" w:hAnsi="Times New Roman" w:cs="Times New Roman"/>
        </w:rPr>
        <w:t>.</w:t>
      </w:r>
      <w:r w:rsidR="004A3583" w:rsidRPr="00893144">
        <w:rPr>
          <w:rFonts w:ascii="Times New Roman" w:hAnsi="Times New Roman" w:cs="Times New Roman"/>
        </w:rPr>
        <w:t xml:space="preserve"> </w:t>
      </w:r>
      <w:r w:rsidR="000D5D50" w:rsidRPr="00893144">
        <w:rPr>
          <w:rFonts w:ascii="Times New Roman" w:hAnsi="Times New Roman" w:cs="Times New Roman"/>
        </w:rPr>
        <w:t>The Ministry of the Economic Development and Poverty Reduction is responsible for the development</w:t>
      </w:r>
      <w:r w:rsidR="004822AE" w:rsidRPr="00893144">
        <w:rPr>
          <w:rFonts w:ascii="Times New Roman" w:hAnsi="Times New Roman" w:cs="Times New Roman"/>
        </w:rPr>
        <w:t xml:space="preserve"> of the Poverty Reduction Strategy</w:t>
      </w:r>
      <w:r w:rsidR="000D5D50" w:rsidRPr="00893144">
        <w:rPr>
          <w:rFonts w:ascii="Times New Roman" w:hAnsi="Times New Roman" w:cs="Times New Roman"/>
        </w:rPr>
        <w:t xml:space="preserve">, </w:t>
      </w:r>
      <w:r w:rsidR="004822AE" w:rsidRPr="00893144">
        <w:rPr>
          <w:rFonts w:ascii="Times New Roman" w:hAnsi="Times New Roman" w:cs="Times New Roman"/>
        </w:rPr>
        <w:t>and inter-alia</w:t>
      </w:r>
      <w:r w:rsidR="00BC3CDA" w:rsidRPr="00893144">
        <w:rPr>
          <w:rFonts w:ascii="Times New Roman" w:hAnsi="Times New Roman" w:cs="Times New Roman"/>
        </w:rPr>
        <w:t>, its</w:t>
      </w:r>
      <w:r w:rsidR="004822AE" w:rsidRPr="00893144">
        <w:rPr>
          <w:rFonts w:ascii="Times New Roman" w:hAnsi="Times New Roman" w:cs="Times New Roman"/>
        </w:rPr>
        <w:t xml:space="preserve"> l</w:t>
      </w:r>
      <w:r w:rsidR="000D5D50" w:rsidRPr="00893144">
        <w:rPr>
          <w:rFonts w:ascii="Times New Roman" w:hAnsi="Times New Roman" w:cs="Times New Roman"/>
        </w:rPr>
        <w:t xml:space="preserve">inkages </w:t>
      </w:r>
      <w:r w:rsidR="008F2A75">
        <w:rPr>
          <w:rFonts w:ascii="Times New Roman" w:hAnsi="Times New Roman" w:cs="Times New Roman"/>
        </w:rPr>
        <w:t xml:space="preserve">with </w:t>
      </w:r>
      <w:r w:rsidR="00BC3CDA" w:rsidRPr="00893144">
        <w:rPr>
          <w:rFonts w:ascii="Times New Roman" w:hAnsi="Times New Roman" w:cs="Times New Roman"/>
        </w:rPr>
        <w:t>the</w:t>
      </w:r>
      <w:r w:rsidR="004822AE" w:rsidRPr="00893144">
        <w:rPr>
          <w:rFonts w:ascii="Times New Roman" w:hAnsi="Times New Roman" w:cs="Times New Roman"/>
        </w:rPr>
        <w:t xml:space="preserve"> social protection</w:t>
      </w:r>
      <w:r w:rsidR="00BC3CDA" w:rsidRPr="00893144">
        <w:rPr>
          <w:rFonts w:ascii="Times New Roman" w:hAnsi="Times New Roman" w:cs="Times New Roman"/>
        </w:rPr>
        <w:t xml:space="preserve"> system</w:t>
      </w:r>
      <w:r w:rsidR="004822AE" w:rsidRPr="00893144">
        <w:rPr>
          <w:rFonts w:ascii="Times New Roman" w:hAnsi="Times New Roman" w:cs="Times New Roman"/>
        </w:rPr>
        <w:t>.</w:t>
      </w:r>
      <w:r w:rsidR="00025B78">
        <w:rPr>
          <w:rFonts w:ascii="Times New Roman" w:hAnsi="Times New Roman" w:cs="Times New Roman"/>
        </w:rPr>
        <w:t xml:space="preserve"> </w:t>
      </w:r>
      <w:r w:rsidRPr="00893144">
        <w:rPr>
          <w:rFonts w:ascii="Times New Roman" w:hAnsi="Times New Roman" w:cs="Times New Roman"/>
        </w:rPr>
        <w:t xml:space="preserve">The involvement of the workers’ and employers’ organisations as well as representatives of civil society groups interested in social protection </w:t>
      </w:r>
      <w:r w:rsidR="00674EB7" w:rsidRPr="00893144">
        <w:rPr>
          <w:rFonts w:ascii="Times New Roman" w:hAnsi="Times New Roman" w:cs="Times New Roman"/>
        </w:rPr>
        <w:t>is limited</w:t>
      </w:r>
      <w:r w:rsidRPr="00893144">
        <w:rPr>
          <w:rFonts w:ascii="Times New Roman" w:hAnsi="Times New Roman" w:cs="Times New Roman"/>
        </w:rPr>
        <w:t xml:space="preserve"> and on ad</w:t>
      </w:r>
      <w:r w:rsidR="00151544" w:rsidRPr="00893144">
        <w:rPr>
          <w:rFonts w:ascii="Times New Roman" w:hAnsi="Times New Roman" w:cs="Times New Roman"/>
        </w:rPr>
        <w:t>-</w:t>
      </w:r>
      <w:r w:rsidRPr="00893144">
        <w:rPr>
          <w:rFonts w:ascii="Times New Roman" w:hAnsi="Times New Roman" w:cs="Times New Roman"/>
        </w:rPr>
        <w:t>hoc basis.</w:t>
      </w:r>
      <w:r w:rsidR="00222B57">
        <w:rPr>
          <w:rFonts w:ascii="Calibri" w:hAnsi="Calibri" w:cs="Calibri"/>
          <w:sz w:val="20"/>
          <w:szCs w:val="20"/>
          <w:lang w:val="en-US"/>
        </w:rPr>
        <w:t xml:space="preserve"> </w:t>
      </w:r>
    </w:p>
    <w:p w14:paraId="3FC893C4" w14:textId="0304A987" w:rsidR="0004554C" w:rsidRPr="00B56853" w:rsidRDefault="00B56853" w:rsidP="00650015">
      <w:pPr>
        <w:autoSpaceDE w:val="0"/>
        <w:autoSpaceDN w:val="0"/>
        <w:adjustRightInd w:val="0"/>
        <w:spacing w:after="120" w:line="240" w:lineRule="auto"/>
        <w:jc w:val="both"/>
        <w:rPr>
          <w:rFonts w:ascii="Times New Roman" w:hAnsi="Times New Roman" w:cs="Times New Roman"/>
        </w:rPr>
      </w:pPr>
      <w:r w:rsidRPr="00B56853">
        <w:rPr>
          <w:rFonts w:ascii="Times New Roman" w:hAnsi="Times New Roman" w:cs="Times New Roman"/>
        </w:rPr>
        <w:t xml:space="preserve">Social </w:t>
      </w:r>
      <w:r w:rsidR="005E3E16">
        <w:rPr>
          <w:rFonts w:ascii="Times New Roman" w:hAnsi="Times New Roman" w:cs="Times New Roman"/>
        </w:rPr>
        <w:t xml:space="preserve">care </w:t>
      </w:r>
      <w:r w:rsidRPr="00B56853">
        <w:rPr>
          <w:rFonts w:ascii="Times New Roman" w:hAnsi="Times New Roman" w:cs="Times New Roman"/>
        </w:rPr>
        <w:t xml:space="preserve">services in Uzbekistan are limited. State-organised social care services </w:t>
      </w:r>
      <w:r w:rsidR="00862DD6">
        <w:rPr>
          <w:rFonts w:ascii="Times New Roman" w:hAnsi="Times New Roman" w:cs="Times New Roman"/>
        </w:rPr>
        <w:t xml:space="preserve">for adults and children with disabilities </w:t>
      </w:r>
      <w:r w:rsidRPr="00B56853">
        <w:rPr>
          <w:rFonts w:ascii="Times New Roman" w:hAnsi="Times New Roman" w:cs="Times New Roman"/>
        </w:rPr>
        <w:t>predominantly take the form</w:t>
      </w:r>
      <w:r>
        <w:rPr>
          <w:rFonts w:ascii="Times New Roman" w:hAnsi="Times New Roman" w:cs="Times New Roman"/>
        </w:rPr>
        <w:t xml:space="preserve"> </w:t>
      </w:r>
      <w:r w:rsidRPr="00B56853">
        <w:rPr>
          <w:rFonts w:ascii="Times New Roman" w:hAnsi="Times New Roman" w:cs="Times New Roman"/>
        </w:rPr>
        <w:t xml:space="preserve">of </w:t>
      </w:r>
      <w:r w:rsidR="005819CE">
        <w:rPr>
          <w:rFonts w:ascii="Times New Roman" w:hAnsi="Times New Roman" w:cs="Times New Roman"/>
        </w:rPr>
        <w:t>home-based support</w:t>
      </w:r>
      <w:r w:rsidRPr="00B56853">
        <w:rPr>
          <w:rFonts w:ascii="Times New Roman" w:hAnsi="Times New Roman" w:cs="Times New Roman"/>
        </w:rPr>
        <w:t xml:space="preserve"> or placement in residential institutions. Around 11,200 </w:t>
      </w:r>
      <w:r w:rsidR="00972FAC">
        <w:rPr>
          <w:rFonts w:ascii="Times New Roman" w:hAnsi="Times New Roman" w:cs="Times New Roman"/>
        </w:rPr>
        <w:t xml:space="preserve">elderly </w:t>
      </w:r>
      <w:r w:rsidRPr="00B56853">
        <w:rPr>
          <w:rFonts w:ascii="Times New Roman" w:hAnsi="Times New Roman" w:cs="Times New Roman"/>
        </w:rPr>
        <w:t>people,</w:t>
      </w:r>
      <w:r>
        <w:rPr>
          <w:rFonts w:ascii="Times New Roman" w:hAnsi="Times New Roman" w:cs="Times New Roman"/>
        </w:rPr>
        <w:t xml:space="preserve"> </w:t>
      </w:r>
      <w:r w:rsidRPr="00B56853">
        <w:rPr>
          <w:rFonts w:ascii="Times New Roman" w:hAnsi="Times New Roman" w:cs="Times New Roman"/>
        </w:rPr>
        <w:t xml:space="preserve">people with disabilities and children without parental care live in residential institutions. </w:t>
      </w:r>
      <w:r w:rsidR="004933F0">
        <w:rPr>
          <w:rFonts w:ascii="Times New Roman" w:hAnsi="Times New Roman" w:cs="Times New Roman"/>
        </w:rPr>
        <w:t>A</w:t>
      </w:r>
      <w:r w:rsidR="005819CE">
        <w:rPr>
          <w:rFonts w:ascii="Times New Roman" w:hAnsi="Times New Roman" w:cs="Times New Roman"/>
        </w:rPr>
        <w:t>ccording to official data</w:t>
      </w:r>
      <w:r w:rsidRPr="00B56853">
        <w:rPr>
          <w:rFonts w:ascii="Times New Roman" w:hAnsi="Times New Roman" w:cs="Times New Roman"/>
        </w:rPr>
        <w:t xml:space="preserve"> in 2016, there were 26,500 children living in various types of residential</w:t>
      </w:r>
      <w:r>
        <w:rPr>
          <w:rFonts w:ascii="Times New Roman" w:hAnsi="Times New Roman" w:cs="Times New Roman"/>
        </w:rPr>
        <w:t xml:space="preserve"> </w:t>
      </w:r>
      <w:r w:rsidRPr="00B56853">
        <w:rPr>
          <w:rFonts w:ascii="Times New Roman" w:hAnsi="Times New Roman" w:cs="Times New Roman"/>
        </w:rPr>
        <w:t>institutions and 63</w:t>
      </w:r>
      <w:r w:rsidR="00A357C6">
        <w:rPr>
          <w:rFonts w:ascii="Times New Roman" w:hAnsi="Times New Roman" w:cs="Times New Roman"/>
        </w:rPr>
        <w:t xml:space="preserve"> per cent</w:t>
      </w:r>
      <w:r w:rsidRPr="00B56853">
        <w:rPr>
          <w:rFonts w:ascii="Times New Roman" w:hAnsi="Times New Roman" w:cs="Times New Roman"/>
        </w:rPr>
        <w:t xml:space="preserve"> of those were children with disabilities. </w:t>
      </w:r>
      <w:r w:rsidR="004933F0">
        <w:rPr>
          <w:rFonts w:ascii="Times New Roman" w:hAnsi="Times New Roman" w:cs="Times New Roman"/>
        </w:rPr>
        <w:t>O</w:t>
      </w:r>
      <w:r w:rsidRPr="00B56853">
        <w:rPr>
          <w:rFonts w:ascii="Times New Roman" w:hAnsi="Times New Roman" w:cs="Times New Roman"/>
        </w:rPr>
        <w:t xml:space="preserve">nly 16,200 </w:t>
      </w:r>
      <w:r w:rsidR="00972FAC">
        <w:rPr>
          <w:rFonts w:ascii="Times New Roman" w:hAnsi="Times New Roman" w:cs="Times New Roman"/>
        </w:rPr>
        <w:t>elderly people</w:t>
      </w:r>
      <w:r w:rsidRPr="00B56853">
        <w:rPr>
          <w:rFonts w:ascii="Times New Roman" w:hAnsi="Times New Roman" w:cs="Times New Roman"/>
        </w:rPr>
        <w:t xml:space="preserve"> and persons with disabilities with no next of kin receive home-based</w:t>
      </w:r>
      <w:r>
        <w:rPr>
          <w:rFonts w:ascii="Times New Roman" w:hAnsi="Times New Roman" w:cs="Times New Roman"/>
        </w:rPr>
        <w:t xml:space="preserve"> </w:t>
      </w:r>
      <w:r w:rsidRPr="00B56853">
        <w:rPr>
          <w:rFonts w:ascii="Times New Roman" w:hAnsi="Times New Roman" w:cs="Times New Roman"/>
        </w:rPr>
        <w:t xml:space="preserve">social care support. Further, </w:t>
      </w:r>
      <w:r w:rsidR="00151544">
        <w:rPr>
          <w:rFonts w:ascii="Times New Roman" w:hAnsi="Times New Roman" w:cs="Times New Roman"/>
        </w:rPr>
        <w:t xml:space="preserve">almost </w:t>
      </w:r>
      <w:r w:rsidRPr="00B56853">
        <w:rPr>
          <w:rFonts w:ascii="Times New Roman" w:hAnsi="Times New Roman" w:cs="Times New Roman"/>
        </w:rPr>
        <w:t>21,700 persons with disabilities were assessed as eligible for assistive</w:t>
      </w:r>
      <w:r>
        <w:rPr>
          <w:rFonts w:ascii="Times New Roman" w:hAnsi="Times New Roman" w:cs="Times New Roman"/>
        </w:rPr>
        <w:t xml:space="preserve"> </w:t>
      </w:r>
      <w:r w:rsidRPr="00B56853">
        <w:rPr>
          <w:rFonts w:ascii="Times New Roman" w:hAnsi="Times New Roman" w:cs="Times New Roman"/>
        </w:rPr>
        <w:t>devices and medical rehabilitation in 2017 and, of these, only 57</w:t>
      </w:r>
      <w:r w:rsidR="00A357C6">
        <w:rPr>
          <w:rFonts w:ascii="Times New Roman" w:hAnsi="Times New Roman" w:cs="Times New Roman"/>
        </w:rPr>
        <w:t xml:space="preserve"> per cent</w:t>
      </w:r>
      <w:r w:rsidRPr="00B56853">
        <w:rPr>
          <w:rFonts w:ascii="Times New Roman" w:hAnsi="Times New Roman" w:cs="Times New Roman"/>
        </w:rPr>
        <w:t xml:space="preserve"> were actually accessing support. Services</w:t>
      </w:r>
      <w:r>
        <w:rPr>
          <w:rFonts w:ascii="Times New Roman" w:hAnsi="Times New Roman" w:cs="Times New Roman"/>
        </w:rPr>
        <w:t xml:space="preserve"> </w:t>
      </w:r>
      <w:r w:rsidRPr="00B56853">
        <w:rPr>
          <w:rFonts w:ascii="Times New Roman" w:hAnsi="Times New Roman" w:cs="Times New Roman"/>
        </w:rPr>
        <w:t>focused on the empowerment and self-representation of persons with disabilities are still few. Most are initiated by civil society organisations representing persons with physical and sensory</w:t>
      </w:r>
      <w:r>
        <w:rPr>
          <w:rFonts w:ascii="Times New Roman" w:hAnsi="Times New Roman" w:cs="Times New Roman"/>
        </w:rPr>
        <w:t xml:space="preserve"> </w:t>
      </w:r>
      <w:r w:rsidRPr="00B56853">
        <w:rPr>
          <w:rFonts w:ascii="Times New Roman" w:hAnsi="Times New Roman" w:cs="Times New Roman"/>
        </w:rPr>
        <w:t xml:space="preserve">impairments – </w:t>
      </w:r>
      <w:r w:rsidR="004933F0">
        <w:rPr>
          <w:rFonts w:ascii="Times New Roman" w:hAnsi="Times New Roman" w:cs="Times New Roman"/>
        </w:rPr>
        <w:t>while</w:t>
      </w:r>
      <w:r w:rsidR="00DB5916">
        <w:rPr>
          <w:rFonts w:ascii="Times New Roman" w:hAnsi="Times New Roman" w:cs="Times New Roman"/>
        </w:rPr>
        <w:t xml:space="preserve"> missing</w:t>
      </w:r>
      <w:r w:rsidR="004933F0">
        <w:rPr>
          <w:rFonts w:ascii="Times New Roman" w:hAnsi="Times New Roman" w:cs="Times New Roman"/>
        </w:rPr>
        <w:t xml:space="preserve"> for</w:t>
      </w:r>
      <w:r w:rsidRPr="00B56853">
        <w:rPr>
          <w:rFonts w:ascii="Times New Roman" w:hAnsi="Times New Roman" w:cs="Times New Roman"/>
        </w:rPr>
        <w:t xml:space="preserve"> those with learning and intellectual disabilities – and have limited funding.</w:t>
      </w:r>
    </w:p>
    <w:p w14:paraId="52465888" w14:textId="5B65D05F" w:rsidR="00E30E33" w:rsidRDefault="00C240A7" w:rsidP="000804E2">
      <w:pPr>
        <w:spacing w:after="0" w:line="240" w:lineRule="auto"/>
        <w:jc w:val="both"/>
        <w:rPr>
          <w:rFonts w:ascii="Times New Roman" w:hAnsi="Times New Roman" w:cs="Times New Roman"/>
        </w:rPr>
      </w:pPr>
      <w:r w:rsidRPr="00FE0694">
        <w:rPr>
          <w:rFonts w:ascii="Times New Roman" w:hAnsi="Times New Roman" w:cs="Times New Roman"/>
        </w:rPr>
        <w:t>There are</w:t>
      </w:r>
      <w:r w:rsidR="00C119FA">
        <w:rPr>
          <w:rFonts w:ascii="Times New Roman" w:hAnsi="Times New Roman" w:cs="Times New Roman"/>
        </w:rPr>
        <w:t xml:space="preserve"> </w:t>
      </w:r>
      <w:r w:rsidR="00BF02A1">
        <w:rPr>
          <w:rFonts w:ascii="Times New Roman" w:hAnsi="Times New Roman" w:cs="Times New Roman"/>
        </w:rPr>
        <w:t>growing</w:t>
      </w:r>
      <w:r w:rsidRPr="00FE0694">
        <w:rPr>
          <w:rFonts w:ascii="Times New Roman" w:hAnsi="Times New Roman" w:cs="Times New Roman"/>
        </w:rPr>
        <w:t xml:space="preserve"> concerns that </w:t>
      </w:r>
      <w:r w:rsidR="00365619" w:rsidRPr="00FE0694">
        <w:rPr>
          <w:rFonts w:ascii="Times New Roman" w:hAnsi="Times New Roman" w:cs="Times New Roman"/>
        </w:rPr>
        <w:t xml:space="preserve">COVID-19 pandemic and </w:t>
      </w:r>
      <w:r w:rsidR="003A1EB2">
        <w:rPr>
          <w:rFonts w:ascii="Times New Roman" w:hAnsi="Times New Roman" w:cs="Times New Roman"/>
        </w:rPr>
        <w:t xml:space="preserve">associated </w:t>
      </w:r>
      <w:r w:rsidR="00365619" w:rsidRPr="00FE0694">
        <w:rPr>
          <w:rFonts w:ascii="Times New Roman" w:hAnsi="Times New Roman" w:cs="Times New Roman"/>
        </w:rPr>
        <w:t xml:space="preserve">economic shock </w:t>
      </w:r>
      <w:r w:rsidR="00FE0694" w:rsidRPr="00FE0694">
        <w:rPr>
          <w:rFonts w:ascii="Times New Roman" w:hAnsi="Times New Roman" w:cs="Times New Roman"/>
        </w:rPr>
        <w:t xml:space="preserve">could </w:t>
      </w:r>
      <w:r w:rsidR="00AB476C">
        <w:rPr>
          <w:rFonts w:ascii="Times New Roman" w:hAnsi="Times New Roman" w:cs="Times New Roman"/>
        </w:rPr>
        <w:t xml:space="preserve">result in </w:t>
      </w:r>
      <w:r w:rsidR="00AB476C" w:rsidRPr="00AB476C">
        <w:rPr>
          <w:rFonts w:ascii="Times New Roman" w:hAnsi="Times New Roman" w:cs="Times New Roman"/>
        </w:rPr>
        <w:t xml:space="preserve">declines in employment, well-being, and incomes </w:t>
      </w:r>
      <w:r w:rsidR="00AB476C">
        <w:rPr>
          <w:rFonts w:ascii="Times New Roman" w:hAnsi="Times New Roman" w:cs="Times New Roman"/>
        </w:rPr>
        <w:t xml:space="preserve">as well as </w:t>
      </w:r>
      <w:r w:rsidR="00FE0694" w:rsidRPr="00FE0694">
        <w:rPr>
          <w:rFonts w:ascii="Times New Roman" w:hAnsi="Times New Roman" w:cs="Times New Roman"/>
        </w:rPr>
        <w:t>lead</w:t>
      </w:r>
      <w:r w:rsidR="00365619" w:rsidRPr="00FE0694">
        <w:rPr>
          <w:rFonts w:ascii="Times New Roman" w:hAnsi="Times New Roman" w:cs="Times New Roman"/>
        </w:rPr>
        <w:t xml:space="preserve"> to</w:t>
      </w:r>
      <w:r w:rsidR="00AB476C">
        <w:rPr>
          <w:rFonts w:ascii="Times New Roman" w:hAnsi="Times New Roman" w:cs="Times New Roman"/>
        </w:rPr>
        <w:t xml:space="preserve"> </w:t>
      </w:r>
      <w:r w:rsidR="00365619" w:rsidRPr="00FE0694">
        <w:rPr>
          <w:rFonts w:ascii="Times New Roman" w:hAnsi="Times New Roman" w:cs="Times New Roman"/>
        </w:rPr>
        <w:t xml:space="preserve">shrinking fiscal space </w:t>
      </w:r>
      <w:r w:rsidR="003A1EB2">
        <w:rPr>
          <w:rFonts w:ascii="Times New Roman" w:hAnsi="Times New Roman" w:cs="Times New Roman"/>
        </w:rPr>
        <w:t>that</w:t>
      </w:r>
      <w:r w:rsidR="000804E2" w:rsidRPr="00FE0694">
        <w:rPr>
          <w:rFonts w:ascii="Times New Roman" w:hAnsi="Times New Roman" w:cs="Times New Roman"/>
        </w:rPr>
        <w:t xml:space="preserve"> may </w:t>
      </w:r>
      <w:r w:rsidR="000804E2" w:rsidRPr="00FE0694">
        <w:rPr>
          <w:rFonts w:ascii="Times New Roman" w:hAnsi="Times New Roman" w:cs="Times New Roman"/>
        </w:rPr>
        <w:lastRenderedPageBreak/>
        <w:t xml:space="preserve">hinder the </w:t>
      </w:r>
      <w:r w:rsidR="003A1EB2">
        <w:rPr>
          <w:rFonts w:ascii="Times New Roman" w:hAnsi="Times New Roman" w:cs="Times New Roman"/>
        </w:rPr>
        <w:t xml:space="preserve">social protection </w:t>
      </w:r>
      <w:r w:rsidR="000804E2" w:rsidRPr="00FE0694">
        <w:rPr>
          <w:rFonts w:ascii="Times New Roman" w:hAnsi="Times New Roman" w:cs="Times New Roman"/>
        </w:rPr>
        <w:t>reform agenda and/or divert resources to short-term solutions.</w:t>
      </w:r>
      <w:r w:rsidR="004116D1">
        <w:rPr>
          <w:rFonts w:ascii="Times New Roman" w:hAnsi="Times New Roman" w:cs="Times New Roman"/>
        </w:rPr>
        <w:t xml:space="preserve"> </w:t>
      </w:r>
      <w:r w:rsidR="00E30E33">
        <w:rPr>
          <w:rFonts w:ascii="Times New Roman" w:hAnsi="Times New Roman" w:cs="Times New Roman"/>
        </w:rPr>
        <w:t>Studies done</w:t>
      </w:r>
      <w:r w:rsidR="00651B34">
        <w:rPr>
          <w:rFonts w:ascii="Times New Roman" w:hAnsi="Times New Roman" w:cs="Times New Roman"/>
        </w:rPr>
        <w:t xml:space="preserve"> by UN agencies</w:t>
      </w:r>
      <w:r w:rsidR="00E30E33">
        <w:rPr>
          <w:rFonts w:ascii="Times New Roman" w:hAnsi="Times New Roman" w:cs="Times New Roman"/>
        </w:rPr>
        <w:t xml:space="preserve"> show that self</w:t>
      </w:r>
      <w:r w:rsidR="004116D1">
        <w:rPr>
          <w:rFonts w:ascii="Times New Roman" w:hAnsi="Times New Roman" w:cs="Times New Roman"/>
        </w:rPr>
        <w:t>-</w:t>
      </w:r>
      <w:r w:rsidR="00E30E33">
        <w:rPr>
          <w:rFonts w:ascii="Times New Roman" w:hAnsi="Times New Roman" w:cs="Times New Roman"/>
        </w:rPr>
        <w:t>employed population suffered the most. It is also expected that poverty and vulnerability among population has gone up. Government has introduced number of measures</w:t>
      </w:r>
      <w:r w:rsidR="004116D1">
        <w:rPr>
          <w:rFonts w:ascii="Times New Roman" w:hAnsi="Times New Roman" w:cs="Times New Roman"/>
        </w:rPr>
        <w:t xml:space="preserve"> to mitigate the impact of COVID-19 pandemic, including but not limited to</w:t>
      </w:r>
      <w:r w:rsidR="00E30E33">
        <w:rPr>
          <w:rFonts w:ascii="Times New Roman" w:hAnsi="Times New Roman" w:cs="Times New Roman"/>
        </w:rPr>
        <w:t xml:space="preserve">: </w:t>
      </w:r>
      <w:r w:rsidR="000E2160">
        <w:rPr>
          <w:rFonts w:ascii="Times New Roman" w:hAnsi="Times New Roman" w:cs="Times New Roman"/>
        </w:rPr>
        <w:t>Anti-crisis Fund (around 1 billion USD) was created;  number of households receiving social allowances has doubled from 552,000 in 2020 to 1</w:t>
      </w:r>
      <w:r w:rsidR="00013C9E">
        <w:rPr>
          <w:rFonts w:ascii="Times New Roman" w:hAnsi="Times New Roman" w:cs="Times New Roman"/>
        </w:rPr>
        <w:t>.</w:t>
      </w:r>
      <w:r w:rsidR="000E2160">
        <w:rPr>
          <w:rFonts w:ascii="Times New Roman" w:hAnsi="Times New Roman" w:cs="Times New Roman"/>
        </w:rPr>
        <w:t>2 million families in 2021; duration of social allowances was prolonged from 6</w:t>
      </w:r>
      <w:r w:rsidR="00013C9E">
        <w:rPr>
          <w:rFonts w:ascii="Times New Roman" w:hAnsi="Times New Roman" w:cs="Times New Roman"/>
        </w:rPr>
        <w:t xml:space="preserve"> </w:t>
      </w:r>
      <w:r w:rsidR="000E2160">
        <w:rPr>
          <w:rFonts w:ascii="Times New Roman" w:hAnsi="Times New Roman" w:cs="Times New Roman"/>
        </w:rPr>
        <w:t>months to 1</w:t>
      </w:r>
      <w:r w:rsidR="00013C9E">
        <w:rPr>
          <w:rFonts w:ascii="Times New Roman" w:hAnsi="Times New Roman" w:cs="Times New Roman"/>
        </w:rPr>
        <w:t>2 months</w:t>
      </w:r>
      <w:r w:rsidR="000E2160">
        <w:rPr>
          <w:rFonts w:ascii="Times New Roman" w:hAnsi="Times New Roman" w:cs="Times New Roman"/>
        </w:rPr>
        <w:t xml:space="preserve">; </w:t>
      </w:r>
      <w:r w:rsidR="000E2160" w:rsidRPr="000E2160">
        <w:rPr>
          <w:rFonts w:ascii="Times New Roman" w:hAnsi="Times New Roman" w:cs="Times New Roman"/>
        </w:rPr>
        <w:t>lonely elderly and disabled people in need of care during the quarantine period receive</w:t>
      </w:r>
      <w:r w:rsidR="000E2160">
        <w:rPr>
          <w:rFonts w:ascii="Times New Roman" w:hAnsi="Times New Roman" w:cs="Times New Roman"/>
        </w:rPr>
        <w:t>d</w:t>
      </w:r>
      <w:r w:rsidR="000E2160" w:rsidRPr="000E2160">
        <w:rPr>
          <w:rFonts w:ascii="Times New Roman" w:hAnsi="Times New Roman" w:cs="Times New Roman"/>
        </w:rPr>
        <w:t xml:space="preserve"> a set of food and hygiene products</w:t>
      </w:r>
      <w:r w:rsidR="000E2160">
        <w:rPr>
          <w:rFonts w:ascii="Times New Roman" w:hAnsi="Times New Roman" w:cs="Times New Roman"/>
        </w:rPr>
        <w:t>;</w:t>
      </w:r>
      <w:r w:rsidR="000E2160" w:rsidRPr="000E2160">
        <w:t xml:space="preserve"> </w:t>
      </w:r>
      <w:r w:rsidR="000E2160" w:rsidRPr="000E2160">
        <w:rPr>
          <w:rFonts w:ascii="Times New Roman" w:hAnsi="Times New Roman" w:cs="Times New Roman"/>
        </w:rPr>
        <w:t>deferral of taxes, lease payments</w:t>
      </w:r>
      <w:r w:rsidR="000E2160">
        <w:rPr>
          <w:rFonts w:ascii="Times New Roman" w:hAnsi="Times New Roman" w:cs="Times New Roman"/>
        </w:rPr>
        <w:t>, credits</w:t>
      </w:r>
      <w:r w:rsidR="000E2160" w:rsidRPr="000E2160">
        <w:rPr>
          <w:rFonts w:ascii="Times New Roman" w:hAnsi="Times New Roman" w:cs="Times New Roman"/>
        </w:rPr>
        <w:t xml:space="preserve"> and other payments</w:t>
      </w:r>
      <w:r w:rsidR="000E2160">
        <w:rPr>
          <w:rFonts w:ascii="Times New Roman" w:hAnsi="Times New Roman" w:cs="Times New Roman"/>
        </w:rPr>
        <w:t>, etc.</w:t>
      </w:r>
      <w:r w:rsidR="000E2160" w:rsidRPr="000E2160">
        <w:rPr>
          <w:rFonts w:ascii="Times New Roman" w:hAnsi="Times New Roman" w:cs="Times New Roman"/>
        </w:rPr>
        <w:t xml:space="preserve"> </w:t>
      </w:r>
    </w:p>
    <w:p w14:paraId="01BD92E5" w14:textId="77777777" w:rsidR="00365619" w:rsidRPr="006D1FE7" w:rsidRDefault="00365619" w:rsidP="00B56853">
      <w:pPr>
        <w:spacing w:after="0" w:line="240" w:lineRule="auto"/>
        <w:jc w:val="both"/>
        <w:rPr>
          <w:rFonts w:ascii="Arial" w:eastAsia="MS Mincho" w:hAnsi="Arial" w:cs="Arial"/>
          <w:b/>
        </w:rPr>
      </w:pPr>
    </w:p>
    <w:p w14:paraId="4ECDBE97" w14:textId="72AB3981" w:rsidR="00CE3FE3" w:rsidRPr="008C6024" w:rsidRDefault="00CE3FE3" w:rsidP="0042023F">
      <w:pPr>
        <w:spacing w:after="0" w:line="240" w:lineRule="auto"/>
        <w:jc w:val="both"/>
        <w:rPr>
          <w:rFonts w:ascii="Arial" w:eastAsia="MS Mincho" w:hAnsi="Arial" w:cs="Arial"/>
          <w:b/>
          <w:color w:val="365F91" w:themeColor="accent1" w:themeShade="BF"/>
          <w:lang w:val="en-US"/>
        </w:rPr>
      </w:pPr>
      <w:r w:rsidRPr="008C6024">
        <w:rPr>
          <w:rFonts w:ascii="Arial" w:eastAsia="MS Mincho" w:hAnsi="Arial" w:cs="Arial"/>
          <w:b/>
          <w:color w:val="365F91" w:themeColor="accent1" w:themeShade="BF"/>
          <w:lang w:val="en-US"/>
        </w:rPr>
        <w:t>II The object to be evaluated</w:t>
      </w:r>
    </w:p>
    <w:p w14:paraId="652BCD20" w14:textId="589B762A" w:rsidR="0051516B" w:rsidRDefault="00A612EC" w:rsidP="0051516B">
      <w:pPr>
        <w:spacing w:after="0" w:line="240" w:lineRule="auto"/>
        <w:jc w:val="both"/>
        <w:rPr>
          <w:rFonts w:ascii="Times New Roman" w:hAnsi="Times New Roman" w:cs="Times New Roman"/>
        </w:rPr>
      </w:pPr>
      <w:r>
        <w:rPr>
          <w:rFonts w:ascii="Times New Roman" w:hAnsi="Times New Roman" w:cs="Times New Roman"/>
        </w:rPr>
        <w:t>UN SP Joint Programme covers the period of 2020</w:t>
      </w:r>
      <w:r w:rsidR="0076527B">
        <w:rPr>
          <w:rFonts w:ascii="Times New Roman" w:hAnsi="Times New Roman" w:cs="Times New Roman"/>
        </w:rPr>
        <w:t>-</w:t>
      </w:r>
      <w:r>
        <w:rPr>
          <w:rFonts w:ascii="Times New Roman" w:hAnsi="Times New Roman" w:cs="Times New Roman"/>
        </w:rPr>
        <w:t xml:space="preserve">21. It is </w:t>
      </w:r>
      <w:r w:rsidR="00117397" w:rsidRPr="008C6024">
        <w:rPr>
          <w:rFonts w:ascii="Times New Roman" w:hAnsi="Times New Roman" w:cs="Times New Roman"/>
        </w:rPr>
        <w:t xml:space="preserve">based on </w:t>
      </w:r>
      <w:r w:rsidR="000A1F33">
        <w:rPr>
          <w:rFonts w:ascii="Times New Roman" w:hAnsi="Times New Roman" w:cs="Times New Roman"/>
        </w:rPr>
        <w:t xml:space="preserve">the </w:t>
      </w:r>
      <w:r>
        <w:rPr>
          <w:rFonts w:ascii="Times New Roman" w:hAnsi="Times New Roman" w:cs="Times New Roman"/>
        </w:rPr>
        <w:t xml:space="preserve">UN SP Joint Programme </w:t>
      </w:r>
      <w:r w:rsidR="00117397" w:rsidRPr="008C6024">
        <w:rPr>
          <w:rFonts w:ascii="Times New Roman" w:hAnsi="Times New Roman" w:cs="Times New Roman"/>
        </w:rPr>
        <w:t xml:space="preserve">Theory of Change (attached </w:t>
      </w:r>
      <w:r w:rsidR="003F2800" w:rsidRPr="008C6024">
        <w:rPr>
          <w:rFonts w:ascii="Times New Roman" w:hAnsi="Times New Roman" w:cs="Times New Roman"/>
        </w:rPr>
        <w:t>in Annex A</w:t>
      </w:r>
      <w:r w:rsidR="00117397" w:rsidRPr="008C6024">
        <w:rPr>
          <w:rFonts w:ascii="Times New Roman" w:hAnsi="Times New Roman" w:cs="Times New Roman"/>
        </w:rPr>
        <w:t xml:space="preserve">) </w:t>
      </w:r>
      <w:r>
        <w:rPr>
          <w:rFonts w:ascii="Times New Roman" w:hAnsi="Times New Roman" w:cs="Times New Roman"/>
        </w:rPr>
        <w:t xml:space="preserve">and </w:t>
      </w:r>
      <w:r w:rsidR="003E6CDA">
        <w:rPr>
          <w:rFonts w:ascii="Times New Roman" w:hAnsi="Times New Roman" w:cs="Times New Roman"/>
        </w:rPr>
        <w:t xml:space="preserve">the </w:t>
      </w:r>
      <w:r>
        <w:rPr>
          <w:rFonts w:ascii="Times New Roman" w:hAnsi="Times New Roman" w:cs="Times New Roman"/>
        </w:rPr>
        <w:t>associated Workplan 2020-21</w:t>
      </w:r>
      <w:r w:rsidR="00117397" w:rsidRPr="008C6024">
        <w:rPr>
          <w:rFonts w:ascii="Times New Roman" w:hAnsi="Times New Roman" w:cs="Times New Roman"/>
        </w:rPr>
        <w:t>.</w:t>
      </w:r>
      <w:r>
        <w:rPr>
          <w:rFonts w:ascii="Times New Roman" w:hAnsi="Times New Roman" w:cs="Times New Roman"/>
        </w:rPr>
        <w:t xml:space="preserve"> </w:t>
      </w:r>
      <w:r w:rsidR="0051516B">
        <w:rPr>
          <w:rFonts w:ascii="Times New Roman" w:hAnsi="Times New Roman" w:cs="Times New Roman"/>
        </w:rPr>
        <w:t xml:space="preserve">The workplan was </w:t>
      </w:r>
      <w:r w:rsidR="0051516B" w:rsidRPr="00775F5E">
        <w:rPr>
          <w:rFonts w:ascii="Times New Roman" w:hAnsi="Times New Roman" w:cs="Times New Roman"/>
        </w:rPr>
        <w:t xml:space="preserve">partially modified </w:t>
      </w:r>
      <w:r w:rsidR="0051516B">
        <w:rPr>
          <w:rFonts w:ascii="Times New Roman" w:hAnsi="Times New Roman" w:cs="Times New Roman"/>
        </w:rPr>
        <w:t xml:space="preserve">in 2020 and included additional activities </w:t>
      </w:r>
      <w:r w:rsidR="003E6CDA">
        <w:rPr>
          <w:rFonts w:ascii="Times New Roman" w:hAnsi="Times New Roman" w:cs="Times New Roman"/>
        </w:rPr>
        <w:t xml:space="preserve">related to </w:t>
      </w:r>
      <w:r w:rsidR="0051516B" w:rsidRPr="00775F5E">
        <w:rPr>
          <w:rFonts w:ascii="Times New Roman" w:hAnsi="Times New Roman" w:cs="Times New Roman"/>
        </w:rPr>
        <w:t xml:space="preserve">the COVID-19 </w:t>
      </w:r>
      <w:r w:rsidR="00EB62AE" w:rsidRPr="00775F5E">
        <w:rPr>
          <w:rFonts w:ascii="Times New Roman" w:hAnsi="Times New Roman" w:cs="Times New Roman"/>
        </w:rPr>
        <w:t>response that</w:t>
      </w:r>
      <w:r w:rsidR="003E6CDA">
        <w:rPr>
          <w:rFonts w:ascii="Times New Roman" w:hAnsi="Times New Roman" w:cs="Times New Roman"/>
        </w:rPr>
        <w:t xml:space="preserve"> became </w:t>
      </w:r>
      <w:r w:rsidR="00D9526C">
        <w:rPr>
          <w:rFonts w:ascii="Times New Roman" w:hAnsi="Times New Roman" w:cs="Times New Roman"/>
        </w:rPr>
        <w:t xml:space="preserve">integral part of the UNCT’s </w:t>
      </w:r>
      <w:r w:rsidR="00EA7D57">
        <w:rPr>
          <w:rFonts w:ascii="Times New Roman" w:hAnsi="Times New Roman" w:cs="Times New Roman"/>
        </w:rPr>
        <w:t>COVID-19 Socio-Economic Response Framework (</w:t>
      </w:r>
      <w:r w:rsidR="00D9526C">
        <w:rPr>
          <w:rFonts w:ascii="Times New Roman" w:hAnsi="Times New Roman" w:cs="Times New Roman"/>
        </w:rPr>
        <w:t>SERF</w:t>
      </w:r>
      <w:r w:rsidR="00EA7D57">
        <w:rPr>
          <w:rFonts w:ascii="Times New Roman" w:hAnsi="Times New Roman" w:cs="Times New Roman"/>
        </w:rPr>
        <w:t>)</w:t>
      </w:r>
      <w:r w:rsidR="00D9526C">
        <w:rPr>
          <w:rFonts w:ascii="Times New Roman" w:hAnsi="Times New Roman" w:cs="Times New Roman"/>
        </w:rPr>
        <w:t xml:space="preserve">. </w:t>
      </w:r>
    </w:p>
    <w:p w14:paraId="59498E59" w14:textId="1B077BE4" w:rsidR="00520790" w:rsidRDefault="005A4892" w:rsidP="008B6A80">
      <w:pPr>
        <w:spacing w:before="120" w:after="120" w:line="240" w:lineRule="auto"/>
        <w:jc w:val="both"/>
        <w:rPr>
          <w:rFonts w:ascii="Times New Roman" w:hAnsi="Times New Roman" w:cs="Times New Roman"/>
        </w:rPr>
      </w:pPr>
      <w:r>
        <w:rPr>
          <w:rFonts w:ascii="Times New Roman" w:hAnsi="Times New Roman" w:cs="Times New Roman"/>
        </w:rPr>
        <w:t>It is expected that i</w:t>
      </w:r>
      <w:r w:rsidRPr="006831C1">
        <w:rPr>
          <w:rFonts w:ascii="Times New Roman" w:hAnsi="Times New Roman" w:cs="Times New Roman"/>
        </w:rPr>
        <w:t xml:space="preserve">mplementation of the Joint Programme </w:t>
      </w:r>
      <w:r>
        <w:rPr>
          <w:rFonts w:ascii="Times New Roman" w:hAnsi="Times New Roman" w:cs="Times New Roman"/>
        </w:rPr>
        <w:t>will</w:t>
      </w:r>
      <w:r w:rsidRPr="006831C1">
        <w:rPr>
          <w:rFonts w:ascii="Times New Roman" w:hAnsi="Times New Roman" w:cs="Times New Roman"/>
        </w:rPr>
        <w:t xml:space="preserve"> contribute to the acceleration of the progress towards SDGs 1, 5, 10 and 16</w:t>
      </w:r>
      <w:r>
        <w:rPr>
          <w:rFonts w:ascii="Times New Roman" w:hAnsi="Times New Roman" w:cs="Times New Roman"/>
        </w:rPr>
        <w:t xml:space="preserve">.  </w:t>
      </w:r>
      <w:proofErr w:type="spellStart"/>
      <w:r w:rsidR="00B14FDB">
        <w:rPr>
          <w:rFonts w:ascii="Times New Roman" w:hAnsi="Times New Roman" w:cs="Times New Roman"/>
        </w:rPr>
        <w:t>ToC</w:t>
      </w:r>
      <w:proofErr w:type="spellEnd"/>
      <w:r w:rsidR="00117397" w:rsidRPr="008C6024">
        <w:rPr>
          <w:rFonts w:ascii="Times New Roman" w:hAnsi="Times New Roman" w:cs="Times New Roman"/>
        </w:rPr>
        <w:t xml:space="preserve"> is</w:t>
      </w:r>
      <w:r w:rsidR="00C858FF" w:rsidRPr="008C6024">
        <w:rPr>
          <w:rFonts w:ascii="Times New Roman" w:hAnsi="Times New Roman" w:cs="Times New Roman"/>
        </w:rPr>
        <w:t xml:space="preserve"> formulated </w:t>
      </w:r>
      <w:r w:rsidR="00141855" w:rsidRPr="008C6024">
        <w:rPr>
          <w:rFonts w:ascii="Times New Roman" w:hAnsi="Times New Roman" w:cs="Times New Roman"/>
        </w:rPr>
        <w:t>using</w:t>
      </w:r>
      <w:r w:rsidR="00F103A5" w:rsidRPr="008C6024">
        <w:rPr>
          <w:rFonts w:ascii="Times New Roman" w:hAnsi="Times New Roman" w:cs="Times New Roman"/>
        </w:rPr>
        <w:t xml:space="preserve"> </w:t>
      </w:r>
      <w:r w:rsidR="003E6CDA">
        <w:rPr>
          <w:rFonts w:ascii="Times New Roman" w:hAnsi="Times New Roman" w:cs="Times New Roman"/>
        </w:rPr>
        <w:t>the</w:t>
      </w:r>
      <w:r w:rsidR="003E6CDA" w:rsidRPr="008C6024">
        <w:rPr>
          <w:rFonts w:ascii="Times New Roman" w:hAnsi="Times New Roman" w:cs="Times New Roman"/>
        </w:rPr>
        <w:t xml:space="preserve"> </w:t>
      </w:r>
      <w:r w:rsidR="003E6CDA">
        <w:rPr>
          <w:rFonts w:ascii="Times New Roman" w:hAnsi="Times New Roman" w:cs="Times New Roman"/>
        </w:rPr>
        <w:t>R</w:t>
      </w:r>
      <w:r w:rsidR="008931D4" w:rsidRPr="008C6024">
        <w:rPr>
          <w:rFonts w:ascii="Times New Roman" w:hAnsi="Times New Roman" w:cs="Times New Roman"/>
        </w:rPr>
        <w:t>esults Based Management (</w:t>
      </w:r>
      <w:r w:rsidR="00474430" w:rsidRPr="008C6024">
        <w:rPr>
          <w:rFonts w:ascii="Times New Roman" w:hAnsi="Times New Roman" w:cs="Times New Roman"/>
        </w:rPr>
        <w:t>RBM</w:t>
      </w:r>
      <w:r w:rsidR="008931D4" w:rsidRPr="008C6024">
        <w:rPr>
          <w:rFonts w:ascii="Times New Roman" w:hAnsi="Times New Roman" w:cs="Times New Roman"/>
        </w:rPr>
        <w:t>)</w:t>
      </w:r>
      <w:r w:rsidR="00EB7351" w:rsidRPr="008C6024">
        <w:rPr>
          <w:rFonts w:ascii="Times New Roman" w:hAnsi="Times New Roman" w:cs="Times New Roman"/>
        </w:rPr>
        <w:t xml:space="preserve"> language</w:t>
      </w:r>
      <w:r w:rsidR="00F103A5" w:rsidRPr="008C6024">
        <w:rPr>
          <w:rFonts w:ascii="Times New Roman" w:hAnsi="Times New Roman" w:cs="Times New Roman"/>
        </w:rPr>
        <w:t xml:space="preserve"> (</w:t>
      </w:r>
      <w:r w:rsidR="00141855" w:rsidRPr="008C6024">
        <w:rPr>
          <w:rFonts w:ascii="Times New Roman" w:hAnsi="Times New Roman" w:cs="Times New Roman"/>
        </w:rPr>
        <w:t>i.e.</w:t>
      </w:r>
      <w:r w:rsidR="00F103A5" w:rsidRPr="008C6024">
        <w:rPr>
          <w:rFonts w:ascii="Times New Roman" w:hAnsi="Times New Roman" w:cs="Times New Roman"/>
        </w:rPr>
        <w:t xml:space="preserve"> RBM chain of activities – outputs – outcomes – impact)</w:t>
      </w:r>
      <w:r w:rsidR="00714C86" w:rsidRPr="008C6024">
        <w:rPr>
          <w:rFonts w:ascii="Times New Roman" w:hAnsi="Times New Roman" w:cs="Times New Roman"/>
        </w:rPr>
        <w:t xml:space="preserve">. </w:t>
      </w:r>
      <w:r w:rsidR="00117397" w:rsidRPr="008C6024">
        <w:rPr>
          <w:rFonts w:ascii="Times New Roman" w:hAnsi="Times New Roman"/>
          <w:szCs w:val="24"/>
        </w:rPr>
        <w:t xml:space="preserve">It </w:t>
      </w:r>
      <w:r w:rsidR="00F8010C" w:rsidRPr="008C6024">
        <w:rPr>
          <w:rFonts w:ascii="Times New Roman" w:hAnsi="Times New Roman"/>
          <w:szCs w:val="24"/>
        </w:rPr>
        <w:t>consis</w:t>
      </w:r>
      <w:r w:rsidR="00117397" w:rsidRPr="008C6024">
        <w:rPr>
          <w:rFonts w:ascii="Times New Roman" w:hAnsi="Times New Roman"/>
          <w:szCs w:val="24"/>
        </w:rPr>
        <w:t>ts</w:t>
      </w:r>
      <w:r w:rsidR="00F8010C" w:rsidRPr="008C6024">
        <w:rPr>
          <w:rFonts w:ascii="Times New Roman" w:hAnsi="Times New Roman"/>
          <w:szCs w:val="24"/>
        </w:rPr>
        <w:t xml:space="preserve"> of </w:t>
      </w:r>
      <w:r w:rsidR="008B6A80" w:rsidRPr="008C6024">
        <w:rPr>
          <w:rFonts w:ascii="Times New Roman" w:hAnsi="Times New Roman"/>
          <w:szCs w:val="24"/>
        </w:rPr>
        <w:t>one outcome and three</w:t>
      </w:r>
      <w:r w:rsidR="00F8010C" w:rsidRPr="008C6024">
        <w:rPr>
          <w:rFonts w:ascii="Times New Roman" w:hAnsi="Times New Roman"/>
          <w:szCs w:val="24"/>
        </w:rPr>
        <w:t xml:space="preserve"> outputs</w:t>
      </w:r>
      <w:r w:rsidR="008B6A80" w:rsidRPr="008C6024">
        <w:rPr>
          <w:rFonts w:ascii="Times New Roman" w:hAnsi="Times New Roman"/>
          <w:szCs w:val="24"/>
        </w:rPr>
        <w:t xml:space="preserve"> as following</w:t>
      </w:r>
      <w:r w:rsidR="00520790" w:rsidRPr="008C6024">
        <w:rPr>
          <w:rFonts w:ascii="Times New Roman" w:hAnsi="Times New Roman" w:cs="Times New Roman"/>
        </w:rPr>
        <w:t xml:space="preserve">: </w:t>
      </w:r>
    </w:p>
    <w:p w14:paraId="4824C8A4" w14:textId="43D9CADF" w:rsidR="00B07096" w:rsidRPr="00B07096" w:rsidRDefault="00B07096" w:rsidP="00B07096">
      <w:pPr>
        <w:spacing w:before="120" w:after="120" w:line="240" w:lineRule="auto"/>
        <w:jc w:val="both"/>
        <w:rPr>
          <w:rFonts w:ascii="Times New Roman" w:hAnsi="Times New Roman" w:cs="Times New Roman"/>
        </w:rPr>
      </w:pPr>
      <w:r w:rsidRPr="00B07096">
        <w:rPr>
          <w:rFonts w:ascii="Times New Roman" w:hAnsi="Times New Roman" w:cs="Times New Roman"/>
        </w:rPr>
        <w:t xml:space="preserve">The expected </w:t>
      </w:r>
      <w:r w:rsidR="00F45E4F">
        <w:rPr>
          <w:rFonts w:ascii="Times New Roman" w:hAnsi="Times New Roman" w:cs="Times New Roman"/>
          <w:b/>
          <w:bCs/>
        </w:rPr>
        <w:t>I</w:t>
      </w:r>
      <w:r w:rsidRPr="00B07096">
        <w:rPr>
          <w:rFonts w:ascii="Times New Roman" w:hAnsi="Times New Roman" w:cs="Times New Roman"/>
          <w:b/>
          <w:bCs/>
        </w:rPr>
        <w:t>mpact</w:t>
      </w:r>
      <w:r w:rsidRPr="00B07096">
        <w:rPr>
          <w:rFonts w:ascii="Times New Roman" w:hAnsi="Times New Roman" w:cs="Times New Roman"/>
        </w:rPr>
        <w:t xml:space="preserve"> of the Joint Programme is: </w:t>
      </w:r>
      <w:r w:rsidR="00B14FDB">
        <w:rPr>
          <w:rFonts w:ascii="Times New Roman" w:hAnsi="Times New Roman" w:cs="Times New Roman"/>
        </w:rPr>
        <w:t>“</w:t>
      </w:r>
      <w:r w:rsidRPr="00B07096">
        <w:rPr>
          <w:rFonts w:ascii="Times New Roman" w:hAnsi="Times New Roman" w:cs="Times New Roman"/>
        </w:rPr>
        <w:t>Vulnerable groups, and especially children, women, NEET</w:t>
      </w:r>
      <w:r>
        <w:rPr>
          <w:rFonts w:ascii="Times New Roman" w:hAnsi="Times New Roman" w:cs="Times New Roman"/>
        </w:rPr>
        <w:t xml:space="preserve"> </w:t>
      </w:r>
      <w:r w:rsidRPr="00B07096">
        <w:rPr>
          <w:rFonts w:ascii="Times New Roman" w:hAnsi="Times New Roman" w:cs="Times New Roman"/>
        </w:rPr>
        <w:t>youth, unemployed, and PWDs, are effectively protected from potential risks and vulnerabilities and benefit</w:t>
      </w:r>
      <w:r>
        <w:rPr>
          <w:rFonts w:ascii="Times New Roman" w:hAnsi="Times New Roman" w:cs="Times New Roman"/>
        </w:rPr>
        <w:t xml:space="preserve"> </w:t>
      </w:r>
      <w:r w:rsidRPr="00B07096">
        <w:rPr>
          <w:rFonts w:ascii="Times New Roman" w:hAnsi="Times New Roman" w:cs="Times New Roman"/>
        </w:rPr>
        <w:t>from more equitable access to resources, leading to acceleration of progress towards SDGs 1, 5, 10 and 16.</w:t>
      </w:r>
      <w:r w:rsidR="00B14FDB">
        <w:rPr>
          <w:rFonts w:ascii="Times New Roman" w:hAnsi="Times New Roman" w:cs="Times New Roman"/>
        </w:rPr>
        <w:t>”</w:t>
      </w:r>
    </w:p>
    <w:p w14:paraId="758F4750" w14:textId="1C786A6D" w:rsidR="00B07096" w:rsidRPr="008C6024" w:rsidRDefault="00B07096" w:rsidP="00B07096">
      <w:pPr>
        <w:spacing w:before="120" w:after="120" w:line="240" w:lineRule="auto"/>
        <w:jc w:val="both"/>
        <w:rPr>
          <w:rFonts w:ascii="Times New Roman" w:hAnsi="Times New Roman" w:cs="Times New Roman"/>
        </w:rPr>
      </w:pPr>
      <w:r w:rsidRPr="00B07096">
        <w:rPr>
          <w:rFonts w:ascii="Times New Roman" w:hAnsi="Times New Roman" w:cs="Times New Roman"/>
        </w:rPr>
        <w:t xml:space="preserve">The expected </w:t>
      </w:r>
      <w:r w:rsidR="00F45E4F">
        <w:rPr>
          <w:rFonts w:ascii="Times New Roman" w:hAnsi="Times New Roman" w:cs="Times New Roman"/>
          <w:b/>
          <w:bCs/>
        </w:rPr>
        <w:t>O</w:t>
      </w:r>
      <w:r w:rsidRPr="00B07096">
        <w:rPr>
          <w:rFonts w:ascii="Times New Roman" w:hAnsi="Times New Roman" w:cs="Times New Roman"/>
          <w:b/>
          <w:bCs/>
        </w:rPr>
        <w:t>utcome</w:t>
      </w:r>
      <w:r w:rsidRPr="00B07096">
        <w:rPr>
          <w:rFonts w:ascii="Times New Roman" w:hAnsi="Times New Roman" w:cs="Times New Roman"/>
        </w:rPr>
        <w:t xml:space="preserve"> of the Joint Programme is: </w:t>
      </w:r>
      <w:r w:rsidR="00B14FDB">
        <w:rPr>
          <w:rFonts w:ascii="Times New Roman" w:hAnsi="Times New Roman" w:cs="Times New Roman"/>
        </w:rPr>
        <w:t>“</w:t>
      </w:r>
      <w:r w:rsidRPr="00B07096">
        <w:rPr>
          <w:rFonts w:ascii="Times New Roman" w:hAnsi="Times New Roman" w:cs="Times New Roman"/>
        </w:rPr>
        <w:t>By 2022, the Government has an integrated and sustainable</w:t>
      </w:r>
      <w:r>
        <w:rPr>
          <w:rFonts w:ascii="Times New Roman" w:hAnsi="Times New Roman" w:cs="Times New Roman"/>
        </w:rPr>
        <w:t xml:space="preserve"> </w:t>
      </w:r>
      <w:r w:rsidRPr="00B07096">
        <w:rPr>
          <w:rFonts w:ascii="Times New Roman" w:hAnsi="Times New Roman" w:cs="Times New Roman"/>
        </w:rPr>
        <w:t>social protection system and initial capacity in place to improve social protection coverage for all citizens, in</w:t>
      </w:r>
      <w:r>
        <w:rPr>
          <w:rFonts w:ascii="Times New Roman" w:hAnsi="Times New Roman" w:cs="Times New Roman"/>
        </w:rPr>
        <w:t xml:space="preserve"> </w:t>
      </w:r>
      <w:r w:rsidRPr="00B07096">
        <w:rPr>
          <w:rFonts w:ascii="Times New Roman" w:hAnsi="Times New Roman" w:cs="Times New Roman"/>
        </w:rPr>
        <w:t>particular the most vulnerable, across Uzbekistan</w:t>
      </w:r>
      <w:r w:rsidR="00B14FDB">
        <w:rPr>
          <w:rFonts w:ascii="Times New Roman" w:hAnsi="Times New Roman" w:cs="Times New Roman"/>
        </w:rPr>
        <w:t>”</w:t>
      </w:r>
    </w:p>
    <w:p w14:paraId="22B8F6A4" w14:textId="10F7695F" w:rsidR="00F45E4F" w:rsidRDefault="00EF3C14" w:rsidP="00C15CE1">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There are three participating United Nations organizations (PUNO) </w:t>
      </w:r>
      <w:r w:rsidR="003E6CDA">
        <w:rPr>
          <w:rFonts w:ascii="Times New Roman" w:hAnsi="Times New Roman" w:cs="Times New Roman"/>
        </w:rPr>
        <w:t>–</w:t>
      </w:r>
      <w:r w:rsidRPr="00EF3C14">
        <w:rPr>
          <w:rFonts w:ascii="Times New Roman" w:hAnsi="Times New Roman" w:cs="Times New Roman"/>
        </w:rPr>
        <w:t xml:space="preserve"> </w:t>
      </w:r>
      <w:r w:rsidR="003E6CDA">
        <w:rPr>
          <w:rFonts w:ascii="Times New Roman" w:hAnsi="Times New Roman" w:cs="Times New Roman"/>
        </w:rPr>
        <w:t>United Nations Children’s Fund (</w:t>
      </w:r>
      <w:r>
        <w:rPr>
          <w:rFonts w:ascii="Times New Roman" w:hAnsi="Times New Roman" w:cs="Times New Roman"/>
        </w:rPr>
        <w:t>UNICEF</w:t>
      </w:r>
      <w:r w:rsidR="003E6CDA">
        <w:rPr>
          <w:rFonts w:ascii="Times New Roman" w:hAnsi="Times New Roman" w:cs="Times New Roman"/>
        </w:rPr>
        <w:t>)</w:t>
      </w:r>
      <w:r>
        <w:rPr>
          <w:rFonts w:ascii="Times New Roman" w:hAnsi="Times New Roman" w:cs="Times New Roman"/>
        </w:rPr>
        <w:t xml:space="preserve">, </w:t>
      </w:r>
      <w:r w:rsidR="003E6CDA">
        <w:rPr>
          <w:rFonts w:ascii="Times New Roman" w:hAnsi="Times New Roman" w:cs="Times New Roman"/>
        </w:rPr>
        <w:t>United National Development Programme (</w:t>
      </w:r>
      <w:r>
        <w:rPr>
          <w:rFonts w:ascii="Times New Roman" w:hAnsi="Times New Roman" w:cs="Times New Roman"/>
        </w:rPr>
        <w:t>UNDP</w:t>
      </w:r>
      <w:r w:rsidR="003E6CDA">
        <w:rPr>
          <w:rFonts w:ascii="Times New Roman" w:hAnsi="Times New Roman" w:cs="Times New Roman"/>
        </w:rPr>
        <w:t>)</w:t>
      </w:r>
      <w:r>
        <w:rPr>
          <w:rFonts w:ascii="Times New Roman" w:hAnsi="Times New Roman" w:cs="Times New Roman"/>
        </w:rPr>
        <w:t xml:space="preserve"> and</w:t>
      </w:r>
      <w:r w:rsidR="003E6CDA">
        <w:rPr>
          <w:rFonts w:ascii="Times New Roman" w:hAnsi="Times New Roman" w:cs="Times New Roman"/>
        </w:rPr>
        <w:t xml:space="preserve"> International Labour Organisation (</w:t>
      </w:r>
      <w:r>
        <w:rPr>
          <w:rFonts w:ascii="Times New Roman" w:hAnsi="Times New Roman" w:cs="Times New Roman"/>
        </w:rPr>
        <w:t>ILO</w:t>
      </w:r>
      <w:r w:rsidR="003E6CDA">
        <w:rPr>
          <w:rFonts w:ascii="Times New Roman" w:hAnsi="Times New Roman" w:cs="Times New Roman"/>
        </w:rPr>
        <w:t>)</w:t>
      </w:r>
      <w:r w:rsidR="00A448EE">
        <w:rPr>
          <w:rFonts w:ascii="Times New Roman" w:hAnsi="Times New Roman" w:cs="Times New Roman"/>
        </w:rPr>
        <w:t xml:space="preserve"> </w:t>
      </w:r>
      <w:r>
        <w:rPr>
          <w:rFonts w:ascii="Times New Roman" w:hAnsi="Times New Roman" w:cs="Times New Roman"/>
        </w:rPr>
        <w:t xml:space="preserve">- that are directly involved in </w:t>
      </w:r>
      <w:r w:rsidR="006F0860">
        <w:rPr>
          <w:rFonts w:ascii="Times New Roman" w:hAnsi="Times New Roman" w:cs="Times New Roman"/>
        </w:rPr>
        <w:t xml:space="preserve">joint </w:t>
      </w:r>
      <w:r>
        <w:rPr>
          <w:rFonts w:ascii="Times New Roman" w:hAnsi="Times New Roman" w:cs="Times New Roman"/>
        </w:rPr>
        <w:t>programme implementation</w:t>
      </w:r>
      <w:r w:rsidRPr="00B445CF">
        <w:rPr>
          <w:rFonts w:ascii="Times New Roman" w:hAnsi="Times New Roman" w:cs="Times New Roman"/>
        </w:rPr>
        <w:t>. While all three participating</w:t>
      </w:r>
      <w:r>
        <w:rPr>
          <w:rFonts w:ascii="Times New Roman" w:hAnsi="Times New Roman" w:cs="Times New Roman"/>
        </w:rPr>
        <w:t xml:space="preserve"> </w:t>
      </w:r>
      <w:r w:rsidRPr="00B445CF">
        <w:rPr>
          <w:rFonts w:ascii="Times New Roman" w:hAnsi="Times New Roman" w:cs="Times New Roman"/>
        </w:rPr>
        <w:t xml:space="preserve">agencies work together </w:t>
      </w:r>
      <w:r w:rsidR="00CC2F95">
        <w:rPr>
          <w:rFonts w:ascii="Times New Roman" w:hAnsi="Times New Roman" w:cs="Times New Roman"/>
        </w:rPr>
        <w:t>on</w:t>
      </w:r>
      <w:r w:rsidRPr="00B445CF">
        <w:rPr>
          <w:rFonts w:ascii="Times New Roman" w:hAnsi="Times New Roman" w:cs="Times New Roman"/>
        </w:rPr>
        <w:t xml:space="preserve"> the</w:t>
      </w:r>
      <w:r w:rsidR="00F8412A">
        <w:rPr>
          <w:rFonts w:ascii="Times New Roman" w:hAnsi="Times New Roman" w:cs="Times New Roman"/>
        </w:rPr>
        <w:t xml:space="preserve"> joint</w:t>
      </w:r>
      <w:r w:rsidRPr="00B445CF">
        <w:rPr>
          <w:rFonts w:ascii="Times New Roman" w:hAnsi="Times New Roman" w:cs="Times New Roman"/>
        </w:rPr>
        <w:t xml:space="preserve"> programme, each take a</w:t>
      </w:r>
      <w:r>
        <w:rPr>
          <w:rFonts w:ascii="Times New Roman" w:hAnsi="Times New Roman" w:cs="Times New Roman"/>
        </w:rPr>
        <w:t xml:space="preserve"> </w:t>
      </w:r>
      <w:r w:rsidRPr="00B445CF">
        <w:rPr>
          <w:rFonts w:ascii="Times New Roman" w:hAnsi="Times New Roman" w:cs="Times New Roman"/>
        </w:rPr>
        <w:t>clear lead on the different pillars</w:t>
      </w:r>
      <w:r>
        <w:rPr>
          <w:rFonts w:ascii="Times New Roman" w:hAnsi="Times New Roman" w:cs="Times New Roman"/>
        </w:rPr>
        <w:t>/outputs</w:t>
      </w:r>
      <w:r w:rsidRPr="00B445CF">
        <w:rPr>
          <w:rFonts w:ascii="Times New Roman" w:hAnsi="Times New Roman" w:cs="Times New Roman"/>
        </w:rPr>
        <w:t xml:space="preserve">, leveraging their comparative advantages. </w:t>
      </w:r>
    </w:p>
    <w:p w14:paraId="3FD462B6" w14:textId="396247BD" w:rsidR="00B07096" w:rsidRPr="0027317D" w:rsidRDefault="00520790" w:rsidP="00FF5CFB">
      <w:pPr>
        <w:spacing w:after="120" w:line="240" w:lineRule="auto"/>
        <w:jc w:val="both"/>
        <w:rPr>
          <w:rFonts w:ascii="Times New Roman" w:hAnsi="Times New Roman" w:cs="Times New Roman"/>
        </w:rPr>
      </w:pPr>
      <w:r w:rsidRPr="0027317D">
        <w:rPr>
          <w:rFonts w:ascii="Times New Roman" w:hAnsi="Times New Roman" w:cs="Times New Roman"/>
          <w:b/>
        </w:rPr>
        <w:t>Out</w:t>
      </w:r>
      <w:r w:rsidR="00B07096" w:rsidRPr="0027317D">
        <w:rPr>
          <w:rFonts w:ascii="Times New Roman" w:hAnsi="Times New Roman" w:cs="Times New Roman"/>
          <w:b/>
        </w:rPr>
        <w:t>put</w:t>
      </w:r>
      <w:r w:rsidRPr="0027317D">
        <w:rPr>
          <w:rFonts w:ascii="Times New Roman" w:hAnsi="Times New Roman" w:cs="Times New Roman"/>
          <w:b/>
        </w:rPr>
        <w:t xml:space="preserve"> </w:t>
      </w:r>
      <w:r w:rsidR="008B6A80" w:rsidRPr="0027317D">
        <w:rPr>
          <w:rFonts w:ascii="Times New Roman" w:hAnsi="Times New Roman" w:cs="Times New Roman"/>
          <w:b/>
        </w:rPr>
        <w:t>1</w:t>
      </w:r>
      <w:r w:rsidRPr="0027317D">
        <w:rPr>
          <w:rFonts w:ascii="Times New Roman" w:hAnsi="Times New Roman" w:cs="Times New Roman"/>
          <w:b/>
        </w:rPr>
        <w:t>:</w:t>
      </w:r>
      <w:r w:rsidRPr="0027317D">
        <w:rPr>
          <w:rFonts w:ascii="Times New Roman" w:hAnsi="Times New Roman" w:cs="Times New Roman"/>
        </w:rPr>
        <w:t xml:space="preserve"> </w:t>
      </w:r>
      <w:r w:rsidR="00B07096" w:rsidRPr="0027317D">
        <w:rPr>
          <w:rFonts w:ascii="Times New Roman" w:hAnsi="Times New Roman" w:cs="Times New Roman"/>
        </w:rPr>
        <w:t>By 2022, an integrated social protection entity/mechanism with appropriate administrative systems and operations with sufficient capacity to deliver effective, tailored-to-needs social protection to every citizen of Uzbekistan is designed</w:t>
      </w:r>
      <w:r w:rsidR="00FF5CFB">
        <w:rPr>
          <w:rFonts w:ascii="Times New Roman" w:hAnsi="Times New Roman" w:cs="Times New Roman"/>
        </w:rPr>
        <w:t xml:space="preserve"> (</w:t>
      </w:r>
      <w:r w:rsidR="00FF5CFB" w:rsidRPr="00FF5CFB">
        <w:rPr>
          <w:rFonts w:ascii="Times New Roman" w:hAnsi="Times New Roman" w:cs="Times New Roman"/>
          <w:b/>
          <w:bCs/>
        </w:rPr>
        <w:t>led by UNICEF</w:t>
      </w:r>
      <w:r w:rsidR="00FF5CFB">
        <w:rPr>
          <w:rFonts w:ascii="Times New Roman" w:hAnsi="Times New Roman" w:cs="Times New Roman"/>
        </w:rPr>
        <w:t>)</w:t>
      </w:r>
      <w:r w:rsidR="00A448EE">
        <w:rPr>
          <w:rFonts w:ascii="Times New Roman" w:hAnsi="Times New Roman" w:cs="Times New Roman"/>
        </w:rPr>
        <w:t>.</w:t>
      </w:r>
    </w:p>
    <w:p w14:paraId="73E1B6BA" w14:textId="77777777" w:rsidR="00027B36" w:rsidRPr="0027317D" w:rsidRDefault="0027317D" w:rsidP="00027B36">
      <w:pPr>
        <w:spacing w:before="120" w:after="120" w:line="240" w:lineRule="auto"/>
        <w:jc w:val="both"/>
        <w:rPr>
          <w:rFonts w:ascii="Times New Roman" w:hAnsi="Times New Roman" w:cs="Times New Roman"/>
        </w:rPr>
      </w:pPr>
      <w:r w:rsidRPr="004415DE">
        <w:rPr>
          <w:rFonts w:ascii="Times New Roman" w:hAnsi="Times New Roman" w:cs="Times New Roman"/>
        </w:rPr>
        <w:t xml:space="preserve">The </w:t>
      </w:r>
      <w:r>
        <w:rPr>
          <w:rFonts w:ascii="Times New Roman" w:hAnsi="Times New Roman" w:cs="Times New Roman"/>
        </w:rPr>
        <w:t>output</w:t>
      </w:r>
      <w:r w:rsidRPr="004415DE">
        <w:rPr>
          <w:rFonts w:ascii="Times New Roman" w:hAnsi="Times New Roman" w:cs="Times New Roman"/>
        </w:rPr>
        <w:t xml:space="preserve"> supports the government in establishing a dedicated institution</w:t>
      </w:r>
      <w:r w:rsidR="00CC2F95">
        <w:rPr>
          <w:rFonts w:ascii="Times New Roman" w:hAnsi="Times New Roman" w:cs="Times New Roman"/>
        </w:rPr>
        <w:t>/entity</w:t>
      </w:r>
      <w:r w:rsidRPr="004415DE">
        <w:rPr>
          <w:rFonts w:ascii="Times New Roman" w:hAnsi="Times New Roman" w:cs="Times New Roman"/>
        </w:rPr>
        <w:t xml:space="preserve"> to provide leadership and coordination to the social protection sector, as well as to be responsible for overseeing the delivery of social protection schemes. </w:t>
      </w:r>
      <w:r w:rsidR="00027B36">
        <w:rPr>
          <w:rFonts w:ascii="Times New Roman" w:hAnsi="Times New Roman" w:cs="Times New Roman"/>
        </w:rPr>
        <w:t>During this period, the following programme interventions have been undertaken under this output:</w:t>
      </w:r>
    </w:p>
    <w:p w14:paraId="0C2CCF72" w14:textId="6EB65AEB" w:rsidR="00A14B88" w:rsidRDefault="00775F5E" w:rsidP="00583A68">
      <w:pPr>
        <w:pStyle w:val="ListParagraph"/>
        <w:numPr>
          <w:ilvl w:val="0"/>
          <w:numId w:val="40"/>
        </w:numPr>
        <w:spacing w:after="0" w:line="240" w:lineRule="auto"/>
        <w:jc w:val="both"/>
        <w:rPr>
          <w:rFonts w:ascii="Times New Roman" w:hAnsi="Times New Roman" w:cs="Times New Roman"/>
        </w:rPr>
      </w:pPr>
      <w:r w:rsidRPr="00A14B88">
        <w:rPr>
          <w:rFonts w:ascii="Times New Roman" w:hAnsi="Times New Roman" w:cs="Times New Roman"/>
        </w:rPr>
        <w:t>The draft Concept Note of institutional design for providing integrated social protection is prepared and shared with the national partners for review. The concept considers number of options, inter alia expanding the mandate of one of the state agencies providing social protection to cover all components, creating of an overarching coordination body to facilitate provision of social protection by individual agencies or creating a new agency to provide integrated social protection. These options are also being costed.</w:t>
      </w:r>
    </w:p>
    <w:p w14:paraId="64CAD5B7" w14:textId="2772E160" w:rsidR="00583A68" w:rsidRDefault="00DB7F6E" w:rsidP="00583A68">
      <w:pPr>
        <w:pStyle w:val="ListParagraph"/>
        <w:numPr>
          <w:ilvl w:val="0"/>
          <w:numId w:val="40"/>
        </w:numPr>
        <w:spacing w:after="0" w:line="240" w:lineRule="auto"/>
        <w:jc w:val="both"/>
        <w:rPr>
          <w:rFonts w:ascii="Times New Roman" w:hAnsi="Times New Roman" w:cs="Times New Roman"/>
        </w:rPr>
      </w:pPr>
      <w:r>
        <w:rPr>
          <w:rFonts w:ascii="Times New Roman" w:hAnsi="Times New Roman" w:cs="Times New Roman"/>
        </w:rPr>
        <w:t>The</w:t>
      </w:r>
      <w:r w:rsidR="00583A68" w:rsidRPr="00583A68">
        <w:rPr>
          <w:rFonts w:ascii="Times New Roman" w:hAnsi="Times New Roman" w:cs="Times New Roman"/>
        </w:rPr>
        <w:t xml:space="preserve"> action plan to operationalize the integrated social protection entity/mechanism, including </w:t>
      </w:r>
      <w:r w:rsidR="00013C9E">
        <w:rPr>
          <w:rFonts w:ascii="Times New Roman" w:hAnsi="Times New Roman" w:cs="Times New Roman"/>
        </w:rPr>
        <w:t>elaboration</w:t>
      </w:r>
      <w:r w:rsidR="00583A68" w:rsidRPr="00583A68">
        <w:rPr>
          <w:rFonts w:ascii="Times New Roman" w:hAnsi="Times New Roman" w:cs="Times New Roman"/>
        </w:rPr>
        <w:t xml:space="preserve"> of functions, standard operating procedures</w:t>
      </w:r>
      <w:r w:rsidR="0061249D">
        <w:rPr>
          <w:rFonts w:ascii="Times New Roman" w:hAnsi="Times New Roman" w:cs="Times New Roman"/>
        </w:rPr>
        <w:t>,</w:t>
      </w:r>
      <w:r w:rsidR="00583A68" w:rsidRPr="00583A68">
        <w:rPr>
          <w:rFonts w:ascii="Times New Roman" w:hAnsi="Times New Roman" w:cs="Times New Roman"/>
        </w:rPr>
        <w:t xml:space="preserve"> protocols and capacity building plan</w:t>
      </w:r>
      <w:r>
        <w:rPr>
          <w:rFonts w:ascii="Times New Roman" w:hAnsi="Times New Roman" w:cs="Times New Roman"/>
        </w:rPr>
        <w:t xml:space="preserve"> </w:t>
      </w:r>
      <w:r w:rsidR="00013C9E">
        <w:rPr>
          <w:rFonts w:ascii="Times New Roman" w:hAnsi="Times New Roman" w:cs="Times New Roman"/>
        </w:rPr>
        <w:t>is</w:t>
      </w:r>
      <w:r>
        <w:rPr>
          <w:rFonts w:ascii="Times New Roman" w:hAnsi="Times New Roman" w:cs="Times New Roman"/>
        </w:rPr>
        <w:t xml:space="preserve"> being developed</w:t>
      </w:r>
      <w:r w:rsidR="00583A68" w:rsidRPr="00583A68">
        <w:rPr>
          <w:rFonts w:ascii="Times New Roman" w:hAnsi="Times New Roman" w:cs="Times New Roman"/>
        </w:rPr>
        <w:t>.</w:t>
      </w:r>
    </w:p>
    <w:p w14:paraId="5D1A4D05" w14:textId="5CE9B0B4" w:rsidR="000246D1" w:rsidRPr="00A14B88" w:rsidRDefault="006F0860" w:rsidP="00583A68">
      <w:pPr>
        <w:pStyle w:val="ListParagraph"/>
        <w:numPr>
          <w:ilvl w:val="0"/>
          <w:numId w:val="40"/>
        </w:numPr>
        <w:spacing w:after="0" w:line="240" w:lineRule="auto"/>
        <w:jc w:val="both"/>
        <w:rPr>
          <w:rFonts w:ascii="Times New Roman" w:hAnsi="Times New Roman" w:cs="Times New Roman"/>
        </w:rPr>
      </w:pPr>
      <w:r w:rsidRPr="00A14B88">
        <w:rPr>
          <w:rFonts w:ascii="Times New Roman" w:hAnsi="Times New Roman" w:cs="Times New Roman"/>
        </w:rPr>
        <w:t>Advocated for b</w:t>
      </w:r>
      <w:r w:rsidR="00FF5CFB" w:rsidRPr="00A14B88">
        <w:rPr>
          <w:rFonts w:ascii="Times New Roman" w:hAnsi="Times New Roman" w:cs="Times New Roman"/>
        </w:rPr>
        <w:t>road-based coalition with key stakeholders for the social protection system reform</w:t>
      </w:r>
      <w:r w:rsidRPr="00A14B88">
        <w:rPr>
          <w:rFonts w:ascii="Times New Roman" w:hAnsi="Times New Roman" w:cs="Times New Roman"/>
        </w:rPr>
        <w:t xml:space="preserve">. As a result, </w:t>
      </w:r>
      <w:r w:rsidR="00BF4D68" w:rsidRPr="00A14B88">
        <w:rPr>
          <w:rFonts w:ascii="Times New Roman" w:hAnsi="Times New Roman" w:cs="Times New Roman"/>
        </w:rPr>
        <w:t>strategic</w:t>
      </w:r>
      <w:r w:rsidR="00FF5CFB" w:rsidRPr="00A14B88">
        <w:rPr>
          <w:rFonts w:ascii="Times New Roman" w:hAnsi="Times New Roman" w:cs="Times New Roman"/>
        </w:rPr>
        <w:t xml:space="preserve"> partnership with the Ministry of Finance as a lead national </w:t>
      </w:r>
      <w:r w:rsidRPr="00A14B88">
        <w:rPr>
          <w:rFonts w:ascii="Times New Roman" w:hAnsi="Times New Roman" w:cs="Times New Roman"/>
        </w:rPr>
        <w:t>partner is</w:t>
      </w:r>
      <w:r w:rsidR="00BF4D68" w:rsidRPr="00A14B88">
        <w:rPr>
          <w:rFonts w:ascii="Times New Roman" w:hAnsi="Times New Roman" w:cs="Times New Roman"/>
        </w:rPr>
        <w:t xml:space="preserve"> established</w:t>
      </w:r>
      <w:r w:rsidR="00FF5CFB" w:rsidRPr="00A14B88">
        <w:rPr>
          <w:rFonts w:ascii="Times New Roman" w:hAnsi="Times New Roman" w:cs="Times New Roman"/>
        </w:rPr>
        <w:t xml:space="preserve">. </w:t>
      </w:r>
      <w:r w:rsidR="005030B8" w:rsidRPr="00A14B88">
        <w:rPr>
          <w:rFonts w:ascii="Times New Roman" w:hAnsi="Times New Roman" w:cs="Times New Roman"/>
        </w:rPr>
        <w:t>A r</w:t>
      </w:r>
      <w:r w:rsidR="000246D1" w:rsidRPr="00A14B88">
        <w:rPr>
          <w:rFonts w:ascii="Times New Roman" w:hAnsi="Times New Roman" w:cs="Times New Roman"/>
        </w:rPr>
        <w:t xml:space="preserve">oundtable with the Parliament on </w:t>
      </w:r>
      <w:r w:rsidR="005030B8" w:rsidRPr="00A14B88">
        <w:rPr>
          <w:rFonts w:ascii="Times New Roman" w:hAnsi="Times New Roman" w:cs="Times New Roman"/>
        </w:rPr>
        <w:t>s</w:t>
      </w:r>
      <w:r w:rsidR="000246D1" w:rsidRPr="00A14B88">
        <w:rPr>
          <w:rFonts w:ascii="Times New Roman" w:hAnsi="Times New Roman" w:cs="Times New Roman"/>
        </w:rPr>
        <w:t xml:space="preserve">ocial </w:t>
      </w:r>
      <w:r w:rsidR="005030B8" w:rsidRPr="00A14B88">
        <w:rPr>
          <w:rFonts w:ascii="Times New Roman" w:hAnsi="Times New Roman" w:cs="Times New Roman"/>
        </w:rPr>
        <w:t>p</w:t>
      </w:r>
      <w:r w:rsidR="000246D1" w:rsidRPr="00A14B88">
        <w:rPr>
          <w:rFonts w:ascii="Times New Roman" w:hAnsi="Times New Roman" w:cs="Times New Roman"/>
        </w:rPr>
        <w:t xml:space="preserve">rotection </w:t>
      </w:r>
      <w:r w:rsidR="005030B8" w:rsidRPr="00A14B88">
        <w:rPr>
          <w:rFonts w:ascii="Times New Roman" w:hAnsi="Times New Roman" w:cs="Times New Roman"/>
        </w:rPr>
        <w:t xml:space="preserve">system reform </w:t>
      </w:r>
      <w:r w:rsidR="000246D1" w:rsidRPr="00A14B88">
        <w:rPr>
          <w:rFonts w:ascii="Times New Roman" w:hAnsi="Times New Roman" w:cs="Times New Roman"/>
        </w:rPr>
        <w:t>was conducted.</w:t>
      </w:r>
    </w:p>
    <w:p w14:paraId="7B78C147" w14:textId="77777777" w:rsidR="007530D3" w:rsidRDefault="00FF5CFB" w:rsidP="0060327C">
      <w:pPr>
        <w:pStyle w:val="ListParagraph"/>
        <w:numPr>
          <w:ilvl w:val="0"/>
          <w:numId w:val="40"/>
        </w:numPr>
        <w:spacing w:after="0" w:line="240" w:lineRule="auto"/>
        <w:jc w:val="both"/>
        <w:rPr>
          <w:rFonts w:ascii="Times New Roman" w:hAnsi="Times New Roman" w:cs="Times New Roman"/>
        </w:rPr>
      </w:pPr>
      <w:r w:rsidRPr="007530D3">
        <w:rPr>
          <w:rFonts w:ascii="Times New Roman" w:hAnsi="Times New Roman" w:cs="Times New Roman"/>
        </w:rPr>
        <w:lastRenderedPageBreak/>
        <w:t>The national roll</w:t>
      </w:r>
      <w:r w:rsidR="005030B8" w:rsidRPr="007530D3">
        <w:rPr>
          <w:rFonts w:ascii="Times New Roman" w:hAnsi="Times New Roman" w:cs="Times New Roman"/>
        </w:rPr>
        <w:t>-</w:t>
      </w:r>
      <w:r w:rsidRPr="007530D3">
        <w:rPr>
          <w:rFonts w:ascii="Times New Roman" w:hAnsi="Times New Roman" w:cs="Times New Roman"/>
        </w:rPr>
        <w:t>out and operationalization of the Single Registry for Social Protection management information system is completed. To</w:t>
      </w:r>
      <w:r w:rsidR="00013C9E" w:rsidRPr="007530D3">
        <w:rPr>
          <w:rFonts w:ascii="Times New Roman" w:hAnsi="Times New Roman" w:cs="Times New Roman"/>
        </w:rPr>
        <w:t>-</w:t>
      </w:r>
      <w:r w:rsidRPr="007530D3">
        <w:rPr>
          <w:rFonts w:ascii="Times New Roman" w:hAnsi="Times New Roman" w:cs="Times New Roman"/>
        </w:rPr>
        <w:t>date Single Registry incorporates 1</w:t>
      </w:r>
      <w:r w:rsidR="00013C9E" w:rsidRPr="007530D3">
        <w:rPr>
          <w:rFonts w:ascii="Times New Roman" w:hAnsi="Times New Roman" w:cs="Times New Roman"/>
        </w:rPr>
        <w:t>.</w:t>
      </w:r>
      <w:r w:rsidR="00DB7F6E" w:rsidRPr="007530D3">
        <w:rPr>
          <w:rFonts w:ascii="Times New Roman" w:hAnsi="Times New Roman" w:cs="Times New Roman"/>
        </w:rPr>
        <w:t>2</w:t>
      </w:r>
      <w:r w:rsidRPr="007530D3">
        <w:rPr>
          <w:rFonts w:ascii="Times New Roman" w:hAnsi="Times New Roman" w:cs="Times New Roman"/>
        </w:rPr>
        <w:t xml:space="preserve"> </w:t>
      </w:r>
      <w:proofErr w:type="spellStart"/>
      <w:r w:rsidRPr="007530D3">
        <w:rPr>
          <w:rFonts w:ascii="Times New Roman" w:hAnsi="Times New Roman" w:cs="Times New Roman"/>
        </w:rPr>
        <w:t>mln</w:t>
      </w:r>
      <w:proofErr w:type="spellEnd"/>
      <w:r w:rsidRPr="007530D3">
        <w:rPr>
          <w:rFonts w:ascii="Times New Roman" w:hAnsi="Times New Roman" w:cs="Times New Roman"/>
        </w:rPr>
        <w:t xml:space="preserve">. </w:t>
      </w:r>
      <w:r w:rsidR="007530D3" w:rsidRPr="007530D3">
        <w:rPr>
          <w:rFonts w:ascii="Times New Roman" w:hAnsi="Times New Roman" w:cs="Times New Roman"/>
        </w:rPr>
        <w:t>h</w:t>
      </w:r>
      <w:r w:rsidRPr="007530D3">
        <w:rPr>
          <w:rFonts w:ascii="Times New Roman" w:hAnsi="Times New Roman" w:cs="Times New Roman"/>
        </w:rPr>
        <w:t>ouseholds</w:t>
      </w:r>
      <w:r w:rsidR="003C7761" w:rsidRPr="007530D3">
        <w:rPr>
          <w:rFonts w:ascii="Times New Roman" w:hAnsi="Times New Roman" w:cs="Times New Roman"/>
        </w:rPr>
        <w:t xml:space="preserve"> </w:t>
      </w:r>
      <w:r w:rsidR="00013C9E" w:rsidRPr="007530D3">
        <w:rPr>
          <w:rFonts w:ascii="Times New Roman" w:hAnsi="Times New Roman" w:cs="Times New Roman"/>
        </w:rPr>
        <w:t>around the country.</w:t>
      </w:r>
    </w:p>
    <w:p w14:paraId="137DCA68" w14:textId="240F5691" w:rsidR="000246D1" w:rsidRPr="007530D3" w:rsidRDefault="00013C9E" w:rsidP="00303F0C">
      <w:pPr>
        <w:pStyle w:val="ListParagraph"/>
        <w:numPr>
          <w:ilvl w:val="0"/>
          <w:numId w:val="40"/>
        </w:numPr>
        <w:spacing w:after="120" w:line="240" w:lineRule="auto"/>
        <w:contextualSpacing w:val="0"/>
        <w:jc w:val="both"/>
        <w:rPr>
          <w:rFonts w:ascii="Times New Roman" w:hAnsi="Times New Roman" w:cs="Times New Roman"/>
        </w:rPr>
      </w:pPr>
      <w:r w:rsidRPr="007530D3">
        <w:rPr>
          <w:rFonts w:ascii="Times New Roman" w:hAnsi="Times New Roman" w:cs="Times New Roman"/>
        </w:rPr>
        <w:t>A m</w:t>
      </w:r>
      <w:r w:rsidR="007603C6" w:rsidRPr="007530D3">
        <w:rPr>
          <w:rFonts w:ascii="Times New Roman" w:hAnsi="Times New Roman" w:cs="Times New Roman"/>
        </w:rPr>
        <w:t xml:space="preserve">odel </w:t>
      </w:r>
      <w:r w:rsidR="000246D1" w:rsidRPr="007530D3">
        <w:rPr>
          <w:rFonts w:ascii="Times New Roman" w:hAnsi="Times New Roman" w:cs="Times New Roman"/>
        </w:rPr>
        <w:t xml:space="preserve">to </w:t>
      </w:r>
      <w:r w:rsidR="005030B8" w:rsidRPr="007530D3">
        <w:rPr>
          <w:rFonts w:ascii="Times New Roman" w:hAnsi="Times New Roman" w:cs="Times New Roman"/>
        </w:rPr>
        <w:t xml:space="preserve">test </w:t>
      </w:r>
      <w:r w:rsidR="000246D1" w:rsidRPr="007530D3">
        <w:rPr>
          <w:rFonts w:ascii="Times New Roman" w:hAnsi="Times New Roman" w:cs="Times New Roman"/>
        </w:rPr>
        <w:t xml:space="preserve">integrated provision of social services through a case management approach is </w:t>
      </w:r>
      <w:r w:rsidR="00BF4D68" w:rsidRPr="007530D3">
        <w:rPr>
          <w:rFonts w:ascii="Times New Roman" w:hAnsi="Times New Roman" w:cs="Times New Roman"/>
        </w:rPr>
        <w:t>developed</w:t>
      </w:r>
      <w:r w:rsidR="000246D1" w:rsidRPr="007530D3">
        <w:rPr>
          <w:rFonts w:ascii="Times New Roman" w:hAnsi="Times New Roman" w:cs="Times New Roman"/>
        </w:rPr>
        <w:t xml:space="preserve">. Currently this model is being </w:t>
      </w:r>
      <w:r w:rsidR="00BF4D68" w:rsidRPr="007530D3">
        <w:rPr>
          <w:rFonts w:ascii="Times New Roman" w:hAnsi="Times New Roman" w:cs="Times New Roman"/>
        </w:rPr>
        <w:t xml:space="preserve">piloted in collaboration with </w:t>
      </w:r>
      <w:r w:rsidR="00401886" w:rsidRPr="007530D3">
        <w:rPr>
          <w:rFonts w:ascii="Times New Roman" w:hAnsi="Times New Roman" w:cs="Times New Roman"/>
        </w:rPr>
        <w:t xml:space="preserve">the </w:t>
      </w:r>
      <w:r w:rsidR="00BF4D68" w:rsidRPr="007530D3">
        <w:rPr>
          <w:rFonts w:ascii="Times New Roman" w:hAnsi="Times New Roman" w:cs="Times New Roman"/>
        </w:rPr>
        <w:t>Ministry of Mahalla and Family</w:t>
      </w:r>
      <w:r w:rsidR="00401886" w:rsidRPr="007530D3">
        <w:rPr>
          <w:rFonts w:ascii="Times New Roman" w:hAnsi="Times New Roman" w:cs="Times New Roman"/>
        </w:rPr>
        <w:t xml:space="preserve"> Support</w:t>
      </w:r>
      <w:r w:rsidR="00BF4D68" w:rsidRPr="007530D3">
        <w:rPr>
          <w:rFonts w:ascii="Times New Roman" w:hAnsi="Times New Roman" w:cs="Times New Roman"/>
        </w:rPr>
        <w:t>.</w:t>
      </w:r>
    </w:p>
    <w:p w14:paraId="08887094" w14:textId="131F09FA" w:rsidR="00B07096" w:rsidRPr="00F72B1B" w:rsidRDefault="00520790" w:rsidP="00B14FDB">
      <w:pPr>
        <w:spacing w:after="120" w:line="240" w:lineRule="auto"/>
        <w:jc w:val="both"/>
        <w:rPr>
          <w:rFonts w:ascii="Times New Roman" w:hAnsi="Times New Roman" w:cs="Times New Roman"/>
        </w:rPr>
      </w:pPr>
      <w:r w:rsidRPr="00F72B1B">
        <w:rPr>
          <w:rFonts w:ascii="Times New Roman" w:hAnsi="Times New Roman" w:cs="Times New Roman"/>
          <w:b/>
        </w:rPr>
        <w:t xml:space="preserve">Output </w:t>
      </w:r>
      <w:r w:rsidR="00B07096" w:rsidRPr="00F72B1B">
        <w:rPr>
          <w:rFonts w:ascii="Times New Roman" w:hAnsi="Times New Roman" w:cs="Times New Roman"/>
          <w:b/>
        </w:rPr>
        <w:t>2</w:t>
      </w:r>
      <w:r w:rsidRPr="00F72B1B">
        <w:rPr>
          <w:rFonts w:ascii="Times New Roman" w:hAnsi="Times New Roman" w:cs="Times New Roman"/>
          <w:b/>
        </w:rPr>
        <w:t>:</w:t>
      </w:r>
      <w:r w:rsidRPr="00F72B1B">
        <w:rPr>
          <w:rFonts w:ascii="Times New Roman" w:hAnsi="Times New Roman" w:cs="Times New Roman"/>
        </w:rPr>
        <w:t xml:space="preserve"> </w:t>
      </w:r>
      <w:r w:rsidR="00B07096" w:rsidRPr="00F72B1B">
        <w:rPr>
          <w:rFonts w:ascii="Times New Roman" w:hAnsi="Times New Roman" w:cs="Times New Roman"/>
        </w:rPr>
        <w:t>By 2022, a National Social Protection Strategy in line with the 2030 Agenda is developed and costed jointly with relevant stakeholders and beneficiaries</w:t>
      </w:r>
      <w:r w:rsidR="00F72B1B">
        <w:rPr>
          <w:rFonts w:ascii="Times New Roman" w:hAnsi="Times New Roman" w:cs="Times New Roman"/>
        </w:rPr>
        <w:t xml:space="preserve"> (</w:t>
      </w:r>
      <w:r w:rsidR="00F72B1B" w:rsidRPr="00F72B1B">
        <w:rPr>
          <w:rFonts w:ascii="Times New Roman" w:hAnsi="Times New Roman" w:cs="Times New Roman"/>
          <w:b/>
          <w:bCs/>
        </w:rPr>
        <w:t>led by ILO</w:t>
      </w:r>
      <w:r w:rsidR="00F72B1B">
        <w:rPr>
          <w:rFonts w:ascii="Times New Roman" w:hAnsi="Times New Roman" w:cs="Times New Roman"/>
        </w:rPr>
        <w:t>)</w:t>
      </w:r>
      <w:r w:rsidR="00A448EE">
        <w:rPr>
          <w:rFonts w:ascii="Times New Roman" w:hAnsi="Times New Roman" w:cs="Times New Roman"/>
        </w:rPr>
        <w:t>.</w:t>
      </w:r>
    </w:p>
    <w:p w14:paraId="61D1994F" w14:textId="65CBF212" w:rsidR="00F72B1B" w:rsidRPr="0027317D" w:rsidRDefault="0027317D" w:rsidP="00F72B1B">
      <w:pPr>
        <w:spacing w:before="120" w:after="120" w:line="240" w:lineRule="auto"/>
        <w:jc w:val="both"/>
        <w:rPr>
          <w:rFonts w:ascii="Times New Roman" w:hAnsi="Times New Roman" w:cs="Times New Roman"/>
        </w:rPr>
      </w:pPr>
      <w:r w:rsidRPr="004415DE">
        <w:rPr>
          <w:rFonts w:ascii="Times New Roman" w:hAnsi="Times New Roman" w:cs="Times New Roman"/>
        </w:rPr>
        <w:t xml:space="preserve">The </w:t>
      </w:r>
      <w:r>
        <w:rPr>
          <w:rFonts w:ascii="Times New Roman" w:hAnsi="Times New Roman" w:cs="Times New Roman"/>
        </w:rPr>
        <w:t>output</w:t>
      </w:r>
      <w:r w:rsidRPr="004415DE">
        <w:rPr>
          <w:rFonts w:ascii="Times New Roman" w:hAnsi="Times New Roman" w:cs="Times New Roman"/>
        </w:rPr>
        <w:t xml:space="preserve"> supports designing an evidence-based and costed national social protection strategy based on wide multi-stakeholder consultations and citizens’ engagement.  </w:t>
      </w:r>
      <w:r w:rsidR="00F72B1B">
        <w:rPr>
          <w:rFonts w:ascii="Times New Roman" w:hAnsi="Times New Roman" w:cs="Times New Roman"/>
        </w:rPr>
        <w:t>During this period, the following programme interventions have been undertaken under this output:</w:t>
      </w:r>
    </w:p>
    <w:p w14:paraId="339C6FD2" w14:textId="5FAE1C3B" w:rsidR="00583A68" w:rsidRDefault="00BF4D68" w:rsidP="00583A68">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D</w:t>
      </w:r>
      <w:r w:rsidR="00A612EC" w:rsidRPr="00F72B1B">
        <w:rPr>
          <w:rFonts w:ascii="Times New Roman" w:hAnsi="Times New Roman" w:cs="Times New Roman"/>
        </w:rPr>
        <w:t xml:space="preserve">raft </w:t>
      </w:r>
      <w:r w:rsidR="00F72B1B">
        <w:rPr>
          <w:rFonts w:ascii="Times New Roman" w:hAnsi="Times New Roman" w:cs="Times New Roman"/>
        </w:rPr>
        <w:t>C</w:t>
      </w:r>
      <w:r w:rsidR="00A612EC" w:rsidRPr="00F72B1B">
        <w:rPr>
          <w:rFonts w:ascii="Times New Roman" w:hAnsi="Times New Roman" w:cs="Times New Roman"/>
        </w:rPr>
        <w:t xml:space="preserve">oncept </w:t>
      </w:r>
      <w:r w:rsidR="00F72B1B">
        <w:rPr>
          <w:rFonts w:ascii="Times New Roman" w:hAnsi="Times New Roman" w:cs="Times New Roman"/>
        </w:rPr>
        <w:t>N</w:t>
      </w:r>
      <w:r w:rsidR="00A612EC" w:rsidRPr="00F72B1B">
        <w:rPr>
          <w:rFonts w:ascii="Times New Roman" w:hAnsi="Times New Roman" w:cs="Times New Roman"/>
        </w:rPr>
        <w:t xml:space="preserve">ote on the </w:t>
      </w:r>
      <w:r w:rsidR="00F72B1B">
        <w:rPr>
          <w:rFonts w:ascii="Times New Roman" w:hAnsi="Times New Roman" w:cs="Times New Roman"/>
        </w:rPr>
        <w:t>N</w:t>
      </w:r>
      <w:r w:rsidR="00A612EC" w:rsidRPr="00F72B1B">
        <w:rPr>
          <w:rFonts w:ascii="Times New Roman" w:hAnsi="Times New Roman" w:cs="Times New Roman"/>
        </w:rPr>
        <w:t xml:space="preserve">ational </w:t>
      </w:r>
      <w:r w:rsidR="00F72B1B">
        <w:rPr>
          <w:rFonts w:ascii="Times New Roman" w:hAnsi="Times New Roman" w:cs="Times New Roman"/>
        </w:rPr>
        <w:t>S</w:t>
      </w:r>
      <w:r w:rsidR="00A612EC" w:rsidRPr="00F72B1B">
        <w:rPr>
          <w:rFonts w:ascii="Times New Roman" w:hAnsi="Times New Roman" w:cs="Times New Roman"/>
        </w:rPr>
        <w:t xml:space="preserve">trategy for </w:t>
      </w:r>
      <w:r w:rsidR="00F72B1B">
        <w:rPr>
          <w:rFonts w:ascii="Times New Roman" w:hAnsi="Times New Roman" w:cs="Times New Roman"/>
        </w:rPr>
        <w:t>S</w:t>
      </w:r>
      <w:r w:rsidR="00A612EC" w:rsidRPr="00F72B1B">
        <w:rPr>
          <w:rFonts w:ascii="Times New Roman" w:hAnsi="Times New Roman" w:cs="Times New Roman"/>
        </w:rPr>
        <w:t xml:space="preserve">ocial </w:t>
      </w:r>
      <w:r w:rsidR="00F72B1B">
        <w:rPr>
          <w:rFonts w:ascii="Times New Roman" w:hAnsi="Times New Roman" w:cs="Times New Roman"/>
        </w:rPr>
        <w:t>P</w:t>
      </w:r>
      <w:r w:rsidR="00A612EC" w:rsidRPr="00F72B1B">
        <w:rPr>
          <w:rFonts w:ascii="Times New Roman" w:hAnsi="Times New Roman" w:cs="Times New Roman"/>
        </w:rPr>
        <w:t>rotection (NSSP), Technical Briefing Notes on the scope and process of NSSP development and operational guidelines for strategic and technical working groups</w:t>
      </w:r>
      <w:r>
        <w:rPr>
          <w:rFonts w:ascii="Times New Roman" w:hAnsi="Times New Roman" w:cs="Times New Roman"/>
        </w:rPr>
        <w:t xml:space="preserve"> are developed;</w:t>
      </w:r>
    </w:p>
    <w:p w14:paraId="357DFE3E" w14:textId="61D3B8E4" w:rsidR="00583A68" w:rsidRDefault="00583A68" w:rsidP="00583A68">
      <w:pPr>
        <w:pStyle w:val="ListParagraph"/>
        <w:numPr>
          <w:ilvl w:val="0"/>
          <w:numId w:val="38"/>
        </w:numPr>
        <w:spacing w:after="0" w:line="240" w:lineRule="auto"/>
        <w:contextualSpacing w:val="0"/>
        <w:jc w:val="both"/>
        <w:rPr>
          <w:rFonts w:ascii="Times New Roman" w:hAnsi="Times New Roman" w:cs="Times New Roman"/>
        </w:rPr>
      </w:pPr>
      <w:r w:rsidRPr="00583A68">
        <w:rPr>
          <w:rFonts w:ascii="Times New Roman" w:hAnsi="Times New Roman" w:cs="Times New Roman"/>
        </w:rPr>
        <w:t xml:space="preserve">The concept </w:t>
      </w:r>
      <w:proofErr w:type="gramStart"/>
      <w:r w:rsidRPr="00583A68">
        <w:rPr>
          <w:rFonts w:ascii="Times New Roman" w:hAnsi="Times New Roman" w:cs="Times New Roman"/>
        </w:rPr>
        <w:t>note</w:t>
      </w:r>
      <w:proofErr w:type="gramEnd"/>
      <w:r>
        <w:rPr>
          <w:rFonts w:ascii="Times New Roman" w:hAnsi="Times New Roman" w:cs="Times New Roman"/>
        </w:rPr>
        <w:t xml:space="preserve"> </w:t>
      </w:r>
      <w:r w:rsidRPr="00583A68">
        <w:rPr>
          <w:rFonts w:ascii="Times New Roman" w:hAnsi="Times New Roman" w:cs="Times New Roman"/>
        </w:rPr>
        <w:t xml:space="preserve">and the roadmap for the NSSP development was developed jointly with the Ministry of Finance and adopted by President’s Decree. The decree proposes to set up a council for NSSP development led by the Deputy Prime Minister of Uzbekistan. </w:t>
      </w:r>
    </w:p>
    <w:p w14:paraId="1E5D5E07" w14:textId="5E845AFD" w:rsidR="00583A68" w:rsidRPr="00583A68" w:rsidRDefault="00F75A82" w:rsidP="00583A68">
      <w:pPr>
        <w:pStyle w:val="ListParagraph"/>
        <w:numPr>
          <w:ilvl w:val="0"/>
          <w:numId w:val="38"/>
        </w:numPr>
        <w:spacing w:after="0" w:line="240" w:lineRule="auto"/>
        <w:contextualSpacing w:val="0"/>
        <w:jc w:val="both"/>
        <w:rPr>
          <w:rFonts w:ascii="Times New Roman" w:hAnsi="Times New Roman" w:cs="Times New Roman"/>
        </w:rPr>
      </w:pPr>
      <w:r>
        <w:rPr>
          <w:rFonts w:ascii="Times New Roman" w:hAnsi="Times New Roman" w:cs="Times New Roman"/>
        </w:rPr>
        <w:t>N</w:t>
      </w:r>
      <w:r w:rsidR="00583A68" w:rsidRPr="00583A68">
        <w:rPr>
          <w:rFonts w:ascii="Times New Roman" w:hAnsi="Times New Roman" w:cs="Times New Roman"/>
        </w:rPr>
        <w:t xml:space="preserve">ational social protections strategy is being </w:t>
      </w:r>
      <w:r>
        <w:rPr>
          <w:rFonts w:ascii="Times New Roman" w:hAnsi="Times New Roman" w:cs="Times New Roman"/>
        </w:rPr>
        <w:t>developed</w:t>
      </w:r>
      <w:r w:rsidR="00583A68" w:rsidRPr="00583A68">
        <w:rPr>
          <w:rFonts w:ascii="Times New Roman" w:hAnsi="Times New Roman" w:cs="Times New Roman"/>
        </w:rPr>
        <w:t xml:space="preserve"> through a participatory national consultative process. In addition, costing exercise of the national social protection strategy, analysis of the fiscal space and gap analysis of the government social protection measures will be conducted.</w:t>
      </w:r>
    </w:p>
    <w:p w14:paraId="1FF706D5" w14:textId="6640D134" w:rsidR="00A612EC" w:rsidRDefault="00BF4D68" w:rsidP="00A612EC">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Key national</w:t>
      </w:r>
      <w:r w:rsidR="00A612EC" w:rsidRPr="00F72B1B">
        <w:rPr>
          <w:rFonts w:ascii="Times New Roman" w:hAnsi="Times New Roman" w:cs="Times New Roman"/>
        </w:rPr>
        <w:t xml:space="preserve"> partners capacity to design a social protection system in line with international social security standards strengthened through a series of training courses</w:t>
      </w:r>
    </w:p>
    <w:p w14:paraId="5FA69733" w14:textId="3CB0EF4E" w:rsidR="00720A64" w:rsidRPr="00F72B1B" w:rsidRDefault="00720A64" w:rsidP="00303F0C">
      <w:pPr>
        <w:pStyle w:val="ListParagraph"/>
        <w:numPr>
          <w:ilvl w:val="0"/>
          <w:numId w:val="38"/>
        </w:numPr>
        <w:spacing w:after="120" w:line="240" w:lineRule="auto"/>
        <w:contextualSpacing w:val="0"/>
        <w:jc w:val="both"/>
        <w:rPr>
          <w:rFonts w:ascii="Times New Roman" w:hAnsi="Times New Roman" w:cs="Times New Roman"/>
        </w:rPr>
      </w:pPr>
      <w:r>
        <w:rPr>
          <w:rFonts w:ascii="Times New Roman" w:hAnsi="Times New Roman" w:cs="Times New Roman"/>
        </w:rPr>
        <w:t>An</w:t>
      </w:r>
      <w:r w:rsidRPr="00F72B1B">
        <w:rPr>
          <w:rFonts w:ascii="Times New Roman" w:hAnsi="Times New Roman" w:cs="Times New Roman"/>
        </w:rPr>
        <w:t xml:space="preserve"> evidence-based assessment of COVID-19 impact on socio-economic situation in Uzbekistan (income, employment and access to social protection) to support to shape design of unemployment benefit scheme</w:t>
      </w:r>
      <w:r>
        <w:rPr>
          <w:rFonts w:ascii="Times New Roman" w:hAnsi="Times New Roman" w:cs="Times New Roman"/>
        </w:rPr>
        <w:t xml:space="preserve"> is conducted</w:t>
      </w:r>
    </w:p>
    <w:p w14:paraId="208880FE" w14:textId="28CE6CAD" w:rsidR="00520790" w:rsidRDefault="00520790" w:rsidP="00B14FDB">
      <w:pPr>
        <w:spacing w:after="120" w:line="240" w:lineRule="auto"/>
        <w:jc w:val="both"/>
        <w:rPr>
          <w:rFonts w:ascii="Times New Roman" w:hAnsi="Times New Roman" w:cs="Times New Roman"/>
        </w:rPr>
      </w:pPr>
      <w:r w:rsidRPr="00F72B1B">
        <w:rPr>
          <w:rFonts w:ascii="Times New Roman" w:hAnsi="Times New Roman" w:cs="Times New Roman"/>
          <w:b/>
        </w:rPr>
        <w:t xml:space="preserve">Output </w:t>
      </w:r>
      <w:r w:rsidR="00B07096" w:rsidRPr="00F72B1B">
        <w:rPr>
          <w:rFonts w:ascii="Times New Roman" w:hAnsi="Times New Roman" w:cs="Times New Roman"/>
          <w:b/>
        </w:rPr>
        <w:t>3</w:t>
      </w:r>
      <w:r w:rsidRPr="00F72B1B">
        <w:rPr>
          <w:rFonts w:ascii="Times New Roman" w:hAnsi="Times New Roman" w:cs="Times New Roman"/>
          <w:b/>
        </w:rPr>
        <w:t>:</w:t>
      </w:r>
      <w:r w:rsidRPr="00F72B1B">
        <w:rPr>
          <w:rFonts w:ascii="Times New Roman" w:hAnsi="Times New Roman" w:cs="Times New Roman"/>
        </w:rPr>
        <w:t xml:space="preserve">  </w:t>
      </w:r>
      <w:r w:rsidR="00B07096" w:rsidRPr="00F72B1B">
        <w:rPr>
          <w:rFonts w:ascii="Times New Roman" w:hAnsi="Times New Roman" w:cs="Times New Roman"/>
        </w:rPr>
        <w:t>By 2022, the Government of Uzbekistan has tested the disability assessment procedures and service delivery design based on ICF and CRPD norms and has taken on board relevant policy recommendations</w:t>
      </w:r>
      <w:r w:rsidR="00AB4DE1">
        <w:rPr>
          <w:rFonts w:ascii="Times New Roman" w:hAnsi="Times New Roman" w:cs="Times New Roman"/>
        </w:rPr>
        <w:t xml:space="preserve"> (</w:t>
      </w:r>
      <w:r w:rsidR="00AB4DE1" w:rsidRPr="00AB4DE1">
        <w:rPr>
          <w:rFonts w:ascii="Times New Roman" w:hAnsi="Times New Roman" w:cs="Times New Roman"/>
          <w:b/>
          <w:bCs/>
        </w:rPr>
        <w:t>led by UNDP</w:t>
      </w:r>
      <w:r w:rsidR="00AB4DE1">
        <w:rPr>
          <w:rFonts w:ascii="Times New Roman" w:hAnsi="Times New Roman" w:cs="Times New Roman"/>
        </w:rPr>
        <w:t>)</w:t>
      </w:r>
      <w:r w:rsidR="00A448EE">
        <w:rPr>
          <w:rFonts w:ascii="Times New Roman" w:hAnsi="Times New Roman" w:cs="Times New Roman"/>
        </w:rPr>
        <w:t>.</w:t>
      </w:r>
    </w:p>
    <w:p w14:paraId="39697A14" w14:textId="2F37D74E" w:rsidR="00F72B1B" w:rsidRDefault="0027317D" w:rsidP="0057487A">
      <w:pPr>
        <w:spacing w:after="120" w:line="240" w:lineRule="auto"/>
        <w:jc w:val="both"/>
        <w:rPr>
          <w:rFonts w:asciiTheme="majorHAnsi" w:hAnsiTheme="majorHAnsi" w:cs="Times New Roman"/>
          <w:b/>
        </w:rPr>
      </w:pPr>
      <w:r w:rsidRPr="004415DE">
        <w:rPr>
          <w:rFonts w:ascii="Times New Roman" w:hAnsi="Times New Roman" w:cs="Times New Roman"/>
        </w:rPr>
        <w:t xml:space="preserve">The </w:t>
      </w:r>
      <w:r>
        <w:rPr>
          <w:rFonts w:ascii="Times New Roman" w:hAnsi="Times New Roman" w:cs="Times New Roman"/>
        </w:rPr>
        <w:t>output</w:t>
      </w:r>
      <w:r w:rsidRPr="004415DE">
        <w:rPr>
          <w:rFonts w:ascii="Times New Roman" w:hAnsi="Times New Roman" w:cs="Times New Roman"/>
        </w:rPr>
        <w:t xml:space="preserve"> </w:t>
      </w:r>
      <w:r>
        <w:rPr>
          <w:rFonts w:ascii="Times New Roman" w:hAnsi="Times New Roman" w:cs="Times New Roman"/>
        </w:rPr>
        <w:t>aims to</w:t>
      </w:r>
      <w:r w:rsidRPr="004415DE">
        <w:rPr>
          <w:rFonts w:ascii="Times New Roman" w:hAnsi="Times New Roman" w:cs="Times New Roman"/>
        </w:rPr>
        <w:t xml:space="preserve"> improve accessibility of social protection for persons with disabilities and promote their full inclusion. It is being achieved via modelling implementation of the International Classification of Functioning (ICF) in disability assessment </w:t>
      </w:r>
      <w:r w:rsidR="00BF4D68">
        <w:rPr>
          <w:rFonts w:ascii="Times New Roman" w:hAnsi="Times New Roman" w:cs="Times New Roman"/>
        </w:rPr>
        <w:t xml:space="preserve">and </w:t>
      </w:r>
      <w:r w:rsidR="0051516B">
        <w:rPr>
          <w:rFonts w:ascii="Times New Roman" w:hAnsi="Times New Roman" w:cs="Times New Roman"/>
        </w:rPr>
        <w:t>promoting</w:t>
      </w:r>
      <w:r w:rsidR="00BF4D68">
        <w:rPr>
          <w:rFonts w:ascii="Times New Roman" w:hAnsi="Times New Roman" w:cs="Times New Roman"/>
        </w:rPr>
        <w:t xml:space="preserve"> </w:t>
      </w:r>
      <w:r w:rsidR="0051516B">
        <w:rPr>
          <w:rFonts w:ascii="Times New Roman" w:hAnsi="Times New Roman" w:cs="Times New Roman"/>
        </w:rPr>
        <w:t xml:space="preserve">the </w:t>
      </w:r>
      <w:r w:rsidR="00BF4D68">
        <w:rPr>
          <w:rFonts w:ascii="Times New Roman" w:hAnsi="Times New Roman" w:cs="Times New Roman"/>
        </w:rPr>
        <w:t>social model of disability</w:t>
      </w:r>
      <w:r w:rsidR="006F0860">
        <w:rPr>
          <w:rFonts w:ascii="Times New Roman" w:hAnsi="Times New Roman" w:cs="Times New Roman"/>
        </w:rPr>
        <w:t xml:space="preserve"> in line with CRPD</w:t>
      </w:r>
      <w:r w:rsidRPr="004415DE">
        <w:rPr>
          <w:rFonts w:ascii="Times New Roman" w:hAnsi="Times New Roman" w:cs="Times New Roman"/>
        </w:rPr>
        <w:t>.</w:t>
      </w:r>
      <w:r>
        <w:rPr>
          <w:rFonts w:ascii="Times New Roman" w:hAnsi="Times New Roman" w:cs="Times New Roman"/>
        </w:rPr>
        <w:t xml:space="preserve"> </w:t>
      </w:r>
      <w:r w:rsidR="00F72B1B">
        <w:rPr>
          <w:rFonts w:ascii="Times New Roman" w:hAnsi="Times New Roman" w:cs="Times New Roman"/>
        </w:rPr>
        <w:t>During this period, the following programme interventions have been undertaken under this output:</w:t>
      </w:r>
    </w:p>
    <w:p w14:paraId="7FF24B15" w14:textId="1F4126DB" w:rsidR="008D5B6F" w:rsidRDefault="00174E59" w:rsidP="0057487A">
      <w:pPr>
        <w:pStyle w:val="ListParagraph"/>
        <w:numPr>
          <w:ilvl w:val="0"/>
          <w:numId w:val="39"/>
        </w:numPr>
        <w:spacing w:after="0" w:line="240" w:lineRule="auto"/>
        <w:contextualSpacing w:val="0"/>
        <w:jc w:val="both"/>
        <w:rPr>
          <w:rFonts w:ascii="Times New Roman" w:hAnsi="Times New Roman" w:cs="Times New Roman"/>
        </w:rPr>
      </w:pPr>
      <w:r w:rsidRPr="00B14FDB">
        <w:rPr>
          <w:rFonts w:ascii="Times New Roman" w:hAnsi="Times New Roman" w:cs="Times New Roman"/>
        </w:rPr>
        <w:t>J</w:t>
      </w:r>
      <w:r w:rsidR="00BF4D68">
        <w:rPr>
          <w:rFonts w:ascii="Times New Roman" w:hAnsi="Times New Roman" w:cs="Times New Roman"/>
        </w:rPr>
        <w:t xml:space="preserve">oint </w:t>
      </w:r>
      <w:r w:rsidRPr="00B14FDB">
        <w:rPr>
          <w:rFonts w:ascii="Times New Roman" w:hAnsi="Times New Roman" w:cs="Times New Roman"/>
        </w:rPr>
        <w:t>P</w:t>
      </w:r>
      <w:r w:rsidR="00BF4D68">
        <w:rPr>
          <w:rFonts w:ascii="Times New Roman" w:hAnsi="Times New Roman" w:cs="Times New Roman"/>
        </w:rPr>
        <w:t>rogramme</w:t>
      </w:r>
      <w:r w:rsidRPr="00B14FDB">
        <w:rPr>
          <w:rFonts w:ascii="Times New Roman" w:hAnsi="Times New Roman" w:cs="Times New Roman"/>
        </w:rPr>
        <w:t xml:space="preserve"> has contributed to development of the national Law “</w:t>
      </w:r>
      <w:r>
        <w:rPr>
          <w:rFonts w:ascii="Times New Roman" w:hAnsi="Times New Roman" w:cs="Times New Roman"/>
        </w:rPr>
        <w:t>O</w:t>
      </w:r>
      <w:r w:rsidRPr="00B14FDB">
        <w:rPr>
          <w:rFonts w:ascii="Times New Roman" w:hAnsi="Times New Roman" w:cs="Times New Roman"/>
        </w:rPr>
        <w:t>n rights of People with Disabilities”. Adopted law has incorporated standards and principle of CRPD.</w:t>
      </w:r>
    </w:p>
    <w:p w14:paraId="2220F94F" w14:textId="19B4D20F" w:rsidR="008D5B6F" w:rsidRPr="008D5B6F" w:rsidRDefault="008D5B6F" w:rsidP="0057487A">
      <w:pPr>
        <w:pStyle w:val="ListParagraph"/>
        <w:numPr>
          <w:ilvl w:val="0"/>
          <w:numId w:val="39"/>
        </w:numPr>
        <w:spacing w:after="0" w:line="240" w:lineRule="auto"/>
        <w:contextualSpacing w:val="0"/>
        <w:jc w:val="both"/>
        <w:rPr>
          <w:rFonts w:ascii="Times New Roman" w:hAnsi="Times New Roman" w:cs="Times New Roman"/>
        </w:rPr>
      </w:pPr>
      <w:r w:rsidRPr="008D5B6F">
        <w:rPr>
          <w:rFonts w:ascii="Times New Roman" w:hAnsi="Times New Roman" w:cs="Times New Roman"/>
        </w:rPr>
        <w:t xml:space="preserve">Established strategic partnership with the Agency on Medical and Social Services on ICF implementation. Capacity of </w:t>
      </w:r>
      <w:r w:rsidR="006830B9">
        <w:rPr>
          <w:rFonts w:ascii="Times New Roman" w:hAnsi="Times New Roman" w:cs="Times New Roman"/>
        </w:rPr>
        <w:t>medical</w:t>
      </w:r>
      <w:r w:rsidRPr="008D5B6F">
        <w:rPr>
          <w:rFonts w:ascii="Times New Roman" w:hAnsi="Times New Roman" w:cs="Times New Roman"/>
        </w:rPr>
        <w:t xml:space="preserve"> </w:t>
      </w:r>
      <w:r w:rsidR="006830B9">
        <w:rPr>
          <w:rFonts w:ascii="Times New Roman" w:hAnsi="Times New Roman" w:cs="Times New Roman"/>
        </w:rPr>
        <w:t>expert c</w:t>
      </w:r>
      <w:r w:rsidRPr="008D5B6F">
        <w:rPr>
          <w:rFonts w:ascii="Times New Roman" w:hAnsi="Times New Roman" w:cs="Times New Roman"/>
        </w:rPr>
        <w:t>ommissions</w:t>
      </w:r>
      <w:r w:rsidR="006830B9" w:rsidRPr="006830B9">
        <w:rPr>
          <w:rFonts w:ascii="Times New Roman" w:hAnsi="Times New Roman" w:cs="Times New Roman"/>
          <w:lang w:val="en-US"/>
        </w:rPr>
        <w:t xml:space="preserve"> (</w:t>
      </w:r>
      <w:r w:rsidR="006830B9">
        <w:rPr>
          <w:rFonts w:ascii="Times New Roman" w:hAnsi="Times New Roman" w:cs="Times New Roman"/>
          <w:lang w:val="en-US"/>
        </w:rPr>
        <w:t>VKK and VTEK)</w:t>
      </w:r>
      <w:r w:rsidRPr="008D5B6F">
        <w:rPr>
          <w:rFonts w:ascii="Times New Roman" w:hAnsi="Times New Roman" w:cs="Times New Roman"/>
        </w:rPr>
        <w:t xml:space="preserve"> </w:t>
      </w:r>
      <w:r w:rsidR="008617FC">
        <w:rPr>
          <w:rFonts w:ascii="Times New Roman" w:hAnsi="Times New Roman" w:cs="Times New Roman"/>
        </w:rPr>
        <w:t xml:space="preserve">on disability </w:t>
      </w:r>
      <w:r w:rsidRPr="008D5B6F">
        <w:rPr>
          <w:rFonts w:ascii="Times New Roman" w:hAnsi="Times New Roman" w:cs="Times New Roman"/>
        </w:rPr>
        <w:t>have been strengthened on the application of International Classification of Functioning (ICF) and CRPD norms in disability assessment of adults and children through number of capacity-based trainings and consultations.</w:t>
      </w:r>
    </w:p>
    <w:p w14:paraId="00235A09" w14:textId="669518D8" w:rsidR="00174E59" w:rsidRPr="008D5B6F" w:rsidRDefault="008D5B6F" w:rsidP="0057487A">
      <w:pPr>
        <w:pStyle w:val="ListParagraph"/>
        <w:numPr>
          <w:ilvl w:val="0"/>
          <w:numId w:val="39"/>
        </w:numPr>
        <w:spacing w:after="0" w:line="240" w:lineRule="auto"/>
        <w:contextualSpacing w:val="0"/>
        <w:jc w:val="both"/>
        <w:rPr>
          <w:rFonts w:ascii="Times New Roman" w:hAnsi="Times New Roman" w:cs="Times New Roman"/>
        </w:rPr>
      </w:pPr>
      <w:r w:rsidRPr="008D5B6F">
        <w:rPr>
          <w:rFonts w:ascii="Times New Roman" w:hAnsi="Times New Roman" w:cs="Times New Roman"/>
        </w:rPr>
        <w:t>Prepared policy reports to promote delivery of social services in line with</w:t>
      </w:r>
      <w:r w:rsidR="0036613F">
        <w:rPr>
          <w:rFonts w:ascii="Times New Roman" w:hAnsi="Times New Roman" w:cs="Times New Roman"/>
        </w:rPr>
        <w:t xml:space="preserve"> the</w:t>
      </w:r>
      <w:r w:rsidRPr="008D5B6F">
        <w:rPr>
          <w:rFonts w:ascii="Times New Roman" w:hAnsi="Times New Roman" w:cs="Times New Roman"/>
        </w:rPr>
        <w:t xml:space="preserve"> CRPD and</w:t>
      </w:r>
      <w:r w:rsidR="0036613F">
        <w:rPr>
          <w:rFonts w:ascii="Times New Roman" w:hAnsi="Times New Roman" w:cs="Times New Roman"/>
        </w:rPr>
        <w:t xml:space="preserve"> the</w:t>
      </w:r>
      <w:r w:rsidRPr="008D5B6F">
        <w:rPr>
          <w:rFonts w:ascii="Times New Roman" w:hAnsi="Times New Roman" w:cs="Times New Roman"/>
        </w:rPr>
        <w:t xml:space="preserve"> ICF requirements</w:t>
      </w:r>
      <w:r>
        <w:rPr>
          <w:rFonts w:ascii="Times New Roman" w:hAnsi="Times New Roman" w:cs="Times New Roman"/>
        </w:rPr>
        <w:t xml:space="preserve"> </w:t>
      </w:r>
      <w:r w:rsidR="00B14FDB" w:rsidRPr="008D5B6F">
        <w:rPr>
          <w:rFonts w:ascii="Times New Roman" w:hAnsi="Times New Roman" w:cs="Times New Roman"/>
        </w:rPr>
        <w:t>o</w:t>
      </w:r>
      <w:r w:rsidR="0061249D">
        <w:rPr>
          <w:rFonts w:ascii="Times New Roman" w:hAnsi="Times New Roman" w:cs="Times New Roman"/>
        </w:rPr>
        <w:t>n</w:t>
      </w:r>
      <w:r w:rsidR="00B14FDB" w:rsidRPr="008D5B6F">
        <w:rPr>
          <w:rFonts w:ascii="Times New Roman" w:hAnsi="Times New Roman" w:cs="Times New Roman"/>
        </w:rPr>
        <w:t xml:space="preserve"> </w:t>
      </w:r>
      <w:r w:rsidR="00BF4D68" w:rsidRPr="008D5B6F">
        <w:rPr>
          <w:rFonts w:ascii="Times New Roman" w:hAnsi="Times New Roman" w:cs="Times New Roman"/>
        </w:rPr>
        <w:t xml:space="preserve">a) </w:t>
      </w:r>
      <w:r w:rsidR="0036613F">
        <w:rPr>
          <w:rFonts w:ascii="Times New Roman" w:hAnsi="Times New Roman" w:cs="Times New Roman"/>
        </w:rPr>
        <w:t>a</w:t>
      </w:r>
      <w:r w:rsidR="00B14FDB" w:rsidRPr="008D5B6F">
        <w:rPr>
          <w:rFonts w:ascii="Times New Roman" w:hAnsi="Times New Roman" w:cs="Times New Roman"/>
        </w:rPr>
        <w:t xml:space="preserve">ccessibility and affordability of public services, including technical, medical and social services for PWDs in Uzbekistan and </w:t>
      </w:r>
      <w:r w:rsidR="006F0860" w:rsidRPr="008D5B6F">
        <w:rPr>
          <w:rFonts w:ascii="Times New Roman" w:hAnsi="Times New Roman" w:cs="Times New Roman"/>
        </w:rPr>
        <w:t xml:space="preserve">b) </w:t>
      </w:r>
      <w:r w:rsidR="0036613F">
        <w:rPr>
          <w:rFonts w:ascii="Times New Roman" w:hAnsi="Times New Roman" w:cs="Times New Roman"/>
        </w:rPr>
        <w:t>s</w:t>
      </w:r>
      <w:r w:rsidR="00B14FDB" w:rsidRPr="008D5B6F">
        <w:rPr>
          <w:rFonts w:ascii="Times New Roman" w:hAnsi="Times New Roman" w:cs="Times New Roman"/>
        </w:rPr>
        <w:t xml:space="preserve">ituational analysis on women with disabilities and their access to employment opportunities, especially during the COVID-19 pandemic. </w:t>
      </w:r>
    </w:p>
    <w:p w14:paraId="50BE50BB" w14:textId="7CB12C8F" w:rsidR="00B14FDB" w:rsidRPr="008D5B6F" w:rsidRDefault="0038057F" w:rsidP="0057487A">
      <w:pPr>
        <w:pStyle w:val="ListParagraph"/>
        <w:numPr>
          <w:ilvl w:val="0"/>
          <w:numId w:val="39"/>
        </w:numPr>
        <w:spacing w:after="0" w:line="240" w:lineRule="auto"/>
        <w:contextualSpacing w:val="0"/>
        <w:jc w:val="both"/>
        <w:rPr>
          <w:rFonts w:ascii="Times New Roman" w:hAnsi="Times New Roman" w:cs="Times New Roman"/>
        </w:rPr>
      </w:pPr>
      <w:r w:rsidRPr="0038057F">
        <w:rPr>
          <w:rFonts w:ascii="Times New Roman" w:hAnsi="Times New Roman" w:cs="Times New Roman"/>
        </w:rPr>
        <w:t xml:space="preserve">Consultations were held with </w:t>
      </w:r>
      <w:r w:rsidR="008D5B6F">
        <w:rPr>
          <w:rFonts w:ascii="Times New Roman" w:hAnsi="Times New Roman" w:cs="Times New Roman"/>
        </w:rPr>
        <w:t xml:space="preserve">DPOs and </w:t>
      </w:r>
      <w:r w:rsidRPr="0038057F">
        <w:rPr>
          <w:rFonts w:ascii="Times New Roman" w:hAnsi="Times New Roman" w:cs="Times New Roman"/>
        </w:rPr>
        <w:t>CSOs working on disability and inclusion to identify possible cooperation areas and support them in their mission</w:t>
      </w:r>
      <w:r>
        <w:rPr>
          <w:rFonts w:ascii="Times New Roman" w:hAnsi="Times New Roman" w:cs="Times New Roman"/>
        </w:rPr>
        <w:t>.</w:t>
      </w:r>
      <w:r w:rsidR="008D5B6F">
        <w:rPr>
          <w:rFonts w:ascii="Times New Roman" w:hAnsi="Times New Roman" w:cs="Times New Roman"/>
        </w:rPr>
        <w:t xml:space="preserve"> </w:t>
      </w:r>
      <w:r w:rsidR="00174E59" w:rsidRPr="008D5B6F">
        <w:rPr>
          <w:rFonts w:ascii="Times New Roman" w:hAnsi="Times New Roman" w:cs="Times New Roman"/>
        </w:rPr>
        <w:t>The</w:t>
      </w:r>
      <w:r w:rsidR="00B14FDB" w:rsidRPr="008D5B6F">
        <w:rPr>
          <w:rFonts w:ascii="Times New Roman" w:hAnsi="Times New Roman" w:cs="Times New Roman"/>
        </w:rPr>
        <w:t xml:space="preserve"> micro-grants initiative was </w:t>
      </w:r>
      <w:r w:rsidR="00B14FDB" w:rsidRPr="008D5B6F">
        <w:rPr>
          <w:rFonts w:ascii="Times New Roman" w:hAnsi="Times New Roman" w:cs="Times New Roman"/>
        </w:rPr>
        <w:lastRenderedPageBreak/>
        <w:t>launched to support the local user-led pilot initiatives based on the ICF and CRPD principles prioritizing small projects on the rights of women and young persons with disabilities.</w:t>
      </w:r>
    </w:p>
    <w:p w14:paraId="735EDD4A" w14:textId="77777777" w:rsidR="005A4892" w:rsidRDefault="005A4892" w:rsidP="00B14FDB">
      <w:pPr>
        <w:spacing w:after="0" w:line="240" w:lineRule="auto"/>
        <w:jc w:val="both"/>
        <w:rPr>
          <w:rFonts w:ascii="Times New Roman" w:hAnsi="Times New Roman" w:cs="Times New Roman"/>
        </w:rPr>
      </w:pPr>
    </w:p>
    <w:p w14:paraId="182D73DC" w14:textId="32BF6061" w:rsidR="00A448EE" w:rsidRPr="000765DC" w:rsidRDefault="00A448EE" w:rsidP="00F73D81">
      <w:pPr>
        <w:spacing w:after="120" w:line="240" w:lineRule="auto"/>
        <w:jc w:val="both"/>
        <w:rPr>
          <w:rFonts w:ascii="Times New Roman" w:hAnsi="Times New Roman" w:cs="Times New Roman"/>
          <w:b/>
          <w:bCs/>
          <w:i/>
          <w:iCs/>
        </w:rPr>
      </w:pPr>
      <w:r w:rsidRPr="000765DC">
        <w:rPr>
          <w:rFonts w:ascii="Times New Roman" w:hAnsi="Times New Roman" w:cs="Times New Roman"/>
          <w:b/>
          <w:bCs/>
          <w:i/>
          <w:iCs/>
        </w:rPr>
        <w:t>JP management arrangements</w:t>
      </w:r>
    </w:p>
    <w:p w14:paraId="25E516CD" w14:textId="66E5C7C3" w:rsidR="00CB271A" w:rsidRDefault="00CB271A" w:rsidP="00F73D81">
      <w:pPr>
        <w:spacing w:after="120" w:line="240" w:lineRule="auto"/>
        <w:jc w:val="both"/>
        <w:rPr>
          <w:rFonts w:ascii="Times New Roman" w:hAnsi="Times New Roman" w:cs="Times New Roman"/>
        </w:rPr>
      </w:pPr>
      <w:r>
        <w:rPr>
          <w:rFonts w:ascii="Times New Roman" w:hAnsi="Times New Roman" w:cs="Times New Roman"/>
        </w:rPr>
        <w:t xml:space="preserve">In order to manage </w:t>
      </w:r>
      <w:r w:rsidR="003D50A3">
        <w:rPr>
          <w:rFonts w:ascii="Times New Roman" w:hAnsi="Times New Roman" w:cs="Times New Roman"/>
        </w:rPr>
        <w:t xml:space="preserve">the </w:t>
      </w:r>
      <w:r>
        <w:rPr>
          <w:rFonts w:ascii="Times New Roman" w:hAnsi="Times New Roman" w:cs="Times New Roman"/>
        </w:rPr>
        <w:t>joint programme implementation, the U</w:t>
      </w:r>
      <w:r w:rsidR="00623AD8">
        <w:rPr>
          <w:rFonts w:ascii="Times New Roman" w:hAnsi="Times New Roman" w:cs="Times New Roman"/>
        </w:rPr>
        <w:t>N</w:t>
      </w:r>
      <w:r>
        <w:rPr>
          <w:rFonts w:ascii="Times New Roman" w:hAnsi="Times New Roman" w:cs="Times New Roman"/>
        </w:rPr>
        <w:t xml:space="preserve"> Joint Programme project team is created consisting of </w:t>
      </w:r>
      <w:r w:rsidR="00CC2F95">
        <w:rPr>
          <w:rFonts w:ascii="Times New Roman" w:hAnsi="Times New Roman" w:cs="Times New Roman"/>
        </w:rPr>
        <w:t xml:space="preserve">the </w:t>
      </w:r>
      <w:r>
        <w:rPr>
          <w:rFonts w:ascii="Times New Roman" w:hAnsi="Times New Roman" w:cs="Times New Roman"/>
        </w:rPr>
        <w:t xml:space="preserve">Project Manager and </w:t>
      </w:r>
      <w:r w:rsidR="003500A7">
        <w:rPr>
          <w:rFonts w:ascii="Times New Roman" w:hAnsi="Times New Roman" w:cs="Times New Roman"/>
        </w:rPr>
        <w:t>dedicated</w:t>
      </w:r>
      <w:r>
        <w:rPr>
          <w:rFonts w:ascii="Times New Roman" w:hAnsi="Times New Roman" w:cs="Times New Roman"/>
        </w:rPr>
        <w:t xml:space="preserve"> staff in each PUNO.</w:t>
      </w:r>
    </w:p>
    <w:p w14:paraId="2BF90EFD" w14:textId="59EFFEBB" w:rsidR="00681F40" w:rsidRDefault="005E3E16" w:rsidP="00F73D81">
      <w:pPr>
        <w:spacing w:after="120" w:line="240" w:lineRule="auto"/>
        <w:jc w:val="both"/>
        <w:rPr>
          <w:rFonts w:ascii="Times New Roman" w:hAnsi="Times New Roman" w:cs="Times New Roman"/>
        </w:rPr>
      </w:pPr>
      <w:r>
        <w:rPr>
          <w:rFonts w:ascii="Times New Roman" w:hAnsi="Times New Roman" w:cs="Times New Roman"/>
        </w:rPr>
        <w:t xml:space="preserve">The overall budget of </w:t>
      </w:r>
      <w:r w:rsidR="00C240A7">
        <w:rPr>
          <w:rFonts w:ascii="Times New Roman" w:hAnsi="Times New Roman" w:cs="Times New Roman"/>
        </w:rPr>
        <w:t>the Joint Programme is</w:t>
      </w:r>
      <w:r w:rsidR="00F73D81" w:rsidRPr="00F73D81">
        <w:rPr>
          <w:rFonts w:ascii="Times New Roman" w:hAnsi="Times New Roman" w:cs="Times New Roman"/>
        </w:rPr>
        <w:t xml:space="preserve"> $2 million provided by the SDG fund. </w:t>
      </w:r>
      <w:r w:rsidR="00C9571C">
        <w:rPr>
          <w:rFonts w:ascii="Times New Roman" w:hAnsi="Times New Roman" w:cs="Times New Roman"/>
        </w:rPr>
        <w:t>It is expected that the</w:t>
      </w:r>
      <w:r w:rsidR="00F73D81" w:rsidRPr="00F73D81">
        <w:rPr>
          <w:rFonts w:ascii="Times New Roman" w:hAnsi="Times New Roman" w:cs="Times New Roman"/>
        </w:rPr>
        <w:t xml:space="preserve"> </w:t>
      </w:r>
      <w:r w:rsidR="00C240A7">
        <w:rPr>
          <w:rFonts w:ascii="Times New Roman" w:hAnsi="Times New Roman" w:cs="Times New Roman"/>
        </w:rPr>
        <w:t>Joint P</w:t>
      </w:r>
      <w:r w:rsidR="00F73D81" w:rsidRPr="00F73D81">
        <w:rPr>
          <w:rFonts w:ascii="Times New Roman" w:hAnsi="Times New Roman" w:cs="Times New Roman"/>
        </w:rPr>
        <w:t>rogramme</w:t>
      </w:r>
      <w:r w:rsidR="00F73D81">
        <w:rPr>
          <w:rFonts w:ascii="Times New Roman" w:hAnsi="Times New Roman" w:cs="Times New Roman"/>
        </w:rPr>
        <w:t xml:space="preserve"> </w:t>
      </w:r>
      <w:r w:rsidR="00F73D81" w:rsidRPr="00F73D81">
        <w:rPr>
          <w:rFonts w:ascii="Times New Roman" w:hAnsi="Times New Roman" w:cs="Times New Roman"/>
        </w:rPr>
        <w:t>will directly influence government decisions over a very significant area of expenditure, equivalent to around</w:t>
      </w:r>
      <w:r w:rsidR="00F73D81">
        <w:rPr>
          <w:rFonts w:ascii="Times New Roman" w:hAnsi="Times New Roman" w:cs="Times New Roman"/>
        </w:rPr>
        <w:t xml:space="preserve"> </w:t>
      </w:r>
      <w:r w:rsidR="00F73D81" w:rsidRPr="00F73D81">
        <w:rPr>
          <w:rFonts w:ascii="Times New Roman" w:hAnsi="Times New Roman" w:cs="Times New Roman"/>
        </w:rPr>
        <w:t>9.7</w:t>
      </w:r>
      <w:r w:rsidR="00A357C6">
        <w:rPr>
          <w:rFonts w:ascii="Times New Roman" w:hAnsi="Times New Roman" w:cs="Times New Roman"/>
        </w:rPr>
        <w:t xml:space="preserve"> per cent</w:t>
      </w:r>
      <w:r w:rsidR="00F73D81" w:rsidRPr="00F73D81">
        <w:rPr>
          <w:rFonts w:ascii="Times New Roman" w:hAnsi="Times New Roman" w:cs="Times New Roman"/>
        </w:rPr>
        <w:t xml:space="preserve"> of GDP, or US$4.5 billion annual</w:t>
      </w:r>
      <w:r w:rsidR="00C240A7">
        <w:rPr>
          <w:rFonts w:ascii="Times New Roman" w:hAnsi="Times New Roman" w:cs="Times New Roman"/>
        </w:rPr>
        <w:t xml:space="preserve"> and</w:t>
      </w:r>
      <w:r w:rsidR="00C240A7" w:rsidRPr="00C240A7">
        <w:rPr>
          <w:rFonts w:ascii="Times New Roman" w:hAnsi="Times New Roman" w:cs="Times New Roman"/>
        </w:rPr>
        <w:t xml:space="preserve"> </w:t>
      </w:r>
      <w:r w:rsidR="00C240A7" w:rsidRPr="00F73D81">
        <w:rPr>
          <w:rFonts w:ascii="Times New Roman" w:hAnsi="Times New Roman" w:cs="Times New Roman"/>
        </w:rPr>
        <w:t>will deliver significant value for money</w:t>
      </w:r>
      <w:r w:rsidR="00AB0AA4">
        <w:rPr>
          <w:rFonts w:ascii="Times New Roman" w:hAnsi="Times New Roman" w:cs="Times New Roman"/>
        </w:rPr>
        <w:t>.</w:t>
      </w:r>
    </w:p>
    <w:p w14:paraId="7D2FA872" w14:textId="51F1A806" w:rsidR="00C85090" w:rsidRPr="008C6024" w:rsidRDefault="00404140" w:rsidP="00B05F76">
      <w:pPr>
        <w:spacing w:before="120" w:after="120" w:line="240" w:lineRule="auto"/>
        <w:jc w:val="both"/>
        <w:rPr>
          <w:rFonts w:ascii="Times New Roman" w:hAnsi="Times New Roman" w:cs="Times New Roman"/>
          <w:b/>
          <w:i/>
        </w:rPr>
      </w:pPr>
      <w:r w:rsidRPr="008C6024">
        <w:rPr>
          <w:rFonts w:ascii="Times New Roman" w:hAnsi="Times New Roman" w:cs="Times New Roman"/>
          <w:b/>
          <w:i/>
        </w:rPr>
        <w:t xml:space="preserve">Key </w:t>
      </w:r>
      <w:r w:rsidR="007B0EC2" w:rsidRPr="008C6024">
        <w:rPr>
          <w:rFonts w:ascii="Times New Roman" w:hAnsi="Times New Roman" w:cs="Times New Roman"/>
          <w:b/>
          <w:i/>
        </w:rPr>
        <w:t>S</w:t>
      </w:r>
      <w:r w:rsidR="005D3D15" w:rsidRPr="008C6024">
        <w:rPr>
          <w:rFonts w:ascii="Times New Roman" w:hAnsi="Times New Roman" w:cs="Times New Roman"/>
          <w:b/>
          <w:i/>
        </w:rPr>
        <w:t>takeholders</w:t>
      </w:r>
    </w:p>
    <w:p w14:paraId="5D1A62E1" w14:textId="79EF4C7E" w:rsidR="00AC6086" w:rsidRPr="008C6024" w:rsidRDefault="00AC6086" w:rsidP="003D7399">
      <w:pPr>
        <w:spacing w:before="120" w:after="120" w:line="240" w:lineRule="auto"/>
        <w:jc w:val="both"/>
        <w:rPr>
          <w:rFonts w:ascii="Times New Roman" w:hAnsi="Times New Roman" w:cs="Times New Roman"/>
        </w:rPr>
      </w:pPr>
      <w:r w:rsidRPr="008C6024">
        <w:rPr>
          <w:rFonts w:ascii="Times New Roman" w:hAnsi="Times New Roman" w:cs="Times New Roman"/>
        </w:rPr>
        <w:t>The main national and international stakeholders</w:t>
      </w:r>
      <w:r w:rsidR="003C5F08">
        <w:rPr>
          <w:rFonts w:ascii="Times New Roman" w:hAnsi="Times New Roman" w:cs="Times New Roman"/>
        </w:rPr>
        <w:t xml:space="preserve"> in charge of the</w:t>
      </w:r>
      <w:r w:rsidRPr="008C6024">
        <w:rPr>
          <w:rFonts w:ascii="Times New Roman" w:hAnsi="Times New Roman" w:cs="Times New Roman"/>
        </w:rPr>
        <w:t xml:space="preserve"> implementation</w:t>
      </w:r>
      <w:r w:rsidR="003C5F08">
        <w:rPr>
          <w:rFonts w:ascii="Times New Roman" w:hAnsi="Times New Roman" w:cs="Times New Roman"/>
        </w:rPr>
        <w:t xml:space="preserve"> of the Joint Programme and </w:t>
      </w:r>
      <w:r w:rsidR="00B75414">
        <w:rPr>
          <w:rFonts w:ascii="Times New Roman" w:hAnsi="Times New Roman" w:cs="Times New Roman"/>
        </w:rPr>
        <w:t>key primary stakeholders and users of the evaluation</w:t>
      </w:r>
      <w:r w:rsidRPr="008C6024">
        <w:rPr>
          <w:rFonts w:ascii="Times New Roman" w:hAnsi="Times New Roman" w:cs="Times New Roman"/>
        </w:rPr>
        <w:t xml:space="preserve"> are described below</w:t>
      </w:r>
      <w:r w:rsidR="003C5F08">
        <w:rPr>
          <w:rFonts w:ascii="Times New Roman" w:hAnsi="Times New Roman" w:cs="Times New Roman"/>
        </w:rPr>
        <w:t>.</w:t>
      </w:r>
    </w:p>
    <w:p w14:paraId="621A8D21" w14:textId="1F441A5E" w:rsidR="00CB3414" w:rsidRDefault="00CB3414" w:rsidP="003D7399">
      <w:pPr>
        <w:autoSpaceDE w:val="0"/>
        <w:autoSpaceDN w:val="0"/>
        <w:adjustRightInd w:val="0"/>
        <w:spacing w:before="120" w:after="120" w:line="240" w:lineRule="auto"/>
        <w:jc w:val="both"/>
        <w:rPr>
          <w:rFonts w:ascii="Times New Roman" w:hAnsi="Times New Roman" w:cs="Times New Roman"/>
        </w:rPr>
      </w:pPr>
      <w:r w:rsidRPr="00B445CF">
        <w:rPr>
          <w:rFonts w:ascii="Times New Roman" w:hAnsi="Times New Roman" w:cs="Times New Roman"/>
        </w:rPr>
        <w:t xml:space="preserve">The </w:t>
      </w:r>
      <w:r w:rsidR="00B75D2B">
        <w:rPr>
          <w:rFonts w:ascii="Times New Roman" w:hAnsi="Times New Roman" w:cs="Times New Roman"/>
        </w:rPr>
        <w:t xml:space="preserve">UN Joint </w:t>
      </w:r>
      <w:r w:rsidRPr="00B445CF">
        <w:rPr>
          <w:rFonts w:ascii="Times New Roman" w:hAnsi="Times New Roman" w:cs="Times New Roman"/>
        </w:rPr>
        <w:t>Programme</w:t>
      </w:r>
      <w:r w:rsidR="00B75D2B">
        <w:rPr>
          <w:rFonts w:ascii="Times New Roman" w:hAnsi="Times New Roman" w:cs="Times New Roman"/>
        </w:rPr>
        <w:t xml:space="preserve"> on Strengthening Social Protection in Uzbekistan</w:t>
      </w:r>
      <w:r w:rsidRPr="00B445CF">
        <w:rPr>
          <w:rFonts w:ascii="Times New Roman" w:hAnsi="Times New Roman" w:cs="Times New Roman"/>
        </w:rPr>
        <w:t xml:space="preserve"> </w:t>
      </w:r>
      <w:r>
        <w:rPr>
          <w:rFonts w:ascii="Times New Roman" w:hAnsi="Times New Roman" w:cs="Times New Roman"/>
        </w:rPr>
        <w:t>is</w:t>
      </w:r>
      <w:r w:rsidRPr="00B445CF">
        <w:rPr>
          <w:rFonts w:ascii="Times New Roman" w:hAnsi="Times New Roman" w:cs="Times New Roman"/>
        </w:rPr>
        <w:t xml:space="preserve"> overseen by the Deputy Prime Minister for Social Development. From the UN side, </w:t>
      </w:r>
      <w:r w:rsidR="00401886">
        <w:rPr>
          <w:rFonts w:ascii="Times New Roman" w:hAnsi="Times New Roman" w:cs="Times New Roman"/>
        </w:rPr>
        <w:t xml:space="preserve">the </w:t>
      </w:r>
      <w:r w:rsidR="00F8412A">
        <w:rPr>
          <w:rFonts w:ascii="Times New Roman" w:hAnsi="Times New Roman" w:cs="Times New Roman"/>
        </w:rPr>
        <w:t xml:space="preserve">joint </w:t>
      </w:r>
      <w:r>
        <w:rPr>
          <w:rFonts w:ascii="Times New Roman" w:hAnsi="Times New Roman" w:cs="Times New Roman"/>
        </w:rPr>
        <w:t>program</w:t>
      </w:r>
      <w:r w:rsidRPr="00B445CF">
        <w:rPr>
          <w:rFonts w:ascii="Times New Roman" w:hAnsi="Times New Roman" w:cs="Times New Roman"/>
        </w:rPr>
        <w:t xml:space="preserve"> </w:t>
      </w:r>
      <w:r>
        <w:rPr>
          <w:rFonts w:ascii="Times New Roman" w:hAnsi="Times New Roman" w:cs="Times New Roman"/>
        </w:rPr>
        <w:t xml:space="preserve">is </w:t>
      </w:r>
      <w:r w:rsidRPr="00B445CF">
        <w:rPr>
          <w:rFonts w:ascii="Times New Roman" w:hAnsi="Times New Roman" w:cs="Times New Roman"/>
        </w:rPr>
        <w:t>led by the UN Resident</w:t>
      </w:r>
      <w:r>
        <w:rPr>
          <w:rFonts w:ascii="Times New Roman" w:hAnsi="Times New Roman" w:cs="Times New Roman"/>
        </w:rPr>
        <w:t xml:space="preserve"> </w:t>
      </w:r>
      <w:r w:rsidRPr="00B445CF">
        <w:rPr>
          <w:rFonts w:ascii="Times New Roman" w:hAnsi="Times New Roman" w:cs="Times New Roman"/>
        </w:rPr>
        <w:t>Coordinator.</w:t>
      </w:r>
      <w:r>
        <w:rPr>
          <w:rFonts w:ascii="Times New Roman" w:hAnsi="Times New Roman" w:cs="Times New Roman"/>
        </w:rPr>
        <w:t xml:space="preserve"> </w:t>
      </w:r>
    </w:p>
    <w:p w14:paraId="5DA43F75" w14:textId="09985F77" w:rsidR="00B445CF" w:rsidRDefault="00B445CF" w:rsidP="00C4702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T</w:t>
      </w:r>
      <w:r w:rsidRPr="00B445CF">
        <w:rPr>
          <w:rFonts w:ascii="Times New Roman" w:hAnsi="Times New Roman" w:cs="Times New Roman"/>
        </w:rPr>
        <w:t>he UNDAF Results Group</w:t>
      </w:r>
      <w:r>
        <w:rPr>
          <w:rFonts w:ascii="Times New Roman" w:hAnsi="Times New Roman" w:cs="Times New Roman"/>
        </w:rPr>
        <w:t xml:space="preserve"> </w:t>
      </w:r>
      <w:r w:rsidRPr="00B445CF">
        <w:rPr>
          <w:rFonts w:ascii="Times New Roman" w:hAnsi="Times New Roman" w:cs="Times New Roman"/>
        </w:rPr>
        <w:t xml:space="preserve">on Social Protection </w:t>
      </w:r>
      <w:r w:rsidR="00356BB4">
        <w:rPr>
          <w:rFonts w:ascii="Times New Roman" w:hAnsi="Times New Roman" w:cs="Times New Roman"/>
        </w:rPr>
        <w:t>serve</w:t>
      </w:r>
      <w:r w:rsidR="000E7D5E">
        <w:rPr>
          <w:rFonts w:ascii="Times New Roman" w:hAnsi="Times New Roman" w:cs="Times New Roman"/>
        </w:rPr>
        <w:t>s</w:t>
      </w:r>
      <w:r w:rsidRPr="00B445CF">
        <w:rPr>
          <w:rFonts w:ascii="Times New Roman" w:hAnsi="Times New Roman" w:cs="Times New Roman"/>
        </w:rPr>
        <w:t xml:space="preserve"> as </w:t>
      </w:r>
      <w:r w:rsidR="00401886">
        <w:rPr>
          <w:rFonts w:ascii="Times New Roman" w:hAnsi="Times New Roman" w:cs="Times New Roman"/>
        </w:rPr>
        <w:t>the</w:t>
      </w:r>
      <w:r w:rsidR="00401886" w:rsidRPr="00B445CF">
        <w:rPr>
          <w:rFonts w:ascii="Times New Roman" w:hAnsi="Times New Roman" w:cs="Times New Roman"/>
        </w:rPr>
        <w:t xml:space="preserve"> </w:t>
      </w:r>
      <w:r w:rsidRPr="00B445CF">
        <w:rPr>
          <w:rFonts w:ascii="Times New Roman" w:hAnsi="Times New Roman" w:cs="Times New Roman"/>
        </w:rPr>
        <w:t xml:space="preserve">Steering Committee for </w:t>
      </w:r>
      <w:r w:rsidR="00DD3E12">
        <w:rPr>
          <w:rFonts w:ascii="Times New Roman" w:hAnsi="Times New Roman" w:cs="Times New Roman"/>
        </w:rPr>
        <w:t>the UN Joint</w:t>
      </w:r>
      <w:r w:rsidRPr="00B445CF">
        <w:rPr>
          <w:rFonts w:ascii="Times New Roman" w:hAnsi="Times New Roman" w:cs="Times New Roman"/>
        </w:rPr>
        <w:t xml:space="preserve"> </w:t>
      </w:r>
      <w:r w:rsidR="00DD3E12">
        <w:rPr>
          <w:rFonts w:ascii="Times New Roman" w:hAnsi="Times New Roman" w:cs="Times New Roman"/>
        </w:rPr>
        <w:t>P</w:t>
      </w:r>
      <w:r w:rsidRPr="00B445CF">
        <w:rPr>
          <w:rFonts w:ascii="Times New Roman" w:hAnsi="Times New Roman" w:cs="Times New Roman"/>
        </w:rPr>
        <w:t xml:space="preserve">rogramme. </w:t>
      </w:r>
      <w:r>
        <w:rPr>
          <w:rFonts w:ascii="Times New Roman" w:hAnsi="Times New Roman" w:cs="Times New Roman"/>
        </w:rPr>
        <w:t xml:space="preserve">It is comprised </w:t>
      </w:r>
      <w:r w:rsidR="00401886">
        <w:rPr>
          <w:rFonts w:ascii="Times New Roman" w:hAnsi="Times New Roman" w:cs="Times New Roman"/>
        </w:rPr>
        <w:t xml:space="preserve">of </w:t>
      </w:r>
      <w:r>
        <w:rPr>
          <w:rFonts w:ascii="Times New Roman" w:hAnsi="Times New Roman" w:cs="Times New Roman"/>
        </w:rPr>
        <w:t>the representative</w:t>
      </w:r>
      <w:r w:rsidR="00356BB4">
        <w:rPr>
          <w:rFonts w:ascii="Times New Roman" w:hAnsi="Times New Roman" w:cs="Times New Roman"/>
        </w:rPr>
        <w:t>s</w:t>
      </w:r>
      <w:r w:rsidRPr="00B445CF">
        <w:rPr>
          <w:rFonts w:ascii="Times New Roman" w:hAnsi="Times New Roman" w:cs="Times New Roman"/>
        </w:rPr>
        <w:t xml:space="preserve"> from the following</w:t>
      </w:r>
      <w:r>
        <w:rPr>
          <w:rFonts w:ascii="Times New Roman" w:hAnsi="Times New Roman" w:cs="Times New Roman"/>
        </w:rPr>
        <w:t xml:space="preserve"> </w:t>
      </w:r>
      <w:r w:rsidRPr="00B445CF">
        <w:rPr>
          <w:rFonts w:ascii="Times New Roman" w:hAnsi="Times New Roman" w:cs="Times New Roman"/>
        </w:rPr>
        <w:t>ministries</w:t>
      </w:r>
      <w:r w:rsidR="00260892">
        <w:rPr>
          <w:rFonts w:ascii="Times New Roman" w:hAnsi="Times New Roman" w:cs="Times New Roman"/>
        </w:rPr>
        <w:t xml:space="preserve"> and Join Programme main partners</w:t>
      </w:r>
      <w:r w:rsidRPr="00B445CF">
        <w:rPr>
          <w:rFonts w:ascii="Times New Roman" w:hAnsi="Times New Roman" w:cs="Times New Roman"/>
        </w:rPr>
        <w:t xml:space="preserve">: </w:t>
      </w:r>
      <w:r w:rsidR="00260892" w:rsidRPr="008F3EDA">
        <w:rPr>
          <w:rFonts w:ascii="Times New Roman" w:hAnsi="Times New Roman" w:cs="Times New Roman"/>
        </w:rPr>
        <w:t xml:space="preserve">Legislative Chamber and Senate of the </w:t>
      </w:r>
      <w:proofErr w:type="spellStart"/>
      <w:r w:rsidR="00260892" w:rsidRPr="008F3EDA">
        <w:rPr>
          <w:rFonts w:ascii="Times New Roman" w:hAnsi="Times New Roman" w:cs="Times New Roman"/>
        </w:rPr>
        <w:t>Oliy</w:t>
      </w:r>
      <w:proofErr w:type="spellEnd"/>
      <w:r w:rsidR="00260892" w:rsidRPr="008F3EDA">
        <w:rPr>
          <w:rFonts w:ascii="Times New Roman" w:hAnsi="Times New Roman" w:cs="Times New Roman"/>
        </w:rPr>
        <w:t xml:space="preserve"> Majlis, Cabinet of Ministers, Ministry of Finance, Ministry of Mahalla and Family </w:t>
      </w:r>
      <w:r w:rsidR="00260892">
        <w:rPr>
          <w:rFonts w:ascii="Times New Roman" w:hAnsi="Times New Roman" w:cs="Times New Roman"/>
        </w:rPr>
        <w:t>Support</w:t>
      </w:r>
      <w:r w:rsidR="00260892" w:rsidRPr="008F3EDA">
        <w:rPr>
          <w:rFonts w:ascii="Times New Roman" w:hAnsi="Times New Roman" w:cs="Times New Roman"/>
        </w:rPr>
        <w:t>, Ministry of Economic Development and Poverty Reduction, Ministry of Employment and Labo</w:t>
      </w:r>
      <w:r w:rsidR="00260892">
        <w:rPr>
          <w:rFonts w:ascii="Times New Roman" w:hAnsi="Times New Roman" w:cs="Times New Roman"/>
        </w:rPr>
        <w:t>u</w:t>
      </w:r>
      <w:r w:rsidR="00260892" w:rsidRPr="008F3EDA">
        <w:rPr>
          <w:rFonts w:ascii="Times New Roman" w:hAnsi="Times New Roman" w:cs="Times New Roman"/>
        </w:rPr>
        <w:t>r Relations, Ministry of Health, Agency for the Development of Medical and Social Services, Ministry of Preschool Education, Ministry of</w:t>
      </w:r>
      <w:r w:rsidR="00260892">
        <w:rPr>
          <w:rFonts w:ascii="Times New Roman" w:hAnsi="Times New Roman" w:cs="Times New Roman"/>
        </w:rPr>
        <w:t xml:space="preserve"> Public</w:t>
      </w:r>
      <w:r w:rsidR="00260892" w:rsidRPr="008F3EDA">
        <w:rPr>
          <w:rFonts w:ascii="Times New Roman" w:hAnsi="Times New Roman" w:cs="Times New Roman"/>
        </w:rPr>
        <w:t xml:space="preserve"> Education, Ministry of Higher and Secondary Specialized Education, General Prosecutor’s Office, Pension Fund, Federation of Trade Unions, </w:t>
      </w:r>
      <w:r w:rsidR="00260892">
        <w:rPr>
          <w:rFonts w:ascii="Times New Roman" w:hAnsi="Times New Roman" w:cs="Times New Roman"/>
        </w:rPr>
        <w:t xml:space="preserve"> National </w:t>
      </w:r>
      <w:r w:rsidR="00260892" w:rsidRPr="008F3EDA">
        <w:rPr>
          <w:rFonts w:ascii="Times New Roman" w:hAnsi="Times New Roman" w:cs="Times New Roman"/>
        </w:rPr>
        <w:t>Confederation of the Employers of Uzbekistan, Chamber of Commerce and Industry, Youth Agency, National Centre for Human Rights, Centre for the Youth and Children with Disabilities «</w:t>
      </w:r>
      <w:proofErr w:type="spellStart"/>
      <w:r w:rsidR="00260892" w:rsidRPr="008F3EDA">
        <w:rPr>
          <w:rFonts w:ascii="Times New Roman" w:hAnsi="Times New Roman" w:cs="Times New Roman"/>
        </w:rPr>
        <w:t>Mehrli</w:t>
      </w:r>
      <w:proofErr w:type="spellEnd"/>
      <w:r w:rsidR="00260892" w:rsidRPr="008F3EDA">
        <w:rPr>
          <w:rFonts w:ascii="Times New Roman" w:hAnsi="Times New Roman" w:cs="Times New Roman"/>
        </w:rPr>
        <w:t xml:space="preserve"> </w:t>
      </w:r>
      <w:proofErr w:type="spellStart"/>
      <w:r w:rsidR="00260892" w:rsidRPr="008F3EDA">
        <w:rPr>
          <w:rFonts w:ascii="Times New Roman" w:hAnsi="Times New Roman" w:cs="Times New Roman"/>
        </w:rPr>
        <w:t>qo’llar</w:t>
      </w:r>
      <w:proofErr w:type="spellEnd"/>
      <w:r w:rsidR="00260892" w:rsidRPr="008F3EDA">
        <w:rPr>
          <w:rFonts w:ascii="Times New Roman" w:hAnsi="Times New Roman" w:cs="Times New Roman"/>
        </w:rPr>
        <w:t>», Association of the organizations of disabled people, National Association of NGOs</w:t>
      </w:r>
      <w:r w:rsidR="002C0B34">
        <w:rPr>
          <w:rFonts w:ascii="Times New Roman" w:hAnsi="Times New Roman" w:cs="Times New Roman"/>
        </w:rPr>
        <w:t xml:space="preserve"> and others</w:t>
      </w:r>
      <w:r>
        <w:rPr>
          <w:rFonts w:ascii="Times New Roman" w:hAnsi="Times New Roman" w:cs="Times New Roman"/>
        </w:rPr>
        <w:t xml:space="preserve">. </w:t>
      </w:r>
      <w:r w:rsidRPr="00B445CF">
        <w:rPr>
          <w:rFonts w:ascii="Times New Roman" w:hAnsi="Times New Roman" w:cs="Times New Roman"/>
        </w:rPr>
        <w:t xml:space="preserve">The Steering </w:t>
      </w:r>
      <w:r w:rsidR="000E7D5E" w:rsidRPr="00B445CF">
        <w:rPr>
          <w:rFonts w:ascii="Times New Roman" w:hAnsi="Times New Roman" w:cs="Times New Roman"/>
        </w:rPr>
        <w:t>Committee meets</w:t>
      </w:r>
      <w:r>
        <w:rPr>
          <w:rFonts w:ascii="Times New Roman" w:hAnsi="Times New Roman" w:cs="Times New Roman"/>
        </w:rPr>
        <w:t xml:space="preserve"> </w:t>
      </w:r>
      <w:r w:rsidRPr="00B445CF">
        <w:rPr>
          <w:rFonts w:ascii="Times New Roman" w:hAnsi="Times New Roman" w:cs="Times New Roman"/>
        </w:rPr>
        <w:t xml:space="preserve">two times per year and </w:t>
      </w:r>
      <w:r w:rsidR="00B75D2B">
        <w:rPr>
          <w:rFonts w:ascii="Times New Roman" w:hAnsi="Times New Roman" w:cs="Times New Roman"/>
        </w:rPr>
        <w:t>is</w:t>
      </w:r>
      <w:r w:rsidRPr="00B445CF">
        <w:rPr>
          <w:rFonts w:ascii="Times New Roman" w:hAnsi="Times New Roman" w:cs="Times New Roman"/>
        </w:rPr>
        <w:t xml:space="preserve"> responsible for approving plans</w:t>
      </w:r>
      <w:r w:rsidR="00CB3414">
        <w:rPr>
          <w:rFonts w:ascii="Times New Roman" w:hAnsi="Times New Roman" w:cs="Times New Roman"/>
        </w:rPr>
        <w:t>,</w:t>
      </w:r>
      <w:r w:rsidR="00A448EE">
        <w:rPr>
          <w:rFonts w:ascii="Times New Roman" w:hAnsi="Times New Roman" w:cs="Times New Roman"/>
        </w:rPr>
        <w:t xml:space="preserve"> monitoring the</w:t>
      </w:r>
      <w:r w:rsidR="00CB3414">
        <w:rPr>
          <w:rFonts w:ascii="Times New Roman" w:hAnsi="Times New Roman" w:cs="Times New Roman"/>
        </w:rPr>
        <w:t xml:space="preserve"> </w:t>
      </w:r>
      <w:r w:rsidR="000E7D5E">
        <w:rPr>
          <w:rFonts w:ascii="Times New Roman" w:hAnsi="Times New Roman" w:cs="Times New Roman"/>
        </w:rPr>
        <w:t>joint</w:t>
      </w:r>
      <w:r w:rsidR="00B75D2B">
        <w:rPr>
          <w:rFonts w:ascii="Times New Roman" w:hAnsi="Times New Roman" w:cs="Times New Roman"/>
        </w:rPr>
        <w:t xml:space="preserve"> </w:t>
      </w:r>
      <w:r w:rsidR="00CB3414">
        <w:rPr>
          <w:rFonts w:ascii="Times New Roman" w:hAnsi="Times New Roman" w:cs="Times New Roman"/>
        </w:rPr>
        <w:t>programme implementation</w:t>
      </w:r>
      <w:r w:rsidRPr="00B445CF">
        <w:rPr>
          <w:rFonts w:ascii="Times New Roman" w:hAnsi="Times New Roman" w:cs="Times New Roman"/>
        </w:rPr>
        <w:t xml:space="preserve"> and </w:t>
      </w:r>
      <w:r w:rsidR="00CB3414">
        <w:rPr>
          <w:rFonts w:ascii="Times New Roman" w:hAnsi="Times New Roman" w:cs="Times New Roman"/>
        </w:rPr>
        <w:t>reporting</w:t>
      </w:r>
      <w:r w:rsidRPr="00B445CF">
        <w:rPr>
          <w:rFonts w:ascii="Times New Roman" w:hAnsi="Times New Roman" w:cs="Times New Roman"/>
        </w:rPr>
        <w:t xml:space="preserve">. </w:t>
      </w:r>
      <w:r w:rsidR="00CB3414" w:rsidRPr="00B445CF">
        <w:rPr>
          <w:rFonts w:ascii="Times New Roman" w:hAnsi="Times New Roman" w:cs="Times New Roman"/>
        </w:rPr>
        <w:t xml:space="preserve">This arrangement </w:t>
      </w:r>
      <w:r w:rsidR="00B75D2B">
        <w:rPr>
          <w:rFonts w:ascii="Times New Roman" w:hAnsi="Times New Roman" w:cs="Times New Roman"/>
        </w:rPr>
        <w:t>allows</w:t>
      </w:r>
      <w:r w:rsidR="00CB3414">
        <w:rPr>
          <w:rFonts w:ascii="Times New Roman" w:hAnsi="Times New Roman" w:cs="Times New Roman"/>
        </w:rPr>
        <w:t xml:space="preserve"> to </w:t>
      </w:r>
      <w:r w:rsidR="00CB3414" w:rsidRPr="00B445CF">
        <w:rPr>
          <w:rFonts w:ascii="Times New Roman" w:hAnsi="Times New Roman" w:cs="Times New Roman"/>
        </w:rPr>
        <w:t xml:space="preserve">avoid the creation of parallel structures </w:t>
      </w:r>
      <w:r w:rsidR="00F8412A">
        <w:rPr>
          <w:rFonts w:ascii="Times New Roman" w:hAnsi="Times New Roman" w:cs="Times New Roman"/>
        </w:rPr>
        <w:t>and to</w:t>
      </w:r>
      <w:r w:rsidR="00CB3414" w:rsidRPr="00B445CF">
        <w:rPr>
          <w:rFonts w:ascii="Times New Roman" w:hAnsi="Times New Roman" w:cs="Times New Roman"/>
        </w:rPr>
        <w:t xml:space="preserve"> fully integrate the</w:t>
      </w:r>
      <w:r w:rsidR="00CB3414">
        <w:rPr>
          <w:rFonts w:ascii="Times New Roman" w:hAnsi="Times New Roman" w:cs="Times New Roman"/>
        </w:rPr>
        <w:t xml:space="preserve"> </w:t>
      </w:r>
      <w:r w:rsidR="00CB3414" w:rsidRPr="00B445CF">
        <w:rPr>
          <w:rFonts w:ascii="Times New Roman" w:hAnsi="Times New Roman" w:cs="Times New Roman"/>
        </w:rPr>
        <w:t xml:space="preserve">programme management into UNDAF processes and substantively reduce coordination and </w:t>
      </w:r>
      <w:r w:rsidR="00CB3414">
        <w:rPr>
          <w:rFonts w:ascii="Times New Roman" w:hAnsi="Times New Roman" w:cs="Times New Roman"/>
        </w:rPr>
        <w:t>transaction</w:t>
      </w:r>
      <w:r w:rsidR="00CB3414" w:rsidRPr="00B445CF">
        <w:rPr>
          <w:rFonts w:ascii="Times New Roman" w:hAnsi="Times New Roman" w:cs="Times New Roman"/>
        </w:rPr>
        <w:t xml:space="preserve"> cost for</w:t>
      </w:r>
      <w:r w:rsidR="00CB3414">
        <w:rPr>
          <w:rFonts w:ascii="Times New Roman" w:hAnsi="Times New Roman" w:cs="Times New Roman"/>
        </w:rPr>
        <w:t xml:space="preserve"> </w:t>
      </w:r>
      <w:r w:rsidR="00CB3414" w:rsidRPr="00B445CF">
        <w:rPr>
          <w:rFonts w:ascii="Times New Roman" w:hAnsi="Times New Roman" w:cs="Times New Roman"/>
        </w:rPr>
        <w:t>UN and the Government.</w:t>
      </w:r>
    </w:p>
    <w:p w14:paraId="7748AEAF" w14:textId="0C78EDE3" w:rsidR="00B445CF" w:rsidRDefault="00B445CF" w:rsidP="00B445CF">
      <w:pPr>
        <w:autoSpaceDE w:val="0"/>
        <w:autoSpaceDN w:val="0"/>
        <w:adjustRightInd w:val="0"/>
        <w:spacing w:after="0" w:line="240" w:lineRule="auto"/>
        <w:jc w:val="both"/>
        <w:rPr>
          <w:rFonts w:ascii="Times New Roman" w:hAnsi="Times New Roman" w:cs="Times New Roman"/>
        </w:rPr>
      </w:pPr>
      <w:r w:rsidRPr="00B445CF">
        <w:rPr>
          <w:rFonts w:ascii="Times New Roman" w:hAnsi="Times New Roman" w:cs="Times New Roman"/>
        </w:rPr>
        <w:t xml:space="preserve">At a more operational level, </w:t>
      </w:r>
      <w:r w:rsidR="00C63C6B">
        <w:rPr>
          <w:rFonts w:ascii="Times New Roman" w:hAnsi="Times New Roman" w:cs="Times New Roman"/>
        </w:rPr>
        <w:t xml:space="preserve">four </w:t>
      </w:r>
      <w:r w:rsidRPr="00B445CF">
        <w:rPr>
          <w:rFonts w:ascii="Times New Roman" w:hAnsi="Times New Roman" w:cs="Times New Roman"/>
        </w:rPr>
        <w:t>Technical Working Group</w:t>
      </w:r>
      <w:r w:rsidR="00322A4B">
        <w:rPr>
          <w:rFonts w:ascii="Times New Roman" w:hAnsi="Times New Roman" w:cs="Times New Roman"/>
        </w:rPr>
        <w:t>s</w:t>
      </w:r>
      <w:r w:rsidRPr="00B445CF">
        <w:rPr>
          <w:rFonts w:ascii="Times New Roman" w:hAnsi="Times New Roman" w:cs="Times New Roman"/>
        </w:rPr>
        <w:t xml:space="preserve"> </w:t>
      </w:r>
      <w:r w:rsidR="00CB3414">
        <w:rPr>
          <w:rFonts w:ascii="Times New Roman" w:hAnsi="Times New Roman" w:cs="Times New Roman"/>
        </w:rPr>
        <w:t>w</w:t>
      </w:r>
      <w:r w:rsidR="00322A4B">
        <w:rPr>
          <w:rFonts w:ascii="Times New Roman" w:hAnsi="Times New Roman" w:cs="Times New Roman"/>
        </w:rPr>
        <w:t>ere</w:t>
      </w:r>
      <w:r w:rsidR="00CB3414">
        <w:rPr>
          <w:rFonts w:ascii="Times New Roman" w:hAnsi="Times New Roman" w:cs="Times New Roman"/>
        </w:rPr>
        <w:t xml:space="preserve"> </w:t>
      </w:r>
      <w:r>
        <w:rPr>
          <w:rFonts w:ascii="Times New Roman" w:hAnsi="Times New Roman" w:cs="Times New Roman"/>
        </w:rPr>
        <w:t xml:space="preserve">established </w:t>
      </w:r>
      <w:r w:rsidRPr="00B445CF">
        <w:rPr>
          <w:rFonts w:ascii="Times New Roman" w:hAnsi="Times New Roman" w:cs="Times New Roman"/>
        </w:rPr>
        <w:t xml:space="preserve">which </w:t>
      </w:r>
      <w:r w:rsidR="00356BB4">
        <w:rPr>
          <w:rFonts w:ascii="Times New Roman" w:hAnsi="Times New Roman" w:cs="Times New Roman"/>
        </w:rPr>
        <w:t>comprised</w:t>
      </w:r>
      <w:r w:rsidRPr="00B445CF">
        <w:rPr>
          <w:rFonts w:ascii="Times New Roman" w:hAnsi="Times New Roman" w:cs="Times New Roman"/>
        </w:rPr>
        <w:t xml:space="preserve"> the </w:t>
      </w:r>
      <w:r w:rsidR="003C5F08">
        <w:rPr>
          <w:rFonts w:ascii="Times New Roman" w:hAnsi="Times New Roman" w:cs="Times New Roman"/>
        </w:rPr>
        <w:t>above-mentioned members of Steering Committee an</w:t>
      </w:r>
      <w:r w:rsidRPr="00B445CF">
        <w:rPr>
          <w:rFonts w:ascii="Times New Roman" w:hAnsi="Times New Roman" w:cs="Times New Roman"/>
        </w:rPr>
        <w:t>d PUNO</w:t>
      </w:r>
      <w:r w:rsidR="00A448EE">
        <w:rPr>
          <w:rFonts w:ascii="Times New Roman" w:hAnsi="Times New Roman" w:cs="Times New Roman"/>
        </w:rPr>
        <w:t>s</w:t>
      </w:r>
      <w:r w:rsidRPr="00B445CF">
        <w:rPr>
          <w:rFonts w:ascii="Times New Roman" w:hAnsi="Times New Roman" w:cs="Times New Roman"/>
        </w:rPr>
        <w:t xml:space="preserve"> </w:t>
      </w:r>
      <w:r w:rsidR="00356BB4">
        <w:rPr>
          <w:rFonts w:ascii="Times New Roman" w:hAnsi="Times New Roman" w:cs="Times New Roman"/>
        </w:rPr>
        <w:t xml:space="preserve">at the technical level </w:t>
      </w:r>
      <w:r w:rsidRPr="00B445CF">
        <w:rPr>
          <w:rFonts w:ascii="Times New Roman" w:hAnsi="Times New Roman" w:cs="Times New Roman"/>
        </w:rPr>
        <w:t>who are directly involved in the implementation of the</w:t>
      </w:r>
      <w:r w:rsidR="00CC2F95">
        <w:rPr>
          <w:rFonts w:ascii="Times New Roman" w:hAnsi="Times New Roman" w:cs="Times New Roman"/>
        </w:rPr>
        <w:t xml:space="preserve"> joint </w:t>
      </w:r>
      <w:r w:rsidR="00CC2F95" w:rsidRPr="00B445CF">
        <w:rPr>
          <w:rFonts w:ascii="Times New Roman" w:hAnsi="Times New Roman" w:cs="Times New Roman"/>
        </w:rPr>
        <w:t>programme</w:t>
      </w:r>
      <w:r w:rsidRPr="00B445CF">
        <w:rPr>
          <w:rFonts w:ascii="Times New Roman" w:hAnsi="Times New Roman" w:cs="Times New Roman"/>
        </w:rPr>
        <w:t>. The</w:t>
      </w:r>
      <w:r>
        <w:rPr>
          <w:rFonts w:ascii="Times New Roman" w:hAnsi="Times New Roman" w:cs="Times New Roman"/>
        </w:rPr>
        <w:t xml:space="preserve"> </w:t>
      </w:r>
      <w:r w:rsidRPr="00B445CF">
        <w:rPr>
          <w:rFonts w:ascii="Times New Roman" w:hAnsi="Times New Roman" w:cs="Times New Roman"/>
        </w:rPr>
        <w:t>Technical Working Group</w:t>
      </w:r>
      <w:r w:rsidR="002B0939">
        <w:rPr>
          <w:rFonts w:ascii="Times New Roman" w:hAnsi="Times New Roman" w:cs="Times New Roman"/>
        </w:rPr>
        <w:t>s</w:t>
      </w:r>
      <w:r w:rsidRPr="00B445CF">
        <w:rPr>
          <w:rFonts w:ascii="Times New Roman" w:hAnsi="Times New Roman" w:cs="Times New Roman"/>
        </w:rPr>
        <w:t xml:space="preserve"> </w:t>
      </w:r>
      <w:r w:rsidR="00CB3414">
        <w:rPr>
          <w:rFonts w:ascii="Times New Roman" w:hAnsi="Times New Roman" w:cs="Times New Roman"/>
        </w:rPr>
        <w:t>m</w:t>
      </w:r>
      <w:r w:rsidR="0051516B">
        <w:rPr>
          <w:rFonts w:ascii="Times New Roman" w:hAnsi="Times New Roman" w:cs="Times New Roman"/>
        </w:rPr>
        <w:t>e</w:t>
      </w:r>
      <w:r w:rsidR="00CB3414">
        <w:rPr>
          <w:rFonts w:ascii="Times New Roman" w:hAnsi="Times New Roman" w:cs="Times New Roman"/>
        </w:rPr>
        <w:t>et</w:t>
      </w:r>
      <w:r w:rsidRPr="00B445CF">
        <w:rPr>
          <w:rFonts w:ascii="Times New Roman" w:hAnsi="Times New Roman" w:cs="Times New Roman"/>
        </w:rPr>
        <w:t xml:space="preserve"> </w:t>
      </w:r>
      <w:r w:rsidR="00322A4B">
        <w:rPr>
          <w:rFonts w:ascii="Times New Roman" w:hAnsi="Times New Roman" w:cs="Times New Roman"/>
        </w:rPr>
        <w:t xml:space="preserve">regularly </w:t>
      </w:r>
      <w:r w:rsidRPr="00B445CF">
        <w:rPr>
          <w:rFonts w:ascii="Times New Roman" w:hAnsi="Times New Roman" w:cs="Times New Roman"/>
        </w:rPr>
        <w:t>to review progress and adjust workplans</w:t>
      </w:r>
      <w:r w:rsidR="001D61A4">
        <w:rPr>
          <w:rFonts w:ascii="Times New Roman" w:hAnsi="Times New Roman" w:cs="Times New Roman"/>
        </w:rPr>
        <w:t>, as required</w:t>
      </w:r>
      <w:r w:rsidRPr="00B445CF">
        <w:rPr>
          <w:rFonts w:ascii="Times New Roman" w:hAnsi="Times New Roman" w:cs="Times New Roman"/>
        </w:rPr>
        <w:t xml:space="preserve">. </w:t>
      </w:r>
    </w:p>
    <w:p w14:paraId="6A67D593" w14:textId="2C796130" w:rsidR="00120CF7" w:rsidRDefault="00120CF7" w:rsidP="00B445CF">
      <w:pPr>
        <w:autoSpaceDE w:val="0"/>
        <w:autoSpaceDN w:val="0"/>
        <w:adjustRightInd w:val="0"/>
        <w:spacing w:after="0" w:line="240" w:lineRule="auto"/>
        <w:jc w:val="both"/>
        <w:rPr>
          <w:rFonts w:ascii="Times New Roman" w:hAnsi="Times New Roman" w:cs="Times New Roman"/>
        </w:rPr>
      </w:pPr>
    </w:p>
    <w:p w14:paraId="479240C9" w14:textId="47246C8D" w:rsidR="00120CF7" w:rsidRDefault="00120CF7" w:rsidP="00CC2F9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main beneficiaries/</w:t>
      </w:r>
      <w:r w:rsidR="00022C38">
        <w:rPr>
          <w:rFonts w:ascii="Times New Roman" w:hAnsi="Times New Roman" w:cs="Times New Roman"/>
        </w:rPr>
        <w:t>rightsholders</w:t>
      </w:r>
      <w:r>
        <w:rPr>
          <w:rFonts w:ascii="Times New Roman" w:hAnsi="Times New Roman" w:cs="Times New Roman"/>
        </w:rPr>
        <w:t xml:space="preserve"> of the joint programme are defined as children, youth, women, persons with disability, elderly and people from the rural area.</w:t>
      </w:r>
      <w:r w:rsidR="00CC2F95">
        <w:rPr>
          <w:rFonts w:ascii="Times New Roman" w:hAnsi="Times New Roman" w:cs="Times New Roman"/>
        </w:rPr>
        <w:t xml:space="preserve"> It is expected that these categories of the population will benefit </w:t>
      </w:r>
      <w:r w:rsidR="0076527B">
        <w:rPr>
          <w:rFonts w:ascii="Times New Roman" w:hAnsi="Times New Roman" w:cs="Times New Roman"/>
        </w:rPr>
        <w:t xml:space="preserve">the most </w:t>
      </w:r>
      <w:r w:rsidR="00CC2F95">
        <w:rPr>
          <w:rFonts w:ascii="Times New Roman" w:hAnsi="Times New Roman" w:cs="Times New Roman"/>
        </w:rPr>
        <w:t xml:space="preserve">from </w:t>
      </w:r>
      <w:r w:rsidR="00CC2F95" w:rsidRPr="00CC2F95">
        <w:rPr>
          <w:rFonts w:ascii="Times New Roman" w:hAnsi="Times New Roman" w:cs="Times New Roman"/>
        </w:rPr>
        <w:t>reform of social benefits</w:t>
      </w:r>
      <w:r w:rsidR="00CC2F95">
        <w:rPr>
          <w:rFonts w:ascii="Times New Roman" w:hAnsi="Times New Roman" w:cs="Times New Roman"/>
        </w:rPr>
        <w:t xml:space="preserve"> system</w:t>
      </w:r>
      <w:r w:rsidR="00CC2F95" w:rsidRPr="00CC2F95">
        <w:rPr>
          <w:rFonts w:ascii="Times New Roman" w:hAnsi="Times New Roman" w:cs="Times New Roman"/>
        </w:rPr>
        <w:t>, improving</w:t>
      </w:r>
      <w:r w:rsidR="00CC2F95">
        <w:rPr>
          <w:rFonts w:ascii="Times New Roman" w:hAnsi="Times New Roman" w:cs="Times New Roman"/>
        </w:rPr>
        <w:t xml:space="preserve"> </w:t>
      </w:r>
      <w:r w:rsidR="00CC2F95" w:rsidRPr="00CC2F95">
        <w:rPr>
          <w:rFonts w:ascii="Times New Roman" w:hAnsi="Times New Roman" w:cs="Times New Roman"/>
        </w:rPr>
        <w:t>provision and access to social services</w:t>
      </w:r>
      <w:r w:rsidR="00CC2F95">
        <w:rPr>
          <w:rFonts w:ascii="Times New Roman" w:hAnsi="Times New Roman" w:cs="Times New Roman"/>
        </w:rPr>
        <w:t xml:space="preserve"> </w:t>
      </w:r>
      <w:r w:rsidR="00CC2F95" w:rsidRPr="00CC2F95">
        <w:rPr>
          <w:rFonts w:ascii="Times New Roman" w:hAnsi="Times New Roman" w:cs="Times New Roman"/>
        </w:rPr>
        <w:t>and enhancing the system of social work</w:t>
      </w:r>
      <w:r w:rsidR="00CC2F95">
        <w:rPr>
          <w:rFonts w:ascii="Times New Roman" w:hAnsi="Times New Roman" w:cs="Times New Roman"/>
        </w:rPr>
        <w:t>.</w:t>
      </w:r>
    </w:p>
    <w:p w14:paraId="145481CF" w14:textId="53FD164C" w:rsidR="009310A1" w:rsidRPr="008C6024" w:rsidRDefault="00564D1A" w:rsidP="00647FA6">
      <w:pPr>
        <w:spacing w:before="120" w:after="120" w:line="240" w:lineRule="auto"/>
        <w:jc w:val="both"/>
        <w:rPr>
          <w:rFonts w:ascii="Times New Roman" w:eastAsia="Times New Roman" w:hAnsi="Times New Roman" w:cs="Times New Roman"/>
          <w:b/>
          <w:bCs/>
          <w:color w:val="365F91" w:themeColor="accent1" w:themeShade="BF"/>
        </w:rPr>
      </w:pPr>
      <w:r w:rsidRPr="008C6024">
        <w:rPr>
          <w:rFonts w:ascii="Arial" w:eastAsia="Times New Roman" w:hAnsi="Arial" w:cs="Arial"/>
          <w:b/>
          <w:bCs/>
          <w:color w:val="365F91" w:themeColor="accent1" w:themeShade="BF"/>
        </w:rPr>
        <w:t>III</w:t>
      </w:r>
      <w:r w:rsidR="000F7234" w:rsidRPr="008C6024">
        <w:rPr>
          <w:rFonts w:ascii="Arial" w:eastAsia="Times New Roman" w:hAnsi="Arial" w:cs="Arial"/>
          <w:b/>
          <w:bCs/>
          <w:color w:val="365F91" w:themeColor="accent1" w:themeShade="BF"/>
        </w:rPr>
        <w:t xml:space="preserve"> Rationale </w:t>
      </w:r>
      <w:r w:rsidR="00D80563" w:rsidRPr="008C6024">
        <w:rPr>
          <w:rFonts w:ascii="Arial" w:eastAsia="Times New Roman" w:hAnsi="Arial" w:cs="Arial"/>
          <w:b/>
          <w:bCs/>
          <w:color w:val="365F91" w:themeColor="accent1" w:themeShade="BF"/>
        </w:rPr>
        <w:t>and purpose of</w:t>
      </w:r>
      <w:r w:rsidR="000F7234" w:rsidRPr="008C6024">
        <w:rPr>
          <w:rFonts w:ascii="Arial" w:eastAsia="Times New Roman" w:hAnsi="Arial" w:cs="Arial"/>
          <w:b/>
          <w:bCs/>
          <w:color w:val="365F91" w:themeColor="accent1" w:themeShade="BF"/>
        </w:rPr>
        <w:t xml:space="preserve"> the</w:t>
      </w:r>
      <w:r w:rsidR="000F7234" w:rsidRPr="008C6024">
        <w:rPr>
          <w:rFonts w:ascii="Times New Roman" w:eastAsia="Times New Roman" w:hAnsi="Times New Roman" w:cs="Times New Roman"/>
          <w:b/>
          <w:bCs/>
          <w:color w:val="365F91" w:themeColor="accent1" w:themeShade="BF"/>
        </w:rPr>
        <w:t xml:space="preserve"> </w:t>
      </w:r>
      <w:r w:rsidR="000F7234" w:rsidRPr="008C6024">
        <w:rPr>
          <w:rFonts w:ascii="Arial" w:eastAsia="Times New Roman" w:hAnsi="Arial" w:cs="Arial"/>
          <w:b/>
          <w:bCs/>
          <w:color w:val="365F91" w:themeColor="accent1" w:themeShade="BF"/>
        </w:rPr>
        <w:t>evaluation</w:t>
      </w:r>
    </w:p>
    <w:p w14:paraId="41C1B4F3" w14:textId="5EF563AA" w:rsidR="00E0186A" w:rsidRDefault="00E0186A" w:rsidP="00EE1FE0">
      <w:pPr>
        <w:spacing w:after="120" w:line="240" w:lineRule="auto"/>
        <w:jc w:val="both"/>
        <w:rPr>
          <w:rFonts w:ascii="Times New Roman" w:hAnsi="Times New Roman" w:cs="Times New Roman"/>
          <w:lang w:val="en-US"/>
        </w:rPr>
      </w:pPr>
      <w:r w:rsidRPr="00E2132B">
        <w:rPr>
          <w:rFonts w:ascii="Times New Roman" w:hAnsi="Times New Roman" w:cs="Times New Roman"/>
        </w:rPr>
        <w:t xml:space="preserve">This </w:t>
      </w:r>
      <w:r>
        <w:rPr>
          <w:rFonts w:ascii="Times New Roman" w:hAnsi="Times New Roman" w:cs="Times New Roman"/>
        </w:rPr>
        <w:t xml:space="preserve">summative evaluation </w:t>
      </w:r>
      <w:r w:rsidRPr="00E2132B">
        <w:rPr>
          <w:rFonts w:ascii="Times New Roman" w:hAnsi="Times New Roman" w:cs="Times New Roman"/>
        </w:rPr>
        <w:t xml:space="preserve">will come at the </w:t>
      </w:r>
      <w:r>
        <w:rPr>
          <w:rFonts w:ascii="Times New Roman" w:hAnsi="Times New Roman" w:cs="Times New Roman"/>
        </w:rPr>
        <w:t>end</w:t>
      </w:r>
      <w:r w:rsidRPr="00E2132B">
        <w:rPr>
          <w:rFonts w:ascii="Times New Roman" w:hAnsi="Times New Roman" w:cs="Times New Roman"/>
        </w:rPr>
        <w:t xml:space="preserve"> </w:t>
      </w:r>
      <w:r>
        <w:rPr>
          <w:rFonts w:ascii="Times New Roman" w:hAnsi="Times New Roman" w:cs="Times New Roman"/>
        </w:rPr>
        <w:t>of</w:t>
      </w:r>
      <w:r w:rsidR="000E4DD1">
        <w:rPr>
          <w:rFonts w:ascii="Times New Roman" w:hAnsi="Times New Roman" w:cs="Times New Roman"/>
        </w:rPr>
        <w:t xml:space="preserve"> the</w:t>
      </w:r>
      <w:r w:rsidR="0051516B">
        <w:rPr>
          <w:rFonts w:ascii="Times New Roman" w:hAnsi="Times New Roman" w:cs="Times New Roman"/>
        </w:rPr>
        <w:t xml:space="preserve"> </w:t>
      </w:r>
      <w:r w:rsidR="00456FA3">
        <w:rPr>
          <w:rFonts w:ascii="Times New Roman" w:hAnsi="Times New Roman" w:cs="Times New Roman"/>
        </w:rPr>
        <w:t>j</w:t>
      </w:r>
      <w:r w:rsidR="00B75D2B">
        <w:rPr>
          <w:rFonts w:ascii="Times New Roman" w:hAnsi="Times New Roman" w:cs="Times New Roman"/>
        </w:rPr>
        <w:t xml:space="preserve">oint </w:t>
      </w:r>
      <w:r w:rsidR="00456FA3">
        <w:rPr>
          <w:rFonts w:ascii="Times New Roman" w:hAnsi="Times New Roman" w:cs="Times New Roman"/>
        </w:rPr>
        <w:t>p</w:t>
      </w:r>
      <w:r w:rsidR="00B75D2B">
        <w:rPr>
          <w:rFonts w:ascii="Times New Roman" w:hAnsi="Times New Roman" w:cs="Times New Roman"/>
        </w:rPr>
        <w:t xml:space="preserve">rogramme </w:t>
      </w:r>
      <w:r>
        <w:rPr>
          <w:rFonts w:ascii="Times New Roman" w:hAnsi="Times New Roman" w:cs="Times New Roman"/>
        </w:rPr>
        <w:t>implementation</w:t>
      </w:r>
      <w:r w:rsidRPr="00E2132B">
        <w:rPr>
          <w:rFonts w:ascii="Times New Roman" w:hAnsi="Times New Roman" w:cs="Times New Roman"/>
        </w:rPr>
        <w:t xml:space="preserve">. </w:t>
      </w:r>
      <w:r w:rsidRPr="00E2132B">
        <w:rPr>
          <w:rFonts w:ascii="Times New Roman" w:hAnsi="Times New Roman" w:cs="Times New Roman"/>
          <w:lang w:val="en-US"/>
        </w:rPr>
        <w:t>In this context, the</w:t>
      </w:r>
      <w:r>
        <w:rPr>
          <w:rFonts w:ascii="Times New Roman" w:hAnsi="Times New Roman" w:cs="Times New Roman"/>
          <w:lang w:val="en-US"/>
        </w:rPr>
        <w:t xml:space="preserve"> e</w:t>
      </w:r>
      <w:r w:rsidRPr="00E2132B">
        <w:rPr>
          <w:rFonts w:ascii="Times New Roman" w:hAnsi="Times New Roman" w:cs="Times New Roman"/>
          <w:lang w:val="en-US"/>
        </w:rPr>
        <w:t xml:space="preserve">valuation offers the opportunity to critically assess </w:t>
      </w:r>
      <w:r>
        <w:rPr>
          <w:rFonts w:ascii="Times New Roman" w:hAnsi="Times New Roman" w:cs="Times New Roman"/>
          <w:lang w:val="en-US"/>
        </w:rPr>
        <w:t xml:space="preserve">the </w:t>
      </w:r>
      <w:r w:rsidR="00B75D2B">
        <w:rPr>
          <w:rFonts w:ascii="Times New Roman" w:hAnsi="Times New Roman" w:cs="Times New Roman"/>
          <w:lang w:val="en-US"/>
        </w:rPr>
        <w:t xml:space="preserve">joint </w:t>
      </w:r>
      <w:proofErr w:type="spellStart"/>
      <w:r w:rsidR="00B75D2B">
        <w:rPr>
          <w:rFonts w:ascii="Times New Roman" w:hAnsi="Times New Roman" w:cs="Times New Roman"/>
          <w:lang w:val="en-US"/>
        </w:rPr>
        <w:t>programme</w:t>
      </w:r>
      <w:proofErr w:type="spellEnd"/>
      <w:r w:rsidRPr="00E2132B">
        <w:rPr>
          <w:rFonts w:ascii="Times New Roman" w:hAnsi="Times New Roman" w:cs="Times New Roman"/>
          <w:lang w:val="en-US"/>
        </w:rPr>
        <w:t xml:space="preserve"> contribution </w:t>
      </w:r>
      <w:r>
        <w:rPr>
          <w:rFonts w:ascii="Times New Roman" w:hAnsi="Times New Roman" w:cs="Times New Roman"/>
        </w:rPr>
        <w:t xml:space="preserve">to </w:t>
      </w:r>
      <w:r w:rsidR="0051516B">
        <w:rPr>
          <w:rFonts w:ascii="Times New Roman" w:hAnsi="Times New Roman" w:cs="Times New Roman"/>
        </w:rPr>
        <w:t>social protection</w:t>
      </w:r>
      <w:r>
        <w:rPr>
          <w:rFonts w:ascii="Times New Roman" w:hAnsi="Times New Roman" w:cs="Times New Roman"/>
        </w:rPr>
        <w:t xml:space="preserve"> sector reforms and provision of more equitable and quality social</w:t>
      </w:r>
      <w:r w:rsidR="00456FA3">
        <w:rPr>
          <w:rFonts w:ascii="Times New Roman" w:hAnsi="Times New Roman" w:cs="Times New Roman"/>
        </w:rPr>
        <w:t xml:space="preserve"> care</w:t>
      </w:r>
      <w:r>
        <w:rPr>
          <w:rFonts w:ascii="Times New Roman" w:hAnsi="Times New Roman" w:cs="Times New Roman"/>
        </w:rPr>
        <w:t xml:space="preserve"> services in the country</w:t>
      </w:r>
      <w:r w:rsidRPr="00E2132B">
        <w:rPr>
          <w:rFonts w:ascii="Times New Roman" w:hAnsi="Times New Roman" w:cs="Times New Roman"/>
          <w:lang w:val="en-US"/>
        </w:rPr>
        <w:t>.</w:t>
      </w:r>
      <w:r w:rsidR="00D05423" w:rsidRPr="00D05423">
        <w:rPr>
          <w:rFonts w:ascii="Times New Roman" w:hAnsi="Times New Roman"/>
        </w:rPr>
        <w:t xml:space="preserve"> </w:t>
      </w:r>
      <w:r w:rsidR="00D05423">
        <w:rPr>
          <w:rFonts w:ascii="Times New Roman" w:hAnsi="Times New Roman"/>
        </w:rPr>
        <w:t xml:space="preserve">In addition, the evaluation </w:t>
      </w:r>
      <w:r w:rsidR="00CC17FA">
        <w:rPr>
          <w:rFonts w:ascii="Times New Roman" w:hAnsi="Times New Roman"/>
        </w:rPr>
        <w:t>should</w:t>
      </w:r>
      <w:r w:rsidR="00D05423">
        <w:rPr>
          <w:rFonts w:ascii="Times New Roman" w:hAnsi="Times New Roman"/>
        </w:rPr>
        <w:t xml:space="preserve"> also </w:t>
      </w:r>
      <w:r w:rsidR="00262098">
        <w:rPr>
          <w:rFonts w:ascii="Times New Roman" w:hAnsi="Times New Roman"/>
        </w:rPr>
        <w:t>focus on assessing</w:t>
      </w:r>
      <w:r w:rsidR="00D05423">
        <w:rPr>
          <w:rFonts w:ascii="Times New Roman" w:hAnsi="Times New Roman"/>
        </w:rPr>
        <w:t xml:space="preserve"> UNICEF specific contribution towards establishment of the Single </w:t>
      </w:r>
      <w:r w:rsidR="00262098">
        <w:rPr>
          <w:rFonts w:ascii="Times New Roman" w:hAnsi="Times New Roman"/>
        </w:rPr>
        <w:t xml:space="preserve">Registry (i.e. social protection management information </w:t>
      </w:r>
      <w:r w:rsidR="00B64ED1">
        <w:rPr>
          <w:rFonts w:ascii="Times New Roman" w:hAnsi="Times New Roman"/>
        </w:rPr>
        <w:t>system</w:t>
      </w:r>
      <w:r w:rsidR="00262098">
        <w:rPr>
          <w:rFonts w:ascii="Times New Roman" w:hAnsi="Times New Roman"/>
        </w:rPr>
        <w:t>) considering</w:t>
      </w:r>
      <w:r w:rsidR="00C9096A">
        <w:rPr>
          <w:rFonts w:ascii="Times New Roman" w:hAnsi="Times New Roman"/>
        </w:rPr>
        <w:t xml:space="preserve"> its </w:t>
      </w:r>
      <w:r w:rsidR="00262098">
        <w:rPr>
          <w:rFonts w:ascii="Times New Roman" w:hAnsi="Times New Roman"/>
        </w:rPr>
        <w:t xml:space="preserve">growing </w:t>
      </w:r>
      <w:r w:rsidR="00C9096A">
        <w:rPr>
          <w:rFonts w:ascii="Times New Roman" w:hAnsi="Times New Roman"/>
        </w:rPr>
        <w:t xml:space="preserve">importance </w:t>
      </w:r>
      <w:r w:rsidR="002035EE">
        <w:rPr>
          <w:rFonts w:ascii="Times New Roman" w:hAnsi="Times New Roman"/>
        </w:rPr>
        <w:t xml:space="preserve">for social protection sector </w:t>
      </w:r>
      <w:r w:rsidR="00262098">
        <w:rPr>
          <w:rFonts w:ascii="Times New Roman" w:hAnsi="Times New Roman"/>
        </w:rPr>
        <w:t xml:space="preserve">reform </w:t>
      </w:r>
      <w:r w:rsidR="004E4877">
        <w:rPr>
          <w:rFonts w:ascii="Times New Roman" w:hAnsi="Times New Roman"/>
        </w:rPr>
        <w:t>and plans</w:t>
      </w:r>
      <w:r w:rsidR="002035EE">
        <w:rPr>
          <w:rFonts w:ascii="Times New Roman" w:hAnsi="Times New Roman"/>
        </w:rPr>
        <w:t xml:space="preserve"> </w:t>
      </w:r>
      <w:r w:rsidR="00262098">
        <w:rPr>
          <w:rFonts w:ascii="Times New Roman" w:hAnsi="Times New Roman"/>
        </w:rPr>
        <w:t>of government for its further national roll-out.</w:t>
      </w:r>
      <w:r w:rsidR="00C9096A">
        <w:rPr>
          <w:rFonts w:ascii="Times New Roman" w:hAnsi="Times New Roman"/>
        </w:rPr>
        <w:t xml:space="preserve"> </w:t>
      </w:r>
      <w:r w:rsidR="00D05423">
        <w:rPr>
          <w:rFonts w:ascii="Times New Roman" w:hAnsi="Times New Roman"/>
        </w:rPr>
        <w:t xml:space="preserve"> </w:t>
      </w:r>
      <w:r>
        <w:rPr>
          <w:rFonts w:ascii="Times New Roman" w:hAnsi="Times New Roman" w:cs="Times New Roman"/>
          <w:lang w:val="en-US"/>
        </w:rPr>
        <w:t xml:space="preserve"> </w:t>
      </w:r>
      <w:r w:rsidRPr="00E2132B">
        <w:rPr>
          <w:rFonts w:ascii="Times New Roman" w:hAnsi="Times New Roman" w:cs="Times New Roman"/>
          <w:lang w:val="en-US"/>
        </w:rPr>
        <w:t xml:space="preserve">The findings of the evaluation will be used as a basis for discussions, planning </w:t>
      </w:r>
      <w:r w:rsidRPr="00E2132B">
        <w:rPr>
          <w:rFonts w:ascii="Times New Roman" w:hAnsi="Times New Roman" w:cs="Times New Roman"/>
          <w:lang w:val="en-US"/>
        </w:rPr>
        <w:lastRenderedPageBreak/>
        <w:t>and programming between UN</w:t>
      </w:r>
      <w:r w:rsidR="00B75D2B">
        <w:rPr>
          <w:rFonts w:ascii="Times New Roman" w:hAnsi="Times New Roman" w:cs="Times New Roman"/>
          <w:lang w:val="en-US"/>
        </w:rPr>
        <w:t>, Government of Uzbekistan and other key</w:t>
      </w:r>
      <w:r w:rsidRPr="00E2132B">
        <w:rPr>
          <w:rFonts w:ascii="Times New Roman" w:hAnsi="Times New Roman" w:cs="Times New Roman"/>
          <w:lang w:val="en-US"/>
        </w:rPr>
        <w:t xml:space="preserve"> </w:t>
      </w:r>
      <w:r w:rsidR="00F8412A">
        <w:rPr>
          <w:rFonts w:ascii="Times New Roman" w:hAnsi="Times New Roman" w:cs="Times New Roman"/>
          <w:lang w:val="en-US"/>
        </w:rPr>
        <w:t xml:space="preserve">national and </w:t>
      </w:r>
      <w:r w:rsidRPr="00E2132B">
        <w:rPr>
          <w:rFonts w:ascii="Times New Roman" w:hAnsi="Times New Roman" w:cs="Times New Roman"/>
          <w:lang w:val="en-US"/>
        </w:rPr>
        <w:t>international stakeholders.</w:t>
      </w:r>
    </w:p>
    <w:p w14:paraId="0904A317" w14:textId="3F47B501" w:rsidR="00BA6316" w:rsidRPr="008C6024" w:rsidRDefault="007A7EB9" w:rsidP="00EE1FE0">
      <w:pPr>
        <w:spacing w:after="120" w:line="240" w:lineRule="auto"/>
        <w:jc w:val="both"/>
        <w:rPr>
          <w:rFonts w:ascii="Times New Roman" w:hAnsi="Times New Roman" w:cs="Times New Roman"/>
          <w:lang w:val="en-US"/>
        </w:rPr>
      </w:pPr>
      <w:r w:rsidRPr="008C6024">
        <w:rPr>
          <w:rFonts w:ascii="Times New Roman" w:hAnsi="Times New Roman" w:cs="Times New Roman"/>
          <w:lang w:val="en-US"/>
        </w:rPr>
        <w:t xml:space="preserve">The knowledge </w:t>
      </w:r>
      <w:r w:rsidR="0054595B" w:rsidRPr="008C6024">
        <w:rPr>
          <w:rFonts w:ascii="Times New Roman" w:hAnsi="Times New Roman" w:cs="Times New Roman"/>
          <w:lang w:val="en-US"/>
        </w:rPr>
        <w:t>generate</w:t>
      </w:r>
      <w:r w:rsidRPr="008C6024">
        <w:rPr>
          <w:rFonts w:ascii="Times New Roman" w:hAnsi="Times New Roman" w:cs="Times New Roman"/>
          <w:lang w:val="en-US"/>
        </w:rPr>
        <w:t>d</w:t>
      </w:r>
      <w:r w:rsidR="0054595B" w:rsidRPr="008C6024">
        <w:rPr>
          <w:rFonts w:ascii="Times New Roman" w:hAnsi="Times New Roman" w:cs="Times New Roman"/>
          <w:lang w:val="en-US"/>
        </w:rPr>
        <w:t xml:space="preserve"> </w:t>
      </w:r>
      <w:r w:rsidRPr="008C6024">
        <w:rPr>
          <w:rFonts w:ascii="Times New Roman" w:hAnsi="Times New Roman" w:cs="Times New Roman"/>
          <w:lang w:val="en-US"/>
        </w:rPr>
        <w:t>by the evaluation will be used</w:t>
      </w:r>
      <w:r w:rsidR="001F26AE" w:rsidRPr="008C6024">
        <w:rPr>
          <w:rFonts w:ascii="Times New Roman" w:hAnsi="Times New Roman" w:cs="Times New Roman"/>
          <w:lang w:val="en-US"/>
        </w:rPr>
        <w:t xml:space="preserve"> by</w:t>
      </w:r>
      <w:r w:rsidRPr="008C6024">
        <w:rPr>
          <w:rFonts w:ascii="Times New Roman" w:hAnsi="Times New Roman" w:cs="Times New Roman"/>
          <w:lang w:val="en-US"/>
        </w:rPr>
        <w:t xml:space="preserve">: </w:t>
      </w:r>
    </w:p>
    <w:p w14:paraId="5812CC9A" w14:textId="6E817D80" w:rsidR="00735EC9" w:rsidRPr="00735EC9" w:rsidRDefault="000E4DD1" w:rsidP="00F945CF">
      <w:pPr>
        <w:pStyle w:val="ListParagraph"/>
        <w:numPr>
          <w:ilvl w:val="0"/>
          <w:numId w:val="14"/>
        </w:numPr>
        <w:spacing w:after="0" w:line="240" w:lineRule="auto"/>
        <w:contextualSpacing w:val="0"/>
        <w:jc w:val="both"/>
        <w:rPr>
          <w:rFonts w:ascii="Times New Roman" w:hAnsi="Times New Roman" w:cs="Times New Roman"/>
          <w:lang w:val="en-US"/>
        </w:rPr>
      </w:pPr>
      <w:r>
        <w:rPr>
          <w:rFonts w:ascii="Times New Roman" w:hAnsi="Times New Roman" w:cs="Times New Roman"/>
          <w:lang w:val="en-US"/>
        </w:rPr>
        <w:t>The Cabinet of Ministries,</w:t>
      </w:r>
      <w:r w:rsidR="00CF6977">
        <w:rPr>
          <w:rFonts w:ascii="Times New Roman" w:hAnsi="Times New Roman" w:cs="Times New Roman"/>
          <w:lang w:val="en-US"/>
        </w:rPr>
        <w:t xml:space="preserve"> k</w:t>
      </w:r>
      <w:r w:rsidR="003B7296" w:rsidRPr="0075180E">
        <w:rPr>
          <w:rFonts w:ascii="Times New Roman" w:hAnsi="Times New Roman" w:cs="Times New Roman"/>
          <w:lang w:val="en-US"/>
        </w:rPr>
        <w:t xml:space="preserve">ey sectoral </w:t>
      </w:r>
      <w:r w:rsidR="003B7296">
        <w:rPr>
          <w:rFonts w:ascii="Times New Roman" w:hAnsi="Times New Roman" w:cs="Times New Roman"/>
          <w:lang w:val="en-US"/>
        </w:rPr>
        <w:t>line ministries</w:t>
      </w:r>
      <w:r w:rsidR="00E0307A">
        <w:rPr>
          <w:rFonts w:ascii="Times New Roman" w:hAnsi="Times New Roman" w:cs="Times New Roman"/>
          <w:lang w:val="en-US"/>
        </w:rPr>
        <w:t xml:space="preserve"> </w:t>
      </w:r>
      <w:r w:rsidR="003B7296">
        <w:rPr>
          <w:rFonts w:ascii="Times New Roman" w:hAnsi="Times New Roman" w:cs="Times New Roman"/>
          <w:lang w:val="en-US"/>
        </w:rPr>
        <w:t xml:space="preserve">and </w:t>
      </w:r>
      <w:r w:rsidR="00697F12">
        <w:rPr>
          <w:rFonts w:ascii="Times New Roman" w:hAnsi="Times New Roman" w:cs="Times New Roman"/>
          <w:lang w:val="en-US"/>
        </w:rPr>
        <w:t xml:space="preserve">other relevant </w:t>
      </w:r>
      <w:r w:rsidR="003B7296">
        <w:rPr>
          <w:rFonts w:ascii="Times New Roman" w:hAnsi="Times New Roman" w:cs="Times New Roman"/>
          <w:lang w:val="en-US"/>
        </w:rPr>
        <w:t>stakeholders</w:t>
      </w:r>
      <w:r w:rsidR="003B7296" w:rsidRPr="0075180E">
        <w:rPr>
          <w:rFonts w:ascii="Times New Roman" w:hAnsi="Times New Roman" w:cs="Times New Roman"/>
          <w:lang w:val="en-US"/>
        </w:rPr>
        <w:t xml:space="preserve"> to identify and further address existing barriers to support </w:t>
      </w:r>
      <w:r w:rsidR="003B7296" w:rsidRPr="0075180E">
        <w:rPr>
          <w:rFonts w:ascii="Times New Roman" w:hAnsi="Times New Roman" w:cs="Times New Roman"/>
        </w:rPr>
        <w:t xml:space="preserve">social protection reform agenda </w:t>
      </w:r>
      <w:r w:rsidR="003B7296">
        <w:rPr>
          <w:rFonts w:ascii="Times New Roman" w:hAnsi="Times New Roman" w:cs="Times New Roman"/>
        </w:rPr>
        <w:t xml:space="preserve">and </w:t>
      </w:r>
      <w:r w:rsidR="003B7296" w:rsidRPr="0075180E">
        <w:rPr>
          <w:rFonts w:ascii="Times New Roman" w:hAnsi="Times New Roman" w:cs="Times New Roman"/>
        </w:rPr>
        <w:t>strengthen</w:t>
      </w:r>
      <w:r w:rsidR="003B7296">
        <w:rPr>
          <w:rFonts w:ascii="Times New Roman" w:hAnsi="Times New Roman" w:cs="Times New Roman"/>
        </w:rPr>
        <w:t>ing</w:t>
      </w:r>
      <w:r w:rsidR="003B7296" w:rsidRPr="0075180E">
        <w:rPr>
          <w:rFonts w:ascii="Times New Roman" w:hAnsi="Times New Roman" w:cs="Times New Roman"/>
        </w:rPr>
        <w:t xml:space="preserve"> the national</w:t>
      </w:r>
      <w:r w:rsidR="003B7296">
        <w:rPr>
          <w:rFonts w:ascii="Times New Roman" w:hAnsi="Times New Roman" w:cs="Times New Roman"/>
        </w:rPr>
        <w:t xml:space="preserve"> </w:t>
      </w:r>
      <w:r w:rsidR="003B7296" w:rsidRPr="0075180E">
        <w:rPr>
          <w:rFonts w:ascii="Times New Roman" w:hAnsi="Times New Roman" w:cs="Times New Roman"/>
        </w:rPr>
        <w:t xml:space="preserve">social protection system </w:t>
      </w:r>
      <w:r w:rsidR="003B7296">
        <w:rPr>
          <w:rFonts w:ascii="Times New Roman" w:hAnsi="Times New Roman" w:cs="Times New Roman"/>
        </w:rPr>
        <w:t>to</w:t>
      </w:r>
      <w:r w:rsidR="003B7296" w:rsidRPr="0075180E">
        <w:rPr>
          <w:rFonts w:ascii="Times New Roman" w:hAnsi="Times New Roman" w:cs="Times New Roman"/>
        </w:rPr>
        <w:t xml:space="preserve"> ensure more effective coverage and support to those </w:t>
      </w:r>
      <w:r w:rsidR="003B7296">
        <w:rPr>
          <w:rFonts w:ascii="Times New Roman" w:hAnsi="Times New Roman" w:cs="Times New Roman"/>
        </w:rPr>
        <w:t>“left behind”</w:t>
      </w:r>
    </w:p>
    <w:p w14:paraId="571D8B82" w14:textId="77777777" w:rsidR="00735EC9" w:rsidRPr="00735EC9" w:rsidRDefault="00735EC9" w:rsidP="00F945CF">
      <w:pPr>
        <w:pStyle w:val="ListParagraph"/>
        <w:numPr>
          <w:ilvl w:val="0"/>
          <w:numId w:val="14"/>
        </w:numPr>
        <w:spacing w:after="0" w:line="240" w:lineRule="auto"/>
        <w:contextualSpacing w:val="0"/>
        <w:rPr>
          <w:rFonts w:ascii="Times New Roman" w:hAnsi="Times New Roman" w:cs="Times New Roman"/>
          <w:lang w:val="en-US"/>
        </w:rPr>
      </w:pPr>
      <w:r w:rsidRPr="00735EC9">
        <w:rPr>
          <w:rFonts w:ascii="Times New Roman" w:hAnsi="Times New Roman" w:cs="Times New Roman"/>
          <w:lang w:val="en-US"/>
        </w:rPr>
        <w:t xml:space="preserve">PUNOs (UNICEF, ILO and UNDP) for taking stock of lessons learnt and best practices and informing revision of their respective </w:t>
      </w:r>
      <w:proofErr w:type="spellStart"/>
      <w:r w:rsidRPr="00735EC9">
        <w:rPr>
          <w:rFonts w:ascii="Times New Roman" w:hAnsi="Times New Roman" w:cs="Times New Roman"/>
          <w:lang w:val="en-US"/>
        </w:rPr>
        <w:t>programmes</w:t>
      </w:r>
      <w:proofErr w:type="spellEnd"/>
      <w:r w:rsidRPr="00735EC9">
        <w:rPr>
          <w:rFonts w:ascii="Times New Roman" w:hAnsi="Times New Roman" w:cs="Times New Roman"/>
          <w:lang w:val="en-US"/>
        </w:rPr>
        <w:t xml:space="preserve"> towards strengthening the system of social protection</w:t>
      </w:r>
    </w:p>
    <w:p w14:paraId="68D2C01E" w14:textId="0095675E" w:rsidR="0073087E" w:rsidRPr="0075180E" w:rsidRDefault="0073087E" w:rsidP="00F945CF">
      <w:pPr>
        <w:pStyle w:val="ListParagraph"/>
        <w:numPr>
          <w:ilvl w:val="0"/>
          <w:numId w:val="14"/>
        </w:numPr>
        <w:spacing w:after="0" w:line="240" w:lineRule="auto"/>
        <w:contextualSpacing w:val="0"/>
        <w:jc w:val="both"/>
        <w:rPr>
          <w:rFonts w:ascii="Times New Roman" w:hAnsi="Times New Roman" w:cs="Times New Roman"/>
          <w:lang w:val="en-US"/>
        </w:rPr>
      </w:pPr>
      <w:r>
        <w:rPr>
          <w:rFonts w:ascii="Times New Roman" w:hAnsi="Times New Roman" w:cs="Times New Roman"/>
          <w:lang w:val="en-US"/>
        </w:rPr>
        <w:t>UNICEF to assess the status of the Single Registry model implementation with lessons learnt and identification of possible adjustments</w:t>
      </w:r>
      <w:r w:rsidR="00517075">
        <w:rPr>
          <w:rFonts w:ascii="Times New Roman" w:hAnsi="Times New Roman" w:cs="Times New Roman"/>
          <w:lang w:val="en-US"/>
        </w:rPr>
        <w:t>,</w:t>
      </w:r>
      <w:r>
        <w:rPr>
          <w:rFonts w:ascii="Times New Roman" w:hAnsi="Times New Roman" w:cs="Times New Roman"/>
          <w:lang w:val="en-US"/>
        </w:rPr>
        <w:t xml:space="preserve"> if needed.</w:t>
      </w:r>
    </w:p>
    <w:p w14:paraId="45B57F55" w14:textId="64F8A9C1" w:rsidR="007D4A0F" w:rsidRPr="00E77D4E" w:rsidRDefault="007D4A0F" w:rsidP="00F945CF">
      <w:pPr>
        <w:pStyle w:val="ListParagraph"/>
        <w:numPr>
          <w:ilvl w:val="0"/>
          <w:numId w:val="14"/>
        </w:numPr>
        <w:spacing w:after="0" w:line="240" w:lineRule="auto"/>
        <w:contextualSpacing w:val="0"/>
        <w:jc w:val="both"/>
        <w:rPr>
          <w:rFonts w:ascii="Times New Roman" w:hAnsi="Times New Roman" w:cs="Times New Roman"/>
          <w:lang w:val="en-US"/>
        </w:rPr>
      </w:pPr>
      <w:r>
        <w:rPr>
          <w:rFonts w:ascii="Times New Roman" w:hAnsi="Times New Roman" w:cs="Times New Roman"/>
          <w:lang w:val="en-US"/>
        </w:rPr>
        <w:t>PUNOs to contribute to the relevant Social Protection knowledge generation and dissemination platforms</w:t>
      </w:r>
      <w:r w:rsidR="00451980">
        <w:rPr>
          <w:rFonts w:ascii="Times New Roman" w:hAnsi="Times New Roman" w:cs="Times New Roman"/>
          <w:lang w:val="en-US"/>
        </w:rPr>
        <w:t>,</w:t>
      </w:r>
      <w:r>
        <w:rPr>
          <w:rFonts w:ascii="Times New Roman" w:hAnsi="Times New Roman" w:cs="Times New Roman"/>
          <w:lang w:val="en-US"/>
        </w:rPr>
        <w:t xml:space="preserve"> such as the </w:t>
      </w:r>
      <w:r w:rsidRPr="00E0307A">
        <w:rPr>
          <w:rFonts w:ascii="Times New Roman" w:hAnsi="Times New Roman"/>
        </w:rPr>
        <w:t xml:space="preserve">ILO social protection platform intended for global knowledge sharing and extension of social security </w:t>
      </w:r>
      <w:r>
        <w:rPr>
          <w:rFonts w:ascii="Times New Roman" w:hAnsi="Times New Roman"/>
        </w:rPr>
        <w:t>and the Social Protection Floor Initiative.</w:t>
      </w:r>
    </w:p>
    <w:p w14:paraId="51F61B62" w14:textId="0645D29D" w:rsidR="00646D9E" w:rsidRPr="00F02069" w:rsidRDefault="00571C85" w:rsidP="00F945CF">
      <w:pPr>
        <w:pStyle w:val="ListParagraph"/>
        <w:numPr>
          <w:ilvl w:val="0"/>
          <w:numId w:val="14"/>
        </w:numPr>
        <w:spacing w:after="0" w:line="240" w:lineRule="auto"/>
        <w:contextualSpacing w:val="0"/>
        <w:jc w:val="both"/>
        <w:rPr>
          <w:rFonts w:ascii="Times New Roman" w:hAnsi="Times New Roman" w:cs="Times New Roman"/>
          <w:lang w:val="en-US"/>
        </w:rPr>
      </w:pPr>
      <w:r>
        <w:rPr>
          <w:rFonts w:ascii="Times New Roman" w:hAnsi="Times New Roman"/>
        </w:rPr>
        <w:t xml:space="preserve">Other </w:t>
      </w:r>
      <w:r w:rsidR="00646D9E" w:rsidRPr="008C6024">
        <w:rPr>
          <w:rFonts w:ascii="Times New Roman" w:hAnsi="Times New Roman"/>
        </w:rPr>
        <w:t>UN agencies and relevant d</w:t>
      </w:r>
      <w:r w:rsidR="004A2491" w:rsidRPr="008C6024">
        <w:rPr>
          <w:rFonts w:ascii="Times New Roman" w:hAnsi="Times New Roman"/>
        </w:rPr>
        <w:t>evelopment partners</w:t>
      </w:r>
      <w:r w:rsidR="00646D9E" w:rsidRPr="008C6024">
        <w:rPr>
          <w:rFonts w:ascii="Times New Roman" w:hAnsi="Times New Roman"/>
        </w:rPr>
        <w:t xml:space="preserve"> </w:t>
      </w:r>
      <w:r w:rsidR="009D0698" w:rsidRPr="008C6024">
        <w:rPr>
          <w:rFonts w:ascii="Times New Roman" w:hAnsi="Times New Roman"/>
        </w:rPr>
        <w:t>to identify potential</w:t>
      </w:r>
      <w:r w:rsidR="00646D9E" w:rsidRPr="008C6024">
        <w:rPr>
          <w:rFonts w:ascii="Times New Roman" w:hAnsi="Times New Roman"/>
        </w:rPr>
        <w:t xml:space="preserve"> synergies</w:t>
      </w:r>
      <w:r w:rsidR="009D0698" w:rsidRPr="008C6024">
        <w:rPr>
          <w:rFonts w:ascii="Times New Roman" w:hAnsi="Times New Roman"/>
        </w:rPr>
        <w:t xml:space="preserve"> and </w:t>
      </w:r>
      <w:r w:rsidR="0087181D" w:rsidRPr="008C6024">
        <w:rPr>
          <w:rFonts w:ascii="Times New Roman" w:hAnsi="Times New Roman"/>
        </w:rPr>
        <w:t xml:space="preserve">avoid </w:t>
      </w:r>
      <w:r w:rsidR="009D0698" w:rsidRPr="008C6024">
        <w:rPr>
          <w:rFonts w:ascii="Times New Roman" w:hAnsi="Times New Roman"/>
        </w:rPr>
        <w:t>overlaps</w:t>
      </w:r>
      <w:r w:rsidR="000327DD" w:rsidRPr="008C6024">
        <w:rPr>
          <w:rFonts w:ascii="Times New Roman" w:hAnsi="Times New Roman"/>
        </w:rPr>
        <w:t xml:space="preserve"> in planning and implementation</w:t>
      </w:r>
      <w:r w:rsidR="001A5012" w:rsidRPr="008C6024">
        <w:rPr>
          <w:rFonts w:ascii="Times New Roman" w:hAnsi="Times New Roman"/>
        </w:rPr>
        <w:t xml:space="preserve"> of intervention</w:t>
      </w:r>
      <w:r w:rsidR="00392F75" w:rsidRPr="008C6024">
        <w:rPr>
          <w:rFonts w:ascii="Times New Roman" w:hAnsi="Times New Roman"/>
        </w:rPr>
        <w:t xml:space="preserve">s in area of </w:t>
      </w:r>
      <w:r w:rsidR="00E0186A">
        <w:rPr>
          <w:rFonts w:ascii="Times New Roman" w:hAnsi="Times New Roman"/>
        </w:rPr>
        <w:t>social protection</w:t>
      </w:r>
    </w:p>
    <w:p w14:paraId="403D23A1" w14:textId="6BA596D1" w:rsidR="00F02069" w:rsidRDefault="00F02069" w:rsidP="00F945CF">
      <w:pPr>
        <w:pStyle w:val="ListParagraph"/>
        <w:numPr>
          <w:ilvl w:val="0"/>
          <w:numId w:val="14"/>
        </w:numPr>
        <w:spacing w:after="0" w:line="240" w:lineRule="auto"/>
        <w:contextualSpacing w:val="0"/>
        <w:rPr>
          <w:rFonts w:ascii="Times New Roman" w:hAnsi="Times New Roman" w:cs="Times New Roman"/>
          <w:lang w:val="en-US"/>
        </w:rPr>
      </w:pPr>
      <w:r w:rsidRPr="00F02069">
        <w:rPr>
          <w:rFonts w:ascii="Times New Roman" w:hAnsi="Times New Roman" w:cs="Times New Roman"/>
          <w:lang w:val="en-US"/>
        </w:rPr>
        <w:t>UNCT to assess contribution to SDG acceleration and to promote the UN coherence.</w:t>
      </w:r>
    </w:p>
    <w:p w14:paraId="4A97CA0F" w14:textId="77777777" w:rsidR="00C47020" w:rsidRPr="00F02069" w:rsidRDefault="00C47020" w:rsidP="00C47020">
      <w:pPr>
        <w:pStyle w:val="ListParagraph"/>
        <w:spacing w:after="0"/>
        <w:contextualSpacing w:val="0"/>
        <w:rPr>
          <w:rFonts w:ascii="Times New Roman" w:hAnsi="Times New Roman" w:cs="Times New Roman"/>
          <w:lang w:val="en-US"/>
        </w:rPr>
      </w:pPr>
    </w:p>
    <w:p w14:paraId="3BE1B310" w14:textId="77777777" w:rsidR="007F5DB9" w:rsidRPr="008C6024" w:rsidRDefault="00804197" w:rsidP="00C34B2A">
      <w:pPr>
        <w:spacing w:after="0" w:line="240" w:lineRule="auto"/>
        <w:rPr>
          <w:rFonts w:ascii="Arial" w:eastAsia="Times New Roman" w:hAnsi="Arial" w:cs="Arial"/>
          <w:b/>
          <w:bCs/>
          <w:color w:val="365F91" w:themeColor="accent1" w:themeShade="BF"/>
        </w:rPr>
      </w:pPr>
      <w:r w:rsidRPr="008C6024">
        <w:rPr>
          <w:rFonts w:ascii="Arial" w:eastAsia="Times New Roman" w:hAnsi="Arial" w:cs="Arial"/>
          <w:b/>
          <w:bCs/>
          <w:color w:val="365F91" w:themeColor="accent1" w:themeShade="BF"/>
        </w:rPr>
        <w:t>I</w:t>
      </w:r>
      <w:r w:rsidR="007F5DB9" w:rsidRPr="008C6024">
        <w:rPr>
          <w:rFonts w:ascii="Arial" w:eastAsia="Times New Roman" w:hAnsi="Arial" w:cs="Arial"/>
          <w:b/>
          <w:bCs/>
          <w:color w:val="365F91" w:themeColor="accent1" w:themeShade="BF"/>
        </w:rPr>
        <w:t xml:space="preserve">V </w:t>
      </w:r>
      <w:r w:rsidR="00352081" w:rsidRPr="008C6024">
        <w:rPr>
          <w:rFonts w:ascii="Arial" w:eastAsia="Times New Roman" w:hAnsi="Arial" w:cs="Arial"/>
          <w:b/>
          <w:bCs/>
          <w:color w:val="365F91" w:themeColor="accent1" w:themeShade="BF"/>
        </w:rPr>
        <w:t>Objectives of the Evaluation</w:t>
      </w:r>
    </w:p>
    <w:p w14:paraId="26FDC087" w14:textId="77777777" w:rsidR="00E964BF" w:rsidRDefault="00A26FE1" w:rsidP="00765530">
      <w:pPr>
        <w:spacing w:before="120" w:after="120" w:line="240" w:lineRule="auto"/>
        <w:jc w:val="both"/>
        <w:rPr>
          <w:rFonts w:ascii="Times New Roman" w:hAnsi="Times New Roman"/>
        </w:rPr>
      </w:pPr>
      <w:r w:rsidRPr="008C6024">
        <w:rPr>
          <w:rFonts w:ascii="Times New Roman" w:hAnsi="Times New Roman"/>
        </w:rPr>
        <w:t>The evaluation is focused on learning</w:t>
      </w:r>
      <w:r w:rsidR="004253B6" w:rsidRPr="008C6024">
        <w:rPr>
          <w:rFonts w:ascii="Times New Roman" w:hAnsi="Times New Roman"/>
        </w:rPr>
        <w:t xml:space="preserve">, </w:t>
      </w:r>
      <w:r w:rsidR="00E77D4E">
        <w:rPr>
          <w:rFonts w:ascii="Times New Roman" w:hAnsi="Times New Roman"/>
        </w:rPr>
        <w:t xml:space="preserve">assessment of </w:t>
      </w:r>
      <w:r w:rsidR="00C2799B" w:rsidRPr="008C6024">
        <w:rPr>
          <w:rFonts w:ascii="Times New Roman" w:hAnsi="Times New Roman"/>
        </w:rPr>
        <w:t>what worked and what did not in designing, implementing and assessing</w:t>
      </w:r>
      <w:r w:rsidR="00263F66">
        <w:rPr>
          <w:rFonts w:ascii="Times New Roman" w:hAnsi="Times New Roman"/>
        </w:rPr>
        <w:t xml:space="preserve"> the</w:t>
      </w:r>
      <w:r w:rsidR="00C2799B" w:rsidRPr="008C6024">
        <w:rPr>
          <w:rFonts w:ascii="Times New Roman" w:hAnsi="Times New Roman"/>
        </w:rPr>
        <w:t xml:space="preserve"> </w:t>
      </w:r>
      <w:r w:rsidR="00E0186A">
        <w:rPr>
          <w:rFonts w:ascii="Times New Roman" w:hAnsi="Times New Roman"/>
        </w:rPr>
        <w:t xml:space="preserve">UN </w:t>
      </w:r>
      <w:r w:rsidR="0051516B">
        <w:rPr>
          <w:rFonts w:ascii="Times New Roman" w:hAnsi="Times New Roman"/>
        </w:rPr>
        <w:t xml:space="preserve">SP </w:t>
      </w:r>
      <w:r w:rsidR="00E0186A">
        <w:rPr>
          <w:rFonts w:ascii="Times New Roman" w:hAnsi="Times New Roman"/>
        </w:rPr>
        <w:t>Joint Programme in Uzbekistan</w:t>
      </w:r>
      <w:r w:rsidRPr="008C6024">
        <w:rPr>
          <w:rFonts w:ascii="Times New Roman" w:hAnsi="Times New Roman"/>
        </w:rPr>
        <w:t xml:space="preserve">. </w:t>
      </w:r>
      <w:r w:rsidR="00D4760C">
        <w:rPr>
          <w:rFonts w:ascii="Times New Roman" w:hAnsi="Times New Roman"/>
        </w:rPr>
        <w:t xml:space="preserve">The evaluation will also </w:t>
      </w:r>
      <w:r w:rsidR="00E77D4E">
        <w:rPr>
          <w:rFonts w:ascii="Times New Roman" w:hAnsi="Times New Roman"/>
        </w:rPr>
        <w:t xml:space="preserve">specifically </w:t>
      </w:r>
      <w:r w:rsidR="00D4760C">
        <w:rPr>
          <w:rFonts w:ascii="Times New Roman" w:hAnsi="Times New Roman"/>
        </w:rPr>
        <w:t xml:space="preserve">focus on </w:t>
      </w:r>
      <w:r w:rsidR="00E77D4E">
        <w:rPr>
          <w:rFonts w:ascii="Times New Roman" w:hAnsi="Times New Roman"/>
        </w:rPr>
        <w:t xml:space="preserve">the </w:t>
      </w:r>
      <w:r w:rsidR="00D4760C">
        <w:rPr>
          <w:rFonts w:ascii="Times New Roman" w:hAnsi="Times New Roman"/>
        </w:rPr>
        <w:t xml:space="preserve">UNICEF contribution towards establishment of </w:t>
      </w:r>
      <w:r w:rsidR="00E77D4E">
        <w:rPr>
          <w:rFonts w:ascii="Times New Roman" w:hAnsi="Times New Roman"/>
        </w:rPr>
        <w:t xml:space="preserve">the </w:t>
      </w:r>
      <w:r w:rsidR="00D4760C">
        <w:rPr>
          <w:rFonts w:ascii="Times New Roman" w:hAnsi="Times New Roman"/>
        </w:rPr>
        <w:t xml:space="preserve">Single </w:t>
      </w:r>
      <w:r w:rsidR="00E77D4E">
        <w:rPr>
          <w:rFonts w:ascii="Times New Roman" w:hAnsi="Times New Roman"/>
        </w:rPr>
        <w:t>Registry</w:t>
      </w:r>
      <w:r w:rsidR="00DB2DC2">
        <w:rPr>
          <w:rFonts w:ascii="Times New Roman" w:hAnsi="Times New Roman"/>
        </w:rPr>
        <w:t xml:space="preserve"> platform</w:t>
      </w:r>
      <w:r w:rsidR="00722E4B">
        <w:rPr>
          <w:rFonts w:ascii="Times New Roman" w:hAnsi="Times New Roman"/>
        </w:rPr>
        <w:t>.</w:t>
      </w:r>
    </w:p>
    <w:p w14:paraId="5C9F3A49" w14:textId="1C41E513" w:rsidR="00CB3335" w:rsidRPr="008C6024" w:rsidRDefault="00352081" w:rsidP="00765530">
      <w:pPr>
        <w:spacing w:before="120" w:after="120" w:line="240" w:lineRule="auto"/>
        <w:jc w:val="both"/>
        <w:rPr>
          <w:rFonts w:ascii="Times New Roman" w:hAnsi="Times New Roman"/>
        </w:rPr>
      </w:pPr>
      <w:r w:rsidRPr="008C6024">
        <w:rPr>
          <w:rFonts w:ascii="Times New Roman" w:hAnsi="Times New Roman"/>
        </w:rPr>
        <w:t xml:space="preserve">The main </w:t>
      </w:r>
      <w:r w:rsidR="00F468EA" w:rsidRPr="008C6024">
        <w:rPr>
          <w:rFonts w:ascii="Times New Roman" w:hAnsi="Times New Roman"/>
        </w:rPr>
        <w:t xml:space="preserve">objectives </w:t>
      </w:r>
      <w:r w:rsidRPr="008C6024">
        <w:rPr>
          <w:rFonts w:ascii="Times New Roman" w:hAnsi="Times New Roman"/>
        </w:rPr>
        <w:t>of th</w:t>
      </w:r>
      <w:r w:rsidR="003E53D2" w:rsidRPr="008C6024">
        <w:rPr>
          <w:rFonts w:ascii="Times New Roman" w:hAnsi="Times New Roman"/>
        </w:rPr>
        <w:t xml:space="preserve">is </w:t>
      </w:r>
      <w:r w:rsidR="00347BB1" w:rsidRPr="008C6024">
        <w:rPr>
          <w:rFonts w:ascii="Times New Roman" w:hAnsi="Times New Roman"/>
        </w:rPr>
        <w:t>evaluation are</w:t>
      </w:r>
      <w:r w:rsidR="00CB3335" w:rsidRPr="008C6024">
        <w:rPr>
          <w:rFonts w:ascii="Times New Roman" w:hAnsi="Times New Roman"/>
        </w:rPr>
        <w:t>:</w:t>
      </w:r>
    </w:p>
    <w:p w14:paraId="638BFBAD" w14:textId="0D390697" w:rsidR="00F82773" w:rsidRDefault="00F40ACE" w:rsidP="007604A2">
      <w:pPr>
        <w:pStyle w:val="ListParagraph"/>
        <w:numPr>
          <w:ilvl w:val="0"/>
          <w:numId w:val="3"/>
        </w:numPr>
        <w:spacing w:after="0" w:line="240" w:lineRule="auto"/>
        <w:ind w:left="547"/>
        <w:contextualSpacing w:val="0"/>
        <w:jc w:val="both"/>
        <w:rPr>
          <w:rFonts w:ascii="Times New Roman" w:hAnsi="Times New Roman"/>
        </w:rPr>
      </w:pPr>
      <w:r w:rsidRPr="008C6024">
        <w:rPr>
          <w:rFonts w:ascii="Times New Roman" w:hAnsi="Times New Roman"/>
        </w:rPr>
        <w:t>A</w:t>
      </w:r>
      <w:r w:rsidR="00A205A8" w:rsidRPr="008C6024">
        <w:rPr>
          <w:rFonts w:ascii="Times New Roman" w:hAnsi="Times New Roman"/>
        </w:rPr>
        <w:t>ssess the relevance, efficiency, effectiveness, sustainability</w:t>
      </w:r>
      <w:r w:rsidR="009C6001" w:rsidRPr="008C6024">
        <w:rPr>
          <w:rFonts w:ascii="Times New Roman" w:hAnsi="Times New Roman"/>
        </w:rPr>
        <w:t xml:space="preserve">, </w:t>
      </w:r>
      <w:r w:rsidR="00317325" w:rsidRPr="008C6024">
        <w:rPr>
          <w:rFonts w:ascii="Times New Roman" w:hAnsi="Times New Roman"/>
        </w:rPr>
        <w:t xml:space="preserve">coherence </w:t>
      </w:r>
      <w:r w:rsidR="00EE23C4" w:rsidRPr="008C6024">
        <w:rPr>
          <w:rFonts w:ascii="Times New Roman" w:hAnsi="Times New Roman"/>
        </w:rPr>
        <w:t>and, t</w:t>
      </w:r>
      <w:r w:rsidRPr="008C6024">
        <w:rPr>
          <w:rFonts w:ascii="Times New Roman" w:hAnsi="Times New Roman"/>
        </w:rPr>
        <w:t xml:space="preserve">o the extent possible, </w:t>
      </w:r>
      <w:r w:rsidR="00D47FCA" w:rsidRPr="008C6024">
        <w:rPr>
          <w:rFonts w:ascii="Times New Roman" w:hAnsi="Times New Roman"/>
        </w:rPr>
        <w:t>impact</w:t>
      </w:r>
      <w:r w:rsidR="000E7D5E">
        <w:rPr>
          <w:rFonts w:ascii="Times New Roman" w:hAnsi="Times New Roman"/>
        </w:rPr>
        <w:t xml:space="preserve"> of </w:t>
      </w:r>
      <w:r w:rsidR="0005048B">
        <w:rPr>
          <w:rFonts w:ascii="Times New Roman" w:hAnsi="Times New Roman"/>
        </w:rPr>
        <w:t xml:space="preserve">a) </w:t>
      </w:r>
      <w:r w:rsidR="000E7D5E">
        <w:rPr>
          <w:rFonts w:ascii="Times New Roman" w:hAnsi="Times New Roman"/>
        </w:rPr>
        <w:t>the</w:t>
      </w:r>
      <w:r w:rsidR="00456FA3">
        <w:rPr>
          <w:rFonts w:ascii="Times New Roman" w:hAnsi="Times New Roman"/>
        </w:rPr>
        <w:t xml:space="preserve"> </w:t>
      </w:r>
      <w:r w:rsidR="0076527B">
        <w:rPr>
          <w:rFonts w:ascii="Times New Roman" w:hAnsi="Times New Roman"/>
        </w:rPr>
        <w:t xml:space="preserve">UN </w:t>
      </w:r>
      <w:r w:rsidR="00456FA3">
        <w:rPr>
          <w:rFonts w:ascii="Times New Roman" w:hAnsi="Times New Roman"/>
        </w:rPr>
        <w:t>j</w:t>
      </w:r>
      <w:r w:rsidR="000E7D5E">
        <w:rPr>
          <w:rFonts w:ascii="Times New Roman" w:hAnsi="Times New Roman"/>
        </w:rPr>
        <w:t xml:space="preserve">oint </w:t>
      </w:r>
      <w:r w:rsidR="00E77D4E">
        <w:rPr>
          <w:rFonts w:ascii="Times New Roman" w:hAnsi="Times New Roman"/>
        </w:rPr>
        <w:t>programme</w:t>
      </w:r>
      <w:r w:rsidR="0049450C">
        <w:rPr>
          <w:rFonts w:ascii="Times New Roman" w:hAnsi="Times New Roman"/>
        </w:rPr>
        <w:t xml:space="preserve"> </w:t>
      </w:r>
      <w:r w:rsidR="00415AE5">
        <w:rPr>
          <w:rFonts w:ascii="Times New Roman" w:hAnsi="Times New Roman"/>
        </w:rPr>
        <w:t xml:space="preserve">in general </w:t>
      </w:r>
      <w:r w:rsidR="0049450C">
        <w:rPr>
          <w:rFonts w:ascii="Times New Roman" w:hAnsi="Times New Roman"/>
        </w:rPr>
        <w:t xml:space="preserve">and </w:t>
      </w:r>
      <w:r w:rsidR="0005048B">
        <w:rPr>
          <w:rFonts w:ascii="Times New Roman" w:hAnsi="Times New Roman"/>
        </w:rPr>
        <w:t xml:space="preserve">b) </w:t>
      </w:r>
      <w:r w:rsidR="0049450C">
        <w:rPr>
          <w:rFonts w:ascii="Times New Roman" w:hAnsi="Times New Roman"/>
        </w:rPr>
        <w:t>UNICEF contribution to</w:t>
      </w:r>
      <w:r w:rsidR="0005048B">
        <w:rPr>
          <w:rFonts w:ascii="Times New Roman" w:hAnsi="Times New Roman"/>
        </w:rPr>
        <w:t>wards</w:t>
      </w:r>
      <w:r w:rsidR="0049450C">
        <w:rPr>
          <w:rFonts w:ascii="Times New Roman" w:hAnsi="Times New Roman"/>
        </w:rPr>
        <w:t xml:space="preserve"> </w:t>
      </w:r>
      <w:r w:rsidR="0005048B">
        <w:rPr>
          <w:rFonts w:ascii="Times New Roman" w:hAnsi="Times New Roman"/>
        </w:rPr>
        <w:t>establishment of the Single Registr</w:t>
      </w:r>
      <w:r w:rsidR="00E964BF">
        <w:rPr>
          <w:rFonts w:ascii="Times New Roman" w:hAnsi="Times New Roman"/>
        </w:rPr>
        <w:t>y.</w:t>
      </w:r>
    </w:p>
    <w:p w14:paraId="6E3789D9" w14:textId="77777777" w:rsidR="00F1554E" w:rsidRPr="00F1554E" w:rsidRDefault="00847061" w:rsidP="00F1554E">
      <w:pPr>
        <w:pStyle w:val="ListParagraph"/>
        <w:numPr>
          <w:ilvl w:val="0"/>
          <w:numId w:val="3"/>
        </w:numPr>
        <w:spacing w:after="0" w:line="240" w:lineRule="auto"/>
        <w:ind w:left="547"/>
        <w:contextualSpacing w:val="0"/>
        <w:jc w:val="both"/>
        <w:rPr>
          <w:rFonts w:ascii="Times New Roman" w:hAnsi="Times New Roman"/>
        </w:rPr>
      </w:pPr>
      <w:r w:rsidRPr="008C6024">
        <w:rPr>
          <w:rFonts w:ascii="Times New Roman" w:hAnsi="Times New Roman"/>
        </w:rPr>
        <w:t xml:space="preserve">Provide recommendations to guide policy level decision-making </w:t>
      </w:r>
      <w:r w:rsidRPr="008C6024">
        <w:rPr>
          <w:rFonts w:ascii="Times New Roman" w:hAnsi="Times New Roman" w:cs="Times New Roman"/>
        </w:rPr>
        <w:t xml:space="preserve">by </w:t>
      </w:r>
      <w:r w:rsidR="00D01C3E">
        <w:rPr>
          <w:rFonts w:ascii="Times New Roman" w:hAnsi="Times New Roman" w:cs="Times New Roman"/>
        </w:rPr>
        <w:t>PUNO</w:t>
      </w:r>
      <w:r w:rsidR="0005048B">
        <w:rPr>
          <w:rFonts w:ascii="Times New Roman" w:hAnsi="Times New Roman" w:cs="Times New Roman"/>
        </w:rPr>
        <w:t>s</w:t>
      </w:r>
      <w:r>
        <w:rPr>
          <w:rFonts w:ascii="Times New Roman" w:hAnsi="Times New Roman" w:cs="Times New Roman"/>
        </w:rPr>
        <w:t xml:space="preserve"> </w:t>
      </w:r>
      <w:r w:rsidRPr="008C6024">
        <w:rPr>
          <w:rFonts w:ascii="Times New Roman" w:hAnsi="Times New Roman" w:cs="Times New Roman"/>
        </w:rPr>
        <w:t xml:space="preserve">and </w:t>
      </w:r>
      <w:r>
        <w:rPr>
          <w:rFonts w:ascii="Times New Roman" w:hAnsi="Times New Roman" w:cs="Times New Roman"/>
        </w:rPr>
        <w:t xml:space="preserve">the key </w:t>
      </w:r>
      <w:r w:rsidRPr="008C6024">
        <w:rPr>
          <w:rFonts w:ascii="Times New Roman" w:hAnsi="Times New Roman" w:cs="Times New Roman"/>
        </w:rPr>
        <w:t xml:space="preserve">relevant stakeholders </w:t>
      </w:r>
      <w:r>
        <w:rPr>
          <w:rFonts w:ascii="Times New Roman" w:hAnsi="Times New Roman" w:cs="Times New Roman"/>
        </w:rPr>
        <w:t xml:space="preserve">on </w:t>
      </w:r>
      <w:r w:rsidR="0051516B">
        <w:rPr>
          <w:rFonts w:ascii="Times New Roman" w:hAnsi="Times New Roman" w:cs="Times New Roman"/>
        </w:rPr>
        <w:t>s</w:t>
      </w:r>
      <w:r>
        <w:rPr>
          <w:rFonts w:ascii="Times New Roman" w:hAnsi="Times New Roman" w:cs="Times New Roman"/>
        </w:rPr>
        <w:t xml:space="preserve">ocial </w:t>
      </w:r>
      <w:r w:rsidR="0051516B">
        <w:rPr>
          <w:rFonts w:ascii="Times New Roman" w:hAnsi="Times New Roman" w:cs="Times New Roman"/>
        </w:rPr>
        <w:t>p</w:t>
      </w:r>
      <w:r>
        <w:rPr>
          <w:rFonts w:ascii="Times New Roman" w:hAnsi="Times New Roman" w:cs="Times New Roman"/>
        </w:rPr>
        <w:t xml:space="preserve">rotection system </w:t>
      </w:r>
      <w:r w:rsidR="00E77D4E">
        <w:rPr>
          <w:rFonts w:ascii="Times New Roman" w:hAnsi="Times New Roman" w:cs="Times New Roman"/>
        </w:rPr>
        <w:t>reform</w:t>
      </w:r>
      <w:r w:rsidR="00E964BF">
        <w:rPr>
          <w:rFonts w:ascii="Times New Roman" w:hAnsi="Times New Roman" w:cs="Times New Roman"/>
        </w:rPr>
        <w:t>.</w:t>
      </w:r>
    </w:p>
    <w:p w14:paraId="1EECC81C" w14:textId="77777777" w:rsidR="00F1554E" w:rsidRPr="00F1554E" w:rsidRDefault="00D4760C" w:rsidP="00F1554E">
      <w:pPr>
        <w:pStyle w:val="ListParagraph"/>
        <w:numPr>
          <w:ilvl w:val="0"/>
          <w:numId w:val="3"/>
        </w:numPr>
        <w:spacing w:after="0" w:line="240" w:lineRule="auto"/>
        <w:ind w:left="547"/>
        <w:contextualSpacing w:val="0"/>
        <w:jc w:val="both"/>
        <w:rPr>
          <w:rFonts w:ascii="Times New Roman" w:hAnsi="Times New Roman"/>
        </w:rPr>
      </w:pPr>
      <w:r w:rsidRPr="00F1554E">
        <w:rPr>
          <w:rFonts w:ascii="Times New Roman" w:hAnsi="Times New Roman" w:cs="Times New Roman"/>
        </w:rPr>
        <w:t>Provide recommendation</w:t>
      </w:r>
      <w:r w:rsidR="00E77D4E" w:rsidRPr="00F1554E">
        <w:rPr>
          <w:rFonts w:ascii="Times New Roman" w:hAnsi="Times New Roman" w:cs="Times New Roman"/>
        </w:rPr>
        <w:t>s</w:t>
      </w:r>
      <w:r w:rsidRPr="00F1554E">
        <w:rPr>
          <w:rFonts w:ascii="Times New Roman" w:hAnsi="Times New Roman" w:cs="Times New Roman"/>
        </w:rPr>
        <w:t xml:space="preserve"> to guide UNICEF</w:t>
      </w:r>
      <w:r w:rsidR="00E77D4E" w:rsidRPr="00F1554E">
        <w:rPr>
          <w:rFonts w:ascii="Times New Roman" w:hAnsi="Times New Roman" w:cs="Times New Roman"/>
        </w:rPr>
        <w:t>’s</w:t>
      </w:r>
      <w:r w:rsidRPr="00F1554E">
        <w:rPr>
          <w:rFonts w:ascii="Times New Roman" w:hAnsi="Times New Roman" w:cs="Times New Roman"/>
        </w:rPr>
        <w:t xml:space="preserve"> further work </w:t>
      </w:r>
      <w:r w:rsidR="0005048B" w:rsidRPr="00F1554E">
        <w:rPr>
          <w:rFonts w:ascii="Times New Roman" w:hAnsi="Times New Roman" w:cs="Times New Roman"/>
        </w:rPr>
        <w:t>on Single Registry</w:t>
      </w:r>
      <w:r w:rsidR="00E964BF" w:rsidRPr="00F1554E">
        <w:rPr>
          <w:rFonts w:ascii="Times New Roman" w:hAnsi="Times New Roman" w:cs="Times New Roman"/>
        </w:rPr>
        <w:t>.</w:t>
      </w:r>
    </w:p>
    <w:p w14:paraId="1070C3A5" w14:textId="77777777" w:rsidR="00F1554E" w:rsidRPr="00F1554E" w:rsidRDefault="00F1554E" w:rsidP="00F1554E">
      <w:pPr>
        <w:pStyle w:val="ListParagraph"/>
        <w:numPr>
          <w:ilvl w:val="0"/>
          <w:numId w:val="3"/>
        </w:numPr>
        <w:spacing w:after="0" w:line="240" w:lineRule="auto"/>
        <w:ind w:left="547"/>
        <w:contextualSpacing w:val="0"/>
        <w:jc w:val="both"/>
        <w:rPr>
          <w:rFonts w:ascii="Times New Roman" w:hAnsi="Times New Roman"/>
        </w:rPr>
      </w:pPr>
      <w:r w:rsidRPr="00F1554E">
        <w:rPr>
          <w:rFonts w:ascii="Times New Roman" w:hAnsi="Times New Roman" w:cs="Times New Roman"/>
        </w:rPr>
        <w:t>Provide recommendation on how to better incorporate gender equality and equity issues, including disability into the social protection reform agenda.</w:t>
      </w:r>
    </w:p>
    <w:p w14:paraId="18DAD29B" w14:textId="77777777" w:rsidR="00F1554E" w:rsidRPr="00F1554E" w:rsidRDefault="00F1554E" w:rsidP="00F1554E">
      <w:pPr>
        <w:pStyle w:val="ListParagraph"/>
        <w:numPr>
          <w:ilvl w:val="0"/>
          <w:numId w:val="3"/>
        </w:numPr>
        <w:spacing w:after="0" w:line="240" w:lineRule="auto"/>
        <w:ind w:left="547"/>
        <w:contextualSpacing w:val="0"/>
        <w:jc w:val="both"/>
        <w:rPr>
          <w:rFonts w:ascii="Times New Roman" w:hAnsi="Times New Roman"/>
        </w:rPr>
      </w:pPr>
      <w:r w:rsidRPr="00F1554E">
        <w:rPr>
          <w:rFonts w:ascii="Times New Roman" w:hAnsi="Times New Roman" w:cs="Times New Roman"/>
        </w:rPr>
        <w:t>Identify and document successes, challenges and lessons learnt both for the joint programme and the UNICEF contribution.</w:t>
      </w:r>
    </w:p>
    <w:p w14:paraId="361C4350" w14:textId="77777777" w:rsidR="00F1554E" w:rsidRPr="00F1554E" w:rsidRDefault="00F1554E" w:rsidP="00F1554E">
      <w:pPr>
        <w:pStyle w:val="ListParagraph"/>
        <w:numPr>
          <w:ilvl w:val="0"/>
          <w:numId w:val="3"/>
        </w:numPr>
        <w:spacing w:after="0" w:line="240" w:lineRule="auto"/>
        <w:ind w:left="547"/>
        <w:contextualSpacing w:val="0"/>
        <w:jc w:val="both"/>
        <w:rPr>
          <w:rFonts w:ascii="Times New Roman" w:hAnsi="Times New Roman"/>
        </w:rPr>
      </w:pPr>
      <w:r w:rsidRPr="00F1554E">
        <w:rPr>
          <w:rFonts w:ascii="Times New Roman" w:hAnsi="Times New Roman" w:cs="Times New Roman"/>
        </w:rPr>
        <w:t>Identify contribution of the UN joint programme to SDGs acceleration and UN coherence.</w:t>
      </w:r>
    </w:p>
    <w:p w14:paraId="37E744F0" w14:textId="6A063BA4" w:rsidR="00F1554E" w:rsidRPr="00F1554E" w:rsidRDefault="00F1554E" w:rsidP="00583A68">
      <w:pPr>
        <w:pStyle w:val="ListParagraph"/>
        <w:numPr>
          <w:ilvl w:val="0"/>
          <w:numId w:val="3"/>
        </w:numPr>
        <w:spacing w:after="0" w:line="240" w:lineRule="auto"/>
        <w:ind w:left="547"/>
        <w:contextualSpacing w:val="0"/>
        <w:jc w:val="both"/>
        <w:rPr>
          <w:rFonts w:ascii="Arial" w:eastAsia="MS Mincho" w:hAnsi="Arial" w:cs="Arial"/>
          <w:b/>
        </w:rPr>
      </w:pPr>
      <w:r w:rsidRPr="00F1554E">
        <w:rPr>
          <w:rFonts w:ascii="Times New Roman" w:hAnsi="Times New Roman" w:cs="Times New Roman"/>
        </w:rPr>
        <w:t xml:space="preserve">Assess the role of the Joint Programme to increasing awareness about social protection among key stakeholders and beneficiaries </w:t>
      </w:r>
    </w:p>
    <w:p w14:paraId="1E6E262C" w14:textId="48A72877" w:rsidR="00CD15E0" w:rsidRDefault="00CD15E0" w:rsidP="00225D9F">
      <w:pPr>
        <w:spacing w:after="0" w:line="240" w:lineRule="auto"/>
        <w:ind w:left="187"/>
        <w:jc w:val="both"/>
        <w:rPr>
          <w:rFonts w:ascii="Times New Roman" w:hAnsi="Times New Roman" w:cs="Times New Roman"/>
        </w:rPr>
      </w:pPr>
    </w:p>
    <w:p w14:paraId="152BC512" w14:textId="77777777" w:rsidR="00AB441B" w:rsidRPr="008C6024" w:rsidRDefault="00AB441B" w:rsidP="00C34B2A">
      <w:pPr>
        <w:spacing w:after="0" w:line="240" w:lineRule="auto"/>
        <w:rPr>
          <w:rFonts w:ascii="Arial" w:eastAsia="MS Mincho" w:hAnsi="Arial" w:cs="Arial"/>
          <w:b/>
          <w:color w:val="365F91" w:themeColor="accent1" w:themeShade="BF"/>
        </w:rPr>
      </w:pPr>
      <w:r w:rsidRPr="008C6024">
        <w:rPr>
          <w:rFonts w:ascii="Arial" w:eastAsia="MS Mincho" w:hAnsi="Arial" w:cs="Arial"/>
          <w:b/>
          <w:color w:val="365F91" w:themeColor="accent1" w:themeShade="BF"/>
        </w:rPr>
        <w:t>V Scope</w:t>
      </w:r>
      <w:r w:rsidR="003820FB" w:rsidRPr="008C6024">
        <w:rPr>
          <w:rFonts w:ascii="Arial" w:eastAsia="MS Mincho" w:hAnsi="Arial" w:cs="Arial"/>
          <w:b/>
          <w:color w:val="365F91" w:themeColor="accent1" w:themeShade="BF"/>
        </w:rPr>
        <w:t xml:space="preserve"> of the Evaluation</w:t>
      </w:r>
    </w:p>
    <w:p w14:paraId="4B340DCB" w14:textId="269F35C3" w:rsidR="003926B2" w:rsidRPr="008C6024" w:rsidRDefault="000C6187" w:rsidP="003A7557">
      <w:pPr>
        <w:tabs>
          <w:tab w:val="left" w:pos="900"/>
        </w:tabs>
        <w:spacing w:before="120" w:after="120" w:line="240" w:lineRule="auto"/>
        <w:jc w:val="both"/>
        <w:rPr>
          <w:rFonts w:ascii="Times New Roman" w:hAnsi="Times New Roman"/>
        </w:rPr>
      </w:pPr>
      <w:r w:rsidRPr="008C6024">
        <w:rPr>
          <w:rFonts w:ascii="Times New Roman" w:hAnsi="Times New Roman"/>
        </w:rPr>
        <w:t>As mentioned, t</w:t>
      </w:r>
      <w:r w:rsidR="00AB441B" w:rsidRPr="008C6024">
        <w:rPr>
          <w:rFonts w:ascii="Times New Roman" w:hAnsi="Times New Roman"/>
        </w:rPr>
        <w:t xml:space="preserve">he </w:t>
      </w:r>
      <w:r w:rsidR="00E56C5D" w:rsidRPr="008C6024">
        <w:rPr>
          <w:rFonts w:ascii="Times New Roman" w:hAnsi="Times New Roman"/>
        </w:rPr>
        <w:t xml:space="preserve">evaluation will </w:t>
      </w:r>
      <w:r w:rsidR="00C2799B" w:rsidRPr="008C6024">
        <w:rPr>
          <w:rFonts w:ascii="Times New Roman" w:hAnsi="Times New Roman"/>
        </w:rPr>
        <w:t>look at the</w:t>
      </w:r>
      <w:r w:rsidR="003A7557" w:rsidRPr="008C6024">
        <w:rPr>
          <w:rFonts w:ascii="Times New Roman" w:hAnsi="Times New Roman"/>
        </w:rPr>
        <w:t xml:space="preserve"> </w:t>
      </w:r>
      <w:r w:rsidR="00AA4AB5">
        <w:rPr>
          <w:rFonts w:ascii="Times New Roman" w:hAnsi="Times New Roman"/>
        </w:rPr>
        <w:t xml:space="preserve">UN </w:t>
      </w:r>
      <w:r w:rsidR="00043B15">
        <w:rPr>
          <w:rFonts w:ascii="Times New Roman" w:hAnsi="Times New Roman"/>
        </w:rPr>
        <w:t>j</w:t>
      </w:r>
      <w:r w:rsidR="00AA4AB5">
        <w:rPr>
          <w:rFonts w:ascii="Times New Roman" w:hAnsi="Times New Roman"/>
        </w:rPr>
        <w:t>oint</w:t>
      </w:r>
      <w:r w:rsidR="00043B15">
        <w:rPr>
          <w:rFonts w:ascii="Times New Roman" w:hAnsi="Times New Roman"/>
        </w:rPr>
        <w:t xml:space="preserve"> p</w:t>
      </w:r>
      <w:r w:rsidR="00AA4AB5">
        <w:rPr>
          <w:rFonts w:ascii="Times New Roman" w:hAnsi="Times New Roman"/>
        </w:rPr>
        <w:t>rogramme</w:t>
      </w:r>
      <w:r w:rsidR="003A7557" w:rsidRPr="008C6024">
        <w:rPr>
          <w:rFonts w:ascii="Times New Roman" w:hAnsi="Times New Roman"/>
        </w:rPr>
        <w:t xml:space="preserve"> holistically in the framework of </w:t>
      </w:r>
      <w:r w:rsidR="00AA4AB5">
        <w:rPr>
          <w:rFonts w:ascii="Times New Roman" w:hAnsi="Times New Roman"/>
        </w:rPr>
        <w:t>the broader social protection sector reforms</w:t>
      </w:r>
      <w:r w:rsidR="00B868DE" w:rsidRPr="008C6024">
        <w:rPr>
          <w:rFonts w:ascii="Times New Roman" w:hAnsi="Times New Roman"/>
        </w:rPr>
        <w:t xml:space="preserve"> as well as</w:t>
      </w:r>
      <w:r w:rsidR="003A7557" w:rsidRPr="008C6024">
        <w:rPr>
          <w:rFonts w:ascii="Times New Roman" w:hAnsi="Times New Roman"/>
        </w:rPr>
        <w:t xml:space="preserve"> </w:t>
      </w:r>
      <w:r w:rsidR="00EB62AE">
        <w:rPr>
          <w:rFonts w:ascii="Times New Roman" w:hAnsi="Times New Roman"/>
        </w:rPr>
        <w:t xml:space="preserve">the </w:t>
      </w:r>
      <w:r w:rsidR="003A7557" w:rsidRPr="008C6024">
        <w:rPr>
          <w:rFonts w:ascii="Times New Roman" w:hAnsi="Times New Roman"/>
        </w:rPr>
        <w:t xml:space="preserve">national and </w:t>
      </w:r>
      <w:r w:rsidR="008F5089" w:rsidRPr="008C6024">
        <w:rPr>
          <w:rFonts w:ascii="Times New Roman" w:hAnsi="Times New Roman"/>
        </w:rPr>
        <w:t>global</w:t>
      </w:r>
      <w:r w:rsidR="003A7557" w:rsidRPr="008C6024">
        <w:rPr>
          <w:rFonts w:ascii="Times New Roman" w:hAnsi="Times New Roman"/>
        </w:rPr>
        <w:t xml:space="preserve"> priorities.</w:t>
      </w:r>
      <w:r w:rsidR="000F7897">
        <w:rPr>
          <w:rFonts w:ascii="Times New Roman" w:hAnsi="Times New Roman"/>
        </w:rPr>
        <w:t xml:space="preserve"> </w:t>
      </w:r>
      <w:r w:rsidR="00EB62AE">
        <w:rPr>
          <w:rFonts w:ascii="Times New Roman" w:hAnsi="Times New Roman"/>
        </w:rPr>
        <w:t>In addition, the UNICEF contribution should be analysed to provide additional insights on the</w:t>
      </w:r>
      <w:r w:rsidR="006B0CF1">
        <w:rPr>
          <w:rFonts w:ascii="Times New Roman" w:hAnsi="Times New Roman"/>
        </w:rPr>
        <w:t xml:space="preserve"> Single Registry</w:t>
      </w:r>
      <w:r w:rsidR="00EB62AE">
        <w:rPr>
          <w:rFonts w:ascii="Times New Roman" w:hAnsi="Times New Roman"/>
        </w:rPr>
        <w:t xml:space="preserve"> </w:t>
      </w:r>
      <w:r w:rsidR="00092681">
        <w:rPr>
          <w:rFonts w:ascii="Times New Roman" w:hAnsi="Times New Roman"/>
        </w:rPr>
        <w:t xml:space="preserve">model </w:t>
      </w:r>
      <w:r w:rsidR="00451980">
        <w:rPr>
          <w:rFonts w:ascii="Times New Roman" w:hAnsi="Times New Roman"/>
        </w:rPr>
        <w:t>implementation</w:t>
      </w:r>
      <w:r w:rsidR="00EB62AE">
        <w:rPr>
          <w:rFonts w:ascii="Times New Roman" w:hAnsi="Times New Roman"/>
        </w:rPr>
        <w:t xml:space="preserve">. </w:t>
      </w:r>
      <w:r w:rsidR="003A7557" w:rsidRPr="008C6024">
        <w:rPr>
          <w:rFonts w:ascii="Times New Roman" w:hAnsi="Times New Roman"/>
        </w:rPr>
        <w:t xml:space="preserve"> It </w:t>
      </w:r>
      <w:r w:rsidRPr="008C6024">
        <w:rPr>
          <w:rFonts w:ascii="Times New Roman" w:hAnsi="Times New Roman"/>
        </w:rPr>
        <w:t xml:space="preserve">will </w:t>
      </w:r>
      <w:r w:rsidR="00A77DC8" w:rsidRPr="008C6024">
        <w:rPr>
          <w:rFonts w:ascii="Times New Roman" w:hAnsi="Times New Roman"/>
        </w:rPr>
        <w:t xml:space="preserve">cover </w:t>
      </w:r>
      <w:r w:rsidR="006238E3" w:rsidRPr="008C6024">
        <w:rPr>
          <w:rFonts w:ascii="Times New Roman" w:hAnsi="Times New Roman"/>
        </w:rPr>
        <w:t xml:space="preserve">most </w:t>
      </w:r>
      <w:r w:rsidR="00C2799B" w:rsidRPr="008C6024">
        <w:rPr>
          <w:rFonts w:ascii="Times New Roman" w:hAnsi="Times New Roman"/>
        </w:rPr>
        <w:t>of</w:t>
      </w:r>
      <w:r w:rsidR="00EB62AE">
        <w:rPr>
          <w:rFonts w:ascii="Times New Roman" w:hAnsi="Times New Roman"/>
        </w:rPr>
        <w:t xml:space="preserve"> the</w:t>
      </w:r>
      <w:r w:rsidR="00315456" w:rsidRPr="008C6024">
        <w:rPr>
          <w:rFonts w:ascii="Times New Roman" w:hAnsi="Times New Roman"/>
        </w:rPr>
        <w:t xml:space="preserve"> </w:t>
      </w:r>
      <w:r w:rsidR="00AC2EB1" w:rsidRPr="008C6024">
        <w:rPr>
          <w:rFonts w:ascii="Times New Roman" w:hAnsi="Times New Roman"/>
        </w:rPr>
        <w:t>implementation period</w:t>
      </w:r>
      <w:r w:rsidR="00531E11" w:rsidRPr="008C6024">
        <w:rPr>
          <w:rFonts w:ascii="Times New Roman" w:hAnsi="Times New Roman"/>
        </w:rPr>
        <w:t>, from</w:t>
      </w:r>
      <w:r w:rsidR="00AC2EB1" w:rsidRPr="008C6024">
        <w:rPr>
          <w:rFonts w:ascii="Times New Roman" w:hAnsi="Times New Roman"/>
        </w:rPr>
        <w:t xml:space="preserve"> </w:t>
      </w:r>
      <w:r w:rsidR="00644F3C" w:rsidRPr="008C6024">
        <w:rPr>
          <w:rFonts w:ascii="Times New Roman" w:hAnsi="Times New Roman"/>
        </w:rPr>
        <w:t xml:space="preserve">January </w:t>
      </w:r>
      <w:r w:rsidR="002610EF" w:rsidRPr="008C6024">
        <w:rPr>
          <w:rFonts w:ascii="Times New Roman" w:hAnsi="Times New Roman"/>
        </w:rPr>
        <w:t>20</w:t>
      </w:r>
      <w:r w:rsidR="00AA4AB5">
        <w:rPr>
          <w:rFonts w:ascii="Times New Roman" w:hAnsi="Times New Roman"/>
        </w:rPr>
        <w:t>20</w:t>
      </w:r>
      <w:r w:rsidR="008C5836" w:rsidRPr="008C6024">
        <w:rPr>
          <w:rFonts w:ascii="Times New Roman" w:hAnsi="Times New Roman"/>
        </w:rPr>
        <w:t xml:space="preserve"> </w:t>
      </w:r>
      <w:r w:rsidR="00502A84" w:rsidRPr="008C6024">
        <w:rPr>
          <w:rFonts w:ascii="Times New Roman" w:hAnsi="Times New Roman"/>
        </w:rPr>
        <w:t xml:space="preserve">and </w:t>
      </w:r>
      <w:r w:rsidR="003A7557" w:rsidRPr="008C6024">
        <w:rPr>
          <w:rFonts w:ascii="Times New Roman" w:hAnsi="Times New Roman"/>
        </w:rPr>
        <w:t xml:space="preserve">until </w:t>
      </w:r>
      <w:r w:rsidR="00263F66">
        <w:rPr>
          <w:rFonts w:ascii="Times New Roman" w:hAnsi="Times New Roman"/>
        </w:rPr>
        <w:t>start</w:t>
      </w:r>
      <w:r w:rsidR="00502A84" w:rsidRPr="008C6024">
        <w:rPr>
          <w:rFonts w:ascii="Times New Roman" w:hAnsi="Times New Roman"/>
        </w:rPr>
        <w:t xml:space="preserve"> of </w:t>
      </w:r>
      <w:r w:rsidR="00263F66">
        <w:rPr>
          <w:rFonts w:ascii="Times New Roman" w:hAnsi="Times New Roman"/>
        </w:rPr>
        <w:t xml:space="preserve">the </w:t>
      </w:r>
      <w:r w:rsidR="00502A84" w:rsidRPr="008C6024">
        <w:rPr>
          <w:rFonts w:ascii="Times New Roman" w:hAnsi="Times New Roman"/>
        </w:rPr>
        <w:t xml:space="preserve">evaluation </w:t>
      </w:r>
      <w:r w:rsidR="00263F66">
        <w:rPr>
          <w:rFonts w:ascii="Times New Roman" w:hAnsi="Times New Roman"/>
        </w:rPr>
        <w:t>in</w:t>
      </w:r>
      <w:r w:rsidR="003A7557" w:rsidRPr="008C6024">
        <w:rPr>
          <w:rFonts w:ascii="Times New Roman" w:hAnsi="Times New Roman"/>
        </w:rPr>
        <w:t xml:space="preserve"> </w:t>
      </w:r>
      <w:r w:rsidR="002610EF" w:rsidRPr="008C6024">
        <w:rPr>
          <w:rFonts w:ascii="Times New Roman" w:hAnsi="Times New Roman"/>
        </w:rPr>
        <w:t>20</w:t>
      </w:r>
      <w:r w:rsidR="00DF68B0" w:rsidRPr="008C6024">
        <w:rPr>
          <w:rFonts w:ascii="Times New Roman" w:hAnsi="Times New Roman"/>
        </w:rPr>
        <w:t>2</w:t>
      </w:r>
      <w:r w:rsidR="00E03C6C">
        <w:rPr>
          <w:rFonts w:ascii="Times New Roman" w:hAnsi="Times New Roman"/>
        </w:rPr>
        <w:t>1</w:t>
      </w:r>
      <w:r w:rsidR="009068CA" w:rsidRPr="008C6024">
        <w:rPr>
          <w:rFonts w:ascii="Times New Roman" w:hAnsi="Times New Roman"/>
        </w:rPr>
        <w:t>.</w:t>
      </w:r>
      <w:r w:rsidR="00531E11" w:rsidRPr="008C6024">
        <w:rPr>
          <w:rFonts w:ascii="Times New Roman" w:hAnsi="Times New Roman"/>
        </w:rPr>
        <w:t xml:space="preserve"> </w:t>
      </w:r>
      <w:r w:rsidR="003A7557" w:rsidRPr="008C6024">
        <w:rPr>
          <w:rFonts w:ascii="Times New Roman" w:hAnsi="Times New Roman"/>
        </w:rPr>
        <w:t xml:space="preserve">The geographical scope </w:t>
      </w:r>
      <w:r w:rsidR="00E03C6C">
        <w:rPr>
          <w:rFonts w:ascii="Times New Roman" w:hAnsi="Times New Roman"/>
        </w:rPr>
        <w:t xml:space="preserve">of the evaluation will be </w:t>
      </w:r>
      <w:r w:rsidR="0042609A">
        <w:rPr>
          <w:rFonts w:ascii="Times New Roman" w:hAnsi="Times New Roman"/>
        </w:rPr>
        <w:t>nationwide</w:t>
      </w:r>
      <w:r w:rsidR="003A7557" w:rsidRPr="008C6024">
        <w:rPr>
          <w:rFonts w:ascii="Times New Roman" w:hAnsi="Times New Roman"/>
        </w:rPr>
        <w:t>. S</w:t>
      </w:r>
      <w:r w:rsidR="00D02773" w:rsidRPr="008C6024">
        <w:rPr>
          <w:rFonts w:ascii="Times New Roman" w:hAnsi="Times New Roman"/>
        </w:rPr>
        <w:t>pecific</w:t>
      </w:r>
      <w:r w:rsidR="007E291D">
        <w:rPr>
          <w:rFonts w:ascii="Times New Roman" w:hAnsi="Times New Roman"/>
        </w:rPr>
        <w:t xml:space="preserve"> sites</w:t>
      </w:r>
      <w:r w:rsidR="00D02773" w:rsidRPr="008C6024">
        <w:rPr>
          <w:rFonts w:ascii="Times New Roman" w:hAnsi="Times New Roman"/>
        </w:rPr>
        <w:t xml:space="preserve"> </w:t>
      </w:r>
      <w:r w:rsidR="009B2829" w:rsidRPr="008C6024">
        <w:rPr>
          <w:rFonts w:ascii="Times New Roman" w:hAnsi="Times New Roman"/>
        </w:rPr>
        <w:t>in the</w:t>
      </w:r>
      <w:r w:rsidR="00502A84" w:rsidRPr="008C6024">
        <w:rPr>
          <w:rFonts w:ascii="Times New Roman" w:hAnsi="Times New Roman"/>
        </w:rPr>
        <w:t xml:space="preserve"> </w:t>
      </w:r>
      <w:r w:rsidR="009B2829" w:rsidRPr="008C6024">
        <w:rPr>
          <w:rFonts w:ascii="Times New Roman" w:hAnsi="Times New Roman"/>
        </w:rPr>
        <w:t>regions</w:t>
      </w:r>
      <w:r w:rsidR="00203D55" w:rsidRPr="008C6024">
        <w:rPr>
          <w:rFonts w:ascii="Times New Roman" w:hAnsi="Times New Roman"/>
        </w:rPr>
        <w:t xml:space="preserve"> </w:t>
      </w:r>
      <w:r w:rsidR="009B2829" w:rsidRPr="008C6024">
        <w:rPr>
          <w:rFonts w:ascii="Times New Roman" w:hAnsi="Times New Roman"/>
        </w:rPr>
        <w:t>will</w:t>
      </w:r>
      <w:r w:rsidR="00203D55" w:rsidRPr="008C6024">
        <w:rPr>
          <w:rFonts w:ascii="Times New Roman" w:hAnsi="Times New Roman"/>
        </w:rPr>
        <w:t xml:space="preserve"> be identified </w:t>
      </w:r>
      <w:r w:rsidR="00CB4FD0" w:rsidRPr="008C6024">
        <w:rPr>
          <w:rFonts w:ascii="Times New Roman" w:hAnsi="Times New Roman"/>
        </w:rPr>
        <w:t xml:space="preserve">for </w:t>
      </w:r>
      <w:r w:rsidR="00203D55" w:rsidRPr="008C6024">
        <w:rPr>
          <w:rFonts w:ascii="Times New Roman" w:hAnsi="Times New Roman"/>
        </w:rPr>
        <w:t xml:space="preserve">the </w:t>
      </w:r>
      <w:r w:rsidR="00DD546D" w:rsidRPr="008C6024">
        <w:rPr>
          <w:rFonts w:ascii="Times New Roman" w:hAnsi="Times New Roman"/>
        </w:rPr>
        <w:t>visit</w:t>
      </w:r>
      <w:r w:rsidR="00674613" w:rsidRPr="008C6024">
        <w:rPr>
          <w:rFonts w:ascii="Times New Roman" w:hAnsi="Times New Roman"/>
        </w:rPr>
        <w:t xml:space="preserve"> in consultations with</w:t>
      </w:r>
      <w:r w:rsidR="00263F66">
        <w:rPr>
          <w:rFonts w:ascii="Times New Roman" w:hAnsi="Times New Roman"/>
        </w:rPr>
        <w:t xml:space="preserve"> the</w:t>
      </w:r>
      <w:r w:rsidR="00E03C6C">
        <w:rPr>
          <w:rFonts w:ascii="Times New Roman" w:hAnsi="Times New Roman"/>
        </w:rPr>
        <w:t xml:space="preserve"> UN Joint Programme project team</w:t>
      </w:r>
      <w:r w:rsidR="003F09A0" w:rsidRPr="008C6024">
        <w:rPr>
          <w:rFonts w:ascii="Times New Roman" w:hAnsi="Times New Roman"/>
        </w:rPr>
        <w:t xml:space="preserve"> during the </w:t>
      </w:r>
      <w:r w:rsidR="00623D3A" w:rsidRPr="008C6024">
        <w:rPr>
          <w:rFonts w:ascii="Times New Roman" w:hAnsi="Times New Roman"/>
        </w:rPr>
        <w:t>inception stage</w:t>
      </w:r>
      <w:r w:rsidR="003B3525">
        <w:rPr>
          <w:rFonts w:ascii="Times New Roman" w:hAnsi="Times New Roman"/>
        </w:rPr>
        <w:t>, as required</w:t>
      </w:r>
      <w:r w:rsidR="00203D55" w:rsidRPr="008C6024">
        <w:rPr>
          <w:rFonts w:ascii="Times New Roman" w:hAnsi="Times New Roman"/>
        </w:rPr>
        <w:t>.</w:t>
      </w:r>
    </w:p>
    <w:p w14:paraId="2701FED0" w14:textId="5ED58B49" w:rsidR="00F40ACE" w:rsidRPr="008C6024" w:rsidRDefault="008F5089" w:rsidP="005D3AC8">
      <w:pPr>
        <w:spacing w:before="120" w:after="120" w:line="240" w:lineRule="auto"/>
        <w:jc w:val="both"/>
        <w:rPr>
          <w:rFonts w:ascii="Times New Roman" w:hAnsi="Times New Roman"/>
        </w:rPr>
      </w:pPr>
      <w:r w:rsidRPr="008C6024">
        <w:rPr>
          <w:rFonts w:ascii="Times New Roman" w:hAnsi="Times New Roman"/>
        </w:rPr>
        <w:t>T</w:t>
      </w:r>
      <w:r w:rsidR="003829C2" w:rsidRPr="008C6024">
        <w:rPr>
          <w:rFonts w:ascii="Times New Roman" w:hAnsi="Times New Roman"/>
        </w:rPr>
        <w:t>he evaluation will focus o</w:t>
      </w:r>
      <w:r w:rsidR="003829C2" w:rsidRPr="00EB62AE">
        <w:rPr>
          <w:rFonts w:ascii="Times New Roman" w:hAnsi="Times New Roman"/>
        </w:rPr>
        <w:t xml:space="preserve">n the criteria of </w:t>
      </w:r>
      <w:r w:rsidR="00967C26" w:rsidRPr="00EB62AE">
        <w:rPr>
          <w:rFonts w:ascii="Times New Roman" w:hAnsi="Times New Roman"/>
        </w:rPr>
        <w:t>relevance, effectiveness, efficiency</w:t>
      </w:r>
      <w:r w:rsidR="006D1A28" w:rsidRPr="00EB62AE">
        <w:rPr>
          <w:rFonts w:ascii="Times New Roman" w:hAnsi="Times New Roman"/>
        </w:rPr>
        <w:t xml:space="preserve">, </w:t>
      </w:r>
      <w:r w:rsidR="00317325" w:rsidRPr="00EB62AE">
        <w:rPr>
          <w:rFonts w:ascii="Times New Roman" w:hAnsi="Times New Roman"/>
        </w:rPr>
        <w:t>coherence</w:t>
      </w:r>
      <w:r w:rsidR="00967C26" w:rsidRPr="00EB62AE">
        <w:rPr>
          <w:rFonts w:ascii="Times New Roman" w:hAnsi="Times New Roman"/>
        </w:rPr>
        <w:t xml:space="preserve"> and</w:t>
      </w:r>
      <w:r w:rsidR="003829C2" w:rsidRPr="00EB62AE">
        <w:rPr>
          <w:rFonts w:ascii="Times New Roman" w:hAnsi="Times New Roman"/>
        </w:rPr>
        <w:t xml:space="preserve"> sustainability. </w:t>
      </w:r>
      <w:r w:rsidR="003926B2" w:rsidRPr="00EB62AE">
        <w:rPr>
          <w:rFonts w:ascii="Times New Roman" w:hAnsi="Times New Roman"/>
        </w:rPr>
        <w:t>The</w:t>
      </w:r>
      <w:r w:rsidR="003926B2" w:rsidRPr="008C6024">
        <w:rPr>
          <w:rFonts w:ascii="Times New Roman" w:hAnsi="Times New Roman"/>
        </w:rPr>
        <w:t xml:space="preserve"> </w:t>
      </w:r>
      <w:r w:rsidR="006D1A28" w:rsidRPr="008C6024">
        <w:rPr>
          <w:rFonts w:ascii="Times New Roman" w:hAnsi="Times New Roman"/>
        </w:rPr>
        <w:t xml:space="preserve">contribution to </w:t>
      </w:r>
      <w:r w:rsidR="00464FDA" w:rsidRPr="008C6024">
        <w:rPr>
          <w:rFonts w:ascii="Times New Roman" w:hAnsi="Times New Roman"/>
        </w:rPr>
        <w:t>the impact</w:t>
      </w:r>
      <w:r w:rsidR="001E1D4E" w:rsidRPr="008C6024">
        <w:rPr>
          <w:rFonts w:ascii="Times New Roman" w:hAnsi="Times New Roman"/>
        </w:rPr>
        <w:t xml:space="preserve"> will also be as</w:t>
      </w:r>
      <w:r w:rsidR="003926B2" w:rsidRPr="008C6024">
        <w:rPr>
          <w:rFonts w:ascii="Times New Roman" w:hAnsi="Times New Roman"/>
        </w:rPr>
        <w:t>sessed to the extent possible.</w:t>
      </w:r>
      <w:r w:rsidR="00DB7CFF" w:rsidRPr="008C6024">
        <w:rPr>
          <w:rFonts w:ascii="Times New Roman" w:hAnsi="Times New Roman"/>
        </w:rPr>
        <w:t xml:space="preserve"> </w:t>
      </w:r>
    </w:p>
    <w:p w14:paraId="531FD7A4" w14:textId="7C892EAA" w:rsidR="00AC7CC7" w:rsidRPr="00867548" w:rsidRDefault="00622089" w:rsidP="005D3AC8">
      <w:pPr>
        <w:spacing w:before="120" w:after="120" w:line="240" w:lineRule="auto"/>
        <w:jc w:val="both"/>
        <w:rPr>
          <w:rFonts w:ascii="Times New Roman" w:hAnsi="Times New Roman" w:cs="Times New Roman"/>
        </w:rPr>
      </w:pPr>
      <w:r w:rsidRPr="008C6024">
        <w:rPr>
          <w:rFonts w:ascii="Times New Roman" w:hAnsi="Times New Roman"/>
        </w:rPr>
        <w:lastRenderedPageBreak/>
        <w:t>It is also expected that</w:t>
      </w:r>
      <w:r w:rsidR="007E2232" w:rsidRPr="008C6024">
        <w:rPr>
          <w:rFonts w:ascii="Times New Roman" w:hAnsi="Times New Roman"/>
        </w:rPr>
        <w:t xml:space="preserve"> </w:t>
      </w:r>
      <w:r w:rsidR="00263F66">
        <w:rPr>
          <w:rFonts w:ascii="Times New Roman" w:hAnsi="Times New Roman"/>
        </w:rPr>
        <w:t xml:space="preserve">the </w:t>
      </w:r>
      <w:r w:rsidRPr="008C6024">
        <w:rPr>
          <w:rFonts w:ascii="Times New Roman" w:hAnsi="Times New Roman"/>
        </w:rPr>
        <w:t xml:space="preserve">evaluation </w:t>
      </w:r>
      <w:r w:rsidR="003B3525">
        <w:rPr>
          <w:rFonts w:ascii="Times New Roman" w:hAnsi="Times New Roman"/>
        </w:rPr>
        <w:t>will</w:t>
      </w:r>
      <w:r w:rsidR="006043C3">
        <w:rPr>
          <w:rFonts w:ascii="Times New Roman" w:hAnsi="Times New Roman" w:cs="Times New Roman"/>
        </w:rPr>
        <w:t xml:space="preserve"> adopt </w:t>
      </w:r>
      <w:r w:rsidR="00E03C6C" w:rsidRPr="00E03C6C">
        <w:rPr>
          <w:rFonts w:ascii="Times New Roman" w:hAnsi="Times New Roman" w:cs="Times New Roman"/>
        </w:rPr>
        <w:t xml:space="preserve">equity-based </w:t>
      </w:r>
      <w:r w:rsidR="006043C3">
        <w:rPr>
          <w:rFonts w:ascii="Times New Roman" w:hAnsi="Times New Roman" w:cs="Times New Roman"/>
        </w:rPr>
        <w:t xml:space="preserve">and gender-sensitive </w:t>
      </w:r>
      <w:proofErr w:type="gramStart"/>
      <w:r w:rsidR="00E03C6C" w:rsidRPr="00E03C6C">
        <w:rPr>
          <w:rFonts w:ascii="Times New Roman" w:hAnsi="Times New Roman" w:cs="Times New Roman"/>
        </w:rPr>
        <w:t>approach  to</w:t>
      </w:r>
      <w:proofErr w:type="gramEnd"/>
      <w:r w:rsidR="00E03C6C" w:rsidRPr="00E03C6C">
        <w:rPr>
          <w:rFonts w:ascii="Times New Roman" w:hAnsi="Times New Roman" w:cs="Times New Roman"/>
        </w:rPr>
        <w:t xml:space="preserve"> understand whether the undertaken interventions managed to address the needs and uphold the rights of the most vulnerable </w:t>
      </w:r>
      <w:r w:rsidR="00E03C6C">
        <w:rPr>
          <w:rFonts w:ascii="Times New Roman" w:hAnsi="Times New Roman" w:cs="Times New Roman"/>
        </w:rPr>
        <w:t>groups</w:t>
      </w:r>
      <w:r w:rsidR="00E03C6C" w:rsidRPr="00E03C6C">
        <w:rPr>
          <w:rFonts w:ascii="Times New Roman" w:hAnsi="Times New Roman" w:cs="Times New Roman"/>
        </w:rPr>
        <w:t xml:space="preserve"> in</w:t>
      </w:r>
      <w:r w:rsidR="00E03C6C">
        <w:rPr>
          <w:rFonts w:ascii="Times New Roman" w:hAnsi="Times New Roman" w:cs="Times New Roman"/>
        </w:rPr>
        <w:t xml:space="preserve"> Uzbekistan </w:t>
      </w:r>
      <w:r w:rsidR="00E03C6C" w:rsidRPr="00E03C6C">
        <w:rPr>
          <w:rFonts w:ascii="Times New Roman" w:hAnsi="Times New Roman" w:cs="Times New Roman"/>
        </w:rPr>
        <w:t>as well as the root causes of inequit</w:t>
      </w:r>
      <w:r w:rsidR="003B5C4D">
        <w:rPr>
          <w:rFonts w:ascii="Times New Roman" w:hAnsi="Times New Roman" w:cs="Times New Roman"/>
        </w:rPr>
        <w:t>ies</w:t>
      </w:r>
      <w:r w:rsidR="00E03C6C">
        <w:rPr>
          <w:rFonts w:ascii="Times New Roman" w:hAnsi="Times New Roman" w:cs="Times New Roman"/>
        </w:rPr>
        <w:t>.</w:t>
      </w:r>
      <w:r w:rsidR="006043C3" w:rsidRPr="006043C3">
        <w:rPr>
          <w:rFonts w:ascii="Times New Roman" w:hAnsi="Times New Roman"/>
        </w:rPr>
        <w:t xml:space="preserve"> </w:t>
      </w:r>
      <w:r w:rsidR="006043C3" w:rsidRPr="008C6024">
        <w:rPr>
          <w:rFonts w:ascii="Times New Roman" w:hAnsi="Times New Roman"/>
        </w:rPr>
        <w:t xml:space="preserve">This is particularly important as </w:t>
      </w:r>
      <w:r w:rsidR="00263F66">
        <w:rPr>
          <w:rFonts w:ascii="Times New Roman" w:hAnsi="Times New Roman"/>
        </w:rPr>
        <w:t xml:space="preserve">the </w:t>
      </w:r>
      <w:r w:rsidR="006043C3">
        <w:rPr>
          <w:rFonts w:ascii="Times New Roman" w:hAnsi="Times New Roman"/>
        </w:rPr>
        <w:t>UN Joint Programme</w:t>
      </w:r>
      <w:r w:rsidR="006043C3" w:rsidRPr="008C6024">
        <w:rPr>
          <w:rFonts w:ascii="Times New Roman" w:hAnsi="Times New Roman"/>
        </w:rPr>
        <w:t xml:space="preserve"> is designed with a view of strengthening </w:t>
      </w:r>
      <w:r w:rsidR="00B75414">
        <w:rPr>
          <w:rFonts w:ascii="Times New Roman" w:hAnsi="Times New Roman"/>
        </w:rPr>
        <w:t xml:space="preserve">social protection </w:t>
      </w:r>
      <w:r w:rsidR="00B75414" w:rsidRPr="00263F66">
        <w:rPr>
          <w:rFonts w:ascii="Times New Roman" w:hAnsi="Times New Roman" w:cs="Times New Roman"/>
        </w:rPr>
        <w:t xml:space="preserve">system </w:t>
      </w:r>
      <w:r w:rsidR="006043C3" w:rsidRPr="00263F66">
        <w:rPr>
          <w:rFonts w:ascii="Times New Roman" w:hAnsi="Times New Roman" w:cs="Times New Roman"/>
        </w:rPr>
        <w:t>to address the needs of the most marginalized groups of population</w:t>
      </w:r>
      <w:r w:rsidR="006043C3" w:rsidRPr="00867548">
        <w:rPr>
          <w:rFonts w:ascii="Times New Roman" w:hAnsi="Times New Roman" w:cs="Times New Roman"/>
        </w:rPr>
        <w:t>.</w:t>
      </w:r>
    </w:p>
    <w:p w14:paraId="433F667E" w14:textId="1B4BB83B" w:rsidR="00263F66" w:rsidRPr="00263F66" w:rsidRDefault="00263F66" w:rsidP="002420E6">
      <w:pPr>
        <w:pStyle w:val="NormalWeb"/>
        <w:spacing w:before="0" w:beforeAutospacing="0" w:after="0" w:afterAutospacing="0"/>
        <w:jc w:val="both"/>
        <w:rPr>
          <w:rFonts w:eastAsiaTheme="minorHAnsi"/>
          <w:sz w:val="22"/>
          <w:szCs w:val="22"/>
          <w:lang w:val="en-GB"/>
        </w:rPr>
      </w:pPr>
      <w:r w:rsidRPr="00263F66">
        <w:rPr>
          <w:rFonts w:eastAsiaTheme="minorHAnsi"/>
          <w:sz w:val="22"/>
          <w:szCs w:val="22"/>
          <w:lang w:val="en-GB"/>
        </w:rPr>
        <w:t>As persons with disabilities are among the most vulnerable and marginalized groups across countries and considering the critical role that social protection can play in supporting their inclusion, most joint program</w:t>
      </w:r>
      <w:r w:rsidR="00EB62AE">
        <w:rPr>
          <w:rFonts w:eastAsiaTheme="minorHAnsi"/>
          <w:sz w:val="22"/>
          <w:szCs w:val="22"/>
          <w:lang w:val="en-GB"/>
        </w:rPr>
        <w:t>me</w:t>
      </w:r>
      <w:r w:rsidRPr="00263F66">
        <w:rPr>
          <w:rFonts w:eastAsiaTheme="minorHAnsi"/>
          <w:sz w:val="22"/>
          <w:szCs w:val="22"/>
          <w:lang w:val="en-GB"/>
        </w:rPr>
        <w:t>s had identified them as direct or indirect beneficiaries. </w:t>
      </w:r>
    </w:p>
    <w:p w14:paraId="34CC7E1A" w14:textId="0D7C9E18" w:rsidR="00B52143" w:rsidRPr="008C6024" w:rsidRDefault="00B52143" w:rsidP="005D3AC8">
      <w:pPr>
        <w:spacing w:before="120" w:after="120" w:line="240" w:lineRule="auto"/>
        <w:jc w:val="both"/>
        <w:rPr>
          <w:rFonts w:ascii="Times New Roman" w:hAnsi="Times New Roman"/>
        </w:rPr>
      </w:pPr>
      <w:r w:rsidRPr="008C6024">
        <w:rPr>
          <w:rFonts w:ascii="Times New Roman" w:hAnsi="Times New Roman"/>
        </w:rPr>
        <w:t>A special consideration on COVID-19 is added to the original scope</w:t>
      </w:r>
      <w:r w:rsidR="00F94414">
        <w:rPr>
          <w:rFonts w:ascii="Times New Roman" w:hAnsi="Times New Roman"/>
        </w:rPr>
        <w:t xml:space="preserve"> of the UN Joint Programme</w:t>
      </w:r>
      <w:r w:rsidRPr="008C6024">
        <w:rPr>
          <w:rFonts w:ascii="Times New Roman" w:hAnsi="Times New Roman"/>
        </w:rPr>
        <w:t xml:space="preserve"> given the current context that the </w:t>
      </w:r>
      <w:r w:rsidR="007A5E21">
        <w:rPr>
          <w:rFonts w:ascii="Times New Roman" w:hAnsi="Times New Roman"/>
        </w:rPr>
        <w:t>UN Joint Programme</w:t>
      </w:r>
      <w:r w:rsidRPr="008C6024">
        <w:rPr>
          <w:rFonts w:ascii="Times New Roman" w:hAnsi="Times New Roman"/>
        </w:rPr>
        <w:t xml:space="preserve"> has been operating </w:t>
      </w:r>
      <w:r w:rsidR="003B3525">
        <w:rPr>
          <w:rFonts w:ascii="Times New Roman" w:hAnsi="Times New Roman"/>
        </w:rPr>
        <w:t>during</w:t>
      </w:r>
      <w:r w:rsidR="00EB62AE">
        <w:rPr>
          <w:rFonts w:ascii="Times New Roman" w:hAnsi="Times New Roman"/>
        </w:rPr>
        <w:t xml:space="preserve"> the</w:t>
      </w:r>
      <w:r w:rsidR="003B3525">
        <w:rPr>
          <w:rFonts w:ascii="Times New Roman" w:hAnsi="Times New Roman"/>
        </w:rPr>
        <w:t xml:space="preserve"> pandemic</w:t>
      </w:r>
      <w:r w:rsidRPr="008C6024">
        <w:rPr>
          <w:rFonts w:ascii="Times New Roman" w:hAnsi="Times New Roman"/>
        </w:rPr>
        <w:t xml:space="preserve">. </w:t>
      </w:r>
    </w:p>
    <w:p w14:paraId="7CE5266F" w14:textId="77777777" w:rsidR="00093974" w:rsidRPr="008C6024" w:rsidRDefault="00093974" w:rsidP="002F5820">
      <w:pPr>
        <w:spacing w:after="0" w:line="240" w:lineRule="auto"/>
        <w:rPr>
          <w:rFonts w:ascii="Arial" w:eastAsia="MS Mincho" w:hAnsi="Arial" w:cs="Arial"/>
          <w:b/>
          <w:color w:val="365F91" w:themeColor="accent1" w:themeShade="BF"/>
        </w:rPr>
      </w:pPr>
    </w:p>
    <w:p w14:paraId="08060745" w14:textId="7E006848" w:rsidR="00835602" w:rsidRPr="008C6024" w:rsidRDefault="00835602" w:rsidP="002F5820">
      <w:pPr>
        <w:spacing w:after="0" w:line="240" w:lineRule="auto"/>
        <w:rPr>
          <w:rFonts w:ascii="Arial" w:eastAsia="MS Mincho" w:hAnsi="Arial" w:cs="Arial"/>
          <w:b/>
          <w:color w:val="365F91" w:themeColor="accent1" w:themeShade="BF"/>
        </w:rPr>
      </w:pPr>
      <w:r w:rsidRPr="008C6024">
        <w:rPr>
          <w:rFonts w:ascii="Arial" w:eastAsia="MS Mincho" w:hAnsi="Arial" w:cs="Arial"/>
          <w:b/>
          <w:color w:val="365F91" w:themeColor="accent1" w:themeShade="BF"/>
        </w:rPr>
        <w:t>VI Evaluation Questions</w:t>
      </w:r>
      <w:r w:rsidR="00486124" w:rsidRPr="008C6024">
        <w:rPr>
          <w:rFonts w:ascii="Arial" w:eastAsia="MS Mincho" w:hAnsi="Arial" w:cs="Arial"/>
          <w:b/>
          <w:color w:val="365F91" w:themeColor="accent1" w:themeShade="BF"/>
        </w:rPr>
        <w:t>/Framework</w:t>
      </w:r>
    </w:p>
    <w:p w14:paraId="6A519697" w14:textId="1927359B" w:rsidR="00835602" w:rsidRPr="008C6024" w:rsidRDefault="00362351" w:rsidP="00765530">
      <w:pPr>
        <w:spacing w:before="120" w:after="120" w:line="240" w:lineRule="auto"/>
        <w:jc w:val="both"/>
        <w:rPr>
          <w:rFonts w:ascii="Times New Roman" w:hAnsi="Times New Roman"/>
        </w:rPr>
      </w:pPr>
      <w:r w:rsidRPr="008C6024">
        <w:rPr>
          <w:rFonts w:ascii="Times New Roman" w:hAnsi="Times New Roman"/>
        </w:rPr>
        <w:t>The questions that will guide this evaluation are aligned with the evaluation criteria developed by the OECD Development Assistance Committee (DAC)</w:t>
      </w:r>
      <w:r w:rsidRPr="008C6024">
        <w:rPr>
          <w:rStyle w:val="FootnoteReference"/>
        </w:rPr>
        <w:footnoteReference w:id="2"/>
      </w:r>
      <w:r w:rsidRPr="008C6024">
        <w:t xml:space="preserve">. </w:t>
      </w:r>
      <w:r w:rsidRPr="008C6024">
        <w:rPr>
          <w:rFonts w:ascii="Times New Roman" w:hAnsi="Times New Roman"/>
        </w:rPr>
        <w:t>To this end, the criteria in use reflect the new DAC guidelines in which the criteri</w:t>
      </w:r>
      <w:r w:rsidR="005C606C" w:rsidRPr="008C6024">
        <w:rPr>
          <w:rFonts w:ascii="Times New Roman" w:hAnsi="Times New Roman"/>
        </w:rPr>
        <w:t>on</w:t>
      </w:r>
      <w:r w:rsidRPr="008C6024">
        <w:rPr>
          <w:rFonts w:ascii="Times New Roman" w:hAnsi="Times New Roman"/>
        </w:rPr>
        <w:t xml:space="preserve"> “</w:t>
      </w:r>
      <w:r w:rsidR="005C606C" w:rsidRPr="008C6024">
        <w:rPr>
          <w:rFonts w:ascii="Times New Roman" w:hAnsi="Times New Roman"/>
        </w:rPr>
        <w:t>Coherence</w:t>
      </w:r>
      <w:r w:rsidRPr="008C6024">
        <w:rPr>
          <w:rFonts w:ascii="Times New Roman" w:hAnsi="Times New Roman"/>
        </w:rPr>
        <w:t>” is introduce</w:t>
      </w:r>
      <w:r w:rsidR="000A11CE" w:rsidRPr="008C6024">
        <w:rPr>
          <w:rFonts w:ascii="Times New Roman" w:hAnsi="Times New Roman"/>
        </w:rPr>
        <w:t>d</w:t>
      </w:r>
      <w:r w:rsidRPr="008C6024">
        <w:rPr>
          <w:rFonts w:ascii="Times New Roman" w:hAnsi="Times New Roman"/>
        </w:rPr>
        <w:t>.</w:t>
      </w:r>
      <w:r w:rsidR="001F5A1E" w:rsidRPr="008C6024">
        <w:rPr>
          <w:rFonts w:ascii="Times New Roman" w:hAnsi="Times New Roman"/>
        </w:rPr>
        <w:t xml:space="preserve"> </w:t>
      </w:r>
      <w:r w:rsidR="00263F66">
        <w:rPr>
          <w:rFonts w:ascii="Times New Roman" w:hAnsi="Times New Roman"/>
        </w:rPr>
        <w:t>Also</w:t>
      </w:r>
      <w:r w:rsidR="001B008C">
        <w:rPr>
          <w:rFonts w:ascii="Times New Roman" w:hAnsi="Times New Roman"/>
        </w:rPr>
        <w:t>,</w:t>
      </w:r>
      <w:r w:rsidR="00263F66">
        <w:rPr>
          <w:rFonts w:ascii="Times New Roman" w:hAnsi="Times New Roman"/>
        </w:rPr>
        <w:t xml:space="preserve"> a set of specific questions on Persons with Disabilities is included. </w:t>
      </w:r>
      <w:r w:rsidR="00B47BA5" w:rsidRPr="008C6024">
        <w:rPr>
          <w:rFonts w:ascii="Times New Roman" w:hAnsi="Times New Roman"/>
        </w:rPr>
        <w:t xml:space="preserve">However, </w:t>
      </w:r>
      <w:r w:rsidR="00DB7CFF" w:rsidRPr="008C6024">
        <w:rPr>
          <w:rFonts w:ascii="Times New Roman" w:hAnsi="Times New Roman"/>
        </w:rPr>
        <w:t xml:space="preserve">questions </w:t>
      </w:r>
      <w:r w:rsidR="00D26FBD" w:rsidRPr="008C6024">
        <w:rPr>
          <w:rFonts w:ascii="Times New Roman" w:hAnsi="Times New Roman"/>
        </w:rPr>
        <w:t>may</w:t>
      </w:r>
      <w:r w:rsidR="00DB7CFF" w:rsidRPr="008C6024">
        <w:rPr>
          <w:rFonts w:ascii="Times New Roman" w:hAnsi="Times New Roman"/>
        </w:rPr>
        <w:t xml:space="preserve"> be </w:t>
      </w:r>
      <w:r w:rsidR="000E496F" w:rsidRPr="008C6024">
        <w:rPr>
          <w:rFonts w:ascii="Times New Roman" w:hAnsi="Times New Roman"/>
        </w:rPr>
        <w:t xml:space="preserve">further </w:t>
      </w:r>
      <w:r w:rsidR="00DB7CFF" w:rsidRPr="008C6024">
        <w:rPr>
          <w:rFonts w:ascii="Times New Roman" w:hAnsi="Times New Roman"/>
        </w:rPr>
        <w:t xml:space="preserve">fine-tuned </w:t>
      </w:r>
      <w:r w:rsidR="00015916" w:rsidRPr="008C6024">
        <w:rPr>
          <w:rFonts w:ascii="Times New Roman" w:hAnsi="Times New Roman"/>
        </w:rPr>
        <w:t xml:space="preserve">during the Inception Phase </w:t>
      </w:r>
      <w:r w:rsidR="00DB7CFF" w:rsidRPr="008C6024">
        <w:rPr>
          <w:rFonts w:ascii="Times New Roman" w:hAnsi="Times New Roman"/>
        </w:rPr>
        <w:t>based on considerations of evaluability</w:t>
      </w:r>
      <w:r w:rsidR="00A8441C" w:rsidRPr="008C6024">
        <w:rPr>
          <w:rFonts w:ascii="Times New Roman" w:hAnsi="Times New Roman"/>
        </w:rPr>
        <w:t>, time and resource constraints</w:t>
      </w:r>
      <w:r w:rsidR="00B47BA5" w:rsidRPr="008C6024">
        <w:rPr>
          <w:rFonts w:ascii="Times New Roman" w:hAnsi="Times New Roman"/>
        </w:rPr>
        <w:t>.</w:t>
      </w:r>
    </w:p>
    <w:p w14:paraId="570B055B" w14:textId="77777777" w:rsidR="00835602" w:rsidRPr="008C6024" w:rsidRDefault="006B2324" w:rsidP="00785E89">
      <w:pPr>
        <w:spacing w:before="120" w:after="120" w:line="240" w:lineRule="auto"/>
        <w:jc w:val="both"/>
        <w:rPr>
          <w:rFonts w:ascii="Times New Roman" w:eastAsia="MS Mincho" w:hAnsi="Times New Roman" w:cs="Times New Roman"/>
          <w:b/>
          <w:i/>
          <w:sz w:val="24"/>
          <w:szCs w:val="24"/>
          <w:lang w:eastAsia="en-GB"/>
        </w:rPr>
      </w:pPr>
      <w:r w:rsidRPr="008C6024">
        <w:rPr>
          <w:rFonts w:ascii="Times New Roman" w:eastAsia="MS Mincho" w:hAnsi="Times New Roman" w:cs="Times New Roman"/>
          <w:b/>
          <w:i/>
          <w:sz w:val="24"/>
          <w:szCs w:val="24"/>
          <w:lang w:eastAsia="en-GB"/>
        </w:rPr>
        <w:t>A</w:t>
      </w:r>
      <w:r w:rsidR="00835602" w:rsidRPr="008C6024">
        <w:rPr>
          <w:rFonts w:ascii="Times New Roman" w:eastAsia="MS Mincho" w:hAnsi="Times New Roman" w:cs="Times New Roman"/>
          <w:b/>
          <w:i/>
          <w:sz w:val="24"/>
          <w:szCs w:val="24"/>
          <w:lang w:eastAsia="en-GB"/>
        </w:rPr>
        <w:t>ssessing relevance</w:t>
      </w:r>
    </w:p>
    <w:p w14:paraId="2D834EB1" w14:textId="77777777" w:rsidR="00AF7F82" w:rsidRDefault="00E0186A" w:rsidP="00AF7F82">
      <w:pPr>
        <w:numPr>
          <w:ilvl w:val="0"/>
          <w:numId w:val="1"/>
        </w:numPr>
        <w:spacing w:after="0" w:line="240" w:lineRule="auto"/>
        <w:ind w:left="547"/>
        <w:jc w:val="both"/>
        <w:rPr>
          <w:rFonts w:ascii="Times New Roman" w:hAnsi="Times New Roman" w:cs="Times New Roman"/>
          <w:iCs/>
          <w:lang w:val="en-US"/>
        </w:rPr>
      </w:pPr>
      <w:r w:rsidRPr="002E3CE7">
        <w:rPr>
          <w:rFonts w:ascii="Times New Roman" w:hAnsi="Times New Roman" w:cs="Times New Roman"/>
          <w:iCs/>
          <w:lang w:val="en-US"/>
        </w:rPr>
        <w:t>How relevant w</w:t>
      </w:r>
      <w:r w:rsidR="00263F66">
        <w:rPr>
          <w:rFonts w:ascii="Times New Roman" w:hAnsi="Times New Roman" w:cs="Times New Roman"/>
          <w:iCs/>
          <w:lang w:val="en-US"/>
        </w:rPr>
        <w:t>as</w:t>
      </w:r>
      <w:r w:rsidRPr="002E3CE7">
        <w:rPr>
          <w:rFonts w:ascii="Times New Roman" w:hAnsi="Times New Roman" w:cs="Times New Roman"/>
          <w:iCs/>
          <w:lang w:val="en-US"/>
        </w:rPr>
        <w:t xml:space="preserve"> the JP to priorities/policies at the national level and to the needs of the main vulnerable groups?</w:t>
      </w:r>
    </w:p>
    <w:p w14:paraId="3BFD7BCA" w14:textId="318881BE" w:rsidR="00AF7F82" w:rsidRPr="00AF7F82" w:rsidRDefault="00AF7F82" w:rsidP="004E0354">
      <w:pPr>
        <w:numPr>
          <w:ilvl w:val="0"/>
          <w:numId w:val="1"/>
        </w:numPr>
        <w:spacing w:after="0" w:line="240" w:lineRule="auto"/>
        <w:ind w:left="547"/>
        <w:jc w:val="both"/>
        <w:rPr>
          <w:rFonts w:ascii="Times New Roman" w:hAnsi="Times New Roman" w:cs="Times New Roman"/>
          <w:iCs/>
        </w:rPr>
      </w:pPr>
      <w:r w:rsidRPr="00AF7F82">
        <w:rPr>
          <w:rFonts w:ascii="Times New Roman" w:hAnsi="Times New Roman" w:cs="Times New Roman"/>
          <w:iCs/>
        </w:rPr>
        <w:t xml:space="preserve">How relevant was the jointness in programme design, implementation and management for addressing the country’s development priorities and challenges? </w:t>
      </w:r>
    </w:p>
    <w:p w14:paraId="6B857461" w14:textId="3B9E1E4E" w:rsidR="001B008C" w:rsidRPr="00D82202" w:rsidRDefault="001B008C" w:rsidP="001B008C">
      <w:pPr>
        <w:numPr>
          <w:ilvl w:val="0"/>
          <w:numId w:val="1"/>
        </w:numPr>
        <w:spacing w:after="0" w:line="240" w:lineRule="auto"/>
        <w:ind w:left="547"/>
        <w:jc w:val="both"/>
        <w:rPr>
          <w:rFonts w:ascii="Times New Roman" w:hAnsi="Times New Roman" w:cs="Times New Roman"/>
          <w:iCs/>
        </w:rPr>
      </w:pPr>
      <w:r w:rsidRPr="002E3CE7">
        <w:rPr>
          <w:rFonts w:ascii="Times New Roman" w:hAnsi="Times New Roman" w:cs="Times New Roman"/>
          <w:iCs/>
          <w:color w:val="000000"/>
        </w:rPr>
        <w:t xml:space="preserve">Is the JP relevant in the context of the COVID-19 pandemic? What adjustments were needed to be made to keep it relevant to the changing needs of its target population? </w:t>
      </w:r>
    </w:p>
    <w:p w14:paraId="79CE9E3A" w14:textId="2024B3E8" w:rsidR="001B008C" w:rsidRPr="002E3CE7" w:rsidRDefault="001B008C" w:rsidP="001B008C">
      <w:pPr>
        <w:numPr>
          <w:ilvl w:val="0"/>
          <w:numId w:val="1"/>
        </w:numPr>
        <w:spacing w:after="0" w:line="240" w:lineRule="auto"/>
        <w:ind w:left="547"/>
        <w:jc w:val="both"/>
        <w:rPr>
          <w:rFonts w:ascii="Times New Roman" w:hAnsi="Times New Roman" w:cs="Times New Roman"/>
          <w:iCs/>
          <w:lang w:val="en-US"/>
        </w:rPr>
      </w:pPr>
      <w:r>
        <w:rPr>
          <w:rFonts w:ascii="Times New Roman" w:hAnsi="Times New Roman" w:cs="Times New Roman"/>
          <w:iCs/>
          <w:lang w:val="en-US"/>
        </w:rPr>
        <w:t>How relevant was UNICEF’s contribution towards establishment and nationwide rollout of the Single Registry to deliver social assistance to the most vulnerable?</w:t>
      </w:r>
    </w:p>
    <w:p w14:paraId="07A514FC" w14:textId="3C2F7E49" w:rsidR="00E4371A" w:rsidRPr="002E3CE7" w:rsidRDefault="006B5E59" w:rsidP="00785E89">
      <w:pPr>
        <w:spacing w:before="120" w:after="120" w:line="240" w:lineRule="auto"/>
        <w:rPr>
          <w:rFonts w:ascii="Times New Roman" w:eastAsia="MS Mincho" w:hAnsi="Times New Roman" w:cs="Times New Roman"/>
          <w:b/>
          <w:i/>
          <w:sz w:val="24"/>
          <w:szCs w:val="24"/>
          <w:lang w:eastAsia="en-GB"/>
        </w:rPr>
      </w:pPr>
      <w:r w:rsidRPr="002E3CE7">
        <w:rPr>
          <w:rFonts w:ascii="Times New Roman" w:eastAsia="MS Mincho" w:hAnsi="Times New Roman" w:cs="Times New Roman"/>
          <w:b/>
          <w:i/>
          <w:sz w:val="24"/>
          <w:szCs w:val="24"/>
          <w:lang w:eastAsia="en-GB"/>
        </w:rPr>
        <w:t>A</w:t>
      </w:r>
      <w:r w:rsidR="003F1E50" w:rsidRPr="002E3CE7">
        <w:rPr>
          <w:rFonts w:ascii="Times New Roman" w:eastAsia="MS Mincho" w:hAnsi="Times New Roman" w:cs="Times New Roman"/>
          <w:b/>
          <w:i/>
          <w:sz w:val="24"/>
          <w:szCs w:val="24"/>
          <w:lang w:eastAsia="en-GB"/>
        </w:rPr>
        <w:t>ssessing effectiveness</w:t>
      </w:r>
      <w:r w:rsidR="00233F59" w:rsidRPr="002E3CE7">
        <w:rPr>
          <w:rFonts w:ascii="Times New Roman" w:eastAsia="MS Mincho" w:hAnsi="Times New Roman" w:cs="Times New Roman"/>
          <w:b/>
          <w:i/>
          <w:sz w:val="24"/>
          <w:szCs w:val="24"/>
          <w:lang w:eastAsia="en-GB"/>
        </w:rPr>
        <w:tab/>
      </w:r>
    </w:p>
    <w:p w14:paraId="0359832B" w14:textId="791C1418" w:rsidR="00E0186A" w:rsidRPr="002E3CE7" w:rsidRDefault="00D15AE9" w:rsidP="00234396">
      <w:pPr>
        <w:numPr>
          <w:ilvl w:val="0"/>
          <w:numId w:val="1"/>
        </w:numPr>
        <w:spacing w:after="0" w:line="240" w:lineRule="auto"/>
        <w:ind w:left="547"/>
        <w:jc w:val="both"/>
        <w:rPr>
          <w:rFonts w:ascii="Times New Roman" w:hAnsi="Times New Roman" w:cs="Times New Roman"/>
          <w:iCs/>
          <w:lang w:val="en-US"/>
        </w:rPr>
      </w:pPr>
      <w:r w:rsidRPr="002E3CE7">
        <w:rPr>
          <w:rFonts w:ascii="Times New Roman" w:hAnsi="Times New Roman" w:cs="Times New Roman"/>
          <w:iCs/>
        </w:rPr>
        <w:t xml:space="preserve">To what extent were </w:t>
      </w:r>
      <w:r w:rsidR="001607F0" w:rsidRPr="002E3CE7">
        <w:rPr>
          <w:rFonts w:ascii="Times New Roman" w:hAnsi="Times New Roman" w:cs="Times New Roman"/>
          <w:iCs/>
        </w:rPr>
        <w:t xml:space="preserve">the </w:t>
      </w:r>
      <w:r w:rsidR="00453EB2" w:rsidRPr="002E3CE7">
        <w:rPr>
          <w:rFonts w:ascii="Times New Roman" w:hAnsi="Times New Roman" w:cs="Times New Roman"/>
          <w:iCs/>
        </w:rPr>
        <w:t xml:space="preserve">planned </w:t>
      </w:r>
      <w:r w:rsidRPr="002E3CE7">
        <w:rPr>
          <w:rFonts w:ascii="Times New Roman" w:hAnsi="Times New Roman" w:cs="Times New Roman"/>
          <w:iCs/>
        </w:rPr>
        <w:t>results achieved</w:t>
      </w:r>
      <w:r w:rsidR="00E0186A" w:rsidRPr="002E3CE7">
        <w:rPr>
          <w:rFonts w:ascii="Times New Roman" w:hAnsi="Times New Roman" w:cs="Times New Roman"/>
          <w:iCs/>
          <w:lang w:val="en-US"/>
        </w:rPr>
        <w:t>?</w:t>
      </w:r>
    </w:p>
    <w:p w14:paraId="0820A822" w14:textId="07093FB9" w:rsidR="00444FD2" w:rsidRPr="002E3CE7" w:rsidRDefault="00444FD2" w:rsidP="00444FD2">
      <w:pPr>
        <w:numPr>
          <w:ilvl w:val="0"/>
          <w:numId w:val="1"/>
        </w:numPr>
        <w:spacing w:after="0" w:line="240" w:lineRule="auto"/>
        <w:ind w:left="547"/>
        <w:jc w:val="both"/>
        <w:rPr>
          <w:rFonts w:ascii="Times New Roman" w:hAnsi="Times New Roman" w:cs="Times New Roman"/>
          <w:iCs/>
        </w:rPr>
      </w:pPr>
      <w:r w:rsidRPr="002E3CE7">
        <w:rPr>
          <w:rFonts w:ascii="Times New Roman" w:hAnsi="Times New Roman" w:cs="Times New Roman"/>
          <w:iCs/>
        </w:rPr>
        <w:t>To what extent were gender and equity aspects effectively mainstreamed and delivered in</w:t>
      </w:r>
      <w:r w:rsidR="001B008C">
        <w:rPr>
          <w:rFonts w:ascii="Times New Roman" w:hAnsi="Times New Roman" w:cs="Times New Roman"/>
          <w:iCs/>
        </w:rPr>
        <w:t xml:space="preserve"> the</w:t>
      </w:r>
      <w:r w:rsidRPr="002E3CE7">
        <w:rPr>
          <w:rFonts w:ascii="Times New Roman" w:hAnsi="Times New Roman" w:cs="Times New Roman"/>
          <w:iCs/>
        </w:rPr>
        <w:t xml:space="preserve"> JP?</w:t>
      </w:r>
    </w:p>
    <w:p w14:paraId="1C09B68E" w14:textId="77777777" w:rsidR="00E0186A" w:rsidRPr="002E3CE7" w:rsidRDefault="00E0186A" w:rsidP="00E0186A">
      <w:pPr>
        <w:numPr>
          <w:ilvl w:val="0"/>
          <w:numId w:val="1"/>
        </w:numPr>
        <w:spacing w:after="0" w:line="240" w:lineRule="auto"/>
        <w:ind w:left="547"/>
        <w:jc w:val="both"/>
        <w:rPr>
          <w:rFonts w:ascii="Times New Roman" w:hAnsi="Times New Roman" w:cs="Times New Roman"/>
          <w:iCs/>
          <w:lang w:val="en-US"/>
        </w:rPr>
      </w:pPr>
      <w:r w:rsidRPr="002E3CE7">
        <w:rPr>
          <w:rFonts w:ascii="Times New Roman" w:hAnsi="Times New Roman" w:cs="Times New Roman"/>
          <w:iCs/>
          <w:lang w:val="en-US"/>
        </w:rPr>
        <w:t xml:space="preserve">To what extent has the JP contributed to accelerating the SDGs at the national level? </w:t>
      </w:r>
    </w:p>
    <w:p w14:paraId="7CF91AC5" w14:textId="77777777" w:rsidR="00576D90" w:rsidRDefault="00E0186A" w:rsidP="00576D90">
      <w:pPr>
        <w:numPr>
          <w:ilvl w:val="0"/>
          <w:numId w:val="1"/>
        </w:numPr>
        <w:spacing w:after="0" w:line="240" w:lineRule="auto"/>
        <w:ind w:left="547"/>
        <w:jc w:val="both"/>
        <w:rPr>
          <w:rFonts w:ascii="Times New Roman" w:hAnsi="Times New Roman" w:cs="Times New Roman"/>
          <w:iCs/>
          <w:lang w:val="en-US"/>
        </w:rPr>
      </w:pPr>
      <w:r w:rsidRPr="002E3CE7">
        <w:rPr>
          <w:rFonts w:ascii="Times New Roman" w:hAnsi="Times New Roman" w:cs="Times New Roman"/>
          <w:iCs/>
          <w:lang w:val="en-US"/>
        </w:rPr>
        <w:t>To what extent the JP produced a catalytic effect in terms of generating system</w:t>
      </w:r>
      <w:r w:rsidR="00847061" w:rsidRPr="002E3CE7">
        <w:rPr>
          <w:rFonts w:ascii="Times New Roman" w:hAnsi="Times New Roman" w:cs="Times New Roman"/>
          <w:iCs/>
          <w:lang w:val="en-US"/>
        </w:rPr>
        <w:t>s</w:t>
      </w:r>
      <w:r w:rsidRPr="002E3CE7">
        <w:rPr>
          <w:rFonts w:ascii="Times New Roman" w:hAnsi="Times New Roman" w:cs="Times New Roman"/>
          <w:iCs/>
          <w:lang w:val="en-US"/>
        </w:rPr>
        <w:t xml:space="preserve"> change across sectors to leave no one behind?</w:t>
      </w:r>
    </w:p>
    <w:p w14:paraId="55ED746C" w14:textId="77777777" w:rsidR="004038BA" w:rsidRDefault="00576D90" w:rsidP="004038BA">
      <w:pPr>
        <w:numPr>
          <w:ilvl w:val="0"/>
          <w:numId w:val="1"/>
        </w:numPr>
        <w:spacing w:after="0" w:line="240" w:lineRule="auto"/>
        <w:ind w:left="547"/>
        <w:jc w:val="both"/>
        <w:rPr>
          <w:rFonts w:ascii="Times New Roman" w:hAnsi="Times New Roman" w:cs="Times New Roman"/>
          <w:iCs/>
          <w:lang w:val="en-US"/>
        </w:rPr>
      </w:pPr>
      <w:r w:rsidRPr="00576D90">
        <w:rPr>
          <w:rFonts w:ascii="Times New Roman" w:hAnsi="Times New Roman" w:cs="Times New Roman"/>
          <w:iCs/>
          <w:lang w:val="en-US"/>
        </w:rPr>
        <w:t xml:space="preserve">To what extent the JP contributed to achievement of UNDAF/CF outcome/s and national development priorities? </w:t>
      </w:r>
    </w:p>
    <w:p w14:paraId="228DF660" w14:textId="199EC91E" w:rsidR="00FA05A3" w:rsidRPr="0030053E" w:rsidRDefault="00FA05A3" w:rsidP="001B008C">
      <w:pPr>
        <w:numPr>
          <w:ilvl w:val="0"/>
          <w:numId w:val="1"/>
        </w:numPr>
        <w:spacing w:after="0" w:line="240" w:lineRule="auto"/>
        <w:ind w:left="540"/>
        <w:rPr>
          <w:rFonts w:ascii="Times New Roman" w:hAnsi="Times New Roman" w:cs="Times New Roman"/>
          <w:iCs/>
          <w:lang w:val="en-US"/>
        </w:rPr>
      </w:pPr>
      <w:r w:rsidRPr="0030053E">
        <w:rPr>
          <w:rFonts w:ascii="Times New Roman" w:hAnsi="Times New Roman" w:cs="Times New Roman"/>
          <w:iCs/>
          <w:lang w:val="en-US"/>
        </w:rPr>
        <w:t xml:space="preserve">To what extent </w:t>
      </w:r>
      <w:r w:rsidR="001B008C" w:rsidRPr="0030053E">
        <w:rPr>
          <w:rFonts w:ascii="Times New Roman" w:hAnsi="Times New Roman" w:cs="Times New Roman"/>
          <w:iCs/>
          <w:lang w:val="en-US"/>
        </w:rPr>
        <w:t>was it</w:t>
      </w:r>
      <w:r w:rsidRPr="0030053E">
        <w:rPr>
          <w:rFonts w:ascii="Times New Roman" w:hAnsi="Times New Roman" w:cs="Times New Roman"/>
          <w:iCs/>
          <w:lang w:val="en-US"/>
        </w:rPr>
        <w:t xml:space="preserve"> possible to achieve </w:t>
      </w:r>
      <w:r w:rsidR="001B008C" w:rsidRPr="0030053E">
        <w:rPr>
          <w:rFonts w:ascii="Times New Roman" w:hAnsi="Times New Roman" w:cs="Times New Roman"/>
          <w:iCs/>
          <w:lang w:val="en-US"/>
        </w:rPr>
        <w:t xml:space="preserve">the </w:t>
      </w:r>
      <w:r w:rsidR="00A25E6E">
        <w:rPr>
          <w:rFonts w:ascii="Times New Roman" w:hAnsi="Times New Roman" w:cs="Times New Roman"/>
          <w:iCs/>
          <w:lang w:val="en-US"/>
        </w:rPr>
        <w:t>key stakeholders</w:t>
      </w:r>
      <w:r w:rsidR="001B008C" w:rsidRPr="0030053E">
        <w:rPr>
          <w:rFonts w:ascii="Times New Roman" w:hAnsi="Times New Roman" w:cs="Times New Roman"/>
          <w:iCs/>
          <w:lang w:val="en-US"/>
        </w:rPr>
        <w:t xml:space="preserve"> (</w:t>
      </w:r>
      <w:r w:rsidR="00A25E6E">
        <w:rPr>
          <w:rFonts w:ascii="Times New Roman" w:hAnsi="Times New Roman" w:cs="Times New Roman"/>
          <w:iCs/>
          <w:lang w:val="en-US"/>
        </w:rPr>
        <w:t>i.e. g</w:t>
      </w:r>
      <w:r w:rsidR="001B008C" w:rsidRPr="0030053E">
        <w:rPr>
          <w:rFonts w:ascii="Times New Roman" w:hAnsi="Times New Roman" w:cs="Times New Roman"/>
          <w:iCs/>
          <w:lang w:val="en-US"/>
        </w:rPr>
        <w:t xml:space="preserve">overnment, </w:t>
      </w:r>
      <w:r w:rsidR="0030053E" w:rsidRPr="0030053E">
        <w:rPr>
          <w:rFonts w:ascii="Times New Roman" w:hAnsi="Times New Roman" w:cs="Times New Roman"/>
          <w:iCs/>
          <w:lang w:val="en-US"/>
        </w:rPr>
        <w:t>employers, workers representatives</w:t>
      </w:r>
      <w:r w:rsidR="0044556B">
        <w:rPr>
          <w:rFonts w:ascii="Times New Roman" w:hAnsi="Times New Roman" w:cs="Times New Roman"/>
          <w:iCs/>
          <w:lang w:val="en-US"/>
        </w:rPr>
        <w:t xml:space="preserve">, </w:t>
      </w:r>
      <w:r w:rsidR="00A25E6E">
        <w:rPr>
          <w:rFonts w:ascii="Times New Roman" w:hAnsi="Times New Roman" w:cs="Times New Roman"/>
          <w:iCs/>
          <w:lang w:val="en-US"/>
        </w:rPr>
        <w:t>organizations of people with disabilities, CSOs representing other vulnerable groups</w:t>
      </w:r>
      <w:r w:rsidR="0030053E" w:rsidRPr="0030053E">
        <w:rPr>
          <w:rFonts w:ascii="Times New Roman" w:hAnsi="Times New Roman" w:cs="Times New Roman"/>
          <w:iCs/>
          <w:lang w:val="en-US"/>
        </w:rPr>
        <w:t>)</w:t>
      </w:r>
      <w:r w:rsidRPr="0030053E">
        <w:rPr>
          <w:rFonts w:ascii="Times New Roman" w:hAnsi="Times New Roman" w:cs="Times New Roman"/>
          <w:iCs/>
          <w:lang w:val="en-US"/>
        </w:rPr>
        <w:t xml:space="preserve"> involvement in and thus ownership of the </w:t>
      </w:r>
      <w:proofErr w:type="spellStart"/>
      <w:r w:rsidRPr="0030053E">
        <w:rPr>
          <w:rFonts w:ascii="Times New Roman" w:hAnsi="Times New Roman" w:cs="Times New Roman"/>
          <w:iCs/>
          <w:lang w:val="en-US"/>
        </w:rPr>
        <w:t>Programme</w:t>
      </w:r>
      <w:proofErr w:type="spellEnd"/>
      <w:r w:rsidRPr="0030053E">
        <w:rPr>
          <w:rFonts w:ascii="Times New Roman" w:hAnsi="Times New Roman" w:cs="Times New Roman"/>
          <w:iCs/>
          <w:lang w:val="en-US"/>
        </w:rPr>
        <w:t xml:space="preserve">? To what extent have workers and </w:t>
      </w:r>
      <w:r w:rsidR="0030053E" w:rsidRPr="0030053E">
        <w:rPr>
          <w:rFonts w:ascii="Times New Roman" w:hAnsi="Times New Roman" w:cs="Times New Roman"/>
          <w:iCs/>
          <w:lang w:val="en-US"/>
        </w:rPr>
        <w:t>employers’</w:t>
      </w:r>
      <w:r w:rsidRPr="0030053E">
        <w:rPr>
          <w:rFonts w:ascii="Times New Roman" w:hAnsi="Times New Roman" w:cs="Times New Roman"/>
          <w:iCs/>
          <w:lang w:val="en-US"/>
        </w:rPr>
        <w:t xml:space="preserve"> organizations</w:t>
      </w:r>
      <w:r w:rsidR="001A43A8">
        <w:rPr>
          <w:rFonts w:ascii="Times New Roman" w:hAnsi="Times New Roman" w:cs="Times New Roman"/>
          <w:iCs/>
          <w:lang w:val="en-US"/>
        </w:rPr>
        <w:t>,</w:t>
      </w:r>
      <w:r w:rsidR="00A25E6E">
        <w:rPr>
          <w:rFonts w:ascii="Times New Roman" w:hAnsi="Times New Roman" w:cs="Times New Roman"/>
          <w:iCs/>
          <w:lang w:val="en-US"/>
        </w:rPr>
        <w:t xml:space="preserve"> organizations of people with disabilities, CSOs representing other vulnerable groups have </w:t>
      </w:r>
      <w:r w:rsidR="001A43A8" w:rsidRPr="0030053E">
        <w:rPr>
          <w:rFonts w:ascii="Times New Roman" w:hAnsi="Times New Roman" w:cs="Times New Roman"/>
          <w:iCs/>
          <w:lang w:val="en-US"/>
        </w:rPr>
        <w:t>been</w:t>
      </w:r>
      <w:r w:rsidRPr="0030053E">
        <w:rPr>
          <w:rFonts w:ascii="Times New Roman" w:hAnsi="Times New Roman" w:cs="Times New Roman"/>
          <w:iCs/>
          <w:lang w:val="en-US"/>
        </w:rPr>
        <w:t xml:space="preserve"> associated with the JP? And has the JP increased their involvement in the design and operations of national social protection systems?</w:t>
      </w:r>
    </w:p>
    <w:p w14:paraId="124C39B2" w14:textId="58AC7ED3" w:rsidR="00D2420D" w:rsidRPr="00417C56" w:rsidRDefault="00033D0A" w:rsidP="00417C56">
      <w:pPr>
        <w:numPr>
          <w:ilvl w:val="0"/>
          <w:numId w:val="1"/>
        </w:numPr>
        <w:spacing w:after="0" w:line="240" w:lineRule="auto"/>
        <w:ind w:left="547"/>
        <w:jc w:val="both"/>
        <w:rPr>
          <w:rFonts w:ascii="Times New Roman" w:hAnsi="Times New Roman" w:cs="Times New Roman"/>
          <w:iCs/>
          <w:lang w:val="en-US"/>
        </w:rPr>
      </w:pPr>
      <w:r>
        <w:rPr>
          <w:rFonts w:ascii="Times New Roman" w:hAnsi="Times New Roman" w:cs="Times New Roman"/>
          <w:iCs/>
          <w:lang w:val="en-US"/>
        </w:rPr>
        <w:t>How effective was UNICEF’s contribution towards establishment and nationwide rollout of</w:t>
      </w:r>
      <w:r w:rsidR="0030053E">
        <w:rPr>
          <w:rFonts w:ascii="Times New Roman" w:hAnsi="Times New Roman" w:cs="Times New Roman"/>
          <w:iCs/>
          <w:lang w:val="en-US"/>
        </w:rPr>
        <w:t xml:space="preserve"> the</w:t>
      </w:r>
      <w:r>
        <w:rPr>
          <w:rFonts w:ascii="Times New Roman" w:hAnsi="Times New Roman" w:cs="Times New Roman"/>
          <w:iCs/>
          <w:lang w:val="en-US"/>
        </w:rPr>
        <w:t xml:space="preserve"> Single Registry to deliver social assistance to</w:t>
      </w:r>
      <w:r w:rsidR="0030053E">
        <w:rPr>
          <w:rFonts w:ascii="Times New Roman" w:hAnsi="Times New Roman" w:cs="Times New Roman"/>
          <w:iCs/>
          <w:lang w:val="en-US"/>
        </w:rPr>
        <w:t xml:space="preserve"> the</w:t>
      </w:r>
      <w:r>
        <w:rPr>
          <w:rFonts w:ascii="Times New Roman" w:hAnsi="Times New Roman" w:cs="Times New Roman"/>
          <w:iCs/>
          <w:lang w:val="en-US"/>
        </w:rPr>
        <w:t xml:space="preserve"> most </w:t>
      </w:r>
      <w:r w:rsidR="0030053E">
        <w:rPr>
          <w:rFonts w:ascii="Times New Roman" w:hAnsi="Times New Roman" w:cs="Times New Roman"/>
          <w:iCs/>
          <w:lang w:val="en-US"/>
        </w:rPr>
        <w:t>vulnerable?</w:t>
      </w:r>
      <w:r>
        <w:rPr>
          <w:rFonts w:ascii="Times New Roman" w:hAnsi="Times New Roman" w:cs="Times New Roman"/>
          <w:iCs/>
          <w:lang w:val="en-US"/>
        </w:rPr>
        <w:t xml:space="preserve"> To what extent was the Single registry able to simplify the application and benefits issuance process to </w:t>
      </w:r>
      <w:r w:rsidR="0030053E">
        <w:rPr>
          <w:rFonts w:ascii="Times New Roman" w:hAnsi="Times New Roman" w:cs="Times New Roman"/>
          <w:iCs/>
          <w:lang w:val="en-US"/>
        </w:rPr>
        <w:t xml:space="preserve">the </w:t>
      </w:r>
      <w:r>
        <w:rPr>
          <w:rFonts w:ascii="Times New Roman" w:hAnsi="Times New Roman" w:cs="Times New Roman"/>
          <w:iCs/>
          <w:lang w:val="en-US"/>
        </w:rPr>
        <w:t xml:space="preserve">most vulnerable? How flexible was the Single Registry to respond to the COVID challenges and provide support to </w:t>
      </w:r>
      <w:r w:rsidR="0030053E">
        <w:rPr>
          <w:rFonts w:ascii="Times New Roman" w:hAnsi="Times New Roman" w:cs="Times New Roman"/>
          <w:iCs/>
          <w:lang w:val="en-US"/>
        </w:rPr>
        <w:t xml:space="preserve">the </w:t>
      </w:r>
      <w:r>
        <w:rPr>
          <w:rFonts w:ascii="Times New Roman" w:hAnsi="Times New Roman" w:cs="Times New Roman"/>
          <w:iCs/>
          <w:lang w:val="en-US"/>
        </w:rPr>
        <w:t xml:space="preserve">most vulnerable without </w:t>
      </w:r>
      <w:r w:rsidR="001B008C">
        <w:rPr>
          <w:rFonts w:ascii="Times New Roman" w:hAnsi="Times New Roman" w:cs="Times New Roman"/>
          <w:iCs/>
          <w:lang w:val="en-US"/>
        </w:rPr>
        <w:t>delays</w:t>
      </w:r>
      <w:r>
        <w:rPr>
          <w:rFonts w:ascii="Times New Roman" w:hAnsi="Times New Roman" w:cs="Times New Roman"/>
          <w:iCs/>
          <w:lang w:val="en-US"/>
        </w:rPr>
        <w:t xml:space="preserve">? </w:t>
      </w:r>
    </w:p>
    <w:p w14:paraId="1DD6E680" w14:textId="75B3EB06" w:rsidR="00D2420D" w:rsidRPr="00D2420D" w:rsidRDefault="00D2420D" w:rsidP="00D2420D">
      <w:pPr>
        <w:numPr>
          <w:ilvl w:val="0"/>
          <w:numId w:val="1"/>
        </w:numPr>
        <w:spacing w:after="0" w:line="240" w:lineRule="auto"/>
        <w:ind w:left="547"/>
        <w:jc w:val="both"/>
        <w:rPr>
          <w:rFonts w:ascii="Times New Roman" w:hAnsi="Times New Roman" w:cs="Times New Roman"/>
          <w:iCs/>
          <w:lang w:val="en-US"/>
        </w:rPr>
      </w:pPr>
      <w:r w:rsidRPr="00D2420D">
        <w:rPr>
          <w:rFonts w:ascii="Times New Roman" w:hAnsi="Times New Roman" w:cs="Times New Roman"/>
          <w:iCs/>
          <w:color w:val="000000"/>
        </w:rPr>
        <w:lastRenderedPageBreak/>
        <w:t xml:space="preserve">To what extent the COVID-19 affected the achievement of intended results contributing to/reversing the expected impact of the JP?  </w:t>
      </w:r>
    </w:p>
    <w:p w14:paraId="0DE3B2C2" w14:textId="4FBDD9B1" w:rsidR="001F3F30" w:rsidRPr="001F3F30" w:rsidRDefault="001F3F30" w:rsidP="001F3F30">
      <w:pPr>
        <w:numPr>
          <w:ilvl w:val="0"/>
          <w:numId w:val="1"/>
        </w:numPr>
        <w:spacing w:after="0" w:line="240" w:lineRule="auto"/>
        <w:ind w:left="547"/>
        <w:jc w:val="both"/>
        <w:rPr>
          <w:rFonts w:ascii="Times New Roman" w:hAnsi="Times New Roman" w:cs="Times New Roman"/>
          <w:iCs/>
          <w:lang w:val="en-US"/>
        </w:rPr>
      </w:pPr>
      <w:r w:rsidRPr="001F3F30">
        <w:rPr>
          <w:rFonts w:ascii="Times New Roman" w:hAnsi="Times New Roman" w:cs="Times New Roman"/>
          <w:iCs/>
          <w:lang w:val="en-US"/>
        </w:rPr>
        <w:t>Were there any unintended negative or positive outcomes and, if so, were they appropriately managed?</w:t>
      </w:r>
    </w:p>
    <w:p w14:paraId="5B03C9B2" w14:textId="77777777" w:rsidR="00B47BA5" w:rsidRPr="002E3CE7" w:rsidRDefault="003D22E2" w:rsidP="00785E89">
      <w:pPr>
        <w:spacing w:before="120" w:after="120" w:line="240" w:lineRule="auto"/>
        <w:rPr>
          <w:rFonts w:ascii="Times New Roman" w:eastAsia="MS Mincho" w:hAnsi="Times New Roman" w:cs="Times New Roman"/>
          <w:b/>
          <w:i/>
          <w:sz w:val="24"/>
          <w:szCs w:val="24"/>
          <w:lang w:eastAsia="en-GB"/>
        </w:rPr>
      </w:pPr>
      <w:r w:rsidRPr="002E3CE7">
        <w:rPr>
          <w:rFonts w:ascii="Times New Roman" w:eastAsia="MS Mincho" w:hAnsi="Times New Roman" w:cs="Times New Roman"/>
          <w:b/>
          <w:i/>
          <w:sz w:val="24"/>
          <w:szCs w:val="24"/>
          <w:lang w:eastAsia="en-GB"/>
        </w:rPr>
        <w:t xml:space="preserve">Assessing efficiency </w:t>
      </w:r>
    </w:p>
    <w:p w14:paraId="3CBBB4FB" w14:textId="117A2118" w:rsidR="00832A51" w:rsidRDefault="00E0186A" w:rsidP="00832A51">
      <w:pPr>
        <w:numPr>
          <w:ilvl w:val="0"/>
          <w:numId w:val="1"/>
        </w:numPr>
        <w:spacing w:after="0" w:line="240" w:lineRule="auto"/>
        <w:ind w:left="547"/>
        <w:jc w:val="both"/>
        <w:rPr>
          <w:rFonts w:ascii="Times New Roman" w:hAnsi="Times New Roman" w:cs="Times New Roman"/>
          <w:iCs/>
        </w:rPr>
      </w:pPr>
      <w:r w:rsidRPr="002E3CE7">
        <w:rPr>
          <w:rFonts w:ascii="Times New Roman" w:hAnsi="Times New Roman" w:cs="Times New Roman"/>
          <w:iCs/>
          <w:color w:val="000000"/>
          <w:lang w:val="en-US"/>
        </w:rPr>
        <w:t xml:space="preserve">How efficiently have the JP been managed in terms of its human / financial resources and organizational / governance structure? </w:t>
      </w:r>
      <w:r w:rsidR="00444FD2" w:rsidRPr="002E3CE7">
        <w:rPr>
          <w:rFonts w:ascii="Times New Roman" w:hAnsi="Times New Roman" w:cs="Times New Roman"/>
          <w:iCs/>
        </w:rPr>
        <w:t>Were the available financial, material and human resources adequate to meet the set objectives</w:t>
      </w:r>
      <w:r w:rsidR="0058381F">
        <w:rPr>
          <w:rFonts w:ascii="Times New Roman" w:hAnsi="Times New Roman" w:cs="Times New Roman"/>
          <w:iCs/>
        </w:rPr>
        <w:t>,</w:t>
      </w:r>
      <w:r w:rsidR="00B93A35">
        <w:rPr>
          <w:rFonts w:ascii="Times New Roman" w:hAnsi="Times New Roman" w:cs="Times New Roman"/>
          <w:iCs/>
        </w:rPr>
        <w:t xml:space="preserve"> including in times of the pandemic</w:t>
      </w:r>
      <w:r w:rsidR="00444FD2" w:rsidRPr="002E3CE7">
        <w:rPr>
          <w:rFonts w:ascii="Times New Roman" w:hAnsi="Times New Roman" w:cs="Times New Roman"/>
          <w:iCs/>
        </w:rPr>
        <w:t>?</w:t>
      </w:r>
    </w:p>
    <w:p w14:paraId="5DAF8D98" w14:textId="58AA3648" w:rsidR="00A202BB" w:rsidRPr="003E1F6D" w:rsidRDefault="00EB3EDA" w:rsidP="003E1F6D">
      <w:pPr>
        <w:numPr>
          <w:ilvl w:val="0"/>
          <w:numId w:val="1"/>
        </w:numPr>
        <w:spacing w:after="0" w:line="240" w:lineRule="auto"/>
        <w:ind w:left="547"/>
        <w:jc w:val="both"/>
        <w:rPr>
          <w:rFonts w:ascii="Times New Roman" w:hAnsi="Times New Roman" w:cs="Times New Roman"/>
          <w:iCs/>
          <w:color w:val="000000"/>
        </w:rPr>
      </w:pPr>
      <w:r w:rsidRPr="00EB3EDA">
        <w:rPr>
          <w:rFonts w:ascii="Times New Roman" w:hAnsi="Times New Roman" w:cs="Times New Roman"/>
          <w:iCs/>
          <w:color w:val="000000"/>
        </w:rPr>
        <w:t>To what extend did the JP contribute to enhancing UN efficiency (reducing transaction costs, staff</w:t>
      </w:r>
      <w:r w:rsidR="0036613F">
        <w:rPr>
          <w:rFonts w:ascii="Times New Roman" w:hAnsi="Times New Roman" w:cs="Times New Roman"/>
          <w:iCs/>
          <w:color w:val="000000"/>
        </w:rPr>
        <w:t xml:space="preserve"> enhancement</w:t>
      </w:r>
      <w:r w:rsidRPr="00EB3EDA">
        <w:rPr>
          <w:rFonts w:ascii="Times New Roman" w:hAnsi="Times New Roman" w:cs="Times New Roman"/>
          <w:iCs/>
          <w:color w:val="000000"/>
        </w:rPr>
        <w:t xml:space="preserve">, leveraging investments in development </w:t>
      </w:r>
      <w:r w:rsidR="0036613F">
        <w:rPr>
          <w:rFonts w:ascii="Times New Roman" w:hAnsi="Times New Roman" w:cs="Times New Roman"/>
          <w:iCs/>
          <w:color w:val="000000"/>
        </w:rPr>
        <w:t xml:space="preserve">of </w:t>
      </w:r>
      <w:r w:rsidRPr="00EB3EDA">
        <w:rPr>
          <w:rFonts w:ascii="Times New Roman" w:hAnsi="Times New Roman" w:cs="Times New Roman"/>
          <w:iCs/>
          <w:color w:val="000000"/>
        </w:rPr>
        <w:t xml:space="preserve">tools/capacity development, resource mobilization efforts and partnership arrangements, offering multi-partner funding and operations)? </w:t>
      </w:r>
      <w:r w:rsidR="003E1F6D" w:rsidRPr="003E1F6D">
        <w:rPr>
          <w:rFonts w:ascii="Times New Roman" w:hAnsi="Times New Roman" w:cs="Times New Roman"/>
          <w:iCs/>
          <w:color w:val="000000"/>
        </w:rPr>
        <w:t>Was the JP intervention more efficient in comparison to what could have been done through a single agency intervention?</w:t>
      </w:r>
    </w:p>
    <w:p w14:paraId="47975E4F" w14:textId="2807A691" w:rsidR="00B93A35" w:rsidRPr="00A202BB" w:rsidRDefault="00A202BB" w:rsidP="004E0354">
      <w:pPr>
        <w:numPr>
          <w:ilvl w:val="0"/>
          <w:numId w:val="1"/>
        </w:numPr>
        <w:spacing w:after="0" w:line="240" w:lineRule="auto"/>
        <w:ind w:left="547"/>
        <w:jc w:val="both"/>
        <w:rPr>
          <w:rFonts w:ascii="Times New Roman" w:hAnsi="Times New Roman" w:cs="Times New Roman"/>
          <w:iCs/>
          <w:lang w:val="en-US"/>
        </w:rPr>
      </w:pPr>
      <w:r w:rsidRPr="00A202BB">
        <w:rPr>
          <w:rFonts w:ascii="Times New Roman" w:hAnsi="Times New Roman" w:cs="Times New Roman"/>
          <w:iCs/>
          <w:color w:val="000000"/>
          <w:lang w:val="en-US"/>
        </w:rPr>
        <w:t>How efficiently did UNICEF manage its resources to support the Single Registry rollout and delivery of benefits to the most vulnerable?</w:t>
      </w:r>
    </w:p>
    <w:p w14:paraId="0CB1A01E" w14:textId="77777777" w:rsidR="005366AC" w:rsidRPr="002E3CE7" w:rsidRDefault="006B5E59" w:rsidP="00785E89">
      <w:pPr>
        <w:spacing w:before="120" w:after="120" w:line="240" w:lineRule="auto"/>
        <w:rPr>
          <w:rFonts w:ascii="Times New Roman" w:eastAsia="MS Mincho" w:hAnsi="Times New Roman" w:cs="Times New Roman"/>
          <w:b/>
          <w:i/>
          <w:sz w:val="24"/>
          <w:szCs w:val="24"/>
          <w:lang w:eastAsia="en-GB"/>
        </w:rPr>
      </w:pPr>
      <w:r w:rsidRPr="002E3CE7">
        <w:rPr>
          <w:rFonts w:ascii="Times New Roman" w:eastAsia="MS Mincho" w:hAnsi="Times New Roman" w:cs="Times New Roman"/>
          <w:b/>
          <w:i/>
          <w:sz w:val="24"/>
          <w:szCs w:val="24"/>
          <w:lang w:eastAsia="en-GB"/>
        </w:rPr>
        <w:t>A</w:t>
      </w:r>
      <w:r w:rsidR="00835602" w:rsidRPr="002E3CE7">
        <w:rPr>
          <w:rFonts w:ascii="Times New Roman" w:eastAsia="MS Mincho" w:hAnsi="Times New Roman" w:cs="Times New Roman"/>
          <w:b/>
          <w:i/>
          <w:sz w:val="24"/>
          <w:szCs w:val="24"/>
          <w:lang w:eastAsia="en-GB"/>
        </w:rPr>
        <w:t xml:space="preserve">ssessing sustainability </w:t>
      </w:r>
    </w:p>
    <w:p w14:paraId="09184ED5" w14:textId="77777777" w:rsidR="00C34536" w:rsidRDefault="00E0186A" w:rsidP="00C34536">
      <w:pPr>
        <w:numPr>
          <w:ilvl w:val="0"/>
          <w:numId w:val="1"/>
        </w:numPr>
        <w:tabs>
          <w:tab w:val="left" w:pos="540"/>
        </w:tabs>
        <w:spacing w:after="0" w:line="240" w:lineRule="auto"/>
        <w:ind w:left="547"/>
        <w:jc w:val="both"/>
        <w:rPr>
          <w:rFonts w:ascii="Times New Roman" w:hAnsi="Times New Roman" w:cs="Times New Roman"/>
          <w:iCs/>
          <w:color w:val="000000"/>
          <w:lang w:val="en-US"/>
        </w:rPr>
      </w:pPr>
      <w:r w:rsidRPr="002E3CE7">
        <w:rPr>
          <w:rFonts w:ascii="Times New Roman" w:hAnsi="Times New Roman" w:cs="Times New Roman"/>
          <w:iCs/>
          <w:color w:val="000000"/>
          <w:lang w:val="en-US"/>
        </w:rPr>
        <w:t xml:space="preserve">To what extent has the strategy adopted by the JP contributed to sustainability of results, especially in terms of </w:t>
      </w:r>
      <w:r w:rsidR="00BA3AFC">
        <w:rPr>
          <w:rFonts w:ascii="Times New Roman" w:hAnsi="Times New Roman" w:cs="Times New Roman"/>
          <w:iCs/>
          <w:color w:val="000000"/>
          <w:lang w:val="en-US"/>
        </w:rPr>
        <w:t>codifying international social security standards into national legislation, policy and practice</w:t>
      </w:r>
      <w:r w:rsidR="00B93A35">
        <w:rPr>
          <w:rFonts w:ascii="Times New Roman" w:hAnsi="Times New Roman" w:cs="Times New Roman"/>
          <w:iCs/>
          <w:color w:val="000000"/>
          <w:lang w:val="en-US"/>
        </w:rPr>
        <w:t>, ensuring the</w:t>
      </w:r>
      <w:r w:rsidR="00BA3AFC">
        <w:rPr>
          <w:rFonts w:ascii="Times New Roman" w:hAnsi="Times New Roman" w:cs="Times New Roman"/>
          <w:iCs/>
          <w:color w:val="000000"/>
          <w:lang w:val="en-US"/>
        </w:rPr>
        <w:t xml:space="preserve"> </w:t>
      </w:r>
      <w:r w:rsidRPr="002E3CE7">
        <w:rPr>
          <w:rFonts w:ascii="Times New Roman" w:hAnsi="Times New Roman" w:cs="Times New Roman"/>
          <w:iCs/>
          <w:color w:val="000000"/>
          <w:lang w:val="en-US"/>
        </w:rPr>
        <w:t>LNOB</w:t>
      </w:r>
      <w:r w:rsidR="00B93A35">
        <w:rPr>
          <w:rFonts w:ascii="Times New Roman" w:hAnsi="Times New Roman" w:cs="Times New Roman"/>
          <w:iCs/>
          <w:color w:val="000000"/>
          <w:lang w:val="en-US"/>
        </w:rPr>
        <w:t xml:space="preserve"> principle</w:t>
      </w:r>
      <w:r w:rsidRPr="002E3CE7">
        <w:rPr>
          <w:rFonts w:ascii="Times New Roman" w:hAnsi="Times New Roman" w:cs="Times New Roman"/>
          <w:iCs/>
          <w:color w:val="000000"/>
          <w:lang w:val="en-US"/>
        </w:rPr>
        <w:t xml:space="preserve"> and</w:t>
      </w:r>
      <w:r w:rsidR="00273DA9">
        <w:rPr>
          <w:rFonts w:ascii="Times New Roman" w:hAnsi="Times New Roman" w:cs="Times New Roman"/>
          <w:iCs/>
          <w:color w:val="000000"/>
          <w:lang w:val="en-US"/>
        </w:rPr>
        <w:t xml:space="preserve"> enhancing </w:t>
      </w:r>
      <w:r w:rsidRPr="002E3CE7">
        <w:rPr>
          <w:rFonts w:ascii="Times New Roman" w:hAnsi="Times New Roman" w:cs="Times New Roman"/>
          <w:iCs/>
          <w:color w:val="000000"/>
          <w:lang w:val="en-US"/>
        </w:rPr>
        <w:t>the social protection system?</w:t>
      </w:r>
    </w:p>
    <w:p w14:paraId="78254C4F" w14:textId="3CB4BAD2" w:rsidR="007B11DD" w:rsidRPr="00417C56" w:rsidRDefault="00C34536" w:rsidP="00417C56">
      <w:pPr>
        <w:numPr>
          <w:ilvl w:val="0"/>
          <w:numId w:val="1"/>
        </w:numPr>
        <w:tabs>
          <w:tab w:val="left" w:pos="540"/>
        </w:tabs>
        <w:spacing w:after="0" w:line="240" w:lineRule="auto"/>
        <w:ind w:left="547"/>
        <w:jc w:val="both"/>
        <w:rPr>
          <w:rFonts w:ascii="Times New Roman" w:hAnsi="Times New Roman" w:cs="Times New Roman"/>
          <w:iCs/>
          <w:color w:val="000000"/>
          <w:lang w:val="en-US"/>
        </w:rPr>
      </w:pPr>
      <w:r w:rsidRPr="00C34536">
        <w:rPr>
          <w:rFonts w:ascii="Times New Roman" w:hAnsi="Times New Roman" w:cs="Times New Roman"/>
          <w:iCs/>
          <w:color w:val="000000"/>
          <w:lang w:val="en-US"/>
        </w:rPr>
        <w:t>To what extent has the JP supported the long-term buy-in, leadership and ownership by the Government and other relevant stakeholders?</w:t>
      </w:r>
      <w:r w:rsidR="007A7521">
        <w:rPr>
          <w:rFonts w:ascii="Times New Roman" w:hAnsi="Times New Roman" w:cs="Times New Roman"/>
          <w:iCs/>
          <w:color w:val="000000"/>
          <w:lang w:val="en-US"/>
        </w:rPr>
        <w:t xml:space="preserve"> </w:t>
      </w:r>
      <w:r w:rsidR="00E0186A" w:rsidRPr="007A7521">
        <w:rPr>
          <w:rFonts w:ascii="Times New Roman" w:hAnsi="Times New Roman" w:cs="Times New Roman"/>
          <w:iCs/>
          <w:color w:val="000000"/>
          <w:lang w:val="en-US"/>
        </w:rPr>
        <w:t xml:space="preserve">How likely will the results be sustained beyond the JP through the action of Government and other stakeholders and/or UNCTs? </w:t>
      </w:r>
    </w:p>
    <w:p w14:paraId="7E15F632" w14:textId="633EB7FD" w:rsidR="00C96416" w:rsidRPr="007B11DD" w:rsidRDefault="001B008C" w:rsidP="007B11DD">
      <w:pPr>
        <w:numPr>
          <w:ilvl w:val="0"/>
          <w:numId w:val="1"/>
        </w:numPr>
        <w:tabs>
          <w:tab w:val="left" w:pos="540"/>
        </w:tabs>
        <w:spacing w:after="0" w:line="240" w:lineRule="auto"/>
        <w:ind w:left="547"/>
        <w:jc w:val="both"/>
        <w:rPr>
          <w:rFonts w:ascii="Times New Roman" w:hAnsi="Times New Roman" w:cs="Times New Roman"/>
          <w:iCs/>
          <w:color w:val="000000"/>
          <w:lang w:val="en-US"/>
        </w:rPr>
      </w:pPr>
      <w:r w:rsidRPr="007B11DD">
        <w:rPr>
          <w:rFonts w:ascii="Times New Roman" w:hAnsi="Times New Roman" w:cs="Times New Roman"/>
          <w:iCs/>
          <w:color w:val="000000"/>
          <w:lang w:val="en-US"/>
        </w:rPr>
        <w:t>To what extent JP contributed to the development of knowledge and its dissemination (guides, tools, country briefs, trainings)? Is there an evidence of use of these methodologies, cross-country support</w:t>
      </w:r>
      <w:r w:rsidR="005B3758" w:rsidRPr="007B11DD">
        <w:rPr>
          <w:rFonts w:ascii="Times New Roman" w:hAnsi="Times New Roman" w:cs="Times New Roman"/>
          <w:iCs/>
          <w:color w:val="000000"/>
          <w:lang w:val="en-US"/>
        </w:rPr>
        <w:t xml:space="preserve"> and </w:t>
      </w:r>
      <w:r w:rsidR="007B11DD" w:rsidRPr="007B11DD">
        <w:rPr>
          <w:rFonts w:ascii="Times New Roman" w:hAnsi="Times New Roman" w:cs="Times New Roman"/>
          <w:iCs/>
          <w:color w:val="000000"/>
          <w:lang w:val="en-US"/>
        </w:rPr>
        <w:t xml:space="preserve">establishment of </w:t>
      </w:r>
      <w:r w:rsidRPr="007B11DD">
        <w:rPr>
          <w:rFonts w:ascii="Times New Roman" w:hAnsi="Times New Roman" w:cs="Times New Roman"/>
          <w:iCs/>
          <w:color w:val="000000"/>
          <w:lang w:val="en-US"/>
        </w:rPr>
        <w:t>successful partnerships?</w:t>
      </w:r>
      <w:r w:rsidR="00C96416" w:rsidRPr="007B11DD">
        <w:rPr>
          <w:rFonts w:ascii="Times New Roman" w:hAnsi="Times New Roman" w:cs="Times New Roman"/>
          <w:iCs/>
          <w:color w:val="000000"/>
          <w:lang w:val="en-US"/>
        </w:rPr>
        <w:t xml:space="preserve"> </w:t>
      </w:r>
    </w:p>
    <w:p w14:paraId="2454F8A5" w14:textId="47293D04" w:rsidR="001B008C" w:rsidRDefault="00C96416" w:rsidP="004E0354">
      <w:pPr>
        <w:numPr>
          <w:ilvl w:val="0"/>
          <w:numId w:val="1"/>
        </w:numPr>
        <w:tabs>
          <w:tab w:val="left" w:pos="540"/>
        </w:tabs>
        <w:spacing w:after="0" w:line="240" w:lineRule="auto"/>
        <w:ind w:left="540"/>
        <w:jc w:val="both"/>
        <w:rPr>
          <w:rFonts w:ascii="Times New Roman" w:hAnsi="Times New Roman" w:cs="Times New Roman"/>
          <w:iCs/>
          <w:color w:val="000000"/>
          <w:lang w:val="en-US"/>
        </w:rPr>
      </w:pPr>
      <w:r w:rsidRPr="00C96416">
        <w:rPr>
          <w:rFonts w:ascii="Times New Roman" w:hAnsi="Times New Roman" w:cs="Times New Roman"/>
          <w:iCs/>
          <w:color w:val="000000"/>
          <w:lang w:val="en-US"/>
        </w:rPr>
        <w:t xml:space="preserve">How likely will the Single Registry be fully taken over by the Government and successfully run in years to come? </w:t>
      </w:r>
    </w:p>
    <w:p w14:paraId="09533DA3" w14:textId="3B02AB71" w:rsidR="00B47BA5" w:rsidRPr="002E3CE7" w:rsidRDefault="00B47BA5" w:rsidP="00785E89">
      <w:pPr>
        <w:spacing w:before="120" w:after="120" w:line="240" w:lineRule="auto"/>
        <w:rPr>
          <w:rFonts w:ascii="Times New Roman" w:eastAsia="MS Mincho" w:hAnsi="Times New Roman" w:cs="Times New Roman"/>
          <w:b/>
          <w:i/>
          <w:sz w:val="24"/>
          <w:szCs w:val="24"/>
          <w:lang w:eastAsia="en-GB"/>
        </w:rPr>
      </w:pPr>
      <w:r w:rsidRPr="002E3CE7">
        <w:rPr>
          <w:rFonts w:ascii="Times New Roman" w:eastAsia="MS Mincho" w:hAnsi="Times New Roman" w:cs="Times New Roman"/>
          <w:b/>
          <w:i/>
          <w:sz w:val="24"/>
          <w:szCs w:val="24"/>
          <w:lang w:eastAsia="en-GB"/>
        </w:rPr>
        <w:t xml:space="preserve">Assessing </w:t>
      </w:r>
      <w:r w:rsidR="000A11CE" w:rsidRPr="002E3CE7">
        <w:rPr>
          <w:rFonts w:ascii="Times New Roman" w:eastAsia="MS Mincho" w:hAnsi="Times New Roman" w:cs="Times New Roman"/>
          <w:b/>
          <w:i/>
          <w:sz w:val="24"/>
          <w:szCs w:val="24"/>
          <w:lang w:eastAsia="en-GB"/>
        </w:rPr>
        <w:t>Impact</w:t>
      </w:r>
    </w:p>
    <w:p w14:paraId="183B8FA0" w14:textId="098A95DA" w:rsidR="00A963E4" w:rsidRDefault="00A963E4" w:rsidP="004E4877">
      <w:pPr>
        <w:pStyle w:val="ListParagraph"/>
        <w:numPr>
          <w:ilvl w:val="0"/>
          <w:numId w:val="9"/>
        </w:numPr>
        <w:spacing w:after="0" w:line="240" w:lineRule="auto"/>
        <w:ind w:left="461" w:hanging="274"/>
        <w:contextualSpacing w:val="0"/>
        <w:jc w:val="both"/>
        <w:rPr>
          <w:rFonts w:ascii="Times New Roman" w:hAnsi="Times New Roman" w:cs="Times New Roman"/>
          <w:iCs/>
          <w:color w:val="000000"/>
        </w:rPr>
      </w:pPr>
      <w:r w:rsidRPr="00A963E4">
        <w:rPr>
          <w:rFonts w:ascii="Times New Roman" w:hAnsi="Times New Roman" w:cs="Times New Roman"/>
          <w:iCs/>
          <w:color w:val="000000"/>
        </w:rPr>
        <w:t>To what extent can the JP be considered to have contributed to possible improvement of the situation of vulnerable groups identified in the JP? How have vulnerable groups, including women, children and persons with disabilities benefited (directly and indirectly) from the JP?</w:t>
      </w:r>
    </w:p>
    <w:p w14:paraId="24AFB5AE" w14:textId="04A3BAA2" w:rsidR="00A963E4" w:rsidRDefault="00484358" w:rsidP="004E4877">
      <w:pPr>
        <w:pStyle w:val="ListParagraph"/>
        <w:numPr>
          <w:ilvl w:val="0"/>
          <w:numId w:val="9"/>
        </w:numPr>
        <w:spacing w:after="0" w:line="240" w:lineRule="auto"/>
        <w:ind w:left="461" w:hanging="274"/>
        <w:contextualSpacing w:val="0"/>
        <w:jc w:val="both"/>
        <w:rPr>
          <w:rFonts w:ascii="Times New Roman" w:hAnsi="Times New Roman" w:cs="Times New Roman"/>
          <w:iCs/>
          <w:color w:val="000000"/>
        </w:rPr>
      </w:pPr>
      <w:r w:rsidRPr="00273DA9">
        <w:rPr>
          <w:rFonts w:ascii="Times New Roman" w:hAnsi="Times New Roman" w:cs="Times New Roman"/>
          <w:iCs/>
          <w:color w:val="000000"/>
        </w:rPr>
        <w:t>To what extent vulnerable groups benefited from the establishment of the Single Registry?</w:t>
      </w:r>
    </w:p>
    <w:p w14:paraId="37EFB6D4" w14:textId="66B0866C" w:rsidR="00A963E4" w:rsidRDefault="00A963E4" w:rsidP="004E4877">
      <w:pPr>
        <w:pStyle w:val="ListParagraph"/>
        <w:numPr>
          <w:ilvl w:val="0"/>
          <w:numId w:val="9"/>
        </w:numPr>
        <w:spacing w:after="0" w:line="240" w:lineRule="auto"/>
        <w:ind w:left="461" w:hanging="274"/>
        <w:contextualSpacing w:val="0"/>
        <w:jc w:val="both"/>
        <w:rPr>
          <w:rFonts w:ascii="Times New Roman" w:hAnsi="Times New Roman" w:cs="Times New Roman"/>
          <w:iCs/>
          <w:color w:val="000000"/>
        </w:rPr>
      </w:pPr>
      <w:r w:rsidRPr="00A963E4">
        <w:rPr>
          <w:rFonts w:ascii="Times New Roman" w:hAnsi="Times New Roman" w:cs="Times New Roman"/>
          <w:iCs/>
          <w:color w:val="000000"/>
        </w:rPr>
        <w:t>What are the main results achieved by the JP or most salient success stories? Why were these activities successful/what were the enabling factors?</w:t>
      </w:r>
    </w:p>
    <w:p w14:paraId="4420F8F7" w14:textId="49B9A594" w:rsidR="00362351" w:rsidRPr="00FA05A3" w:rsidRDefault="00362351" w:rsidP="00FA05A3">
      <w:pPr>
        <w:spacing w:before="120" w:after="120" w:line="240" w:lineRule="auto"/>
        <w:jc w:val="both"/>
        <w:rPr>
          <w:rFonts w:ascii="Times New Roman" w:eastAsia="MS Mincho" w:hAnsi="Times New Roman" w:cs="Times New Roman"/>
          <w:b/>
          <w:i/>
          <w:sz w:val="24"/>
          <w:szCs w:val="24"/>
          <w:lang w:eastAsia="en-GB"/>
        </w:rPr>
      </w:pPr>
      <w:r w:rsidRPr="00FA05A3">
        <w:rPr>
          <w:rFonts w:ascii="Times New Roman" w:eastAsia="MS Mincho" w:hAnsi="Times New Roman" w:cs="Times New Roman"/>
          <w:b/>
          <w:i/>
          <w:sz w:val="24"/>
          <w:szCs w:val="24"/>
          <w:lang w:eastAsia="en-GB"/>
        </w:rPr>
        <w:t xml:space="preserve">Assessing </w:t>
      </w:r>
      <w:r w:rsidR="005C606C" w:rsidRPr="00FA05A3">
        <w:rPr>
          <w:rFonts w:ascii="Times New Roman" w:eastAsia="MS Mincho" w:hAnsi="Times New Roman" w:cs="Times New Roman"/>
          <w:b/>
          <w:i/>
          <w:sz w:val="24"/>
          <w:szCs w:val="24"/>
          <w:lang w:eastAsia="en-GB"/>
        </w:rPr>
        <w:t>Coherence</w:t>
      </w:r>
    </w:p>
    <w:p w14:paraId="3FFBE875" w14:textId="64411160" w:rsidR="00362351" w:rsidRDefault="00362351" w:rsidP="007604A2">
      <w:pPr>
        <w:numPr>
          <w:ilvl w:val="0"/>
          <w:numId w:val="1"/>
        </w:numPr>
        <w:spacing w:after="0" w:line="240" w:lineRule="auto"/>
        <w:ind w:left="547"/>
        <w:jc w:val="both"/>
        <w:rPr>
          <w:rFonts w:ascii="Times New Roman" w:eastAsia="MS Mincho" w:hAnsi="Times New Roman" w:cs="Times New Roman"/>
          <w:lang w:eastAsia="en-GB"/>
        </w:rPr>
      </w:pPr>
      <w:r w:rsidRPr="002E3CE7">
        <w:rPr>
          <w:rFonts w:ascii="Times New Roman" w:eastAsia="MS Mincho" w:hAnsi="Times New Roman" w:cs="Times New Roman"/>
          <w:lang w:eastAsia="en-GB"/>
        </w:rPr>
        <w:t xml:space="preserve">To what extent </w:t>
      </w:r>
      <w:r w:rsidR="005F060C" w:rsidRPr="002E3CE7">
        <w:rPr>
          <w:rFonts w:ascii="Times New Roman" w:eastAsia="MS Mincho" w:hAnsi="Times New Roman" w:cs="Times New Roman"/>
          <w:lang w:eastAsia="en-GB"/>
        </w:rPr>
        <w:t xml:space="preserve">did </w:t>
      </w:r>
      <w:r w:rsidR="00B50030" w:rsidRPr="002E3CE7">
        <w:rPr>
          <w:rFonts w:ascii="Times New Roman" w:hAnsi="Times New Roman" w:cs="Times New Roman"/>
        </w:rPr>
        <w:t>participating United Nations organizations (PUNO</w:t>
      </w:r>
      <w:r w:rsidR="00A202BB">
        <w:rPr>
          <w:rFonts w:ascii="Times New Roman" w:hAnsi="Times New Roman" w:cs="Times New Roman"/>
        </w:rPr>
        <w:t>s</w:t>
      </w:r>
      <w:r w:rsidR="00B50030" w:rsidRPr="002E3CE7">
        <w:rPr>
          <w:rFonts w:ascii="Times New Roman" w:hAnsi="Times New Roman" w:cs="Times New Roman"/>
        </w:rPr>
        <w:t xml:space="preserve">) </w:t>
      </w:r>
      <w:r w:rsidRPr="002E3CE7">
        <w:rPr>
          <w:rFonts w:ascii="Times New Roman" w:eastAsia="MS Mincho" w:hAnsi="Times New Roman" w:cs="Times New Roman"/>
          <w:lang w:eastAsia="en-GB"/>
        </w:rPr>
        <w:t>coordinat</w:t>
      </w:r>
      <w:r w:rsidR="004230A7" w:rsidRPr="002E3CE7">
        <w:rPr>
          <w:rFonts w:ascii="Times New Roman" w:eastAsia="MS Mincho" w:hAnsi="Times New Roman" w:cs="Times New Roman"/>
          <w:lang w:eastAsia="en-GB"/>
        </w:rPr>
        <w:t>e</w:t>
      </w:r>
      <w:r w:rsidRPr="002E3CE7">
        <w:rPr>
          <w:rFonts w:ascii="Times New Roman" w:eastAsia="MS Mincho" w:hAnsi="Times New Roman" w:cs="Times New Roman"/>
          <w:lang w:eastAsia="en-GB"/>
        </w:rPr>
        <w:t xml:space="preserve"> with development partners and other UN agencies to avoid overlaps, leverage contributions and catalyse joint work? </w:t>
      </w:r>
    </w:p>
    <w:p w14:paraId="09C5E02F" w14:textId="0EEC60DD" w:rsidR="00033D0A" w:rsidRPr="002E3CE7" w:rsidRDefault="00033D0A" w:rsidP="00346346">
      <w:pPr>
        <w:numPr>
          <w:ilvl w:val="0"/>
          <w:numId w:val="1"/>
        </w:numPr>
        <w:spacing w:after="120" w:line="240" w:lineRule="auto"/>
        <w:ind w:left="547"/>
        <w:jc w:val="both"/>
        <w:rPr>
          <w:rFonts w:ascii="Times New Roman" w:eastAsia="MS Mincho" w:hAnsi="Times New Roman" w:cs="Times New Roman"/>
          <w:lang w:eastAsia="en-GB"/>
        </w:rPr>
      </w:pPr>
      <w:r>
        <w:rPr>
          <w:rFonts w:ascii="Times New Roman" w:eastAsia="MS Mincho" w:hAnsi="Times New Roman" w:cs="Times New Roman"/>
          <w:lang w:eastAsia="en-GB"/>
        </w:rPr>
        <w:t xml:space="preserve">To what extent did UNICEF coordinate with the participating agencies and other international organizations as well as government </w:t>
      </w:r>
      <w:r w:rsidR="00AF4BE1">
        <w:rPr>
          <w:rFonts w:ascii="Times New Roman" w:eastAsia="MS Mincho" w:hAnsi="Times New Roman" w:cs="Times New Roman"/>
          <w:lang w:eastAsia="en-GB"/>
        </w:rPr>
        <w:t>stakeholders</w:t>
      </w:r>
      <w:r>
        <w:rPr>
          <w:rFonts w:ascii="Times New Roman" w:eastAsia="MS Mincho" w:hAnsi="Times New Roman" w:cs="Times New Roman"/>
          <w:lang w:eastAsia="en-GB"/>
        </w:rPr>
        <w:t xml:space="preserve"> </w:t>
      </w:r>
      <w:r w:rsidR="00AF4BE1">
        <w:rPr>
          <w:rFonts w:ascii="Times New Roman" w:eastAsia="MS Mincho" w:hAnsi="Times New Roman" w:cs="Times New Roman"/>
          <w:lang w:eastAsia="en-GB"/>
        </w:rPr>
        <w:t>its work on</w:t>
      </w:r>
      <w:r w:rsidR="00273DA9">
        <w:rPr>
          <w:rFonts w:ascii="Times New Roman" w:eastAsia="MS Mincho" w:hAnsi="Times New Roman" w:cs="Times New Roman"/>
          <w:lang w:eastAsia="en-GB"/>
        </w:rPr>
        <w:t xml:space="preserve"> the</w:t>
      </w:r>
      <w:r w:rsidR="00AF4BE1">
        <w:rPr>
          <w:rFonts w:ascii="Times New Roman" w:eastAsia="MS Mincho" w:hAnsi="Times New Roman" w:cs="Times New Roman"/>
          <w:lang w:eastAsia="en-GB"/>
        </w:rPr>
        <w:t xml:space="preserve"> Single Registry? </w:t>
      </w:r>
    </w:p>
    <w:p w14:paraId="7D8645B0" w14:textId="615B1787" w:rsidR="001217AE" w:rsidRDefault="001217AE" w:rsidP="00C47020">
      <w:pPr>
        <w:pStyle w:val="NormalWeb"/>
        <w:spacing w:before="0" w:beforeAutospacing="0" w:after="120" w:afterAutospacing="0"/>
        <w:jc w:val="both"/>
        <w:rPr>
          <w:color w:val="000000"/>
          <w:sz w:val="22"/>
          <w:szCs w:val="22"/>
          <w:bdr w:val="none" w:sz="0" w:space="0" w:color="auto" w:frame="1"/>
        </w:rPr>
      </w:pPr>
      <w:r>
        <w:rPr>
          <w:color w:val="000000"/>
          <w:sz w:val="22"/>
          <w:szCs w:val="22"/>
          <w:bdr w:val="none" w:sz="0" w:space="0" w:color="auto" w:frame="1"/>
        </w:rPr>
        <w:t xml:space="preserve">In addition </w:t>
      </w:r>
      <w:r w:rsidR="002420E6">
        <w:rPr>
          <w:color w:val="000000"/>
          <w:sz w:val="22"/>
          <w:szCs w:val="22"/>
          <w:bdr w:val="none" w:sz="0" w:space="0" w:color="auto" w:frame="1"/>
        </w:rPr>
        <w:t>to the</w:t>
      </w:r>
      <w:r>
        <w:rPr>
          <w:color w:val="000000"/>
          <w:sz w:val="22"/>
          <w:szCs w:val="22"/>
          <w:bdr w:val="none" w:sz="0" w:space="0" w:color="auto" w:frame="1"/>
        </w:rPr>
        <w:t xml:space="preserve"> main evaluation criteria, the evaluation</w:t>
      </w:r>
      <w:r w:rsidRPr="001217AE">
        <w:rPr>
          <w:color w:val="000000"/>
          <w:sz w:val="22"/>
          <w:szCs w:val="22"/>
          <w:bdr w:val="none" w:sz="0" w:space="0" w:color="auto" w:frame="1"/>
        </w:rPr>
        <w:t xml:space="preserve"> </w:t>
      </w:r>
      <w:r w:rsidR="004A2D5E">
        <w:rPr>
          <w:color w:val="000000"/>
          <w:sz w:val="22"/>
          <w:szCs w:val="22"/>
          <w:bdr w:val="none" w:sz="0" w:space="0" w:color="auto" w:frame="1"/>
        </w:rPr>
        <w:t xml:space="preserve">will also </w:t>
      </w:r>
      <w:r w:rsidR="00AA4AB5">
        <w:rPr>
          <w:color w:val="000000"/>
          <w:sz w:val="22"/>
          <w:szCs w:val="22"/>
          <w:bdr w:val="none" w:sz="0" w:space="0" w:color="auto" w:frame="1"/>
        </w:rPr>
        <w:t xml:space="preserve">add </w:t>
      </w:r>
      <w:r w:rsidR="00AA4AB5" w:rsidRPr="00AA4AB5">
        <w:rPr>
          <w:b/>
          <w:bCs/>
          <w:color w:val="000000"/>
          <w:sz w:val="22"/>
          <w:szCs w:val="22"/>
          <w:bdr w:val="none" w:sz="0" w:space="0" w:color="auto" w:frame="1"/>
        </w:rPr>
        <w:t>Assessing</w:t>
      </w:r>
      <w:r w:rsidRPr="00AA4AB5">
        <w:rPr>
          <w:b/>
          <w:bCs/>
          <w:color w:val="000000"/>
          <w:sz w:val="22"/>
          <w:szCs w:val="22"/>
          <w:bdr w:val="none" w:sz="0" w:space="0" w:color="auto" w:frame="1"/>
        </w:rPr>
        <w:t xml:space="preserve"> Disability </w:t>
      </w:r>
      <w:r w:rsidR="00AA4AB5" w:rsidRPr="00AA4AB5">
        <w:rPr>
          <w:b/>
          <w:bCs/>
          <w:color w:val="000000"/>
          <w:sz w:val="22"/>
          <w:szCs w:val="22"/>
          <w:bdr w:val="none" w:sz="0" w:space="0" w:color="auto" w:frame="1"/>
        </w:rPr>
        <w:t>Focus</w:t>
      </w:r>
      <w:r w:rsidR="00AA4AB5">
        <w:rPr>
          <w:color w:val="000000"/>
          <w:sz w:val="22"/>
          <w:szCs w:val="22"/>
          <w:bdr w:val="none" w:sz="0" w:space="0" w:color="auto" w:frame="1"/>
        </w:rPr>
        <w:t xml:space="preserve"> </w:t>
      </w:r>
      <w:r w:rsidRPr="001217AE">
        <w:rPr>
          <w:color w:val="000000"/>
          <w:sz w:val="22"/>
          <w:szCs w:val="22"/>
          <w:bdr w:val="none" w:sz="0" w:space="0" w:color="auto" w:frame="1"/>
        </w:rPr>
        <w:t>as standalone criteria</w:t>
      </w:r>
      <w:r>
        <w:rPr>
          <w:color w:val="000000"/>
          <w:sz w:val="22"/>
          <w:szCs w:val="22"/>
          <w:bdr w:val="none" w:sz="0" w:space="0" w:color="auto" w:frame="1"/>
        </w:rPr>
        <w:t xml:space="preserve">. </w:t>
      </w:r>
      <w:r w:rsidRPr="00225D9F">
        <w:rPr>
          <w:color w:val="000000"/>
          <w:sz w:val="22"/>
          <w:szCs w:val="22"/>
          <w:bdr w:val="none" w:sz="0" w:space="0" w:color="auto" w:frame="1"/>
        </w:rPr>
        <w:t>As persons with disabilities are among the most vulnerable and marginalized groups across countries and considering the critical role that social protection can play in supporting their inclusion, most joint programs had identified them as direct or indirect beneficiaries. In line with the Leaving No One Behind principle and the obligations stemming from the Convention on the rights of persons with disabilities, even programs that do not target directly persons with disabilities should ensure that persons with disabilities within targeted population can access the program without discrimination.</w:t>
      </w:r>
      <w:r>
        <w:rPr>
          <w:color w:val="000000"/>
          <w:sz w:val="22"/>
          <w:szCs w:val="22"/>
          <w:bdr w:val="none" w:sz="0" w:space="0" w:color="auto" w:frame="1"/>
        </w:rPr>
        <w:t xml:space="preserve"> </w:t>
      </w:r>
    </w:p>
    <w:p w14:paraId="2CC67D94" w14:textId="3E47A64A" w:rsidR="009A322F" w:rsidRPr="00225D9F" w:rsidRDefault="001217AE" w:rsidP="009A322F">
      <w:pPr>
        <w:pStyle w:val="NormalWeb"/>
        <w:spacing w:before="0" w:beforeAutospacing="0" w:after="0" w:afterAutospacing="0"/>
        <w:jc w:val="both"/>
        <w:rPr>
          <w:color w:val="000000"/>
          <w:sz w:val="22"/>
          <w:szCs w:val="22"/>
          <w:bdr w:val="none" w:sz="0" w:space="0" w:color="auto" w:frame="1"/>
        </w:rPr>
      </w:pPr>
      <w:r>
        <w:rPr>
          <w:color w:val="000000"/>
          <w:sz w:val="22"/>
          <w:szCs w:val="22"/>
          <w:bdr w:val="none" w:sz="0" w:space="0" w:color="auto" w:frame="1"/>
        </w:rPr>
        <w:lastRenderedPageBreak/>
        <w:t>T</w:t>
      </w:r>
      <w:r w:rsidR="009A322F" w:rsidRPr="00225D9F">
        <w:rPr>
          <w:color w:val="000000"/>
          <w:sz w:val="22"/>
          <w:szCs w:val="22"/>
          <w:bdr w:val="none" w:sz="0" w:space="0" w:color="auto" w:frame="1"/>
        </w:rPr>
        <w:t xml:space="preserve">he evaluation will therefore </w:t>
      </w:r>
      <w:r w:rsidR="009C6BB1">
        <w:rPr>
          <w:color w:val="000000"/>
          <w:sz w:val="22"/>
          <w:szCs w:val="22"/>
          <w:bdr w:val="none" w:sz="0" w:space="0" w:color="auto" w:frame="1"/>
        </w:rPr>
        <w:t xml:space="preserve">also </w:t>
      </w:r>
      <w:r w:rsidR="009A322F" w:rsidRPr="00225D9F">
        <w:rPr>
          <w:color w:val="000000"/>
          <w:sz w:val="22"/>
          <w:szCs w:val="22"/>
          <w:bdr w:val="none" w:sz="0" w:space="0" w:color="auto" w:frame="1"/>
        </w:rPr>
        <w:t>assess:</w:t>
      </w:r>
    </w:p>
    <w:p w14:paraId="55CC631E" w14:textId="60788856" w:rsidR="009A322F" w:rsidRPr="00225D9F" w:rsidRDefault="001217AE" w:rsidP="001217AE">
      <w:pPr>
        <w:pStyle w:val="NormalWeb"/>
        <w:numPr>
          <w:ilvl w:val="0"/>
          <w:numId w:val="1"/>
        </w:numPr>
        <w:spacing w:before="0" w:beforeAutospacing="0" w:after="0" w:afterAutospacing="0"/>
        <w:jc w:val="both"/>
        <w:rPr>
          <w:color w:val="000000"/>
          <w:sz w:val="22"/>
          <w:szCs w:val="22"/>
          <w:bdr w:val="none" w:sz="0" w:space="0" w:color="auto" w:frame="1"/>
        </w:rPr>
      </w:pPr>
      <w:r>
        <w:rPr>
          <w:color w:val="000000"/>
          <w:sz w:val="22"/>
          <w:szCs w:val="22"/>
          <w:bdr w:val="none" w:sz="0" w:space="0" w:color="auto" w:frame="1"/>
        </w:rPr>
        <w:t>To what extent, joint</w:t>
      </w:r>
      <w:r w:rsidR="009A322F" w:rsidRPr="00225D9F">
        <w:rPr>
          <w:color w:val="000000"/>
          <w:sz w:val="22"/>
          <w:szCs w:val="22"/>
          <w:bdr w:val="none" w:sz="0" w:space="0" w:color="auto" w:frame="1"/>
        </w:rPr>
        <w:t xml:space="preserve"> </w:t>
      </w:r>
      <w:proofErr w:type="spellStart"/>
      <w:r w:rsidR="009A322F" w:rsidRPr="00225D9F">
        <w:rPr>
          <w:color w:val="000000"/>
          <w:sz w:val="22"/>
          <w:szCs w:val="22"/>
          <w:bdr w:val="none" w:sz="0" w:space="0" w:color="auto" w:frame="1"/>
        </w:rPr>
        <w:t>programme</w:t>
      </w:r>
      <w:proofErr w:type="spellEnd"/>
      <w:r w:rsidR="009A322F" w:rsidRPr="00225D9F">
        <w:rPr>
          <w:color w:val="000000"/>
          <w:sz w:val="22"/>
          <w:szCs w:val="22"/>
          <w:bdr w:val="none" w:sz="0" w:space="0" w:color="auto" w:frame="1"/>
        </w:rPr>
        <w:t xml:space="preserve"> design, implementation, and monitoring have been inclusive of persons with disabilities (</w:t>
      </w:r>
      <w:r w:rsidR="003B5C4D">
        <w:rPr>
          <w:color w:val="000000"/>
          <w:sz w:val="22"/>
          <w:szCs w:val="22"/>
          <w:bdr w:val="none" w:sz="0" w:space="0" w:color="auto" w:frame="1"/>
        </w:rPr>
        <w:t xml:space="preserve">i.e. </w:t>
      </w:r>
      <w:r w:rsidR="009A322F" w:rsidRPr="00225D9F">
        <w:rPr>
          <w:color w:val="000000"/>
          <w:sz w:val="22"/>
          <w:szCs w:val="22"/>
          <w:bdr w:val="none" w:sz="0" w:space="0" w:color="auto" w:frame="1"/>
        </w:rPr>
        <w:t>accessibility, non-discrimination, participation of organizations of persons with disabilities, data disaggregation) </w:t>
      </w:r>
    </w:p>
    <w:p w14:paraId="1D035343" w14:textId="77D14673" w:rsidR="009A322F" w:rsidRPr="00225D9F" w:rsidRDefault="001217AE" w:rsidP="003C3F9E">
      <w:pPr>
        <w:pStyle w:val="NormalWeb"/>
        <w:numPr>
          <w:ilvl w:val="0"/>
          <w:numId w:val="1"/>
        </w:numPr>
        <w:spacing w:before="0" w:beforeAutospacing="0" w:after="120" w:afterAutospacing="0"/>
        <w:jc w:val="both"/>
        <w:rPr>
          <w:color w:val="000000"/>
          <w:sz w:val="22"/>
          <w:szCs w:val="22"/>
          <w:bdr w:val="none" w:sz="0" w:space="0" w:color="auto" w:frame="1"/>
        </w:rPr>
      </w:pPr>
      <w:r>
        <w:rPr>
          <w:color w:val="000000"/>
          <w:sz w:val="22"/>
          <w:szCs w:val="22"/>
          <w:bdr w:val="none" w:sz="0" w:space="0" w:color="auto" w:frame="1"/>
        </w:rPr>
        <w:t>To what extent, j</w:t>
      </w:r>
      <w:r w:rsidR="009A322F" w:rsidRPr="00225D9F">
        <w:rPr>
          <w:color w:val="000000"/>
          <w:sz w:val="22"/>
          <w:szCs w:val="22"/>
          <w:bdr w:val="none" w:sz="0" w:space="0" w:color="auto" w:frame="1"/>
        </w:rPr>
        <w:t xml:space="preserve">oint </w:t>
      </w:r>
      <w:proofErr w:type="spellStart"/>
      <w:r w:rsidR="009A322F" w:rsidRPr="00225D9F">
        <w:rPr>
          <w:color w:val="000000"/>
          <w:sz w:val="22"/>
          <w:szCs w:val="22"/>
          <w:bdr w:val="none" w:sz="0" w:space="0" w:color="auto" w:frame="1"/>
        </w:rPr>
        <w:t>programme</w:t>
      </w:r>
      <w:proofErr w:type="spellEnd"/>
      <w:r w:rsidR="009A322F" w:rsidRPr="00225D9F">
        <w:rPr>
          <w:color w:val="000000"/>
          <w:sz w:val="22"/>
          <w:szCs w:val="22"/>
          <w:bdr w:val="none" w:sz="0" w:space="0" w:color="auto" w:frame="1"/>
        </w:rPr>
        <w:t xml:space="preserve"> effectively contributed to the socio-economic inclusion of persons with disabilities by providing income security, coverage of health care, and disability-related costs across the life cycle.</w:t>
      </w:r>
    </w:p>
    <w:p w14:paraId="3E11AA58" w14:textId="5C5D9FBF" w:rsidR="00EE23C4" w:rsidRPr="003B5C4D" w:rsidRDefault="00982566" w:rsidP="00982566">
      <w:pPr>
        <w:spacing w:after="60" w:line="240" w:lineRule="auto"/>
        <w:jc w:val="both"/>
        <w:rPr>
          <w:rFonts w:ascii="Times New Roman" w:eastAsia="Times New Roman" w:hAnsi="Times New Roman" w:cs="Times New Roman"/>
          <w:color w:val="000000"/>
          <w:bdr w:val="none" w:sz="0" w:space="0" w:color="auto" w:frame="1"/>
          <w:lang w:val="en-US"/>
        </w:rPr>
      </w:pPr>
      <w:r>
        <w:rPr>
          <w:rFonts w:ascii="Times New Roman" w:eastAsia="Times New Roman" w:hAnsi="Times New Roman" w:cs="Times New Roman"/>
          <w:color w:val="000000"/>
          <w:bdr w:val="none" w:sz="0" w:space="0" w:color="auto" w:frame="1"/>
          <w:lang w:val="en-US"/>
        </w:rPr>
        <w:t>Some g</w:t>
      </w:r>
      <w:r w:rsidR="003B5C4D" w:rsidRPr="00927446">
        <w:rPr>
          <w:rFonts w:ascii="Times New Roman" w:eastAsia="Times New Roman" w:hAnsi="Times New Roman" w:cs="Times New Roman"/>
          <w:color w:val="000000"/>
          <w:bdr w:val="none" w:sz="0" w:space="0" w:color="auto" w:frame="1"/>
          <w:lang w:val="en-US"/>
        </w:rPr>
        <w:t xml:space="preserve">uiding questions that </w:t>
      </w:r>
      <w:r w:rsidR="00284D5D">
        <w:rPr>
          <w:rFonts w:ascii="Times New Roman" w:eastAsia="Times New Roman" w:hAnsi="Times New Roman" w:cs="Times New Roman"/>
          <w:color w:val="000000"/>
          <w:bdr w:val="none" w:sz="0" w:space="0" w:color="auto" w:frame="1"/>
          <w:lang w:val="en-US"/>
        </w:rPr>
        <w:t>may</w:t>
      </w:r>
      <w:r w:rsidR="003B5C4D" w:rsidRPr="00927446">
        <w:rPr>
          <w:rFonts w:ascii="Times New Roman" w:eastAsia="Times New Roman" w:hAnsi="Times New Roman" w:cs="Times New Roman"/>
          <w:color w:val="000000"/>
          <w:bdr w:val="none" w:sz="0" w:space="0" w:color="auto" w:frame="1"/>
          <w:lang w:val="en-US"/>
        </w:rPr>
        <w:t xml:space="preserve"> help answering to th</w:t>
      </w:r>
      <w:r w:rsidR="00D17EF6">
        <w:rPr>
          <w:rFonts w:ascii="Times New Roman" w:eastAsia="Times New Roman" w:hAnsi="Times New Roman" w:cs="Times New Roman"/>
          <w:color w:val="000000"/>
          <w:bdr w:val="none" w:sz="0" w:space="0" w:color="auto" w:frame="1"/>
          <w:lang w:val="en-US"/>
        </w:rPr>
        <w:t>e</w:t>
      </w:r>
      <w:r w:rsidR="00927446" w:rsidRPr="00927446">
        <w:rPr>
          <w:rFonts w:ascii="Times New Roman" w:eastAsia="Times New Roman" w:hAnsi="Times New Roman" w:cs="Times New Roman"/>
          <w:color w:val="000000"/>
          <w:bdr w:val="none" w:sz="0" w:space="0" w:color="auto" w:frame="1"/>
          <w:lang w:val="en-US"/>
        </w:rPr>
        <w:t xml:space="preserve"> evaluation questions on </w:t>
      </w:r>
      <w:r w:rsidR="00D17EF6">
        <w:rPr>
          <w:rFonts w:ascii="Times New Roman" w:eastAsia="Times New Roman" w:hAnsi="Times New Roman" w:cs="Times New Roman"/>
          <w:color w:val="000000"/>
          <w:bdr w:val="none" w:sz="0" w:space="0" w:color="auto" w:frame="1"/>
          <w:lang w:val="en-US"/>
        </w:rPr>
        <w:t>p</w:t>
      </w:r>
      <w:r w:rsidR="00927446" w:rsidRPr="00927446">
        <w:rPr>
          <w:rFonts w:ascii="Times New Roman" w:eastAsia="Times New Roman" w:hAnsi="Times New Roman" w:cs="Times New Roman"/>
          <w:color w:val="000000"/>
          <w:bdr w:val="none" w:sz="0" w:space="0" w:color="auto" w:frame="1"/>
          <w:lang w:val="en-US"/>
        </w:rPr>
        <w:t xml:space="preserve">ersons with </w:t>
      </w:r>
      <w:r w:rsidR="00D17EF6">
        <w:rPr>
          <w:rFonts w:ascii="Times New Roman" w:eastAsia="Times New Roman" w:hAnsi="Times New Roman" w:cs="Times New Roman"/>
          <w:color w:val="000000"/>
          <w:bdr w:val="none" w:sz="0" w:space="0" w:color="auto" w:frame="1"/>
          <w:lang w:val="en-US"/>
        </w:rPr>
        <w:t>d</w:t>
      </w:r>
      <w:r w:rsidR="00927446" w:rsidRPr="00927446">
        <w:rPr>
          <w:rFonts w:ascii="Times New Roman" w:eastAsia="Times New Roman" w:hAnsi="Times New Roman" w:cs="Times New Roman"/>
          <w:color w:val="000000"/>
          <w:bdr w:val="none" w:sz="0" w:space="0" w:color="auto" w:frame="1"/>
          <w:lang w:val="en-US"/>
        </w:rPr>
        <w:t xml:space="preserve">isabilities </w:t>
      </w:r>
      <w:r w:rsidR="003036E6">
        <w:rPr>
          <w:rFonts w:ascii="Times New Roman" w:eastAsia="Times New Roman" w:hAnsi="Times New Roman" w:cs="Times New Roman"/>
          <w:color w:val="000000"/>
          <w:bdr w:val="none" w:sz="0" w:space="0" w:color="auto" w:frame="1"/>
          <w:lang w:val="en-US"/>
        </w:rPr>
        <w:t xml:space="preserve">above </w:t>
      </w:r>
      <w:r w:rsidR="00927446" w:rsidRPr="00927446">
        <w:rPr>
          <w:rFonts w:ascii="Times New Roman" w:eastAsia="Times New Roman" w:hAnsi="Times New Roman" w:cs="Times New Roman"/>
          <w:color w:val="000000"/>
          <w:bdr w:val="none" w:sz="0" w:space="0" w:color="auto" w:frame="1"/>
          <w:lang w:val="en-US"/>
        </w:rPr>
        <w:t xml:space="preserve">are provided in the Annex </w:t>
      </w:r>
      <w:r w:rsidR="005B3C04">
        <w:rPr>
          <w:rFonts w:ascii="Times New Roman" w:eastAsia="Times New Roman" w:hAnsi="Times New Roman" w:cs="Times New Roman"/>
          <w:color w:val="000000"/>
          <w:bdr w:val="none" w:sz="0" w:space="0" w:color="auto" w:frame="1"/>
          <w:lang w:val="en-US"/>
        </w:rPr>
        <w:t>B</w:t>
      </w:r>
      <w:r w:rsidR="002420E6" w:rsidRPr="00927446">
        <w:rPr>
          <w:rFonts w:ascii="Times New Roman" w:eastAsia="Times New Roman" w:hAnsi="Times New Roman" w:cs="Times New Roman"/>
          <w:color w:val="000000"/>
          <w:bdr w:val="none" w:sz="0" w:space="0" w:color="auto" w:frame="1"/>
          <w:lang w:val="en-US"/>
        </w:rPr>
        <w:t xml:space="preserve"> </w:t>
      </w:r>
      <w:r w:rsidR="00D17EF6">
        <w:rPr>
          <w:rFonts w:ascii="Times New Roman" w:eastAsia="Times New Roman" w:hAnsi="Times New Roman" w:cs="Times New Roman"/>
          <w:color w:val="000000"/>
          <w:bdr w:val="none" w:sz="0" w:space="0" w:color="auto" w:frame="1"/>
          <w:lang w:val="en-US"/>
        </w:rPr>
        <w:t>(attached with this</w:t>
      </w:r>
      <w:r w:rsidR="00927446" w:rsidRPr="00927446">
        <w:rPr>
          <w:rFonts w:ascii="Times New Roman" w:eastAsia="Times New Roman" w:hAnsi="Times New Roman" w:cs="Times New Roman"/>
          <w:color w:val="000000"/>
          <w:bdr w:val="none" w:sz="0" w:space="0" w:color="auto" w:frame="1"/>
          <w:lang w:val="en-US"/>
        </w:rPr>
        <w:t xml:space="preserve"> </w:t>
      </w:r>
      <w:proofErr w:type="spellStart"/>
      <w:r w:rsidR="003B5C4D" w:rsidRPr="00927446">
        <w:rPr>
          <w:rFonts w:ascii="Times New Roman" w:eastAsia="Times New Roman" w:hAnsi="Times New Roman" w:cs="Times New Roman"/>
          <w:color w:val="000000"/>
          <w:bdr w:val="none" w:sz="0" w:space="0" w:color="auto" w:frame="1"/>
          <w:lang w:val="en-US"/>
        </w:rPr>
        <w:t>ToR</w:t>
      </w:r>
      <w:proofErr w:type="spellEnd"/>
      <w:r w:rsidR="00D17EF6">
        <w:rPr>
          <w:rFonts w:ascii="Times New Roman" w:eastAsia="Times New Roman" w:hAnsi="Times New Roman" w:cs="Times New Roman"/>
          <w:color w:val="000000"/>
          <w:bdr w:val="none" w:sz="0" w:space="0" w:color="auto" w:frame="1"/>
          <w:lang w:val="en-US"/>
        </w:rPr>
        <w:t xml:space="preserve">) </w:t>
      </w:r>
      <w:r>
        <w:rPr>
          <w:rFonts w:ascii="Times New Roman" w:eastAsia="Times New Roman" w:hAnsi="Times New Roman" w:cs="Times New Roman"/>
          <w:color w:val="000000"/>
          <w:bdr w:val="none" w:sz="0" w:space="0" w:color="auto" w:frame="1"/>
          <w:lang w:val="en-US"/>
        </w:rPr>
        <w:t xml:space="preserve">and could be </w:t>
      </w:r>
      <w:r w:rsidR="003036E6">
        <w:rPr>
          <w:rFonts w:ascii="Times New Roman" w:eastAsia="Times New Roman" w:hAnsi="Times New Roman" w:cs="Times New Roman"/>
          <w:color w:val="000000"/>
          <w:bdr w:val="none" w:sz="0" w:space="0" w:color="auto" w:frame="1"/>
          <w:lang w:val="en-US"/>
        </w:rPr>
        <w:t xml:space="preserve">further </w:t>
      </w:r>
      <w:r w:rsidR="008850E8">
        <w:rPr>
          <w:rFonts w:ascii="Times New Roman" w:eastAsia="Times New Roman" w:hAnsi="Times New Roman" w:cs="Times New Roman"/>
          <w:color w:val="000000"/>
          <w:bdr w:val="none" w:sz="0" w:space="0" w:color="auto" w:frame="1"/>
          <w:lang w:val="en-US"/>
        </w:rPr>
        <w:t>elaborated</w:t>
      </w:r>
      <w:r>
        <w:rPr>
          <w:rFonts w:ascii="Times New Roman" w:eastAsia="Times New Roman" w:hAnsi="Times New Roman" w:cs="Times New Roman"/>
          <w:color w:val="000000"/>
          <w:bdr w:val="none" w:sz="0" w:space="0" w:color="auto" w:frame="1"/>
          <w:lang w:val="en-US"/>
        </w:rPr>
        <w:t xml:space="preserve"> in</w:t>
      </w:r>
      <w:r w:rsidR="00D17EF6">
        <w:rPr>
          <w:rFonts w:ascii="Times New Roman" w:eastAsia="Times New Roman" w:hAnsi="Times New Roman" w:cs="Times New Roman"/>
          <w:color w:val="000000"/>
          <w:bdr w:val="none" w:sz="0" w:space="0" w:color="auto" w:frame="1"/>
          <w:lang w:val="en-US"/>
        </w:rPr>
        <w:t xml:space="preserve"> the evaluation matrix and/or analysis</w:t>
      </w:r>
      <w:r>
        <w:rPr>
          <w:rFonts w:ascii="Times New Roman" w:eastAsia="Times New Roman" w:hAnsi="Times New Roman" w:cs="Times New Roman"/>
          <w:color w:val="000000"/>
          <w:bdr w:val="none" w:sz="0" w:space="0" w:color="auto" w:frame="1"/>
          <w:lang w:val="en-US"/>
        </w:rPr>
        <w:t xml:space="preserve"> framework</w:t>
      </w:r>
      <w:r w:rsidR="00D17EF6">
        <w:rPr>
          <w:rFonts w:ascii="Times New Roman" w:eastAsia="Times New Roman" w:hAnsi="Times New Roman" w:cs="Times New Roman"/>
          <w:color w:val="000000"/>
          <w:bdr w:val="none" w:sz="0" w:space="0" w:color="auto" w:frame="1"/>
          <w:lang w:val="en-US"/>
        </w:rPr>
        <w:t>.</w:t>
      </w:r>
    </w:p>
    <w:p w14:paraId="587BE9CC" w14:textId="77777777" w:rsidR="00ED3578" w:rsidRDefault="00ED3578" w:rsidP="00660946">
      <w:pPr>
        <w:spacing w:after="60" w:line="240" w:lineRule="auto"/>
        <w:rPr>
          <w:rFonts w:ascii="Arial" w:eastAsia="MS Mincho" w:hAnsi="Arial" w:cs="Arial"/>
          <w:b/>
          <w:color w:val="365F91" w:themeColor="accent1" w:themeShade="BF"/>
        </w:rPr>
      </w:pPr>
    </w:p>
    <w:p w14:paraId="46C0C3A4" w14:textId="7AF9B404" w:rsidR="00E75D88" w:rsidRPr="008C6024" w:rsidRDefault="00A96B43" w:rsidP="00660946">
      <w:pPr>
        <w:spacing w:after="60" w:line="240" w:lineRule="auto"/>
        <w:rPr>
          <w:rFonts w:ascii="Arial" w:eastAsia="MS Mincho" w:hAnsi="Arial" w:cs="Arial"/>
          <w:b/>
          <w:color w:val="365F91" w:themeColor="accent1" w:themeShade="BF"/>
        </w:rPr>
      </w:pPr>
      <w:r w:rsidRPr="008C6024">
        <w:rPr>
          <w:rFonts w:ascii="Arial" w:eastAsia="MS Mincho" w:hAnsi="Arial" w:cs="Arial"/>
          <w:b/>
          <w:color w:val="365F91" w:themeColor="accent1" w:themeShade="BF"/>
        </w:rPr>
        <w:t>VII</w:t>
      </w:r>
      <w:r w:rsidR="00B34055" w:rsidRPr="008C6024">
        <w:rPr>
          <w:rFonts w:ascii="Arial" w:eastAsia="MS Mincho" w:hAnsi="Arial" w:cs="Arial"/>
          <w:b/>
          <w:color w:val="365F91" w:themeColor="accent1" w:themeShade="BF"/>
        </w:rPr>
        <w:t xml:space="preserve">. </w:t>
      </w:r>
      <w:r w:rsidRPr="008C6024">
        <w:rPr>
          <w:rFonts w:ascii="Arial" w:eastAsia="MS Mincho" w:hAnsi="Arial" w:cs="Arial"/>
          <w:b/>
          <w:color w:val="365F91" w:themeColor="accent1" w:themeShade="BF"/>
        </w:rPr>
        <w:t>Methodology</w:t>
      </w:r>
      <w:r w:rsidR="003820FB" w:rsidRPr="008C6024">
        <w:rPr>
          <w:rFonts w:ascii="Arial" w:eastAsia="MS Mincho" w:hAnsi="Arial" w:cs="Arial"/>
          <w:b/>
          <w:color w:val="365F91" w:themeColor="accent1" w:themeShade="BF"/>
        </w:rPr>
        <w:t xml:space="preserve"> of the Evaluation</w:t>
      </w:r>
    </w:p>
    <w:p w14:paraId="6C1E43F7" w14:textId="07F1C57D" w:rsidR="00EF3E71" w:rsidRPr="008C6024" w:rsidRDefault="00683C4B" w:rsidP="00844A1C">
      <w:pPr>
        <w:spacing w:after="120" w:line="240" w:lineRule="auto"/>
        <w:jc w:val="both"/>
        <w:rPr>
          <w:rFonts w:ascii="Times New Roman" w:eastAsia="MS Mincho" w:hAnsi="Times New Roman" w:cs="Times New Roman"/>
          <w:lang w:eastAsia="en-GB"/>
        </w:rPr>
      </w:pPr>
      <w:r w:rsidRPr="008C6024">
        <w:rPr>
          <w:rFonts w:ascii="Times New Roman" w:hAnsi="Times New Roman" w:cs="Times New Roman"/>
          <w:bCs/>
          <w:color w:val="000000"/>
        </w:rPr>
        <w:t xml:space="preserve">The evaluation methodology will be guided </w:t>
      </w:r>
      <w:r w:rsidR="00C412D0" w:rsidRPr="008C6024">
        <w:rPr>
          <w:rFonts w:ascii="Times New Roman" w:hAnsi="Times New Roman" w:cs="Times New Roman"/>
          <w:bCs/>
          <w:color w:val="000000"/>
        </w:rPr>
        <w:t xml:space="preserve">by the Evaluation Norms and Standards of the United Nations Evaluation Group (UNEG), </w:t>
      </w:r>
      <w:r w:rsidR="00AA4AB5">
        <w:rPr>
          <w:rFonts w:ascii="Times New Roman" w:hAnsi="Times New Roman" w:cs="Times New Roman"/>
          <w:bCs/>
          <w:color w:val="000000"/>
        </w:rPr>
        <w:t>as well as</w:t>
      </w:r>
      <w:r w:rsidR="004A2D5E">
        <w:rPr>
          <w:rFonts w:ascii="Times New Roman" w:hAnsi="Times New Roman" w:cs="Times New Roman"/>
          <w:bCs/>
          <w:color w:val="000000"/>
        </w:rPr>
        <w:t xml:space="preserve"> in line </w:t>
      </w:r>
      <w:r w:rsidR="0077627F">
        <w:rPr>
          <w:rFonts w:ascii="Times New Roman" w:hAnsi="Times New Roman" w:cs="Times New Roman"/>
          <w:bCs/>
          <w:color w:val="000000"/>
        </w:rPr>
        <w:t xml:space="preserve">with </w:t>
      </w:r>
      <w:r w:rsidR="0077627F" w:rsidRPr="008C6024">
        <w:rPr>
          <w:rFonts w:ascii="Times New Roman" w:hAnsi="Times New Roman" w:cs="Times New Roman"/>
          <w:bCs/>
          <w:color w:val="000000"/>
        </w:rPr>
        <w:t xml:space="preserve">UNICEF’s Evaluation Policy, </w:t>
      </w:r>
      <w:r w:rsidR="00C412D0" w:rsidRPr="008C6024">
        <w:rPr>
          <w:rFonts w:ascii="Times New Roman" w:hAnsi="Times New Roman" w:cs="Times New Roman"/>
          <w:bCs/>
          <w:color w:val="000000"/>
        </w:rPr>
        <w:t>UNICEF Procedure for Ethical Standards in Research, Evaluations and Data Collection and Analysis and UNICEF’s reporting standards</w:t>
      </w:r>
      <w:r w:rsidR="002420E6">
        <w:rPr>
          <w:rFonts w:ascii="Times New Roman" w:hAnsi="Times New Roman" w:cs="Times New Roman"/>
          <w:bCs/>
          <w:color w:val="000000"/>
        </w:rPr>
        <w:t xml:space="preserve"> as it was agreed among PUNOs based on the UNICEF’s lead in the JP evaluation</w:t>
      </w:r>
      <w:r w:rsidR="00C412D0" w:rsidRPr="008C6024">
        <w:rPr>
          <w:rFonts w:ascii="Times New Roman" w:hAnsi="Times New Roman" w:cs="Times New Roman"/>
          <w:bCs/>
          <w:color w:val="000000"/>
        </w:rPr>
        <w:t>.</w:t>
      </w:r>
    </w:p>
    <w:p w14:paraId="60224F51" w14:textId="77777777" w:rsidR="000A3439" w:rsidRPr="008C6024" w:rsidRDefault="000A3439" w:rsidP="00E47EC5">
      <w:pPr>
        <w:spacing w:after="60" w:line="240" w:lineRule="auto"/>
        <w:rPr>
          <w:rFonts w:ascii="Times New Roman" w:eastAsia="MS Mincho" w:hAnsi="Times New Roman" w:cs="Times New Roman"/>
          <w:b/>
          <w:i/>
        </w:rPr>
      </w:pPr>
      <w:r w:rsidRPr="008C6024">
        <w:rPr>
          <w:rFonts w:ascii="Times New Roman" w:eastAsia="MS Mincho" w:hAnsi="Times New Roman" w:cs="Times New Roman"/>
          <w:b/>
          <w:i/>
        </w:rPr>
        <w:t>Evaluability Assessment</w:t>
      </w:r>
    </w:p>
    <w:p w14:paraId="1F49C88B" w14:textId="799E50B1" w:rsidR="00E55124" w:rsidRPr="008C6024" w:rsidRDefault="000A3439" w:rsidP="006D24D8">
      <w:pPr>
        <w:pStyle w:val="Default"/>
        <w:spacing w:before="120" w:after="120"/>
        <w:jc w:val="both"/>
        <w:rPr>
          <w:rFonts w:ascii="Times New Roman" w:eastAsia="Calibri" w:hAnsi="Times New Roman" w:cs="Times New Roman"/>
          <w:color w:val="auto"/>
          <w:sz w:val="22"/>
          <w:szCs w:val="22"/>
          <w:lang w:val="en-GB"/>
        </w:rPr>
      </w:pPr>
      <w:r w:rsidRPr="008C6024">
        <w:rPr>
          <w:rFonts w:ascii="Times New Roman" w:eastAsia="Calibri" w:hAnsi="Times New Roman" w:cs="Times New Roman"/>
          <w:color w:val="auto"/>
          <w:sz w:val="22"/>
          <w:szCs w:val="22"/>
          <w:lang w:val="en-GB"/>
        </w:rPr>
        <w:t>This is a preliminary evaluability assessment. At inception stage, the evaluator</w:t>
      </w:r>
      <w:r w:rsidR="00A61FC8" w:rsidRPr="008C6024">
        <w:rPr>
          <w:rFonts w:ascii="Times New Roman" w:eastAsia="Calibri" w:hAnsi="Times New Roman" w:cs="Times New Roman"/>
          <w:color w:val="auto"/>
          <w:sz w:val="22"/>
          <w:szCs w:val="22"/>
          <w:lang w:val="en-GB"/>
        </w:rPr>
        <w:t>s</w:t>
      </w:r>
      <w:r w:rsidRPr="008C6024">
        <w:rPr>
          <w:rFonts w:ascii="Times New Roman" w:eastAsia="Calibri" w:hAnsi="Times New Roman" w:cs="Times New Roman"/>
          <w:color w:val="auto"/>
          <w:sz w:val="22"/>
          <w:szCs w:val="22"/>
          <w:lang w:val="en-GB"/>
        </w:rPr>
        <w:t xml:space="preserve"> are expected to conduct a thorough review and analy</w:t>
      </w:r>
      <w:r w:rsidR="00004A29" w:rsidRPr="008C6024">
        <w:rPr>
          <w:rFonts w:ascii="Times New Roman" w:eastAsia="Calibri" w:hAnsi="Times New Roman" w:cs="Times New Roman"/>
          <w:color w:val="auto"/>
          <w:sz w:val="22"/>
          <w:szCs w:val="22"/>
          <w:lang w:val="en-GB"/>
        </w:rPr>
        <w:t xml:space="preserve">sis of secondary data available </w:t>
      </w:r>
      <w:r w:rsidRPr="008C6024">
        <w:rPr>
          <w:rFonts w:ascii="Times New Roman" w:eastAsia="Calibri" w:hAnsi="Times New Roman" w:cs="Times New Roman"/>
          <w:color w:val="auto"/>
          <w:sz w:val="22"/>
          <w:szCs w:val="22"/>
          <w:lang w:val="en-GB"/>
        </w:rPr>
        <w:t xml:space="preserve">to identify information gaps and other evaluability challenges and discuss solutions to address these. </w:t>
      </w:r>
      <w:r w:rsidR="006D24D8" w:rsidRPr="008C6024">
        <w:rPr>
          <w:rFonts w:ascii="Times New Roman" w:eastAsia="Calibri" w:hAnsi="Times New Roman" w:cs="Times New Roman"/>
          <w:color w:val="auto"/>
          <w:sz w:val="22"/>
          <w:szCs w:val="22"/>
          <w:lang w:val="en-GB"/>
        </w:rPr>
        <w:t>The documents listed below provide background information, including quantitative data</w:t>
      </w:r>
      <w:r w:rsidR="00592793" w:rsidRPr="008C6024">
        <w:rPr>
          <w:rFonts w:ascii="Times New Roman" w:eastAsia="Calibri" w:hAnsi="Times New Roman" w:cs="Times New Roman"/>
          <w:color w:val="auto"/>
          <w:sz w:val="22"/>
          <w:szCs w:val="22"/>
          <w:lang w:val="en-GB"/>
        </w:rPr>
        <w:t xml:space="preserve">, </w:t>
      </w:r>
      <w:r w:rsidR="006D24D8" w:rsidRPr="008C6024">
        <w:rPr>
          <w:rFonts w:ascii="Times New Roman" w:eastAsia="Calibri" w:hAnsi="Times New Roman" w:cs="Times New Roman"/>
          <w:color w:val="auto"/>
          <w:sz w:val="22"/>
          <w:szCs w:val="22"/>
          <w:lang w:val="en-GB"/>
        </w:rPr>
        <w:t>qualitative information</w:t>
      </w:r>
      <w:r w:rsidR="00592793" w:rsidRPr="008C6024">
        <w:rPr>
          <w:rFonts w:ascii="Times New Roman" w:eastAsia="Calibri" w:hAnsi="Times New Roman" w:cs="Times New Roman"/>
          <w:color w:val="auto"/>
          <w:sz w:val="22"/>
          <w:szCs w:val="22"/>
          <w:lang w:val="en-GB"/>
        </w:rPr>
        <w:t xml:space="preserve"> and regular monitoring data </w:t>
      </w:r>
      <w:r w:rsidR="00F77C3C">
        <w:rPr>
          <w:rFonts w:ascii="Times New Roman" w:eastAsia="Calibri" w:hAnsi="Times New Roman" w:cs="Times New Roman"/>
          <w:color w:val="auto"/>
          <w:sz w:val="22"/>
          <w:szCs w:val="22"/>
          <w:lang w:val="en-GB"/>
        </w:rPr>
        <w:t>from</w:t>
      </w:r>
      <w:r w:rsidR="00592793" w:rsidRPr="008C6024">
        <w:rPr>
          <w:rFonts w:ascii="Times New Roman" w:eastAsia="Calibri" w:hAnsi="Times New Roman" w:cs="Times New Roman"/>
          <w:color w:val="auto"/>
          <w:sz w:val="22"/>
          <w:szCs w:val="22"/>
          <w:lang w:val="en-GB"/>
        </w:rPr>
        <w:t xml:space="preserve"> the</w:t>
      </w:r>
      <w:r w:rsidR="00F77C3C">
        <w:rPr>
          <w:rFonts w:ascii="Times New Roman" w:eastAsia="Calibri" w:hAnsi="Times New Roman" w:cs="Times New Roman"/>
          <w:color w:val="auto"/>
          <w:sz w:val="22"/>
          <w:szCs w:val="22"/>
          <w:lang w:val="en-GB"/>
        </w:rPr>
        <w:t xml:space="preserve"> UN Joint Programme</w:t>
      </w:r>
      <w:r w:rsidR="00592793" w:rsidRPr="008C6024">
        <w:rPr>
          <w:rFonts w:ascii="Times New Roman" w:eastAsia="Calibri" w:hAnsi="Times New Roman" w:cs="Times New Roman"/>
          <w:color w:val="auto"/>
          <w:sz w:val="22"/>
          <w:szCs w:val="22"/>
          <w:lang w:val="en-GB"/>
        </w:rPr>
        <w:t xml:space="preserve"> implementation.</w:t>
      </w:r>
    </w:p>
    <w:p w14:paraId="35AC2AD7" w14:textId="5D8FDDD3" w:rsidR="000A3439" w:rsidRPr="008C6024" w:rsidRDefault="00A13238" w:rsidP="00A13238">
      <w:pPr>
        <w:pStyle w:val="Default"/>
        <w:spacing w:before="120" w:after="120"/>
        <w:jc w:val="both"/>
        <w:rPr>
          <w:rFonts w:ascii="Times New Roman" w:eastAsia="Calibri" w:hAnsi="Times New Roman" w:cs="Times New Roman"/>
          <w:color w:val="auto"/>
          <w:sz w:val="22"/>
          <w:szCs w:val="22"/>
          <w:lang w:val="en-GB"/>
        </w:rPr>
      </w:pPr>
      <w:r w:rsidRPr="008C6024">
        <w:rPr>
          <w:rFonts w:ascii="Times New Roman" w:eastAsia="Calibri" w:hAnsi="Times New Roman" w:cs="Times New Roman"/>
          <w:color w:val="auto"/>
          <w:sz w:val="22"/>
          <w:szCs w:val="22"/>
          <w:lang w:val="en-GB"/>
        </w:rPr>
        <w:t xml:space="preserve">The </w:t>
      </w:r>
      <w:r w:rsidR="00E03C6C">
        <w:rPr>
          <w:rFonts w:ascii="Times New Roman" w:eastAsia="Calibri" w:hAnsi="Times New Roman" w:cs="Times New Roman"/>
          <w:color w:val="auto"/>
          <w:sz w:val="22"/>
          <w:szCs w:val="22"/>
          <w:lang w:val="en-GB"/>
        </w:rPr>
        <w:t>UN Joint Programme project team</w:t>
      </w:r>
      <w:r w:rsidRPr="008C6024">
        <w:rPr>
          <w:rFonts w:ascii="Times New Roman" w:eastAsia="Calibri" w:hAnsi="Times New Roman" w:cs="Times New Roman"/>
          <w:color w:val="auto"/>
          <w:sz w:val="22"/>
          <w:szCs w:val="22"/>
          <w:lang w:val="en-GB"/>
        </w:rPr>
        <w:t xml:space="preserve"> will be able to provi</w:t>
      </w:r>
      <w:r w:rsidR="00D24976" w:rsidRPr="008C6024">
        <w:rPr>
          <w:rFonts w:ascii="Times New Roman" w:eastAsia="Calibri" w:hAnsi="Times New Roman" w:cs="Times New Roman"/>
          <w:color w:val="auto"/>
          <w:sz w:val="22"/>
          <w:szCs w:val="22"/>
          <w:lang w:val="en-GB"/>
        </w:rPr>
        <w:t>de more specific guidance on the</w:t>
      </w:r>
      <w:r w:rsidRPr="008C6024">
        <w:rPr>
          <w:rFonts w:ascii="Times New Roman" w:eastAsia="Calibri" w:hAnsi="Times New Roman" w:cs="Times New Roman"/>
          <w:color w:val="auto"/>
          <w:sz w:val="22"/>
          <w:szCs w:val="22"/>
          <w:lang w:val="en-GB"/>
        </w:rPr>
        <w:t>s</w:t>
      </w:r>
      <w:r w:rsidR="00D24976" w:rsidRPr="008C6024">
        <w:rPr>
          <w:rFonts w:ascii="Times New Roman" w:eastAsia="Calibri" w:hAnsi="Times New Roman" w:cs="Times New Roman"/>
          <w:color w:val="auto"/>
          <w:sz w:val="22"/>
          <w:szCs w:val="22"/>
          <w:lang w:val="en-GB"/>
        </w:rPr>
        <w:t>e</w:t>
      </w:r>
      <w:r w:rsidRPr="008C6024">
        <w:rPr>
          <w:rFonts w:ascii="Times New Roman" w:eastAsia="Calibri" w:hAnsi="Times New Roman" w:cs="Times New Roman"/>
          <w:color w:val="auto"/>
          <w:sz w:val="22"/>
          <w:szCs w:val="22"/>
          <w:lang w:val="en-GB"/>
        </w:rPr>
        <w:t xml:space="preserve"> issue</w:t>
      </w:r>
      <w:r w:rsidR="00D24976" w:rsidRPr="008C6024">
        <w:rPr>
          <w:rFonts w:ascii="Times New Roman" w:eastAsia="Calibri" w:hAnsi="Times New Roman" w:cs="Times New Roman"/>
          <w:color w:val="auto"/>
          <w:sz w:val="22"/>
          <w:szCs w:val="22"/>
          <w:lang w:val="en-GB"/>
        </w:rPr>
        <w:t>s</w:t>
      </w:r>
      <w:r w:rsidRPr="008C6024">
        <w:rPr>
          <w:rFonts w:ascii="Times New Roman" w:eastAsia="Calibri" w:hAnsi="Times New Roman" w:cs="Times New Roman"/>
          <w:color w:val="auto"/>
          <w:sz w:val="22"/>
          <w:szCs w:val="22"/>
          <w:lang w:val="en-GB"/>
        </w:rPr>
        <w:t xml:space="preserve"> during the inception phase. </w:t>
      </w:r>
      <w:r w:rsidR="00A213E3" w:rsidRPr="008C6024">
        <w:rPr>
          <w:rFonts w:ascii="Times New Roman" w:eastAsia="Calibri" w:hAnsi="Times New Roman" w:cs="Times New Roman"/>
          <w:color w:val="auto"/>
          <w:sz w:val="22"/>
          <w:szCs w:val="22"/>
          <w:lang w:val="en-GB"/>
        </w:rPr>
        <w:t>In such cases</w:t>
      </w:r>
      <w:r w:rsidR="00AF53C3" w:rsidRPr="008C6024">
        <w:rPr>
          <w:rFonts w:ascii="Times New Roman" w:eastAsia="Calibri" w:hAnsi="Times New Roman" w:cs="Times New Roman"/>
          <w:color w:val="auto"/>
          <w:sz w:val="22"/>
          <w:szCs w:val="22"/>
          <w:lang w:val="en-GB"/>
        </w:rPr>
        <w:t>, d</w:t>
      </w:r>
      <w:r w:rsidR="000A3439" w:rsidRPr="008C6024">
        <w:rPr>
          <w:rFonts w:ascii="Times New Roman" w:eastAsia="Calibri" w:hAnsi="Times New Roman" w:cs="Times New Roman"/>
          <w:color w:val="auto"/>
          <w:sz w:val="22"/>
          <w:szCs w:val="22"/>
          <w:lang w:val="en-GB"/>
        </w:rPr>
        <w:t xml:space="preserve">uring the inception phase, the evaluation team is expected to </w:t>
      </w:r>
      <w:r w:rsidR="00311330" w:rsidRPr="008C6024">
        <w:rPr>
          <w:rFonts w:ascii="Times New Roman" w:eastAsia="Calibri" w:hAnsi="Times New Roman" w:cs="Times New Roman"/>
          <w:color w:val="auto"/>
          <w:sz w:val="22"/>
          <w:szCs w:val="22"/>
          <w:lang w:val="en-GB"/>
        </w:rPr>
        <w:t xml:space="preserve">suggest and </w:t>
      </w:r>
      <w:r w:rsidR="000A3439" w:rsidRPr="008C6024">
        <w:rPr>
          <w:rFonts w:ascii="Times New Roman" w:eastAsia="Calibri" w:hAnsi="Times New Roman" w:cs="Times New Roman"/>
          <w:color w:val="auto"/>
          <w:sz w:val="22"/>
          <w:szCs w:val="22"/>
          <w:lang w:val="en-GB"/>
        </w:rPr>
        <w:t xml:space="preserve">agree with </w:t>
      </w:r>
      <w:r w:rsidR="0024258E" w:rsidRPr="008C6024">
        <w:rPr>
          <w:rFonts w:ascii="Times New Roman" w:eastAsia="Calibri" w:hAnsi="Times New Roman" w:cs="Times New Roman"/>
          <w:color w:val="auto"/>
          <w:sz w:val="22"/>
          <w:szCs w:val="22"/>
          <w:lang w:val="en-GB"/>
        </w:rPr>
        <w:t xml:space="preserve">evaluation manager(s) </w:t>
      </w:r>
      <w:r w:rsidR="000A3439" w:rsidRPr="008C6024">
        <w:rPr>
          <w:rFonts w:ascii="Times New Roman" w:eastAsia="Calibri" w:hAnsi="Times New Roman" w:cs="Times New Roman"/>
          <w:color w:val="auto"/>
          <w:sz w:val="22"/>
          <w:szCs w:val="22"/>
          <w:lang w:val="en-GB"/>
        </w:rPr>
        <w:t xml:space="preserve">on </w:t>
      </w:r>
      <w:r w:rsidR="00311330" w:rsidRPr="008C6024">
        <w:rPr>
          <w:rFonts w:ascii="Times New Roman" w:eastAsia="Calibri" w:hAnsi="Times New Roman" w:cs="Times New Roman"/>
          <w:color w:val="auto"/>
          <w:sz w:val="22"/>
          <w:szCs w:val="22"/>
          <w:lang w:val="en-GB"/>
        </w:rPr>
        <w:t xml:space="preserve">the most rigorous design and methodology to effectively evaluate </w:t>
      </w:r>
      <w:r w:rsidR="00311330" w:rsidRPr="00DF06F0">
        <w:rPr>
          <w:rFonts w:ascii="Times New Roman" w:eastAsia="Calibri" w:hAnsi="Times New Roman" w:cs="Times New Roman"/>
          <w:color w:val="auto"/>
          <w:sz w:val="22"/>
          <w:szCs w:val="22"/>
          <w:lang w:val="en-GB"/>
        </w:rPr>
        <w:t xml:space="preserve">the </w:t>
      </w:r>
      <w:r w:rsidR="00B15EE1" w:rsidRPr="00DF06F0">
        <w:rPr>
          <w:rFonts w:ascii="Times New Roman" w:eastAsia="Calibri" w:hAnsi="Times New Roman" w:cs="Times New Roman"/>
          <w:color w:val="auto"/>
          <w:sz w:val="22"/>
          <w:szCs w:val="22"/>
          <w:lang w:val="en-GB"/>
        </w:rPr>
        <w:t>UN Joint Programme</w:t>
      </w:r>
      <w:r w:rsidR="00B15EE1">
        <w:rPr>
          <w:rFonts w:ascii="Times New Roman" w:eastAsia="Calibri" w:hAnsi="Times New Roman" w:cs="Times New Roman"/>
          <w:color w:val="auto"/>
          <w:sz w:val="22"/>
          <w:szCs w:val="22"/>
          <w:lang w:val="en-GB"/>
        </w:rPr>
        <w:t xml:space="preserve"> </w:t>
      </w:r>
      <w:r w:rsidR="00311330" w:rsidRPr="008C6024">
        <w:rPr>
          <w:rFonts w:ascii="Times New Roman" w:eastAsia="Calibri" w:hAnsi="Times New Roman" w:cs="Times New Roman"/>
          <w:color w:val="auto"/>
          <w:sz w:val="22"/>
          <w:szCs w:val="22"/>
          <w:lang w:val="en-GB"/>
        </w:rPr>
        <w:t xml:space="preserve">that is possible given the limitations. The chosen design must be suitable to the evaluation and answering the evaluation questions once they are agreed and finalised during the inception stage.  </w:t>
      </w:r>
    </w:p>
    <w:p w14:paraId="28F44EB4" w14:textId="77777777" w:rsidR="008E5A3F" w:rsidRPr="008C6024" w:rsidRDefault="008E5A3F" w:rsidP="005D2FE4">
      <w:pPr>
        <w:spacing w:after="60" w:line="240" w:lineRule="auto"/>
        <w:rPr>
          <w:rFonts w:ascii="Times New Roman" w:eastAsia="MS Mincho" w:hAnsi="Times New Roman" w:cs="Times New Roman"/>
          <w:b/>
          <w:i/>
          <w:sz w:val="24"/>
          <w:szCs w:val="24"/>
          <w:lang w:eastAsia="en-GB"/>
        </w:rPr>
      </w:pPr>
      <w:r w:rsidRPr="008C6024">
        <w:rPr>
          <w:rFonts w:ascii="Times New Roman" w:eastAsia="MS Mincho" w:hAnsi="Times New Roman" w:cs="Times New Roman"/>
          <w:b/>
          <w:i/>
          <w:sz w:val="24"/>
          <w:szCs w:val="24"/>
          <w:lang w:eastAsia="en-GB"/>
        </w:rPr>
        <w:t>Information sources</w:t>
      </w:r>
    </w:p>
    <w:p w14:paraId="3F7C05A4" w14:textId="466555A4" w:rsidR="00046601" w:rsidRPr="008C6024" w:rsidRDefault="00020C51" w:rsidP="00C47020">
      <w:pPr>
        <w:pStyle w:val="NoSpacing"/>
        <w:spacing w:after="120"/>
        <w:jc w:val="both"/>
        <w:rPr>
          <w:rFonts w:ascii="Times New Roman" w:hAnsi="Times New Roman"/>
          <w:lang w:eastAsia="en-GB"/>
        </w:rPr>
      </w:pPr>
      <w:r w:rsidRPr="008C6024">
        <w:rPr>
          <w:rFonts w:ascii="Times New Roman" w:hAnsi="Times New Roman"/>
          <w:lang w:eastAsia="en-GB"/>
        </w:rPr>
        <w:t>The following list includes general inf</w:t>
      </w:r>
      <w:r w:rsidR="00E77A99" w:rsidRPr="008C6024">
        <w:rPr>
          <w:rFonts w:ascii="Times New Roman" w:hAnsi="Times New Roman"/>
          <w:lang w:eastAsia="en-GB"/>
        </w:rPr>
        <w:t>ormation sour</w:t>
      </w:r>
      <w:r w:rsidR="00004A29" w:rsidRPr="008C6024">
        <w:rPr>
          <w:rFonts w:ascii="Times New Roman" w:hAnsi="Times New Roman"/>
          <w:lang w:eastAsia="en-GB"/>
        </w:rPr>
        <w:t>ces related to country context</w:t>
      </w:r>
      <w:r w:rsidR="007B4111">
        <w:rPr>
          <w:rFonts w:ascii="Times New Roman" w:hAnsi="Times New Roman"/>
          <w:lang w:eastAsia="en-GB"/>
        </w:rPr>
        <w:t xml:space="preserve"> in general</w:t>
      </w:r>
      <w:r w:rsidR="00004A29" w:rsidRPr="008C6024">
        <w:rPr>
          <w:rFonts w:ascii="Times New Roman" w:hAnsi="Times New Roman"/>
          <w:lang w:eastAsia="en-GB"/>
        </w:rPr>
        <w:t xml:space="preserve"> and </w:t>
      </w:r>
      <w:r w:rsidR="007B4111">
        <w:rPr>
          <w:rFonts w:ascii="Times New Roman" w:hAnsi="Times New Roman"/>
          <w:lang w:eastAsia="en-GB"/>
        </w:rPr>
        <w:t>social protection system in particular</w:t>
      </w:r>
      <w:r w:rsidR="0087462D" w:rsidRPr="008C6024">
        <w:rPr>
          <w:rFonts w:ascii="Times New Roman" w:hAnsi="Times New Roman"/>
          <w:lang w:eastAsia="en-GB"/>
        </w:rPr>
        <w:t>:</w:t>
      </w:r>
    </w:p>
    <w:p w14:paraId="26200123" w14:textId="2C45B3BF" w:rsidR="009E2F6A" w:rsidRDefault="009E2F6A" w:rsidP="00C47020">
      <w:pPr>
        <w:pStyle w:val="NoSpacing"/>
        <w:spacing w:after="120"/>
        <w:jc w:val="both"/>
        <w:rPr>
          <w:rFonts w:ascii="Times New Roman" w:eastAsia="MS Mincho" w:hAnsi="Times New Roman"/>
          <w:b/>
          <w:u w:val="single"/>
          <w:lang w:eastAsia="en-GB"/>
        </w:rPr>
      </w:pPr>
      <w:r w:rsidRPr="008C6024">
        <w:rPr>
          <w:rFonts w:ascii="Times New Roman" w:eastAsia="MS Mincho" w:hAnsi="Times New Roman"/>
          <w:b/>
          <w:u w:val="single"/>
          <w:lang w:eastAsia="en-GB"/>
        </w:rPr>
        <w:t xml:space="preserve">Background: </w:t>
      </w:r>
    </w:p>
    <w:p w14:paraId="69B91897" w14:textId="67AD8BBF" w:rsidR="00257AA5" w:rsidRPr="008C6024" w:rsidRDefault="00257AA5" w:rsidP="007B7B7C">
      <w:pPr>
        <w:pStyle w:val="ListParagraph"/>
        <w:numPr>
          <w:ilvl w:val="0"/>
          <w:numId w:val="10"/>
        </w:numPr>
        <w:tabs>
          <w:tab w:val="left" w:pos="540"/>
        </w:tabs>
        <w:spacing w:after="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Uzbekistan Common Country Assessment (UN</w:t>
      </w:r>
      <w:r w:rsidR="007B4111">
        <w:rPr>
          <w:rFonts w:ascii="Times New Roman" w:eastAsia="MS Mincho" w:hAnsi="Times New Roman" w:cs="Times New Roman"/>
          <w:lang w:eastAsia="en-GB"/>
        </w:rPr>
        <w:t xml:space="preserve">, </w:t>
      </w:r>
      <w:r w:rsidR="00FA2131" w:rsidRPr="008C6024">
        <w:rPr>
          <w:rFonts w:ascii="Times New Roman" w:eastAsia="MS Mincho" w:hAnsi="Times New Roman" w:cs="Times New Roman"/>
          <w:lang w:eastAsia="en-GB"/>
        </w:rPr>
        <w:t>2019</w:t>
      </w:r>
      <w:r w:rsidRPr="008C6024">
        <w:rPr>
          <w:rFonts w:ascii="Times New Roman" w:eastAsia="MS Mincho" w:hAnsi="Times New Roman" w:cs="Times New Roman"/>
          <w:lang w:eastAsia="en-GB"/>
        </w:rPr>
        <w:t>)</w:t>
      </w:r>
    </w:p>
    <w:p w14:paraId="7CF15010" w14:textId="72C2BF99" w:rsidR="005319D7" w:rsidRDefault="005319D7" w:rsidP="007B7B7C">
      <w:pPr>
        <w:pStyle w:val="ListParagraph"/>
        <w:numPr>
          <w:ilvl w:val="0"/>
          <w:numId w:val="10"/>
        </w:numPr>
        <w:spacing w:after="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UNDAF 2016-2020</w:t>
      </w:r>
    </w:p>
    <w:p w14:paraId="343D53DC" w14:textId="0CEE05E5" w:rsidR="000A6C14" w:rsidRPr="008C6024" w:rsidRDefault="000A6C14" w:rsidP="007B7B7C">
      <w:pPr>
        <w:pStyle w:val="ListParagraph"/>
        <w:numPr>
          <w:ilvl w:val="0"/>
          <w:numId w:val="10"/>
        </w:num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UNSDCF 2021-25</w:t>
      </w:r>
    </w:p>
    <w:p w14:paraId="509975A4" w14:textId="77777777" w:rsidR="005319D7" w:rsidRPr="008C6024" w:rsidRDefault="005319D7" w:rsidP="007B7B7C">
      <w:pPr>
        <w:pStyle w:val="ListParagraph"/>
        <w:numPr>
          <w:ilvl w:val="0"/>
          <w:numId w:val="10"/>
        </w:numPr>
        <w:spacing w:after="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Uzbekistan MAPS Report (UN, 2018)</w:t>
      </w:r>
    </w:p>
    <w:p w14:paraId="2A42E9EC" w14:textId="21B6B482" w:rsidR="00866192" w:rsidRPr="008C6024" w:rsidRDefault="00866192" w:rsidP="007B7B7C">
      <w:pPr>
        <w:pStyle w:val="ListParagraph"/>
        <w:numPr>
          <w:ilvl w:val="0"/>
          <w:numId w:val="10"/>
        </w:numPr>
        <w:tabs>
          <w:tab w:val="left" w:pos="540"/>
        </w:tabs>
        <w:spacing w:after="0" w:line="240" w:lineRule="auto"/>
        <w:contextualSpacing w:val="0"/>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UNICEF Strategic Plans 2018-2021</w:t>
      </w:r>
    </w:p>
    <w:p w14:paraId="6414D84D" w14:textId="7307B3E1" w:rsidR="009007A3" w:rsidRPr="008C6024" w:rsidRDefault="009007A3" w:rsidP="007B7B7C">
      <w:pPr>
        <w:pStyle w:val="ListParagraph"/>
        <w:numPr>
          <w:ilvl w:val="0"/>
          <w:numId w:val="10"/>
        </w:numPr>
        <w:tabs>
          <w:tab w:val="left" w:pos="540"/>
        </w:tabs>
        <w:spacing w:after="0" w:line="240" w:lineRule="auto"/>
        <w:contextualSpacing w:val="0"/>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UNICEF Gender Action Plans (</w:t>
      </w:r>
      <w:r w:rsidR="007A6DF0" w:rsidRPr="008C6024">
        <w:rPr>
          <w:rFonts w:ascii="Times New Roman" w:eastAsia="MS Mincho" w:hAnsi="Times New Roman" w:cs="Times New Roman"/>
          <w:lang w:eastAsia="en-GB"/>
        </w:rPr>
        <w:t>2018-2021</w:t>
      </w:r>
      <w:r w:rsidR="00A16C38" w:rsidRPr="008C6024">
        <w:rPr>
          <w:rFonts w:ascii="Times New Roman" w:eastAsia="MS Mincho" w:hAnsi="Times New Roman" w:cs="Times New Roman"/>
          <w:lang w:eastAsia="en-GB"/>
        </w:rPr>
        <w:t>)</w:t>
      </w:r>
    </w:p>
    <w:p w14:paraId="0EBAEC73" w14:textId="77777777" w:rsidR="00C12B59" w:rsidRPr="008C6024" w:rsidRDefault="00452013" w:rsidP="007B7B7C">
      <w:pPr>
        <w:pStyle w:val="ListParagraph"/>
        <w:numPr>
          <w:ilvl w:val="0"/>
          <w:numId w:val="11"/>
        </w:numPr>
        <w:spacing w:after="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 xml:space="preserve">UNICEF </w:t>
      </w:r>
      <w:r w:rsidR="00C12B59" w:rsidRPr="008C6024">
        <w:rPr>
          <w:rFonts w:ascii="Times New Roman" w:eastAsia="MS Mincho" w:hAnsi="Times New Roman" w:cs="Times New Roman"/>
          <w:lang w:eastAsia="en-GB"/>
        </w:rPr>
        <w:t>Country Programme Document</w:t>
      </w:r>
      <w:r w:rsidR="00015E45" w:rsidRPr="008C6024">
        <w:rPr>
          <w:rFonts w:ascii="Times New Roman" w:eastAsia="MS Mincho" w:hAnsi="Times New Roman" w:cs="Times New Roman"/>
          <w:lang w:eastAsia="en-GB"/>
        </w:rPr>
        <w:t xml:space="preserve"> (CPD)</w:t>
      </w:r>
      <w:r w:rsidR="00C12B59" w:rsidRPr="008C6024">
        <w:rPr>
          <w:rFonts w:ascii="Times New Roman" w:eastAsia="MS Mincho" w:hAnsi="Times New Roman" w:cs="Times New Roman"/>
          <w:lang w:eastAsia="en-GB"/>
        </w:rPr>
        <w:t xml:space="preserve"> 201</w:t>
      </w:r>
      <w:r w:rsidR="00526556" w:rsidRPr="008C6024">
        <w:rPr>
          <w:rFonts w:ascii="Times New Roman" w:eastAsia="MS Mincho" w:hAnsi="Times New Roman" w:cs="Times New Roman"/>
          <w:lang w:eastAsia="en-GB"/>
        </w:rPr>
        <w:t>6-2020</w:t>
      </w:r>
    </w:p>
    <w:p w14:paraId="340DAF86" w14:textId="77777777" w:rsidR="00C12B59" w:rsidRPr="008C6024" w:rsidRDefault="00452013" w:rsidP="007B7B7C">
      <w:pPr>
        <w:pStyle w:val="ListParagraph"/>
        <w:numPr>
          <w:ilvl w:val="0"/>
          <w:numId w:val="11"/>
        </w:numPr>
        <w:spacing w:after="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 xml:space="preserve">UNICEF </w:t>
      </w:r>
      <w:r w:rsidR="00C12B59" w:rsidRPr="008C6024">
        <w:rPr>
          <w:rFonts w:ascii="Times New Roman" w:eastAsia="MS Mincho" w:hAnsi="Times New Roman" w:cs="Times New Roman"/>
          <w:lang w:eastAsia="en-GB"/>
        </w:rPr>
        <w:t>Co</w:t>
      </w:r>
      <w:r w:rsidR="00526556" w:rsidRPr="008C6024">
        <w:rPr>
          <w:rFonts w:ascii="Times New Roman" w:eastAsia="MS Mincho" w:hAnsi="Times New Roman" w:cs="Times New Roman"/>
          <w:lang w:eastAsia="en-GB"/>
        </w:rPr>
        <w:t>untry Programme Action Plan</w:t>
      </w:r>
      <w:r w:rsidR="00015E45" w:rsidRPr="008C6024">
        <w:rPr>
          <w:rFonts w:ascii="Times New Roman" w:eastAsia="MS Mincho" w:hAnsi="Times New Roman" w:cs="Times New Roman"/>
          <w:lang w:eastAsia="en-GB"/>
        </w:rPr>
        <w:t xml:space="preserve"> (CPAP)</w:t>
      </w:r>
      <w:r w:rsidR="00526556" w:rsidRPr="008C6024">
        <w:rPr>
          <w:rFonts w:ascii="Times New Roman" w:eastAsia="MS Mincho" w:hAnsi="Times New Roman" w:cs="Times New Roman"/>
          <w:lang w:eastAsia="en-GB"/>
        </w:rPr>
        <w:t xml:space="preserve"> 2016-2020</w:t>
      </w:r>
      <w:r w:rsidR="00C12B59" w:rsidRPr="008C6024">
        <w:rPr>
          <w:rFonts w:ascii="Times New Roman" w:eastAsia="MS Mincho" w:hAnsi="Times New Roman" w:cs="Times New Roman"/>
          <w:lang w:eastAsia="en-GB"/>
        </w:rPr>
        <w:t xml:space="preserve"> </w:t>
      </w:r>
    </w:p>
    <w:p w14:paraId="642B93AD" w14:textId="17B45A1B" w:rsidR="009007A3" w:rsidRPr="008C6024" w:rsidRDefault="009007A3" w:rsidP="007B7B7C">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 xml:space="preserve">UNICEF Country Programme Evaluation (UNICEF, </w:t>
      </w:r>
      <w:r w:rsidR="00FA2131" w:rsidRPr="008C6024">
        <w:rPr>
          <w:rFonts w:ascii="Times New Roman" w:eastAsia="MS Mincho" w:hAnsi="Times New Roman" w:cs="Times New Roman"/>
          <w:lang w:eastAsia="en-GB"/>
        </w:rPr>
        <w:t>2020</w:t>
      </w:r>
      <w:r w:rsidRPr="008C6024">
        <w:rPr>
          <w:rFonts w:ascii="Times New Roman" w:eastAsia="MS Mincho" w:hAnsi="Times New Roman" w:cs="Times New Roman"/>
          <w:lang w:eastAsia="en-GB"/>
        </w:rPr>
        <w:t>)</w:t>
      </w:r>
    </w:p>
    <w:p w14:paraId="76CD376D" w14:textId="4B802544" w:rsidR="005319D7" w:rsidRPr="008C6024" w:rsidRDefault="005319D7" w:rsidP="007B7B7C">
      <w:pPr>
        <w:pStyle w:val="ListParagraph"/>
        <w:numPr>
          <w:ilvl w:val="0"/>
          <w:numId w:val="11"/>
        </w:numPr>
        <w:spacing w:after="0" w:line="240" w:lineRule="auto"/>
        <w:jc w:val="both"/>
        <w:rPr>
          <w:rFonts w:ascii="Times New Roman" w:eastAsia="MS Mincho" w:hAnsi="Times New Roman" w:cs="Times New Roman"/>
          <w:lang w:eastAsia="en-GB"/>
        </w:rPr>
      </w:pPr>
      <w:r w:rsidRPr="008C6024">
        <w:rPr>
          <w:rFonts w:ascii="Times New Roman" w:hAnsi="Times New Roman" w:cs="Times New Roman"/>
          <w:color w:val="000000"/>
        </w:rPr>
        <w:t xml:space="preserve">UNICEF Country Office Annual Reports </w:t>
      </w:r>
      <w:r w:rsidR="007B4111">
        <w:rPr>
          <w:rFonts w:ascii="Times New Roman" w:hAnsi="Times New Roman" w:cs="Times New Roman"/>
          <w:color w:val="000000"/>
        </w:rPr>
        <w:t>2020, 20</w:t>
      </w:r>
      <w:r w:rsidR="00FA2131" w:rsidRPr="008C6024">
        <w:rPr>
          <w:rFonts w:ascii="Times New Roman" w:hAnsi="Times New Roman" w:cs="Times New Roman"/>
          <w:color w:val="000000"/>
        </w:rPr>
        <w:t xml:space="preserve">19, </w:t>
      </w:r>
      <w:r w:rsidRPr="008C6024">
        <w:rPr>
          <w:rFonts w:ascii="Times New Roman" w:hAnsi="Times New Roman" w:cs="Times New Roman"/>
          <w:color w:val="000000"/>
        </w:rPr>
        <w:t xml:space="preserve">2018, </w:t>
      </w:r>
    </w:p>
    <w:p w14:paraId="57B00791" w14:textId="77777777" w:rsidR="002420E6" w:rsidRPr="008C6024" w:rsidRDefault="002420E6" w:rsidP="002420E6">
      <w:pPr>
        <w:pStyle w:val="ListParagraph"/>
        <w:numPr>
          <w:ilvl w:val="0"/>
          <w:numId w:val="11"/>
        </w:numPr>
        <w:tabs>
          <w:tab w:val="left" w:pos="540"/>
        </w:tabs>
        <w:spacing w:after="6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Situation Analysis of Children in Uzbekistan (UNICEF,</w:t>
      </w:r>
      <w:r>
        <w:rPr>
          <w:rFonts w:ascii="Times New Roman" w:eastAsia="MS Mincho" w:hAnsi="Times New Roman" w:cs="Times New Roman"/>
          <w:lang w:eastAsia="en-GB"/>
        </w:rPr>
        <w:t xml:space="preserve"> </w:t>
      </w:r>
      <w:r w:rsidRPr="008C6024">
        <w:rPr>
          <w:rFonts w:ascii="Times New Roman" w:eastAsia="MS Mincho" w:hAnsi="Times New Roman" w:cs="Times New Roman"/>
          <w:lang w:eastAsia="en-GB"/>
        </w:rPr>
        <w:t>2019)</w:t>
      </w:r>
    </w:p>
    <w:p w14:paraId="7636E057" w14:textId="41225E0C" w:rsidR="00555D2B" w:rsidRPr="008C6024" w:rsidRDefault="005319D7" w:rsidP="007B7B7C">
      <w:pPr>
        <w:pStyle w:val="ListParagraph"/>
        <w:numPr>
          <w:ilvl w:val="0"/>
          <w:numId w:val="11"/>
        </w:numPr>
        <w:tabs>
          <w:tab w:val="left" w:pos="540"/>
        </w:tabs>
        <w:spacing w:after="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MICS Uzbekistan 2006</w:t>
      </w:r>
    </w:p>
    <w:p w14:paraId="72B0D50D" w14:textId="60C2CBB4" w:rsidR="00555D2B" w:rsidRPr="008C6024" w:rsidRDefault="00555D2B" w:rsidP="007B7B7C">
      <w:pPr>
        <w:pStyle w:val="ListParagraph"/>
        <w:numPr>
          <w:ilvl w:val="0"/>
          <w:numId w:val="11"/>
        </w:numPr>
        <w:rPr>
          <w:rFonts w:ascii="Times New Roman" w:eastAsia="MS Mincho" w:hAnsi="Times New Roman" w:cs="Times New Roman"/>
          <w:lang w:eastAsia="en-GB"/>
        </w:rPr>
      </w:pPr>
      <w:r w:rsidRPr="008C6024">
        <w:rPr>
          <w:rFonts w:ascii="Times New Roman" w:eastAsia="MS Mincho" w:hAnsi="Times New Roman" w:cs="Times New Roman"/>
          <w:lang w:eastAsia="en-GB"/>
        </w:rPr>
        <w:t>Statistical Year Books</w:t>
      </w:r>
      <w:r w:rsidR="00FA2131" w:rsidRPr="008C6024">
        <w:rPr>
          <w:rFonts w:ascii="Times New Roman" w:eastAsia="MS Mincho" w:hAnsi="Times New Roman" w:cs="Times New Roman"/>
          <w:lang w:eastAsia="en-GB"/>
        </w:rPr>
        <w:t xml:space="preserve"> 2019,</w:t>
      </w:r>
      <w:r w:rsidRPr="008C6024">
        <w:rPr>
          <w:rFonts w:ascii="Times New Roman" w:eastAsia="MS Mincho" w:hAnsi="Times New Roman" w:cs="Times New Roman"/>
          <w:lang w:eastAsia="en-GB"/>
        </w:rPr>
        <w:t xml:space="preserve"> 2018, 2017 (S</w:t>
      </w:r>
      <w:r w:rsidR="007B4111">
        <w:rPr>
          <w:rFonts w:ascii="Times New Roman" w:eastAsia="MS Mincho" w:hAnsi="Times New Roman" w:cs="Times New Roman"/>
          <w:lang w:eastAsia="en-GB"/>
        </w:rPr>
        <w:t xml:space="preserve">tate </w:t>
      </w:r>
      <w:r w:rsidR="007B4111" w:rsidRPr="008C6024">
        <w:rPr>
          <w:rFonts w:ascii="Times New Roman" w:eastAsia="MS Mincho" w:hAnsi="Times New Roman" w:cs="Times New Roman"/>
          <w:lang w:eastAsia="en-GB"/>
        </w:rPr>
        <w:t>C</w:t>
      </w:r>
      <w:r w:rsidR="007B4111">
        <w:rPr>
          <w:rFonts w:ascii="Times New Roman" w:eastAsia="MS Mincho" w:hAnsi="Times New Roman" w:cs="Times New Roman"/>
          <w:lang w:eastAsia="en-GB"/>
        </w:rPr>
        <w:t xml:space="preserve">ommittee on </w:t>
      </w:r>
      <w:r w:rsidRPr="008C6024">
        <w:rPr>
          <w:rFonts w:ascii="Times New Roman" w:eastAsia="MS Mincho" w:hAnsi="Times New Roman" w:cs="Times New Roman"/>
          <w:lang w:eastAsia="en-GB"/>
        </w:rPr>
        <w:t>S</w:t>
      </w:r>
      <w:r w:rsidR="007B4111">
        <w:rPr>
          <w:rFonts w:ascii="Times New Roman" w:eastAsia="MS Mincho" w:hAnsi="Times New Roman" w:cs="Times New Roman"/>
          <w:lang w:eastAsia="en-GB"/>
        </w:rPr>
        <w:t>tatistics</w:t>
      </w:r>
      <w:r w:rsidRPr="008C6024">
        <w:rPr>
          <w:rFonts w:ascii="Times New Roman" w:eastAsia="MS Mincho" w:hAnsi="Times New Roman" w:cs="Times New Roman"/>
          <w:lang w:eastAsia="en-GB"/>
        </w:rPr>
        <w:t>)</w:t>
      </w:r>
    </w:p>
    <w:p w14:paraId="480815B2" w14:textId="77777777" w:rsidR="00AF7F43" w:rsidRPr="008C6024" w:rsidRDefault="00AF7F43" w:rsidP="007B7B7C">
      <w:pPr>
        <w:pStyle w:val="ListParagraph"/>
        <w:numPr>
          <w:ilvl w:val="0"/>
          <w:numId w:val="11"/>
        </w:numPr>
        <w:spacing w:after="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Uzbekistan National Development Strategy 2017-2020</w:t>
      </w:r>
    </w:p>
    <w:p w14:paraId="79352434" w14:textId="77777777" w:rsidR="00AF7F43" w:rsidRPr="008C6024" w:rsidRDefault="00AF7F43" w:rsidP="007B7B7C">
      <w:pPr>
        <w:pStyle w:val="ListParagraph"/>
        <w:numPr>
          <w:ilvl w:val="0"/>
          <w:numId w:val="11"/>
        </w:numPr>
        <w:tabs>
          <w:tab w:val="left" w:pos="540"/>
        </w:tabs>
        <w:spacing w:after="60" w:line="240" w:lineRule="auto"/>
        <w:rPr>
          <w:rFonts w:ascii="Times New Roman" w:eastAsia="MS Mincho" w:hAnsi="Times New Roman" w:cs="Times New Roman"/>
          <w:lang w:eastAsia="en-GB"/>
        </w:rPr>
      </w:pPr>
      <w:r w:rsidRPr="008C6024">
        <w:rPr>
          <w:rFonts w:ascii="Times New Roman" w:eastAsia="MS Mincho" w:hAnsi="Times New Roman" w:cs="Times New Roman"/>
          <w:lang w:eastAsia="en-GB"/>
        </w:rPr>
        <w:t>UN CRC Concluding Observations on Uzbekistan (2013)</w:t>
      </w:r>
    </w:p>
    <w:p w14:paraId="3AA8F154" w14:textId="611587C8" w:rsidR="00C97C89" w:rsidRDefault="00AF7F43" w:rsidP="00C97C89">
      <w:pPr>
        <w:pStyle w:val="ListParagraph"/>
        <w:numPr>
          <w:ilvl w:val="0"/>
          <w:numId w:val="11"/>
        </w:numPr>
        <w:tabs>
          <w:tab w:val="left" w:pos="540"/>
        </w:tabs>
        <w:spacing w:after="60" w:line="240" w:lineRule="auto"/>
        <w:rPr>
          <w:rFonts w:ascii="Times New Roman" w:eastAsia="MS Mincho" w:hAnsi="Times New Roman" w:cs="Times New Roman"/>
          <w:lang w:eastAsia="en-GB"/>
        </w:rPr>
      </w:pPr>
      <w:r w:rsidRPr="008C6024">
        <w:rPr>
          <w:rFonts w:ascii="Times New Roman" w:eastAsia="MS Mincho" w:hAnsi="Times New Roman" w:cs="Times New Roman"/>
          <w:lang w:eastAsia="en-GB"/>
        </w:rPr>
        <w:lastRenderedPageBreak/>
        <w:t>Uzbekistan Country Gender Assessment (ADB, 2018)</w:t>
      </w:r>
    </w:p>
    <w:p w14:paraId="5FF43A55" w14:textId="7B869633" w:rsidR="00F330D5" w:rsidRPr="00F330D5" w:rsidRDefault="00F330D5" w:rsidP="00706D30">
      <w:pPr>
        <w:pStyle w:val="ListParagraph"/>
        <w:numPr>
          <w:ilvl w:val="0"/>
          <w:numId w:val="11"/>
        </w:numPr>
        <w:spacing w:after="0" w:line="240" w:lineRule="auto"/>
        <w:contextualSpacing w:val="0"/>
        <w:rPr>
          <w:rFonts w:ascii="Times New Roman" w:eastAsia="MS Mincho" w:hAnsi="Times New Roman" w:cs="Times New Roman"/>
          <w:lang w:eastAsia="en-GB"/>
        </w:rPr>
      </w:pPr>
      <w:r w:rsidRPr="00F330D5">
        <w:rPr>
          <w:rFonts w:ascii="Times New Roman" w:eastAsia="MS Mincho" w:hAnsi="Times New Roman" w:cs="Times New Roman"/>
          <w:lang w:eastAsia="en-GB"/>
        </w:rPr>
        <w:t>Women and the World of Work in Uzbekistan. Towards Gender Equality and Decent Work for All (ILO</w:t>
      </w:r>
      <w:r w:rsidR="008D6F66">
        <w:rPr>
          <w:rFonts w:ascii="Times New Roman" w:eastAsia="MS Mincho" w:hAnsi="Times New Roman" w:cs="Times New Roman"/>
          <w:lang w:eastAsia="en-GB"/>
        </w:rPr>
        <w:t>,</w:t>
      </w:r>
      <w:r w:rsidRPr="00F330D5">
        <w:rPr>
          <w:rFonts w:ascii="Times New Roman" w:eastAsia="MS Mincho" w:hAnsi="Times New Roman" w:cs="Times New Roman"/>
          <w:lang w:eastAsia="en-GB"/>
        </w:rPr>
        <w:t xml:space="preserve"> 2021)</w:t>
      </w:r>
    </w:p>
    <w:p w14:paraId="02819A01" w14:textId="77777777" w:rsidR="00C97C89" w:rsidRPr="00987BBC" w:rsidRDefault="00C97C89" w:rsidP="00706D30">
      <w:pPr>
        <w:pStyle w:val="ListParagraph"/>
        <w:numPr>
          <w:ilvl w:val="0"/>
          <w:numId w:val="11"/>
        </w:numPr>
        <w:spacing w:after="120" w:line="240" w:lineRule="auto"/>
        <w:contextualSpacing w:val="0"/>
        <w:jc w:val="both"/>
        <w:rPr>
          <w:rFonts w:ascii="Times New Roman" w:eastAsia="MS Mincho" w:hAnsi="Times New Roman" w:cs="Times New Roman"/>
          <w:lang w:eastAsia="en-GB"/>
        </w:rPr>
      </w:pPr>
      <w:r w:rsidRPr="008C6024">
        <w:rPr>
          <w:rFonts w:ascii="Times New Roman" w:hAnsi="Times New Roman" w:cs="Times New Roman"/>
          <w:color w:val="000000"/>
        </w:rPr>
        <w:t xml:space="preserve">Laws and by-laws related to </w:t>
      </w:r>
      <w:r>
        <w:rPr>
          <w:rFonts w:ascii="Times New Roman" w:hAnsi="Times New Roman" w:cs="Times New Roman"/>
          <w:color w:val="000000"/>
        </w:rPr>
        <w:t>SP</w:t>
      </w:r>
      <w:r w:rsidRPr="008C6024">
        <w:rPr>
          <w:rFonts w:ascii="Times New Roman" w:hAnsi="Times New Roman" w:cs="Times New Roman"/>
          <w:color w:val="000000"/>
        </w:rPr>
        <w:t xml:space="preserve"> sector</w:t>
      </w:r>
    </w:p>
    <w:p w14:paraId="1C259C43" w14:textId="19C24A12" w:rsidR="002363D6" w:rsidRDefault="002363D6" w:rsidP="00C47020">
      <w:pPr>
        <w:pStyle w:val="NoSpacing"/>
        <w:spacing w:after="120"/>
        <w:jc w:val="both"/>
        <w:rPr>
          <w:rFonts w:ascii="Times New Roman" w:eastAsia="MS Mincho" w:hAnsi="Times New Roman"/>
          <w:b/>
          <w:u w:val="single"/>
          <w:lang w:eastAsia="en-GB"/>
        </w:rPr>
      </w:pPr>
      <w:r>
        <w:rPr>
          <w:rFonts w:ascii="Times New Roman" w:eastAsia="MS Mincho" w:hAnsi="Times New Roman"/>
          <w:b/>
          <w:u w:val="single"/>
          <w:lang w:eastAsia="en-GB"/>
        </w:rPr>
        <w:t>Social Protection sector related publications</w:t>
      </w:r>
    </w:p>
    <w:p w14:paraId="247B140F" w14:textId="4391FAE6" w:rsidR="00B063CC" w:rsidRPr="002420E6" w:rsidRDefault="00B063CC" w:rsidP="008D6F66">
      <w:pPr>
        <w:pStyle w:val="NoSpacing"/>
        <w:numPr>
          <w:ilvl w:val="0"/>
          <w:numId w:val="11"/>
        </w:numPr>
        <w:rPr>
          <w:rFonts w:ascii="Times New Roman" w:eastAsia="MS Mincho" w:hAnsi="Times New Roman"/>
          <w:lang w:eastAsia="en-GB"/>
        </w:rPr>
      </w:pPr>
      <w:r w:rsidRPr="002420E6">
        <w:rPr>
          <w:rFonts w:ascii="Times New Roman" w:eastAsia="MS Mincho" w:hAnsi="Times New Roman"/>
          <w:lang w:eastAsia="en-GB"/>
        </w:rPr>
        <w:t>Assessment of the national social protection system in Uzbekistan</w:t>
      </w:r>
      <w:r w:rsidR="008D6F66">
        <w:rPr>
          <w:rFonts w:ascii="Times New Roman" w:eastAsia="MS Mincho" w:hAnsi="Times New Roman"/>
          <w:lang w:eastAsia="en-GB"/>
        </w:rPr>
        <w:t xml:space="preserve"> (</w:t>
      </w:r>
      <w:r w:rsidRPr="002420E6">
        <w:rPr>
          <w:rFonts w:ascii="Times New Roman" w:eastAsia="MS Mincho" w:hAnsi="Times New Roman"/>
          <w:lang w:eastAsia="en-GB"/>
        </w:rPr>
        <w:t>ILO</w:t>
      </w:r>
      <w:r w:rsidR="00706D30">
        <w:rPr>
          <w:rFonts w:ascii="Times New Roman" w:eastAsia="MS Mincho" w:hAnsi="Times New Roman"/>
          <w:lang w:eastAsia="en-GB"/>
        </w:rPr>
        <w:t>/</w:t>
      </w:r>
      <w:r w:rsidRPr="002420E6">
        <w:rPr>
          <w:rFonts w:ascii="Times New Roman" w:eastAsia="MS Mincho" w:hAnsi="Times New Roman"/>
          <w:lang w:eastAsia="en-GB"/>
        </w:rPr>
        <w:t>UNICEF</w:t>
      </w:r>
      <w:r w:rsidR="00706D30">
        <w:rPr>
          <w:rFonts w:ascii="Times New Roman" w:eastAsia="MS Mincho" w:hAnsi="Times New Roman"/>
          <w:lang w:eastAsia="en-GB"/>
        </w:rPr>
        <w:t>/WB</w:t>
      </w:r>
      <w:r w:rsidRPr="002420E6">
        <w:rPr>
          <w:rFonts w:ascii="Times New Roman" w:eastAsia="MS Mincho" w:hAnsi="Times New Roman"/>
          <w:lang w:eastAsia="en-GB"/>
        </w:rPr>
        <w:t xml:space="preserve"> 2020</w:t>
      </w:r>
      <w:r w:rsidR="008D6F66">
        <w:rPr>
          <w:rFonts w:ascii="Times New Roman" w:eastAsia="MS Mincho" w:hAnsi="Times New Roman"/>
          <w:lang w:eastAsia="en-GB"/>
        </w:rPr>
        <w:t>) -</w:t>
      </w:r>
      <w:r w:rsidRPr="002420E6">
        <w:rPr>
          <w:rFonts w:ascii="Times New Roman" w:eastAsia="MS Mincho" w:hAnsi="Times New Roman"/>
          <w:lang w:eastAsia="en-GB"/>
        </w:rPr>
        <w:t xml:space="preserve"> </w:t>
      </w:r>
      <w:hyperlink r:id="rId8" w:history="1">
        <w:r w:rsidR="008D6F66" w:rsidRPr="00E17A5C">
          <w:rPr>
            <w:rStyle w:val="Hyperlink"/>
            <w:rFonts w:ascii="Times New Roman" w:eastAsia="MS Mincho" w:hAnsi="Times New Roman"/>
            <w:lang w:eastAsia="en-GB"/>
          </w:rPr>
          <w:t>https://www.ilo.org/moscow/information-resources/publications/WCMS_760153/lang-en/index.htm</w:t>
        </w:r>
      </w:hyperlink>
    </w:p>
    <w:p w14:paraId="4815554C" w14:textId="77777777" w:rsidR="002363D6" w:rsidRDefault="002363D6" w:rsidP="002363D6">
      <w:pPr>
        <w:pStyle w:val="ListParagraph"/>
        <w:numPr>
          <w:ilvl w:val="0"/>
          <w:numId w:val="11"/>
        </w:numPr>
        <w:spacing w:after="0" w:line="240" w:lineRule="auto"/>
        <w:jc w:val="both"/>
        <w:rPr>
          <w:rFonts w:ascii="Times New Roman" w:eastAsia="MS Mincho" w:hAnsi="Times New Roman" w:cs="Times New Roman"/>
          <w:lang w:eastAsia="en-GB"/>
        </w:rPr>
      </w:pPr>
      <w:r w:rsidRPr="0055294A">
        <w:rPr>
          <w:rFonts w:ascii="Times New Roman" w:eastAsia="MS Mincho" w:hAnsi="Times New Roman" w:cs="Times New Roman"/>
          <w:lang w:eastAsia="en-GB"/>
        </w:rPr>
        <w:t>Building a national social protection system fit for Uzbekistan’s children and young people</w:t>
      </w:r>
      <w:r>
        <w:rPr>
          <w:rFonts w:ascii="Times New Roman" w:eastAsia="MS Mincho" w:hAnsi="Times New Roman" w:cs="Times New Roman"/>
          <w:lang w:eastAsia="en-GB"/>
        </w:rPr>
        <w:t>. (UNICEF, 2019)</w:t>
      </w:r>
    </w:p>
    <w:p w14:paraId="75761322" w14:textId="77777777" w:rsidR="002363D6" w:rsidRDefault="002363D6" w:rsidP="002363D6">
      <w:pPr>
        <w:pStyle w:val="ListParagraph"/>
        <w:numPr>
          <w:ilvl w:val="0"/>
          <w:numId w:val="11"/>
        </w:numPr>
        <w:spacing w:after="0" w:line="240" w:lineRule="auto"/>
        <w:jc w:val="both"/>
        <w:rPr>
          <w:rFonts w:ascii="Times New Roman" w:eastAsia="MS Mincho" w:hAnsi="Times New Roman" w:cs="Times New Roman"/>
          <w:lang w:eastAsia="en-GB"/>
        </w:rPr>
      </w:pPr>
      <w:r w:rsidRPr="0055294A">
        <w:rPr>
          <w:rFonts w:ascii="Times New Roman" w:eastAsia="MS Mincho" w:hAnsi="Times New Roman" w:cs="Times New Roman"/>
          <w:lang w:eastAsia="en-GB"/>
        </w:rPr>
        <w:t>Situation analysis on children and adults with disabilities in Uzbekistan</w:t>
      </w:r>
      <w:r>
        <w:rPr>
          <w:rFonts w:ascii="Times New Roman" w:eastAsia="MS Mincho" w:hAnsi="Times New Roman" w:cs="Times New Roman"/>
          <w:lang w:eastAsia="en-GB"/>
        </w:rPr>
        <w:t xml:space="preserve"> (UN, 2019)</w:t>
      </w:r>
    </w:p>
    <w:p w14:paraId="4DC8E6FA" w14:textId="6DC4CC61" w:rsidR="002363D6" w:rsidRDefault="002363D6" w:rsidP="002363D6">
      <w:pPr>
        <w:pStyle w:val="ListParagraph"/>
        <w:numPr>
          <w:ilvl w:val="0"/>
          <w:numId w:val="11"/>
        </w:numPr>
        <w:spacing w:after="0" w:line="240" w:lineRule="auto"/>
        <w:jc w:val="both"/>
        <w:rPr>
          <w:rFonts w:ascii="Times New Roman" w:eastAsia="MS Mincho" w:hAnsi="Times New Roman" w:cs="Times New Roman"/>
          <w:lang w:eastAsia="en-GB"/>
        </w:rPr>
      </w:pPr>
      <w:r w:rsidRPr="0007300F">
        <w:rPr>
          <w:rFonts w:ascii="Times New Roman" w:eastAsia="MS Mincho" w:hAnsi="Times New Roman" w:cs="Times New Roman"/>
          <w:lang w:eastAsia="en-GB"/>
        </w:rPr>
        <w:t>The Social Service Workforce in Uzbekistan: Strengths, Challenges and Ways Forward.</w:t>
      </w:r>
      <w:r>
        <w:rPr>
          <w:rFonts w:ascii="Times New Roman" w:eastAsia="MS Mincho" w:hAnsi="Times New Roman" w:cs="Times New Roman"/>
          <w:lang w:eastAsia="en-GB"/>
        </w:rPr>
        <w:t xml:space="preserve"> (UNICEF, 2018)</w:t>
      </w:r>
    </w:p>
    <w:p w14:paraId="2F51E6C1" w14:textId="77777777" w:rsidR="002363D6" w:rsidRPr="008C6024" w:rsidRDefault="002363D6" w:rsidP="002363D6">
      <w:pPr>
        <w:pStyle w:val="ListParagraph"/>
        <w:numPr>
          <w:ilvl w:val="0"/>
          <w:numId w:val="11"/>
        </w:numPr>
        <w:spacing w:after="0" w:line="240" w:lineRule="auto"/>
        <w:jc w:val="both"/>
        <w:rPr>
          <w:rFonts w:ascii="Times New Roman" w:eastAsia="MS Mincho" w:hAnsi="Times New Roman" w:cs="Times New Roman"/>
          <w:lang w:eastAsia="en-GB"/>
        </w:rPr>
      </w:pPr>
      <w:r w:rsidRPr="0007300F">
        <w:rPr>
          <w:rFonts w:ascii="Times New Roman" w:eastAsia="MS Mincho" w:hAnsi="Times New Roman" w:cs="Times New Roman"/>
          <w:lang w:eastAsia="en-GB"/>
        </w:rPr>
        <w:t>Uzbekistan Social Assistance Targeting Assessment</w:t>
      </w:r>
      <w:r>
        <w:rPr>
          <w:rFonts w:ascii="Times New Roman" w:eastAsia="MS Mincho" w:hAnsi="Times New Roman" w:cs="Times New Roman"/>
          <w:lang w:eastAsia="en-GB"/>
        </w:rPr>
        <w:t xml:space="preserve"> (World Bank, 2019)</w:t>
      </w:r>
    </w:p>
    <w:p w14:paraId="740E3D19" w14:textId="3BF9FCEB" w:rsidR="002363D6" w:rsidRDefault="002363D6" w:rsidP="00706D30">
      <w:pPr>
        <w:pStyle w:val="ListParagraph"/>
        <w:numPr>
          <w:ilvl w:val="0"/>
          <w:numId w:val="11"/>
        </w:numPr>
        <w:tabs>
          <w:tab w:val="left" w:pos="540"/>
        </w:tabs>
        <w:spacing w:after="12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 xml:space="preserve">Assessment of COVID-19 impact on socio-economic situation in Uzbekistan: overview of crisis response and areas of improving public policies </w:t>
      </w:r>
      <w:r w:rsidR="008D6F66">
        <w:rPr>
          <w:rFonts w:ascii="Times New Roman" w:eastAsia="MS Mincho" w:hAnsi="Times New Roman" w:cs="Times New Roman"/>
          <w:lang w:eastAsia="en-GB"/>
        </w:rPr>
        <w:t>(</w:t>
      </w:r>
      <w:r w:rsidR="00B063CC">
        <w:rPr>
          <w:rFonts w:ascii="Times New Roman" w:eastAsia="MS Mincho" w:hAnsi="Times New Roman" w:cs="Times New Roman"/>
          <w:lang w:eastAsia="en-GB"/>
        </w:rPr>
        <w:t>ILO</w:t>
      </w:r>
      <w:r w:rsidR="008D6F66">
        <w:rPr>
          <w:rFonts w:ascii="Times New Roman" w:eastAsia="MS Mincho" w:hAnsi="Times New Roman" w:cs="Times New Roman"/>
          <w:lang w:eastAsia="en-GB"/>
        </w:rPr>
        <w:t>, 2020)</w:t>
      </w:r>
    </w:p>
    <w:p w14:paraId="3DF6650C" w14:textId="646F11B4" w:rsidR="00AF7F43" w:rsidRDefault="00AF7F43" w:rsidP="00C47020">
      <w:pPr>
        <w:pStyle w:val="NoSpacing"/>
        <w:spacing w:after="120"/>
        <w:jc w:val="both"/>
        <w:rPr>
          <w:rFonts w:ascii="Times New Roman" w:eastAsia="MS Mincho" w:hAnsi="Times New Roman"/>
          <w:b/>
          <w:u w:val="single"/>
          <w:lang w:eastAsia="en-GB"/>
        </w:rPr>
      </w:pPr>
      <w:r w:rsidRPr="008C6024">
        <w:rPr>
          <w:rFonts w:ascii="Times New Roman" w:eastAsia="MS Mincho" w:hAnsi="Times New Roman"/>
          <w:b/>
          <w:u w:val="single"/>
          <w:lang w:eastAsia="en-GB"/>
        </w:rPr>
        <w:t>UN</w:t>
      </w:r>
      <w:r w:rsidR="007B4111">
        <w:rPr>
          <w:rFonts w:ascii="Times New Roman" w:eastAsia="MS Mincho" w:hAnsi="Times New Roman"/>
          <w:b/>
          <w:u w:val="single"/>
          <w:lang w:eastAsia="en-GB"/>
        </w:rPr>
        <w:t xml:space="preserve"> SP Joint P</w:t>
      </w:r>
      <w:r w:rsidRPr="008C6024">
        <w:rPr>
          <w:rFonts w:ascii="Times New Roman" w:eastAsia="MS Mincho" w:hAnsi="Times New Roman"/>
          <w:b/>
          <w:u w:val="single"/>
          <w:lang w:eastAsia="en-GB"/>
        </w:rPr>
        <w:t>rogramme related documents</w:t>
      </w:r>
    </w:p>
    <w:p w14:paraId="08B15A67" w14:textId="531260CD" w:rsidR="00C12B59" w:rsidRPr="008C6024" w:rsidRDefault="005B5D52" w:rsidP="007B7B7C">
      <w:pPr>
        <w:pStyle w:val="ListParagraph"/>
        <w:numPr>
          <w:ilvl w:val="0"/>
          <w:numId w:val="11"/>
        </w:numPr>
        <w:spacing w:after="0" w:line="240" w:lineRule="auto"/>
        <w:jc w:val="both"/>
        <w:rPr>
          <w:rFonts w:ascii="Times New Roman" w:eastAsia="MS Mincho" w:hAnsi="Times New Roman" w:cs="Times New Roman"/>
          <w:lang w:eastAsia="en-GB"/>
        </w:rPr>
      </w:pPr>
      <w:r>
        <w:rPr>
          <w:rFonts w:ascii="Times New Roman" w:hAnsi="Times New Roman" w:cs="Times New Roman"/>
          <w:color w:val="000000"/>
        </w:rPr>
        <w:t xml:space="preserve">UN SP Joint </w:t>
      </w:r>
      <w:r w:rsidR="00996D19" w:rsidRPr="008C6024">
        <w:rPr>
          <w:rFonts w:ascii="Times New Roman" w:hAnsi="Times New Roman" w:cs="Times New Roman"/>
          <w:color w:val="000000"/>
        </w:rPr>
        <w:t>Programme</w:t>
      </w:r>
      <w:r w:rsidR="00526556" w:rsidRPr="008C6024">
        <w:rPr>
          <w:rFonts w:ascii="Times New Roman" w:hAnsi="Times New Roman" w:cs="Times New Roman"/>
          <w:color w:val="000000"/>
        </w:rPr>
        <w:t xml:space="preserve"> Theory of Change (</w:t>
      </w:r>
      <w:proofErr w:type="spellStart"/>
      <w:r w:rsidR="00526556" w:rsidRPr="008C6024">
        <w:rPr>
          <w:rFonts w:ascii="Times New Roman" w:hAnsi="Times New Roman" w:cs="Times New Roman"/>
          <w:color w:val="000000"/>
        </w:rPr>
        <w:t>ToC</w:t>
      </w:r>
      <w:proofErr w:type="spellEnd"/>
      <w:r w:rsidR="00526556" w:rsidRPr="008C6024">
        <w:rPr>
          <w:rFonts w:ascii="Times New Roman" w:hAnsi="Times New Roman" w:cs="Times New Roman"/>
          <w:color w:val="000000"/>
        </w:rPr>
        <w:t>)</w:t>
      </w:r>
      <w:r w:rsidR="00154E14" w:rsidRPr="008C6024">
        <w:rPr>
          <w:rFonts w:ascii="Times New Roman" w:hAnsi="Times New Roman" w:cs="Times New Roman"/>
          <w:color w:val="000000"/>
        </w:rPr>
        <w:t xml:space="preserve"> </w:t>
      </w:r>
    </w:p>
    <w:p w14:paraId="16E5C95C" w14:textId="23E224D5" w:rsidR="00526556" w:rsidRPr="0055294A" w:rsidRDefault="005B5D52" w:rsidP="007B7B7C">
      <w:pPr>
        <w:pStyle w:val="ListParagraph"/>
        <w:numPr>
          <w:ilvl w:val="0"/>
          <w:numId w:val="11"/>
        </w:numPr>
        <w:spacing w:after="0" w:line="240" w:lineRule="auto"/>
        <w:jc w:val="both"/>
        <w:rPr>
          <w:rFonts w:ascii="Times New Roman" w:eastAsia="MS Mincho" w:hAnsi="Times New Roman" w:cs="Times New Roman"/>
          <w:lang w:eastAsia="en-GB"/>
        </w:rPr>
      </w:pPr>
      <w:r>
        <w:rPr>
          <w:rFonts w:ascii="Times New Roman" w:hAnsi="Times New Roman" w:cs="Times New Roman"/>
          <w:color w:val="000000"/>
        </w:rPr>
        <w:t>UN SP Joint</w:t>
      </w:r>
      <w:r w:rsidR="00154E14" w:rsidRPr="008C6024">
        <w:rPr>
          <w:rFonts w:ascii="Times New Roman" w:hAnsi="Times New Roman" w:cs="Times New Roman"/>
          <w:color w:val="000000"/>
        </w:rPr>
        <w:t xml:space="preserve"> </w:t>
      </w:r>
      <w:r w:rsidR="00526556" w:rsidRPr="008C6024">
        <w:rPr>
          <w:rFonts w:ascii="Times New Roman" w:hAnsi="Times New Roman" w:cs="Times New Roman"/>
          <w:color w:val="000000"/>
        </w:rPr>
        <w:t>Work Plan 20</w:t>
      </w:r>
      <w:r>
        <w:rPr>
          <w:rFonts w:ascii="Times New Roman" w:hAnsi="Times New Roman" w:cs="Times New Roman"/>
          <w:color w:val="000000"/>
        </w:rPr>
        <w:t>20</w:t>
      </w:r>
      <w:r w:rsidR="00526556" w:rsidRPr="008C6024">
        <w:rPr>
          <w:rFonts w:ascii="Times New Roman" w:hAnsi="Times New Roman" w:cs="Times New Roman"/>
          <w:color w:val="000000"/>
        </w:rPr>
        <w:t>-20</w:t>
      </w:r>
      <w:r>
        <w:rPr>
          <w:rFonts w:ascii="Times New Roman" w:hAnsi="Times New Roman" w:cs="Times New Roman"/>
          <w:color w:val="000000"/>
        </w:rPr>
        <w:t>21</w:t>
      </w:r>
    </w:p>
    <w:p w14:paraId="24F3C155" w14:textId="77777777" w:rsidR="00075E55" w:rsidRDefault="00075E55" w:rsidP="00075E55">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Concept of the National Strategy of Social Protection</w:t>
      </w:r>
      <w:r>
        <w:rPr>
          <w:rFonts w:ascii="Times New Roman" w:eastAsia="MS Mincho" w:hAnsi="Times New Roman" w:cs="Times New Roman"/>
          <w:lang w:eastAsia="en-GB"/>
        </w:rPr>
        <w:t xml:space="preserve"> (2020)</w:t>
      </w:r>
    </w:p>
    <w:p w14:paraId="561B331E" w14:textId="77777777" w:rsidR="00462782" w:rsidRDefault="00462782" w:rsidP="0046278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Concept Note on Institutional reform designs</w:t>
      </w:r>
      <w:r>
        <w:rPr>
          <w:rFonts w:ascii="Times New Roman" w:eastAsia="MS Mincho" w:hAnsi="Times New Roman" w:cs="Times New Roman"/>
          <w:lang w:eastAsia="en-GB"/>
        </w:rPr>
        <w:t xml:space="preserve"> (2020)</w:t>
      </w:r>
    </w:p>
    <w:p w14:paraId="5A3B958C" w14:textId="201AB73C" w:rsidR="00B17B8B" w:rsidRDefault="005B5D52" w:rsidP="005B5D5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Inception report on Institutional reform of social protection system in Uzbekistan</w:t>
      </w:r>
      <w:r>
        <w:rPr>
          <w:rFonts w:ascii="Times New Roman" w:eastAsia="MS Mincho" w:hAnsi="Times New Roman" w:cs="Times New Roman"/>
          <w:lang w:eastAsia="en-GB"/>
        </w:rPr>
        <w:t xml:space="preserve"> (2020)</w:t>
      </w:r>
    </w:p>
    <w:p w14:paraId="647C7E09" w14:textId="7683270A" w:rsidR="005B5D52" w:rsidRDefault="005B5D52" w:rsidP="005B5D5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Technical Briefing Note on the Relationship between the Poverty Reduction Strategy Paper (PRSP) and the National Strategy for Social Protection (NSSP)</w:t>
      </w:r>
      <w:r>
        <w:rPr>
          <w:rFonts w:ascii="Times New Roman" w:eastAsia="MS Mincho" w:hAnsi="Times New Roman" w:cs="Times New Roman"/>
          <w:lang w:eastAsia="en-GB"/>
        </w:rPr>
        <w:t xml:space="preserve"> (2020)</w:t>
      </w:r>
    </w:p>
    <w:p w14:paraId="207D9196" w14:textId="46D4DF3C" w:rsidR="005B5D52" w:rsidRDefault="005B5D52" w:rsidP="005B5D5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Technical Briefing Note on Creating Consensus for the Progressive Realization of the National Social Protection Strategy in the Republic of Uzbekistan</w:t>
      </w:r>
      <w:r>
        <w:rPr>
          <w:rFonts w:ascii="Times New Roman" w:eastAsia="MS Mincho" w:hAnsi="Times New Roman" w:cs="Times New Roman"/>
          <w:lang w:eastAsia="en-GB"/>
        </w:rPr>
        <w:t xml:space="preserve"> (2020)</w:t>
      </w:r>
    </w:p>
    <w:p w14:paraId="6F84C8F3" w14:textId="7933D84A" w:rsidR="005B5D52" w:rsidRDefault="005B5D52" w:rsidP="005B5D5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Technical Briefing Note on Key Concepts for Framing the Republic of Uzbekistan’s National Strategy for Social Protection 2030</w:t>
      </w:r>
      <w:r>
        <w:rPr>
          <w:rFonts w:ascii="Times New Roman" w:eastAsia="MS Mincho" w:hAnsi="Times New Roman" w:cs="Times New Roman"/>
          <w:lang w:eastAsia="en-GB"/>
        </w:rPr>
        <w:t xml:space="preserve"> (2020)</w:t>
      </w:r>
    </w:p>
    <w:p w14:paraId="54FD89EA" w14:textId="47C30712" w:rsidR="005B5D52" w:rsidRDefault="005B5D52" w:rsidP="005B5D5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Technical Briefing Note on Stakeholder Engagement Plan</w:t>
      </w:r>
      <w:r>
        <w:rPr>
          <w:rFonts w:ascii="Times New Roman" w:eastAsia="MS Mincho" w:hAnsi="Times New Roman" w:cs="Times New Roman"/>
          <w:lang w:eastAsia="en-GB"/>
        </w:rPr>
        <w:t xml:space="preserve"> (2020)</w:t>
      </w:r>
    </w:p>
    <w:p w14:paraId="1FF307F2" w14:textId="332ED709" w:rsidR="005B5D52" w:rsidRDefault="005B5D52" w:rsidP="005B5D5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Technical Briefing Note on Public Financial Management, Costing</w:t>
      </w:r>
      <w:r w:rsidR="00706D30">
        <w:rPr>
          <w:rFonts w:ascii="Times New Roman" w:eastAsia="MS Mincho" w:hAnsi="Times New Roman" w:cs="Times New Roman"/>
          <w:lang w:eastAsia="en-GB"/>
        </w:rPr>
        <w:t xml:space="preserve"> &amp;</w:t>
      </w:r>
      <w:r w:rsidRPr="005B5D52">
        <w:rPr>
          <w:rFonts w:ascii="Times New Roman" w:eastAsia="MS Mincho" w:hAnsi="Times New Roman" w:cs="Times New Roman"/>
          <w:lang w:eastAsia="en-GB"/>
        </w:rPr>
        <w:t xml:space="preserve"> Fiscal Space Analysis</w:t>
      </w:r>
      <w:r>
        <w:rPr>
          <w:rFonts w:ascii="Times New Roman" w:eastAsia="MS Mincho" w:hAnsi="Times New Roman" w:cs="Times New Roman"/>
          <w:lang w:eastAsia="en-GB"/>
        </w:rPr>
        <w:t xml:space="preserve"> (2020)</w:t>
      </w:r>
    </w:p>
    <w:p w14:paraId="4F1646C9" w14:textId="72404923" w:rsidR="005B5D52" w:rsidRDefault="005B5D52" w:rsidP="005B5D5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Operational Guidelines for TWGs</w:t>
      </w:r>
      <w:r>
        <w:rPr>
          <w:rFonts w:ascii="Times New Roman" w:eastAsia="MS Mincho" w:hAnsi="Times New Roman" w:cs="Times New Roman"/>
          <w:lang w:eastAsia="en-GB"/>
        </w:rPr>
        <w:t xml:space="preserve"> (2020)</w:t>
      </w:r>
    </w:p>
    <w:p w14:paraId="2742A5B9" w14:textId="6ABD9C6E" w:rsidR="005B5D52" w:rsidRDefault="005B5D52" w:rsidP="005B5D52">
      <w:pPr>
        <w:pStyle w:val="ListParagraph"/>
        <w:numPr>
          <w:ilvl w:val="0"/>
          <w:numId w:val="11"/>
        </w:numPr>
        <w:tabs>
          <w:tab w:val="left" w:pos="540"/>
        </w:tabs>
        <w:spacing w:after="0" w:line="240" w:lineRule="auto"/>
        <w:contextualSpacing w:val="0"/>
        <w:jc w:val="both"/>
        <w:rPr>
          <w:rFonts w:ascii="Times New Roman" w:eastAsia="MS Mincho" w:hAnsi="Times New Roman" w:cs="Times New Roman"/>
          <w:lang w:eastAsia="en-GB"/>
        </w:rPr>
      </w:pPr>
      <w:r w:rsidRPr="005B5D52">
        <w:rPr>
          <w:rFonts w:ascii="Times New Roman" w:eastAsia="MS Mincho" w:hAnsi="Times New Roman" w:cs="Times New Roman"/>
          <w:lang w:eastAsia="en-GB"/>
        </w:rPr>
        <w:t>Methodological Guidance Note for TWGs</w:t>
      </w:r>
      <w:r>
        <w:rPr>
          <w:rFonts w:ascii="Times New Roman" w:eastAsia="MS Mincho" w:hAnsi="Times New Roman" w:cs="Times New Roman"/>
          <w:lang w:eastAsia="en-GB"/>
        </w:rPr>
        <w:t xml:space="preserve"> (2020)</w:t>
      </w:r>
    </w:p>
    <w:p w14:paraId="53DF55D7" w14:textId="6BA54C56" w:rsidR="00A128F1" w:rsidRPr="008C6024" w:rsidRDefault="00A128F1" w:rsidP="00A128F1">
      <w:pPr>
        <w:pStyle w:val="ListParagraph"/>
        <w:numPr>
          <w:ilvl w:val="0"/>
          <w:numId w:val="11"/>
        </w:numPr>
        <w:spacing w:after="0" w:line="240" w:lineRule="auto"/>
        <w:contextualSpacing w:val="0"/>
        <w:jc w:val="both"/>
        <w:rPr>
          <w:rFonts w:ascii="Times New Roman" w:eastAsia="MS Mincho" w:hAnsi="Times New Roman" w:cs="Times New Roman"/>
          <w:lang w:eastAsia="en-GB"/>
        </w:rPr>
      </w:pPr>
      <w:r>
        <w:rPr>
          <w:rFonts w:ascii="Times New Roman" w:eastAsia="MS Mincho" w:hAnsi="Times New Roman" w:cs="Times New Roman"/>
          <w:lang w:eastAsia="en-GB"/>
        </w:rPr>
        <w:t>Concept of the testing of social services based on case management</w:t>
      </w:r>
      <w:r w:rsidR="009E1AA7">
        <w:rPr>
          <w:rFonts w:ascii="Times New Roman" w:eastAsia="MS Mincho" w:hAnsi="Times New Roman" w:cs="Times New Roman"/>
          <w:lang w:eastAsia="en-GB"/>
        </w:rPr>
        <w:t xml:space="preserve"> (2020)</w:t>
      </w:r>
    </w:p>
    <w:p w14:paraId="49256E45" w14:textId="77777777" w:rsidR="000A6C14" w:rsidRPr="008C6024" w:rsidRDefault="000A6C14" w:rsidP="000A6C14">
      <w:pPr>
        <w:pStyle w:val="ListParagraph"/>
        <w:numPr>
          <w:ilvl w:val="0"/>
          <w:numId w:val="11"/>
        </w:numPr>
        <w:spacing w:after="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Project proposals, project progress reports and presentations</w:t>
      </w:r>
    </w:p>
    <w:p w14:paraId="4406E370" w14:textId="77777777" w:rsidR="00303F0C" w:rsidRDefault="000A6C14" w:rsidP="001B6A26">
      <w:pPr>
        <w:pStyle w:val="ListParagraph"/>
        <w:numPr>
          <w:ilvl w:val="0"/>
          <w:numId w:val="11"/>
        </w:numPr>
        <w:spacing w:after="0" w:line="240" w:lineRule="auto"/>
        <w:jc w:val="both"/>
        <w:rPr>
          <w:rFonts w:ascii="Times New Roman" w:eastAsia="MS Mincho" w:hAnsi="Times New Roman" w:cs="Times New Roman"/>
          <w:lang w:eastAsia="en-GB"/>
        </w:rPr>
      </w:pPr>
      <w:r w:rsidRPr="005A5E5A">
        <w:rPr>
          <w:rFonts w:ascii="Times New Roman" w:eastAsia="MS Mincho" w:hAnsi="Times New Roman" w:cs="Times New Roman"/>
          <w:lang w:eastAsia="en-GB"/>
        </w:rPr>
        <w:t>Minutes of the meetings</w:t>
      </w:r>
    </w:p>
    <w:p w14:paraId="15F40B2D" w14:textId="31000651" w:rsidR="00A128F1" w:rsidRPr="005A5E5A" w:rsidRDefault="00303F0C" w:rsidP="00395F49">
      <w:pPr>
        <w:pStyle w:val="ListParagraph"/>
        <w:numPr>
          <w:ilvl w:val="0"/>
          <w:numId w:val="11"/>
        </w:numPr>
        <w:spacing w:after="120" w:line="240" w:lineRule="auto"/>
        <w:contextualSpacing w:val="0"/>
        <w:jc w:val="both"/>
        <w:rPr>
          <w:rFonts w:ascii="Times New Roman" w:eastAsia="MS Mincho" w:hAnsi="Times New Roman" w:cs="Times New Roman"/>
          <w:lang w:eastAsia="en-GB"/>
        </w:rPr>
      </w:pPr>
      <w:r>
        <w:rPr>
          <w:rFonts w:ascii="Times New Roman" w:eastAsia="MS Mincho" w:hAnsi="Times New Roman" w:cs="Times New Roman"/>
          <w:lang w:eastAsia="en-GB"/>
        </w:rPr>
        <w:t>T</w:t>
      </w:r>
      <w:r w:rsidR="005A5E5A" w:rsidRPr="005A5E5A">
        <w:rPr>
          <w:rFonts w:ascii="Times New Roman" w:eastAsia="MS Mincho" w:hAnsi="Times New Roman" w:cs="Times New Roman"/>
          <w:lang w:eastAsia="en-GB"/>
        </w:rPr>
        <w:t>raining reports</w:t>
      </w:r>
    </w:p>
    <w:p w14:paraId="25213B6B" w14:textId="36948DFD" w:rsidR="00A92D52" w:rsidRPr="008C6024" w:rsidRDefault="00046601" w:rsidP="00A92D52">
      <w:pPr>
        <w:spacing w:after="60" w:line="240" w:lineRule="auto"/>
        <w:rPr>
          <w:rFonts w:ascii="Times New Roman" w:eastAsia="MS Mincho" w:hAnsi="Times New Roman" w:cs="Times New Roman"/>
          <w:b/>
          <w:i/>
          <w:lang w:eastAsia="en-GB"/>
        </w:rPr>
      </w:pPr>
      <w:r w:rsidRPr="008C6024">
        <w:rPr>
          <w:rFonts w:ascii="Times New Roman" w:eastAsia="MS Mincho" w:hAnsi="Times New Roman" w:cs="Times New Roman"/>
          <w:b/>
          <w:i/>
          <w:lang w:eastAsia="en-GB"/>
        </w:rPr>
        <w:t>Evaluation Approach</w:t>
      </w:r>
    </w:p>
    <w:p w14:paraId="06F1456D" w14:textId="79BDE6DA" w:rsidR="00F33282" w:rsidRPr="008C6024" w:rsidRDefault="006751B4" w:rsidP="00684C1D">
      <w:pPr>
        <w:spacing w:before="120" w:after="120" w:line="240" w:lineRule="auto"/>
        <w:jc w:val="both"/>
        <w:textAlignment w:val="baseline"/>
        <w:rPr>
          <w:rFonts w:ascii="Times New Roman" w:hAnsi="Times New Roman" w:cs="Times New Roman"/>
        </w:rPr>
      </w:pPr>
      <w:r w:rsidRPr="008C6024">
        <w:rPr>
          <w:rFonts w:ascii="Times New Roman" w:hAnsi="Times New Roman" w:cs="Times New Roman"/>
        </w:rPr>
        <w:t>The evaluation will be conducted in a participatory man</w:t>
      </w:r>
      <w:r w:rsidR="006E1FBA" w:rsidRPr="008C6024">
        <w:rPr>
          <w:rFonts w:ascii="Times New Roman" w:hAnsi="Times New Roman" w:cs="Times New Roman"/>
        </w:rPr>
        <w:t>ner and participation of key stakeholders will be ensured in all phases of the evaluation, including the planning, ince</w:t>
      </w:r>
      <w:r w:rsidR="007E518E" w:rsidRPr="008C6024">
        <w:rPr>
          <w:rFonts w:ascii="Times New Roman" w:hAnsi="Times New Roman" w:cs="Times New Roman"/>
        </w:rPr>
        <w:t xml:space="preserve">ption, fact-finding, reporting </w:t>
      </w:r>
      <w:r w:rsidR="006E1FBA" w:rsidRPr="008C6024">
        <w:rPr>
          <w:rFonts w:ascii="Times New Roman" w:hAnsi="Times New Roman" w:cs="Times New Roman"/>
        </w:rPr>
        <w:t>as well as the management response phase</w:t>
      </w:r>
      <w:r w:rsidR="0052570E" w:rsidRPr="008C6024">
        <w:rPr>
          <w:rFonts w:ascii="Times New Roman" w:hAnsi="Times New Roman" w:cs="Times New Roman"/>
        </w:rPr>
        <w:t>s</w:t>
      </w:r>
      <w:r w:rsidR="006E1FBA" w:rsidRPr="008C6024">
        <w:rPr>
          <w:rFonts w:ascii="Times New Roman" w:hAnsi="Times New Roman" w:cs="Times New Roman"/>
        </w:rPr>
        <w:t xml:space="preserve">. To this extent, </w:t>
      </w:r>
      <w:r w:rsidR="006343A4" w:rsidRPr="008C6024">
        <w:rPr>
          <w:rFonts w:ascii="Times New Roman" w:hAnsi="Times New Roman" w:cs="Times New Roman"/>
        </w:rPr>
        <w:t xml:space="preserve">Evaluation </w:t>
      </w:r>
      <w:r w:rsidR="00E70DD8" w:rsidRPr="008C6024">
        <w:rPr>
          <w:rFonts w:ascii="Times New Roman" w:hAnsi="Times New Roman" w:cs="Times New Roman"/>
        </w:rPr>
        <w:t>Reference Group</w:t>
      </w:r>
      <w:r w:rsidR="006E1FBA" w:rsidRPr="008C6024">
        <w:rPr>
          <w:rFonts w:ascii="Times New Roman" w:hAnsi="Times New Roman"/>
        </w:rPr>
        <w:t xml:space="preserve"> </w:t>
      </w:r>
      <w:r w:rsidR="00C3052B" w:rsidRPr="008C6024">
        <w:rPr>
          <w:rFonts w:ascii="Times New Roman" w:hAnsi="Times New Roman"/>
        </w:rPr>
        <w:t xml:space="preserve">(ERG) </w:t>
      </w:r>
      <w:r w:rsidR="006E1FBA" w:rsidRPr="008C6024">
        <w:rPr>
          <w:rFonts w:ascii="Times New Roman" w:hAnsi="Times New Roman"/>
        </w:rPr>
        <w:t>comprised of</w:t>
      </w:r>
      <w:r w:rsidR="007E518E" w:rsidRPr="008C6024">
        <w:rPr>
          <w:rFonts w:ascii="Times New Roman" w:hAnsi="Times New Roman"/>
        </w:rPr>
        <w:t xml:space="preserve"> representatives </w:t>
      </w:r>
      <w:r w:rsidR="000A6C14" w:rsidRPr="008C6024">
        <w:rPr>
          <w:rFonts w:ascii="Times New Roman" w:hAnsi="Times New Roman"/>
        </w:rPr>
        <w:t>o</w:t>
      </w:r>
      <w:r w:rsidR="000A6C14">
        <w:rPr>
          <w:rFonts w:ascii="Times New Roman" w:hAnsi="Times New Roman"/>
        </w:rPr>
        <w:t xml:space="preserve">f </w:t>
      </w:r>
      <w:r w:rsidR="00D64834">
        <w:rPr>
          <w:rFonts w:ascii="Times New Roman" w:hAnsi="Times New Roman"/>
        </w:rPr>
        <w:t xml:space="preserve">the </w:t>
      </w:r>
      <w:r w:rsidR="000A6C14">
        <w:rPr>
          <w:rFonts w:ascii="Times New Roman" w:hAnsi="Times New Roman"/>
        </w:rPr>
        <w:t xml:space="preserve">Cabinet of Ministers, Ministry of Finance, </w:t>
      </w:r>
      <w:r w:rsidR="000A6C14" w:rsidRPr="00B445CF">
        <w:rPr>
          <w:rFonts w:ascii="Times New Roman" w:hAnsi="Times New Roman" w:cs="Times New Roman"/>
        </w:rPr>
        <w:t>Ministry of Employment and Labour Relations</w:t>
      </w:r>
      <w:r w:rsidR="000A6C14">
        <w:rPr>
          <w:rFonts w:ascii="Times New Roman" w:hAnsi="Times New Roman" w:cs="Times New Roman"/>
        </w:rPr>
        <w:t>, Ministry of Mahalla and Family</w:t>
      </w:r>
      <w:r w:rsidR="00D82202">
        <w:rPr>
          <w:rFonts w:ascii="Times New Roman" w:hAnsi="Times New Roman" w:cs="Times New Roman"/>
        </w:rPr>
        <w:t xml:space="preserve"> Support</w:t>
      </w:r>
      <w:r w:rsidR="000A6C14">
        <w:rPr>
          <w:rFonts w:ascii="Times New Roman" w:hAnsi="Times New Roman" w:cs="Times New Roman"/>
        </w:rPr>
        <w:t xml:space="preserve">, </w:t>
      </w:r>
      <w:r w:rsidR="000A6C14">
        <w:rPr>
          <w:rFonts w:ascii="Times New Roman" w:hAnsi="Times New Roman"/>
        </w:rPr>
        <w:t>Ministry of Health, Ministry of Public Education</w:t>
      </w:r>
      <w:r w:rsidR="005331EC" w:rsidRPr="008C6024">
        <w:rPr>
          <w:rFonts w:ascii="Times New Roman" w:hAnsi="Times New Roman"/>
        </w:rPr>
        <w:t>,</w:t>
      </w:r>
      <w:r w:rsidR="00481535" w:rsidRPr="00481535">
        <w:rPr>
          <w:rFonts w:ascii="Times New Roman" w:hAnsi="Times New Roman" w:cs="Times New Roman"/>
        </w:rPr>
        <w:t xml:space="preserve"> </w:t>
      </w:r>
      <w:r w:rsidR="00B2382C">
        <w:rPr>
          <w:rFonts w:ascii="Times New Roman" w:hAnsi="Times New Roman" w:cs="Times New Roman"/>
        </w:rPr>
        <w:t xml:space="preserve">Ministry of Economic Development and Poverty Reduction, </w:t>
      </w:r>
      <w:r w:rsidR="00481535" w:rsidRPr="00B14FDB">
        <w:rPr>
          <w:rFonts w:ascii="Times New Roman" w:hAnsi="Times New Roman" w:cs="Times New Roman"/>
        </w:rPr>
        <w:t xml:space="preserve">Agency </w:t>
      </w:r>
      <w:r w:rsidR="009A77B8">
        <w:rPr>
          <w:rFonts w:ascii="Times New Roman" w:hAnsi="Times New Roman" w:cs="Times New Roman"/>
        </w:rPr>
        <w:t>for Development of</w:t>
      </w:r>
      <w:r w:rsidR="00481535" w:rsidRPr="00B14FDB">
        <w:rPr>
          <w:rFonts w:ascii="Times New Roman" w:hAnsi="Times New Roman" w:cs="Times New Roman"/>
        </w:rPr>
        <w:t xml:space="preserve"> Medical and Social Services</w:t>
      </w:r>
      <w:r w:rsidR="00481535">
        <w:rPr>
          <w:rFonts w:ascii="Times New Roman" w:hAnsi="Times New Roman" w:cs="Times New Roman"/>
        </w:rPr>
        <w:t>,</w:t>
      </w:r>
      <w:r w:rsidR="00481535" w:rsidRPr="00B14FDB">
        <w:rPr>
          <w:rFonts w:ascii="Times New Roman" w:hAnsi="Times New Roman" w:cs="Times New Roman"/>
        </w:rPr>
        <w:t xml:space="preserve"> the Association of Disabled People of Uzbekistan</w:t>
      </w:r>
      <w:r w:rsidR="00481535">
        <w:rPr>
          <w:rFonts w:ascii="Times New Roman" w:hAnsi="Times New Roman" w:cs="Times New Roman"/>
        </w:rPr>
        <w:t>,</w:t>
      </w:r>
      <w:r w:rsidR="00B063CC" w:rsidRPr="00B063CC">
        <w:rPr>
          <w:rFonts w:ascii="Times New Roman" w:hAnsi="Times New Roman" w:cs="Times New Roman"/>
        </w:rPr>
        <w:t xml:space="preserve"> </w:t>
      </w:r>
      <w:r w:rsidR="00B063CC" w:rsidRPr="00B445CF">
        <w:rPr>
          <w:rFonts w:ascii="Times New Roman" w:hAnsi="Times New Roman" w:cs="Times New Roman"/>
        </w:rPr>
        <w:t>Federation of Trade Unions</w:t>
      </w:r>
      <w:r w:rsidR="00B063CC">
        <w:rPr>
          <w:rFonts w:ascii="Times New Roman" w:hAnsi="Times New Roman" w:cs="Times New Roman"/>
        </w:rPr>
        <w:t>,</w:t>
      </w:r>
      <w:r w:rsidR="00B063CC" w:rsidRPr="00B445CF">
        <w:rPr>
          <w:rFonts w:ascii="Times New Roman" w:hAnsi="Times New Roman" w:cs="Times New Roman"/>
        </w:rPr>
        <w:t xml:space="preserve"> </w:t>
      </w:r>
      <w:r w:rsidR="00B063CC">
        <w:rPr>
          <w:rFonts w:ascii="Times New Roman" w:hAnsi="Times New Roman" w:cs="Times New Roman"/>
        </w:rPr>
        <w:t xml:space="preserve">the </w:t>
      </w:r>
      <w:r w:rsidR="00B063CC" w:rsidRPr="00B445CF">
        <w:rPr>
          <w:rFonts w:ascii="Times New Roman" w:hAnsi="Times New Roman" w:cs="Times New Roman"/>
        </w:rPr>
        <w:t>National Confederation of Employers</w:t>
      </w:r>
      <w:r w:rsidR="00D64834">
        <w:rPr>
          <w:rFonts w:ascii="Times New Roman" w:hAnsi="Times New Roman" w:cs="Times New Roman"/>
        </w:rPr>
        <w:t xml:space="preserve">, </w:t>
      </w:r>
      <w:r w:rsidR="00E03C6C">
        <w:rPr>
          <w:rFonts w:ascii="Times New Roman" w:hAnsi="Times New Roman"/>
        </w:rPr>
        <w:t>UN RCO, UNDP, ILO</w:t>
      </w:r>
      <w:r w:rsidR="005B2253">
        <w:rPr>
          <w:rFonts w:ascii="Times New Roman" w:hAnsi="Times New Roman"/>
        </w:rPr>
        <w:t>, WB</w:t>
      </w:r>
      <w:r w:rsidR="00E03C6C">
        <w:rPr>
          <w:rFonts w:ascii="Times New Roman" w:hAnsi="Times New Roman"/>
        </w:rPr>
        <w:t xml:space="preserve"> and UNICEF</w:t>
      </w:r>
      <w:r w:rsidR="00C923A7" w:rsidRPr="008C6024">
        <w:rPr>
          <w:rFonts w:ascii="Times New Roman" w:hAnsi="Times New Roman"/>
        </w:rPr>
        <w:t xml:space="preserve"> </w:t>
      </w:r>
      <w:r w:rsidR="009C00F2" w:rsidRPr="008C6024">
        <w:rPr>
          <w:rFonts w:ascii="Times New Roman" w:hAnsi="Times New Roman"/>
        </w:rPr>
        <w:t>p</w:t>
      </w:r>
      <w:r w:rsidR="006E1FBA" w:rsidRPr="008C6024">
        <w:rPr>
          <w:rFonts w:ascii="Times New Roman" w:hAnsi="Times New Roman"/>
        </w:rPr>
        <w:t xml:space="preserve">rogramme </w:t>
      </w:r>
      <w:r w:rsidR="009C00F2" w:rsidRPr="008C6024">
        <w:rPr>
          <w:rFonts w:ascii="Times New Roman" w:hAnsi="Times New Roman"/>
        </w:rPr>
        <w:t>s</w:t>
      </w:r>
      <w:r w:rsidR="0090398F" w:rsidRPr="008C6024">
        <w:rPr>
          <w:rFonts w:ascii="Times New Roman" w:hAnsi="Times New Roman"/>
        </w:rPr>
        <w:t xml:space="preserve">taff </w:t>
      </w:r>
      <w:r w:rsidR="009441C6" w:rsidRPr="008C6024">
        <w:rPr>
          <w:rFonts w:ascii="Times New Roman" w:hAnsi="Times New Roman"/>
        </w:rPr>
        <w:t>is planned to</w:t>
      </w:r>
      <w:r w:rsidR="006E1FBA" w:rsidRPr="008C6024">
        <w:rPr>
          <w:rFonts w:ascii="Times New Roman" w:hAnsi="Times New Roman"/>
        </w:rPr>
        <w:t xml:space="preserve"> </w:t>
      </w:r>
      <w:r w:rsidR="00970DE9" w:rsidRPr="008C6024">
        <w:rPr>
          <w:rFonts w:ascii="Times New Roman" w:hAnsi="Times New Roman"/>
        </w:rPr>
        <w:t xml:space="preserve">be established to </w:t>
      </w:r>
      <w:r w:rsidR="00C90050" w:rsidRPr="008C6024">
        <w:rPr>
          <w:rFonts w:ascii="Times New Roman" w:hAnsi="Times New Roman"/>
        </w:rPr>
        <w:t>oversee</w:t>
      </w:r>
      <w:r w:rsidR="00286E09" w:rsidRPr="008C6024">
        <w:rPr>
          <w:rFonts w:ascii="Times New Roman" w:hAnsi="Times New Roman"/>
        </w:rPr>
        <w:t xml:space="preserve"> </w:t>
      </w:r>
      <w:r w:rsidR="006E1FBA" w:rsidRPr="008C6024">
        <w:rPr>
          <w:rFonts w:ascii="Times New Roman" w:hAnsi="Times New Roman"/>
        </w:rPr>
        <w:t>the evaluation throughout the entire process.</w:t>
      </w:r>
      <w:r w:rsidR="00F33282" w:rsidRPr="008C6024">
        <w:rPr>
          <w:rFonts w:ascii="Times New Roman" w:hAnsi="Times New Roman" w:cs="Times New Roman"/>
        </w:rPr>
        <w:t xml:space="preserve"> </w:t>
      </w:r>
    </w:p>
    <w:p w14:paraId="279DB7DC" w14:textId="06B2A9C9" w:rsidR="0058195F" w:rsidRPr="006C6E96" w:rsidRDefault="0058195F" w:rsidP="0058195F">
      <w:pPr>
        <w:spacing w:before="120" w:after="120" w:line="240" w:lineRule="auto"/>
        <w:jc w:val="both"/>
        <w:rPr>
          <w:rFonts w:ascii="Times New Roman" w:hAnsi="Times New Roman"/>
          <w:bCs/>
          <w:color w:val="000000"/>
        </w:rPr>
      </w:pPr>
      <w:r w:rsidRPr="00E2132B">
        <w:rPr>
          <w:rFonts w:ascii="Times New Roman" w:eastAsia="MS Mincho" w:hAnsi="Times New Roman" w:cs="Times New Roman"/>
        </w:rPr>
        <w:t>The overall evaluation approach will be based on the overarching</w:t>
      </w:r>
      <w:r>
        <w:rPr>
          <w:rFonts w:ascii="Times New Roman" w:eastAsia="MS Mincho" w:hAnsi="Times New Roman" w:cs="Times New Roman"/>
        </w:rPr>
        <w:t xml:space="preserve"> </w:t>
      </w:r>
      <w:r w:rsidR="007B4111">
        <w:rPr>
          <w:rFonts w:ascii="Times New Roman" w:eastAsia="MS Mincho" w:hAnsi="Times New Roman" w:cs="Times New Roman"/>
        </w:rPr>
        <w:t>UN SP Joint</w:t>
      </w:r>
      <w:r>
        <w:rPr>
          <w:rFonts w:ascii="Times New Roman" w:eastAsia="MS Mincho" w:hAnsi="Times New Roman" w:cs="Times New Roman"/>
        </w:rPr>
        <w:t xml:space="preserve"> </w:t>
      </w:r>
      <w:r w:rsidR="007B4111">
        <w:rPr>
          <w:rFonts w:ascii="Times New Roman" w:eastAsia="MS Mincho" w:hAnsi="Times New Roman" w:cs="Times New Roman"/>
        </w:rPr>
        <w:t>P</w:t>
      </w:r>
      <w:r>
        <w:rPr>
          <w:rFonts w:ascii="Times New Roman" w:eastAsia="MS Mincho" w:hAnsi="Times New Roman" w:cs="Times New Roman"/>
        </w:rPr>
        <w:t>rogramme’s theory of change</w:t>
      </w:r>
      <w:r w:rsidRPr="00E2132B">
        <w:rPr>
          <w:rFonts w:ascii="Times New Roman" w:eastAsia="MS Mincho" w:hAnsi="Times New Roman" w:cs="Times New Roman"/>
        </w:rPr>
        <w:t xml:space="preserve">. </w:t>
      </w:r>
      <w:r w:rsidRPr="00E2132B">
        <w:rPr>
          <w:rFonts w:ascii="Times New Roman" w:hAnsi="Times New Roman"/>
          <w:bCs/>
          <w:color w:val="000000"/>
        </w:rPr>
        <w:t xml:space="preserve">Generally, the evaluation will use a non-experimental design. Data collection will be based on a multiple method approach, including primarily desk review of reference materials (including </w:t>
      </w:r>
      <w:r w:rsidR="00587034">
        <w:rPr>
          <w:rFonts w:ascii="Times New Roman" w:hAnsi="Times New Roman"/>
          <w:bCs/>
          <w:color w:val="000000"/>
        </w:rPr>
        <w:t>programme monitoring</w:t>
      </w:r>
      <w:r w:rsidRPr="00E2132B">
        <w:rPr>
          <w:rFonts w:ascii="Times New Roman" w:hAnsi="Times New Roman"/>
          <w:bCs/>
          <w:color w:val="000000"/>
        </w:rPr>
        <w:t xml:space="preserve"> and </w:t>
      </w:r>
      <w:r w:rsidR="00766183">
        <w:rPr>
          <w:rFonts w:ascii="Times New Roman" w:hAnsi="Times New Roman"/>
          <w:bCs/>
          <w:color w:val="000000"/>
        </w:rPr>
        <w:t xml:space="preserve">other </w:t>
      </w:r>
      <w:r w:rsidRPr="00E2132B">
        <w:rPr>
          <w:rFonts w:ascii="Times New Roman" w:hAnsi="Times New Roman"/>
          <w:bCs/>
          <w:color w:val="000000"/>
        </w:rPr>
        <w:t>secondary data</w:t>
      </w:r>
      <w:r>
        <w:rPr>
          <w:rFonts w:ascii="Times New Roman" w:hAnsi="Times New Roman"/>
          <w:bCs/>
          <w:color w:val="000000"/>
        </w:rPr>
        <w:t xml:space="preserve"> sources</w:t>
      </w:r>
      <w:r w:rsidRPr="00E2132B">
        <w:rPr>
          <w:rFonts w:ascii="Times New Roman" w:hAnsi="Times New Roman"/>
          <w:bCs/>
          <w:color w:val="000000"/>
        </w:rPr>
        <w:t xml:space="preserve">) and interviews </w:t>
      </w:r>
      <w:r w:rsidR="00766183" w:rsidRPr="00E2132B">
        <w:rPr>
          <w:rFonts w:ascii="Times New Roman" w:hAnsi="Times New Roman" w:cs="Times New Roman"/>
          <w:bCs/>
          <w:color w:val="000000"/>
        </w:rPr>
        <w:t xml:space="preserve">(mainly qualitative) </w:t>
      </w:r>
      <w:r w:rsidRPr="00E2132B">
        <w:rPr>
          <w:rFonts w:ascii="Times New Roman" w:hAnsi="Times New Roman"/>
          <w:bCs/>
          <w:color w:val="000000"/>
        </w:rPr>
        <w:t xml:space="preserve">with </w:t>
      </w:r>
      <w:r w:rsidRPr="00E2132B">
        <w:rPr>
          <w:rFonts w:ascii="Times New Roman" w:hAnsi="Times New Roman"/>
          <w:bCs/>
          <w:color w:val="000000"/>
        </w:rPr>
        <w:lastRenderedPageBreak/>
        <w:t>different partners, independent experts, and concerned UN</w:t>
      </w:r>
      <w:r>
        <w:rPr>
          <w:rFonts w:ascii="Times New Roman" w:hAnsi="Times New Roman"/>
          <w:bCs/>
          <w:color w:val="000000"/>
        </w:rPr>
        <w:t xml:space="preserve"> </w:t>
      </w:r>
      <w:r w:rsidRPr="00E2132B">
        <w:rPr>
          <w:rFonts w:ascii="Times New Roman" w:hAnsi="Times New Roman"/>
          <w:bCs/>
          <w:color w:val="000000"/>
        </w:rPr>
        <w:t xml:space="preserve">staff. In some cases, </w:t>
      </w:r>
      <w:r w:rsidR="00766183">
        <w:rPr>
          <w:rFonts w:ascii="Times New Roman" w:hAnsi="Times New Roman"/>
          <w:bCs/>
          <w:color w:val="000000"/>
        </w:rPr>
        <w:t>site</w:t>
      </w:r>
      <w:r w:rsidRPr="00E2132B">
        <w:rPr>
          <w:rFonts w:ascii="Times New Roman" w:hAnsi="Times New Roman"/>
          <w:bCs/>
          <w:color w:val="000000"/>
        </w:rPr>
        <w:t xml:space="preserve"> visits and </w:t>
      </w:r>
      <w:r w:rsidR="00766183">
        <w:rPr>
          <w:rFonts w:ascii="Times New Roman" w:hAnsi="Times New Roman" w:cs="Times New Roman"/>
          <w:bCs/>
          <w:color w:val="000000"/>
        </w:rPr>
        <w:t>observations</w:t>
      </w:r>
      <w:r w:rsidR="00B97BE7">
        <w:rPr>
          <w:rFonts w:ascii="Times New Roman" w:hAnsi="Times New Roman" w:cs="Times New Roman"/>
          <w:bCs/>
          <w:color w:val="000000"/>
        </w:rPr>
        <w:t xml:space="preserve"> </w:t>
      </w:r>
      <w:r w:rsidR="00997D5B">
        <w:rPr>
          <w:rFonts w:ascii="Times New Roman" w:hAnsi="Times New Roman" w:cs="Times New Roman"/>
          <w:bCs/>
          <w:color w:val="000000"/>
        </w:rPr>
        <w:t>may</w:t>
      </w:r>
      <w:r w:rsidRPr="00E2132B">
        <w:rPr>
          <w:rFonts w:ascii="Times New Roman" w:hAnsi="Times New Roman" w:cs="Times New Roman"/>
          <w:bCs/>
          <w:color w:val="000000"/>
        </w:rPr>
        <w:t xml:space="preserve"> be required. </w:t>
      </w:r>
      <w:r w:rsidRPr="00E2132B">
        <w:rPr>
          <w:rFonts w:ascii="Times New Roman" w:eastAsia="MS Mincho" w:hAnsi="Times New Roman" w:cs="Times New Roman"/>
          <w:lang w:eastAsia="en-GB"/>
        </w:rPr>
        <w:t xml:space="preserve">Triangulation of data (combining </w:t>
      </w:r>
      <w:r w:rsidRPr="00E2132B">
        <w:rPr>
          <w:rFonts w:ascii="Times New Roman" w:hAnsi="Times New Roman" w:cs="Times New Roman"/>
          <w:szCs w:val="20"/>
        </w:rPr>
        <w:t>qualitative and quantitative data as well as data from a range of stakeholders)</w:t>
      </w:r>
      <w:r w:rsidRPr="00E2132B">
        <w:rPr>
          <w:rFonts w:ascii="Times New Roman" w:eastAsia="MS Mincho" w:hAnsi="Times New Roman" w:cs="Times New Roman"/>
          <w:lang w:eastAsia="en-GB"/>
        </w:rPr>
        <w:t xml:space="preserve"> will have to be used to increase reliability of findings and conclusions.</w:t>
      </w:r>
      <w:r w:rsidR="00766183">
        <w:rPr>
          <w:rFonts w:ascii="Times New Roman" w:eastAsia="MS Mincho" w:hAnsi="Times New Roman" w:cs="Times New Roman"/>
          <w:lang w:eastAsia="en-GB"/>
        </w:rPr>
        <w:t xml:space="preserve"> </w:t>
      </w:r>
      <w:r w:rsidRPr="006C6E96">
        <w:rPr>
          <w:rFonts w:ascii="Times New Roman" w:hAnsi="Times New Roman"/>
          <w:bCs/>
          <w:color w:val="000000"/>
        </w:rPr>
        <w:t>The evaluators will be required to take into consideration the gender and equity</w:t>
      </w:r>
      <w:r>
        <w:rPr>
          <w:rFonts w:ascii="Times New Roman" w:hAnsi="Times New Roman"/>
          <w:bCs/>
          <w:color w:val="000000"/>
        </w:rPr>
        <w:t xml:space="preserve"> issues</w:t>
      </w:r>
      <w:r w:rsidRPr="006C6E96">
        <w:rPr>
          <w:rFonts w:ascii="Times New Roman" w:hAnsi="Times New Roman"/>
          <w:bCs/>
          <w:color w:val="000000"/>
        </w:rPr>
        <w:t xml:space="preserve"> while refining the evaluation questions and data collection methods.</w:t>
      </w:r>
    </w:p>
    <w:p w14:paraId="68A33D66" w14:textId="42D23291" w:rsidR="0058195F" w:rsidRPr="00E2132B" w:rsidRDefault="0058195F" w:rsidP="0058195F">
      <w:pPr>
        <w:autoSpaceDE w:val="0"/>
        <w:autoSpaceDN w:val="0"/>
        <w:adjustRightInd w:val="0"/>
        <w:spacing w:before="120" w:after="120" w:line="240" w:lineRule="auto"/>
        <w:jc w:val="both"/>
        <w:rPr>
          <w:rFonts w:ascii="Times New Roman" w:hAnsi="Times New Roman" w:cs="Times New Roman"/>
          <w:bCs/>
          <w:color w:val="000000"/>
        </w:rPr>
      </w:pPr>
      <w:r w:rsidRPr="00E2132B">
        <w:rPr>
          <w:rFonts w:ascii="Times New Roman" w:eastAsia="MS Mincho" w:hAnsi="Times New Roman" w:cs="Times New Roman"/>
          <w:lang w:eastAsia="en-GB"/>
        </w:rPr>
        <w:t xml:space="preserve">During the Inception Phase, the sample of stakeholders to be interviewed and locations to be visited will be defined based on agreed criteria. </w:t>
      </w:r>
      <w:r w:rsidRPr="00E2132B">
        <w:rPr>
          <w:rStyle w:val="NoSpacingChar"/>
          <w:rFonts w:ascii="Times New Roman" w:hAnsi="Times New Roman"/>
        </w:rPr>
        <w:t xml:space="preserve">At this point, </w:t>
      </w:r>
      <w:r w:rsidRPr="00E2132B">
        <w:rPr>
          <w:rFonts w:ascii="Times New Roman" w:hAnsi="Times New Roman" w:cs="Times New Roman"/>
          <w:bCs/>
          <w:color w:val="000000"/>
        </w:rPr>
        <w:t>the evaluation questions will</w:t>
      </w:r>
      <w:r w:rsidR="00CA67E2">
        <w:rPr>
          <w:rFonts w:ascii="Times New Roman" w:hAnsi="Times New Roman" w:cs="Times New Roman"/>
          <w:bCs/>
          <w:color w:val="000000"/>
        </w:rPr>
        <w:t xml:space="preserve"> need to</w:t>
      </w:r>
      <w:r w:rsidRPr="00E2132B">
        <w:rPr>
          <w:rFonts w:ascii="Times New Roman" w:hAnsi="Times New Roman" w:cs="Times New Roman"/>
          <w:bCs/>
          <w:color w:val="000000"/>
        </w:rPr>
        <w:t xml:space="preserve"> be refined</w:t>
      </w:r>
      <w:r w:rsidRPr="00E2132B">
        <w:rPr>
          <w:rStyle w:val="NoSpacingChar"/>
          <w:rFonts w:ascii="Times New Roman" w:hAnsi="Times New Roman"/>
        </w:rPr>
        <w:t>; the</w:t>
      </w:r>
      <w:r w:rsidRPr="00E2132B">
        <w:rPr>
          <w:rFonts w:ascii="Times New Roman" w:hAnsi="Times New Roman" w:cs="Times New Roman"/>
          <w:lang w:eastAsia="en-GB"/>
        </w:rPr>
        <w:t xml:space="preserve"> evaluator(s) should also develop a more precise evaluation work plan.</w:t>
      </w:r>
    </w:p>
    <w:p w14:paraId="44D8A2FA" w14:textId="3B6B4FE9" w:rsidR="00C923A7" w:rsidRPr="008C6024" w:rsidRDefault="00C923A7" w:rsidP="003927E4">
      <w:pPr>
        <w:spacing w:after="120" w:line="240" w:lineRule="auto"/>
        <w:jc w:val="both"/>
        <w:rPr>
          <w:rFonts w:ascii="Times New Roman" w:eastAsia="Times New Roman" w:hAnsi="Times New Roman" w:cs="Times New Roman"/>
          <w:i/>
          <w:lang w:eastAsia="ru-RU"/>
        </w:rPr>
      </w:pPr>
      <w:r w:rsidRPr="008C6024">
        <w:rPr>
          <w:rFonts w:ascii="Times New Roman" w:eastAsia="MS Mincho" w:hAnsi="Times New Roman" w:cs="Times New Roman"/>
          <w:b/>
          <w:i/>
          <w:lang w:eastAsia="en-GB"/>
        </w:rPr>
        <w:t>Ethical Considerations</w:t>
      </w:r>
    </w:p>
    <w:p w14:paraId="45F125A4" w14:textId="51380415" w:rsidR="00CE5682" w:rsidRPr="008C6024" w:rsidRDefault="004C25D0" w:rsidP="00140833">
      <w:pPr>
        <w:autoSpaceDE w:val="0"/>
        <w:autoSpaceDN w:val="0"/>
        <w:adjustRightInd w:val="0"/>
        <w:spacing w:after="0" w:line="240" w:lineRule="auto"/>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 xml:space="preserve">Adequate measures will be taken to ensure that the process responds to quality and ethical requirements. </w:t>
      </w:r>
      <w:r w:rsidR="00CE5682" w:rsidRPr="008C6024">
        <w:rPr>
          <w:rFonts w:ascii="Times New Roman" w:eastAsia="MS Mincho" w:hAnsi="Times New Roman" w:cs="Times New Roman"/>
          <w:lang w:eastAsia="en-GB"/>
        </w:rPr>
        <w:t>The team is responsible to ensure that the process is in line with the United Nations Evaluation Group (UNEG) Ethical Guidelines</w:t>
      </w:r>
      <w:r w:rsidR="00785E89" w:rsidRPr="008C6024">
        <w:rPr>
          <w:rStyle w:val="FootnoteReference"/>
          <w:rFonts w:ascii="Times New Roman" w:eastAsia="MS Mincho" w:hAnsi="Times New Roman" w:cs="Times New Roman"/>
          <w:lang w:eastAsia="en-GB"/>
        </w:rPr>
        <w:footnoteReference w:id="3"/>
      </w:r>
      <w:r w:rsidR="00CE5682" w:rsidRPr="008C6024">
        <w:rPr>
          <w:rFonts w:ascii="Times New Roman" w:eastAsia="MS Mincho" w:hAnsi="Times New Roman" w:cs="Times New Roman"/>
          <w:lang w:eastAsia="en-GB"/>
        </w:rPr>
        <w:t xml:space="preserve"> </w:t>
      </w:r>
      <w:r w:rsidR="00EB64E1" w:rsidRPr="008C6024">
        <w:rPr>
          <w:rFonts w:ascii="Times New Roman" w:hAnsi="Times New Roman" w:cs="Times New Roman"/>
          <w:bCs/>
          <w:color w:val="000000"/>
        </w:rPr>
        <w:t>and adhere to the UNICEF Procedure for Ethical Standards in Research, Evaluation, Data Collection and Analysis</w:t>
      </w:r>
      <w:r w:rsidR="00785E89" w:rsidRPr="008C6024">
        <w:rPr>
          <w:rStyle w:val="FootnoteReference"/>
          <w:rFonts w:ascii="Times New Roman" w:hAnsi="Times New Roman" w:cs="Times New Roman"/>
          <w:bCs/>
          <w:color w:val="000000"/>
        </w:rPr>
        <w:footnoteReference w:id="4"/>
      </w:r>
      <w:r w:rsidR="005F060C" w:rsidRPr="008C6024">
        <w:rPr>
          <w:rFonts w:ascii="Times New Roman" w:hAnsi="Times New Roman" w:cs="Times New Roman"/>
          <w:bCs/>
          <w:color w:val="000000"/>
        </w:rPr>
        <w:t>.</w:t>
      </w:r>
      <w:r w:rsidR="00D34978" w:rsidRPr="008C6024">
        <w:rPr>
          <w:rFonts w:ascii="Times New Roman" w:hAnsi="Times New Roman" w:cs="Times New Roman"/>
          <w:bCs/>
          <w:color w:val="000000"/>
        </w:rPr>
        <w:t xml:space="preserve"> </w:t>
      </w:r>
    </w:p>
    <w:p w14:paraId="4F3DCFBB" w14:textId="76B8D706" w:rsidR="009712A2" w:rsidRPr="008C6024" w:rsidRDefault="00EB64E1" w:rsidP="009712A2">
      <w:pPr>
        <w:autoSpaceDE w:val="0"/>
        <w:autoSpaceDN w:val="0"/>
        <w:adjustRightInd w:val="0"/>
        <w:spacing w:before="60" w:after="0" w:line="240" w:lineRule="auto"/>
        <w:jc w:val="both"/>
        <w:rPr>
          <w:rFonts w:ascii="Times New Roman" w:eastAsia="Times New Roman" w:hAnsi="Times New Roman" w:cs="Times New Roman"/>
          <w:lang w:eastAsia="ru-RU"/>
        </w:rPr>
      </w:pPr>
      <w:r w:rsidRPr="008C6024">
        <w:rPr>
          <w:rFonts w:ascii="Times New Roman" w:hAnsi="Times New Roman" w:cs="Times New Roman"/>
          <w:bCs/>
          <w:color w:val="000000"/>
        </w:rPr>
        <w:t xml:space="preserve">Evaluators need to specify potential ethical considerations, approaches and review processes in their proposal and </w:t>
      </w:r>
      <w:r w:rsidR="00EC22DA" w:rsidRPr="008C6024">
        <w:rPr>
          <w:rFonts w:ascii="Times New Roman" w:hAnsi="Times New Roman" w:cs="Times New Roman"/>
          <w:bCs/>
          <w:color w:val="000000"/>
        </w:rPr>
        <w:t xml:space="preserve">an </w:t>
      </w:r>
      <w:r w:rsidRPr="008C6024">
        <w:rPr>
          <w:rFonts w:ascii="Times New Roman" w:hAnsi="Times New Roman" w:cs="Times New Roman"/>
          <w:bCs/>
          <w:color w:val="000000"/>
        </w:rPr>
        <w:t xml:space="preserve">inception report, including </w:t>
      </w:r>
      <w:r w:rsidR="00EC22DA" w:rsidRPr="008C6024">
        <w:rPr>
          <w:rFonts w:ascii="Times New Roman" w:hAnsi="Times New Roman" w:cs="Times New Roman"/>
          <w:bCs/>
          <w:color w:val="000000"/>
        </w:rPr>
        <w:t xml:space="preserve">of </w:t>
      </w:r>
      <w:r w:rsidRPr="008C6024">
        <w:rPr>
          <w:rFonts w:ascii="Times New Roman" w:hAnsi="Times New Roman" w:cs="Times New Roman"/>
          <w:bCs/>
          <w:color w:val="000000"/>
        </w:rPr>
        <w:t>harms and benefits, informed consent, privacy and confidentiality, payment and compensation and conflicts of interest</w:t>
      </w:r>
      <w:r w:rsidR="009712A2" w:rsidRPr="008C6024">
        <w:rPr>
          <w:rFonts w:ascii="Times New Roman" w:hAnsi="Times New Roman" w:cs="Times New Roman"/>
          <w:bCs/>
          <w:color w:val="000000"/>
        </w:rPr>
        <w:t>.</w:t>
      </w:r>
      <w:r w:rsidR="009712A2" w:rsidRPr="008C6024">
        <w:rPr>
          <w:rFonts w:ascii="Times New Roman" w:eastAsia="Times New Roman" w:hAnsi="Times New Roman" w:cs="Times New Roman"/>
          <w:lang w:eastAsia="ru-RU"/>
        </w:rPr>
        <w:t xml:space="preserve"> </w:t>
      </w:r>
    </w:p>
    <w:p w14:paraId="115719E5" w14:textId="2E8314AC" w:rsidR="009712A2" w:rsidRPr="008C6024" w:rsidRDefault="009712A2" w:rsidP="006531B5">
      <w:pPr>
        <w:autoSpaceDE w:val="0"/>
        <w:autoSpaceDN w:val="0"/>
        <w:adjustRightInd w:val="0"/>
        <w:spacing w:before="60" w:after="120" w:line="240" w:lineRule="auto"/>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The evaluator(s)</w:t>
      </w:r>
      <w:r w:rsidRPr="008C6024">
        <w:rPr>
          <w:rFonts w:ascii="Times New Roman" w:hAnsi="Times New Roman" w:cs="Times New Roman"/>
        </w:rPr>
        <w:t xml:space="preserve"> should be sensitive to beliefs, manners and customs and act with integrity and honesty in their relationships with all stakeholders. Furthermore, they should protect the anonymity and confidentiality of individual information. </w:t>
      </w:r>
      <w:r w:rsidRPr="008C6024">
        <w:rPr>
          <w:rFonts w:ascii="Times New Roman" w:eastAsia="MS Mincho" w:hAnsi="Times New Roman" w:cs="Times New Roman"/>
          <w:lang w:eastAsia="en-GB"/>
        </w:rPr>
        <w:t xml:space="preserve">All participants should be informed of the context and purpose of the evaluation, as well as of the confidentiality of the information shared. </w:t>
      </w:r>
      <w:r w:rsidRPr="008C6024">
        <w:rPr>
          <w:rFonts w:ascii="Times New Roman" w:eastAsia="Times New Roman" w:hAnsi="Times New Roman" w:cs="Times New Roman"/>
          <w:lang w:eastAsia="ru-RU"/>
        </w:rPr>
        <w:t>Interviewees should be protected (e.g. references to information sources should remain confidential and the report will not contain names unless explicit permission is granted).</w:t>
      </w:r>
    </w:p>
    <w:p w14:paraId="238487F0" w14:textId="0F7CFBD0" w:rsidR="00F2511F" w:rsidRPr="008C6024" w:rsidRDefault="005A349D" w:rsidP="00303F0C">
      <w:pPr>
        <w:spacing w:after="12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 xml:space="preserve">Once the evaluation methodology and all the details of data collection and analyses </w:t>
      </w:r>
      <w:r w:rsidR="00D64834">
        <w:rPr>
          <w:rFonts w:ascii="Times New Roman" w:eastAsia="MS Mincho" w:hAnsi="Times New Roman" w:cs="Times New Roman"/>
          <w:lang w:eastAsia="en-GB"/>
        </w:rPr>
        <w:t xml:space="preserve">accommodate the comments from the relevant parties and </w:t>
      </w:r>
      <w:r w:rsidRPr="008C6024">
        <w:rPr>
          <w:rFonts w:ascii="Times New Roman" w:eastAsia="MS Mincho" w:hAnsi="Times New Roman" w:cs="Times New Roman"/>
          <w:lang w:eastAsia="en-GB"/>
        </w:rPr>
        <w:t>are clear</w:t>
      </w:r>
      <w:r w:rsidR="00D64834">
        <w:rPr>
          <w:rFonts w:ascii="Times New Roman" w:eastAsia="MS Mincho" w:hAnsi="Times New Roman" w:cs="Times New Roman"/>
          <w:lang w:eastAsia="en-GB"/>
        </w:rPr>
        <w:t>ly presented in the Inception Report</w:t>
      </w:r>
      <w:r w:rsidRPr="008C6024">
        <w:rPr>
          <w:rFonts w:ascii="Times New Roman" w:eastAsia="MS Mincho" w:hAnsi="Times New Roman" w:cs="Times New Roman"/>
          <w:lang w:eastAsia="en-GB"/>
        </w:rPr>
        <w:t>,</w:t>
      </w:r>
      <w:r w:rsidR="00D64834">
        <w:rPr>
          <w:rFonts w:ascii="Times New Roman" w:eastAsia="MS Mincho" w:hAnsi="Times New Roman" w:cs="Times New Roman"/>
          <w:lang w:eastAsia="en-GB"/>
        </w:rPr>
        <w:t xml:space="preserve"> an</w:t>
      </w:r>
      <w:r w:rsidR="00063505">
        <w:rPr>
          <w:rFonts w:ascii="Times New Roman" w:eastAsia="MS Mincho" w:hAnsi="Times New Roman" w:cs="Times New Roman"/>
          <w:lang w:eastAsia="en-GB"/>
        </w:rPr>
        <w:t xml:space="preserve"> </w:t>
      </w:r>
      <w:r w:rsidR="00585CB4">
        <w:rPr>
          <w:rFonts w:ascii="Times New Roman" w:eastAsia="MS Mincho" w:hAnsi="Times New Roman" w:cs="Times New Roman"/>
          <w:lang w:eastAsia="en-GB"/>
        </w:rPr>
        <w:t xml:space="preserve">evaluation manager jointly with evaluation team </w:t>
      </w:r>
      <w:r w:rsidR="00585CB4" w:rsidRPr="008C6024">
        <w:rPr>
          <w:rFonts w:ascii="Times New Roman" w:eastAsia="MS Mincho" w:hAnsi="Times New Roman" w:cs="Times New Roman"/>
          <w:lang w:eastAsia="en-GB"/>
        </w:rPr>
        <w:t xml:space="preserve">based on the "Criteria for Ethical Review Checklist" </w:t>
      </w:r>
      <w:r w:rsidR="00063505" w:rsidRPr="008C6024">
        <w:rPr>
          <w:rFonts w:ascii="Times New Roman" w:eastAsia="MS Mincho" w:hAnsi="Times New Roman" w:cs="Times New Roman"/>
          <w:lang w:eastAsia="en-GB"/>
        </w:rPr>
        <w:t xml:space="preserve">will decide </w:t>
      </w:r>
      <w:r w:rsidR="00A0311E" w:rsidRPr="008C6024">
        <w:rPr>
          <w:rFonts w:ascii="Times New Roman" w:eastAsia="MS Mincho" w:hAnsi="Times New Roman" w:cs="Times New Roman"/>
          <w:lang w:eastAsia="en-GB"/>
        </w:rPr>
        <w:t xml:space="preserve">whether or not </w:t>
      </w:r>
      <w:r w:rsidRPr="008C6024">
        <w:rPr>
          <w:rFonts w:ascii="Times New Roman" w:eastAsia="MS Mincho" w:hAnsi="Times New Roman" w:cs="Times New Roman"/>
          <w:lang w:eastAsia="en-GB"/>
        </w:rPr>
        <w:t>the evaluation will have to go through an ethical review boar</w:t>
      </w:r>
      <w:r w:rsidR="00A0311E" w:rsidRPr="008C6024">
        <w:rPr>
          <w:rFonts w:ascii="Times New Roman" w:eastAsia="MS Mincho" w:hAnsi="Times New Roman" w:cs="Times New Roman"/>
          <w:lang w:eastAsia="en-GB"/>
        </w:rPr>
        <w:t>d</w:t>
      </w:r>
      <w:r w:rsidR="00034B02">
        <w:rPr>
          <w:rFonts w:ascii="Times New Roman" w:eastAsia="MS Mincho" w:hAnsi="Times New Roman" w:cs="Times New Roman"/>
          <w:lang w:eastAsia="en-GB"/>
        </w:rPr>
        <w:t>.</w:t>
      </w:r>
      <w:r w:rsidR="00A0311E" w:rsidRPr="008C6024">
        <w:rPr>
          <w:rFonts w:ascii="Times New Roman" w:eastAsia="MS Mincho" w:hAnsi="Times New Roman" w:cs="Times New Roman"/>
          <w:lang w:eastAsia="en-GB"/>
        </w:rPr>
        <w:t xml:space="preserve"> UNICEF has a L</w:t>
      </w:r>
      <w:r w:rsidR="000F0777" w:rsidRPr="008C6024">
        <w:rPr>
          <w:rFonts w:ascii="Times New Roman" w:eastAsia="MS Mincho" w:hAnsi="Times New Roman" w:cs="Times New Roman"/>
          <w:lang w:eastAsia="en-GB"/>
        </w:rPr>
        <w:t>ong</w:t>
      </w:r>
      <w:r w:rsidR="00034B02">
        <w:rPr>
          <w:rFonts w:ascii="Times New Roman" w:eastAsia="MS Mincho" w:hAnsi="Times New Roman" w:cs="Times New Roman"/>
          <w:lang w:eastAsia="en-GB"/>
        </w:rPr>
        <w:t>-</w:t>
      </w:r>
      <w:r w:rsidR="00A0311E" w:rsidRPr="008C6024">
        <w:rPr>
          <w:rFonts w:ascii="Times New Roman" w:eastAsia="MS Mincho" w:hAnsi="Times New Roman" w:cs="Times New Roman"/>
          <w:lang w:eastAsia="en-GB"/>
        </w:rPr>
        <w:t>T</w:t>
      </w:r>
      <w:r w:rsidR="000F0777" w:rsidRPr="008C6024">
        <w:rPr>
          <w:rFonts w:ascii="Times New Roman" w:eastAsia="MS Mincho" w:hAnsi="Times New Roman" w:cs="Times New Roman"/>
          <w:lang w:eastAsia="en-GB"/>
        </w:rPr>
        <w:t xml:space="preserve">erm </w:t>
      </w:r>
      <w:r w:rsidR="00A0311E" w:rsidRPr="008C6024">
        <w:rPr>
          <w:rFonts w:ascii="Times New Roman" w:eastAsia="MS Mincho" w:hAnsi="Times New Roman" w:cs="Times New Roman"/>
          <w:lang w:eastAsia="en-GB"/>
        </w:rPr>
        <w:t>A</w:t>
      </w:r>
      <w:r w:rsidR="000F0777" w:rsidRPr="008C6024">
        <w:rPr>
          <w:rFonts w:ascii="Times New Roman" w:eastAsia="MS Mincho" w:hAnsi="Times New Roman" w:cs="Times New Roman"/>
          <w:lang w:eastAsia="en-GB"/>
        </w:rPr>
        <w:t xml:space="preserve">greement (LTA) </w:t>
      </w:r>
      <w:r w:rsidR="00A0311E" w:rsidRPr="008C6024">
        <w:rPr>
          <w:rFonts w:ascii="Times New Roman" w:eastAsia="MS Mincho" w:hAnsi="Times New Roman" w:cs="Times New Roman"/>
          <w:lang w:eastAsia="en-GB"/>
        </w:rPr>
        <w:t xml:space="preserve">for such a service. </w:t>
      </w:r>
    </w:p>
    <w:p w14:paraId="79AA77AB" w14:textId="13173F5F" w:rsidR="00C412D0" w:rsidRPr="00395F49" w:rsidRDefault="00C412D0" w:rsidP="00395F49">
      <w:pPr>
        <w:spacing w:after="120" w:line="240" w:lineRule="auto"/>
        <w:ind w:right="72"/>
        <w:textAlignment w:val="baseline"/>
        <w:rPr>
          <w:rFonts w:ascii="Times New Roman" w:eastAsia="Arial" w:hAnsi="Times New Roman" w:cs="Times New Roman"/>
          <w:b/>
          <w:i/>
          <w:iCs/>
          <w:color w:val="000000"/>
        </w:rPr>
      </w:pPr>
      <w:r w:rsidRPr="00395F49">
        <w:rPr>
          <w:rFonts w:ascii="Times New Roman" w:eastAsia="Arial" w:hAnsi="Times New Roman" w:cs="Times New Roman"/>
          <w:b/>
          <w:i/>
          <w:iCs/>
          <w:color w:val="000000"/>
        </w:rPr>
        <w:t>Limitations to the evaluation</w:t>
      </w:r>
    </w:p>
    <w:p w14:paraId="1BBDC66C" w14:textId="77777777" w:rsidR="00C412D0" w:rsidRPr="008C6024" w:rsidRDefault="00C412D0" w:rsidP="00E410E2">
      <w:pPr>
        <w:spacing w:after="120" w:line="240" w:lineRule="auto"/>
        <w:ind w:right="72"/>
        <w:textAlignment w:val="baseline"/>
        <w:rPr>
          <w:rFonts w:ascii="Times New Roman" w:eastAsia="Arial" w:hAnsi="Times New Roman" w:cs="Times New Roman"/>
          <w:color w:val="000000"/>
        </w:rPr>
      </w:pPr>
      <w:r w:rsidRPr="008C6024">
        <w:rPr>
          <w:rFonts w:ascii="Times New Roman" w:eastAsia="Arial" w:hAnsi="Times New Roman" w:cs="Times New Roman"/>
          <w:color w:val="000000"/>
        </w:rPr>
        <w:t>There are several limitations to the evaluation which can hinder the process.</w:t>
      </w:r>
    </w:p>
    <w:p w14:paraId="2AA1F943" w14:textId="5F25569D" w:rsidR="00F8542D" w:rsidRPr="008C6024" w:rsidRDefault="009C7983" w:rsidP="00034B02">
      <w:pPr>
        <w:pStyle w:val="ListParagraph"/>
        <w:numPr>
          <w:ilvl w:val="0"/>
          <w:numId w:val="29"/>
        </w:numPr>
        <w:spacing w:after="0" w:line="240" w:lineRule="auto"/>
        <w:ind w:right="72"/>
        <w:contextualSpacing w:val="0"/>
        <w:jc w:val="both"/>
        <w:textAlignment w:val="baseline"/>
        <w:rPr>
          <w:rFonts w:ascii="Times New Roman" w:eastAsia="Arial" w:hAnsi="Times New Roman" w:cs="Times New Roman"/>
          <w:color w:val="000000"/>
        </w:rPr>
      </w:pPr>
      <w:r w:rsidRPr="008C6024">
        <w:rPr>
          <w:rFonts w:ascii="Times New Roman" w:hAnsi="Times New Roman"/>
        </w:rPr>
        <w:t>Even though all efforts were made to generate and/or access to the needed data, one of the limitations which may also affect the evaluation is the limited availability of data. The available data is not often disaggregated that might hinder assessment, for example, of the gender equality</w:t>
      </w:r>
      <w:r w:rsidR="00D82202">
        <w:rPr>
          <w:rFonts w:ascii="Times New Roman" w:hAnsi="Times New Roman"/>
        </w:rPr>
        <w:t>, disability,</w:t>
      </w:r>
      <w:r w:rsidRPr="008C6024">
        <w:rPr>
          <w:rFonts w:ascii="Times New Roman" w:hAnsi="Times New Roman"/>
        </w:rPr>
        <w:t xml:space="preserve"> or equity issues.</w:t>
      </w:r>
      <w:r w:rsidR="00F8542D" w:rsidRPr="008C6024">
        <w:rPr>
          <w:rFonts w:ascii="Times New Roman" w:eastAsia="Arial" w:hAnsi="Times New Roman" w:cs="Times New Roman"/>
          <w:color w:val="000000"/>
        </w:rPr>
        <w:t xml:space="preserve"> </w:t>
      </w:r>
    </w:p>
    <w:p w14:paraId="53D056B6" w14:textId="179FE380" w:rsidR="009C7983" w:rsidRPr="00E410E2" w:rsidRDefault="009C7983" w:rsidP="00034B02">
      <w:pPr>
        <w:pStyle w:val="ListParagraph"/>
        <w:numPr>
          <w:ilvl w:val="0"/>
          <w:numId w:val="29"/>
        </w:numPr>
        <w:spacing w:after="0" w:line="240" w:lineRule="auto"/>
        <w:ind w:right="72"/>
        <w:contextualSpacing w:val="0"/>
        <w:jc w:val="both"/>
        <w:textAlignment w:val="baseline"/>
        <w:rPr>
          <w:rFonts w:ascii="Times New Roman" w:eastAsia="Arial" w:hAnsi="Times New Roman" w:cs="Times New Roman"/>
          <w:color w:val="000000"/>
        </w:rPr>
      </w:pPr>
      <w:r w:rsidRPr="008C6024">
        <w:rPr>
          <w:rFonts w:ascii="Times New Roman" w:hAnsi="Times New Roman"/>
        </w:rPr>
        <w:t>Lack of systematic documentation of the</w:t>
      </w:r>
      <w:r w:rsidR="0058195F">
        <w:rPr>
          <w:rFonts w:ascii="Times New Roman" w:hAnsi="Times New Roman"/>
        </w:rPr>
        <w:t xml:space="preserve"> joint</w:t>
      </w:r>
      <w:r w:rsidRPr="008C6024">
        <w:rPr>
          <w:rFonts w:ascii="Times New Roman" w:hAnsi="Times New Roman"/>
        </w:rPr>
        <w:t xml:space="preserve"> programme implementation and key factors that enabled or affected the implementation process could also be a limitation to the evaluation.</w:t>
      </w:r>
    </w:p>
    <w:p w14:paraId="779ED9AF" w14:textId="0A6F1BDD" w:rsidR="00034B02" w:rsidRPr="00034B02" w:rsidRDefault="009C7983" w:rsidP="00034B02">
      <w:pPr>
        <w:pStyle w:val="ListParagraph"/>
        <w:numPr>
          <w:ilvl w:val="0"/>
          <w:numId w:val="29"/>
        </w:numPr>
        <w:spacing w:after="0" w:line="240" w:lineRule="auto"/>
        <w:ind w:right="72"/>
        <w:contextualSpacing w:val="0"/>
        <w:jc w:val="both"/>
        <w:textAlignment w:val="baseline"/>
        <w:rPr>
          <w:rFonts w:ascii="Times New Roman" w:eastAsia="Arial" w:hAnsi="Times New Roman" w:cs="Times New Roman"/>
          <w:color w:val="000000"/>
        </w:rPr>
      </w:pPr>
      <w:r w:rsidRPr="00034B02">
        <w:rPr>
          <w:rFonts w:ascii="Times New Roman" w:hAnsi="Times New Roman"/>
        </w:rPr>
        <w:t xml:space="preserve">Another limitation that affected the </w:t>
      </w:r>
      <w:r w:rsidR="0058195F" w:rsidRPr="00034B02">
        <w:rPr>
          <w:rFonts w:ascii="Times New Roman" w:hAnsi="Times New Roman"/>
        </w:rPr>
        <w:t>joint programme</w:t>
      </w:r>
      <w:r w:rsidRPr="00034B02">
        <w:rPr>
          <w:rFonts w:ascii="Times New Roman" w:hAnsi="Times New Roman"/>
        </w:rPr>
        <w:t xml:space="preserve"> implementation and hence the evaluation is the lack of institutional memory due to high turnover of key staff in </w:t>
      </w:r>
      <w:r w:rsidR="0058195F" w:rsidRPr="00034B02">
        <w:rPr>
          <w:rFonts w:ascii="Times New Roman" w:hAnsi="Times New Roman"/>
        </w:rPr>
        <w:t xml:space="preserve">line </w:t>
      </w:r>
      <w:r w:rsidRPr="00034B02">
        <w:rPr>
          <w:rFonts w:ascii="Times New Roman" w:hAnsi="Times New Roman"/>
        </w:rPr>
        <w:t xml:space="preserve">ministries/agencies and among </w:t>
      </w:r>
      <w:r w:rsidR="00C92097">
        <w:rPr>
          <w:rFonts w:ascii="Times New Roman" w:hAnsi="Times New Roman"/>
        </w:rPr>
        <w:t xml:space="preserve">other </w:t>
      </w:r>
      <w:r w:rsidRPr="00034B02">
        <w:rPr>
          <w:rFonts w:ascii="Times New Roman" w:hAnsi="Times New Roman"/>
        </w:rPr>
        <w:t>key stakeholders</w:t>
      </w:r>
      <w:r w:rsidR="00034B02" w:rsidRPr="00034B02">
        <w:rPr>
          <w:rFonts w:ascii="Times New Roman" w:hAnsi="Times New Roman"/>
        </w:rPr>
        <w:t>.</w:t>
      </w:r>
    </w:p>
    <w:p w14:paraId="4582E09D" w14:textId="59474FFA" w:rsidR="00FD239E" w:rsidRPr="00723E86" w:rsidRDefault="00C412D0" w:rsidP="00997D5B">
      <w:pPr>
        <w:pStyle w:val="ListParagraph"/>
        <w:numPr>
          <w:ilvl w:val="0"/>
          <w:numId w:val="29"/>
        </w:numPr>
        <w:spacing w:after="0" w:line="240" w:lineRule="auto"/>
        <w:ind w:right="72"/>
        <w:contextualSpacing w:val="0"/>
        <w:jc w:val="both"/>
        <w:textAlignment w:val="baseline"/>
        <w:rPr>
          <w:rFonts w:ascii="Times New Roman" w:eastAsia="Arial" w:hAnsi="Times New Roman" w:cs="Times New Roman"/>
          <w:color w:val="000000"/>
        </w:rPr>
      </w:pPr>
      <w:r w:rsidRPr="00034B02">
        <w:rPr>
          <w:rFonts w:ascii="Times New Roman" w:eastAsia="Arial" w:hAnsi="Times New Roman" w:cs="Times New Roman"/>
          <w:color w:val="000000"/>
        </w:rPr>
        <w:t>Interviewing government counterparts for the evaluation may depend on their availability especially during the period of the pandemic</w:t>
      </w:r>
      <w:r w:rsidR="0058195F" w:rsidRPr="00034B02">
        <w:rPr>
          <w:rFonts w:ascii="Times New Roman" w:eastAsia="Arial" w:hAnsi="Times New Roman" w:cs="Times New Roman"/>
          <w:color w:val="000000"/>
        </w:rPr>
        <w:t>.</w:t>
      </w:r>
      <w:r w:rsidR="00B97BE7" w:rsidRPr="00034B02">
        <w:rPr>
          <w:rFonts w:ascii="Times New Roman" w:eastAsia="Arial" w:hAnsi="Times New Roman" w:cs="Times New Roman"/>
          <w:color w:val="000000"/>
        </w:rPr>
        <w:t xml:space="preserve"> </w:t>
      </w:r>
      <w:r w:rsidR="00B17B8B" w:rsidRPr="00997D5B">
        <w:rPr>
          <w:rFonts w:ascii="Times New Roman" w:hAnsi="Times New Roman"/>
        </w:rPr>
        <w:t>Likewise, vulnerable groups and beneficiaries, in particular children and women, might not be reachable at the time of evaluation</w:t>
      </w:r>
      <w:r w:rsidR="00C92097" w:rsidRPr="00997D5B">
        <w:rPr>
          <w:rFonts w:ascii="Times New Roman" w:hAnsi="Times New Roman"/>
        </w:rPr>
        <w:t>, especially</w:t>
      </w:r>
      <w:r w:rsidR="00B17B8B" w:rsidRPr="00997D5B">
        <w:rPr>
          <w:rFonts w:ascii="Times New Roman" w:hAnsi="Times New Roman"/>
        </w:rPr>
        <w:t xml:space="preserve"> during the pand</w:t>
      </w:r>
      <w:r w:rsidR="00CC304F" w:rsidRPr="00997D5B">
        <w:rPr>
          <w:rFonts w:ascii="Times New Roman" w:hAnsi="Times New Roman"/>
        </w:rPr>
        <w:t>emic</w:t>
      </w:r>
      <w:r w:rsidR="00B17B8B" w:rsidRPr="00997D5B">
        <w:rPr>
          <w:rFonts w:ascii="Times New Roman" w:hAnsi="Times New Roman"/>
        </w:rPr>
        <w:t>.</w:t>
      </w:r>
    </w:p>
    <w:p w14:paraId="3AEDE07F" w14:textId="33B6AC7A" w:rsidR="00ED3578" w:rsidRDefault="00C412D0" w:rsidP="00034B02">
      <w:pPr>
        <w:spacing w:before="120" w:after="120" w:line="240" w:lineRule="auto"/>
        <w:ind w:right="72"/>
        <w:textAlignment w:val="baseline"/>
        <w:rPr>
          <w:rFonts w:ascii="Times New Roman" w:eastAsia="Arial" w:hAnsi="Times New Roman" w:cs="Times New Roman"/>
          <w:color w:val="000000"/>
        </w:rPr>
      </w:pPr>
      <w:r w:rsidRPr="008C6024">
        <w:rPr>
          <w:rFonts w:ascii="Times New Roman" w:eastAsia="Arial" w:hAnsi="Times New Roman" w:cs="Times New Roman"/>
          <w:color w:val="000000"/>
        </w:rPr>
        <w:t>The applicants should discuss the above or other potential limitations in their proposal and propose a methodology mitigating these limitations.</w:t>
      </w:r>
    </w:p>
    <w:p w14:paraId="07E9C3F4" w14:textId="1F09BB6B" w:rsidR="0087462D" w:rsidRPr="008C6024" w:rsidRDefault="0084121F" w:rsidP="00ED3578">
      <w:pPr>
        <w:spacing w:before="240" w:after="60" w:line="240" w:lineRule="auto"/>
        <w:rPr>
          <w:rFonts w:ascii="Arial" w:eastAsia="MS Mincho" w:hAnsi="Arial" w:cs="Arial"/>
          <w:b/>
          <w:color w:val="365F91" w:themeColor="accent1" w:themeShade="BF"/>
          <w:lang w:eastAsia="en-GB"/>
        </w:rPr>
      </w:pPr>
      <w:r w:rsidRPr="008C6024">
        <w:rPr>
          <w:rFonts w:ascii="Arial" w:eastAsia="MS Mincho" w:hAnsi="Arial" w:cs="Arial"/>
          <w:b/>
          <w:color w:val="365F91" w:themeColor="accent1" w:themeShade="BF"/>
          <w:lang w:eastAsia="en-GB"/>
        </w:rPr>
        <w:lastRenderedPageBreak/>
        <w:t>VIII</w:t>
      </w:r>
      <w:r w:rsidR="00B34055" w:rsidRPr="008C6024">
        <w:rPr>
          <w:rFonts w:ascii="Arial" w:eastAsia="MS Mincho" w:hAnsi="Arial" w:cs="Arial"/>
          <w:b/>
          <w:color w:val="365F91" w:themeColor="accent1" w:themeShade="BF"/>
          <w:lang w:eastAsia="en-GB"/>
        </w:rPr>
        <w:t>.</w:t>
      </w:r>
      <w:r w:rsidR="007F5DB9" w:rsidRPr="008C6024">
        <w:rPr>
          <w:rFonts w:ascii="Arial" w:eastAsia="MS Mincho" w:hAnsi="Arial" w:cs="Arial"/>
          <w:b/>
          <w:color w:val="365F91" w:themeColor="accent1" w:themeShade="BF"/>
          <w:lang w:eastAsia="en-GB"/>
        </w:rPr>
        <w:t xml:space="preserve"> </w:t>
      </w:r>
      <w:r w:rsidR="006769F3" w:rsidRPr="008C6024">
        <w:rPr>
          <w:rFonts w:ascii="Arial" w:eastAsia="MS Mincho" w:hAnsi="Arial" w:cs="Arial"/>
          <w:b/>
          <w:color w:val="365F91" w:themeColor="accent1" w:themeShade="BF"/>
          <w:lang w:eastAsia="en-GB"/>
        </w:rPr>
        <w:t>Work plan</w:t>
      </w:r>
      <w:r w:rsidR="003820FB" w:rsidRPr="008C6024">
        <w:rPr>
          <w:rFonts w:ascii="Arial" w:eastAsia="MS Mincho" w:hAnsi="Arial" w:cs="Arial"/>
          <w:b/>
          <w:color w:val="365F91" w:themeColor="accent1" w:themeShade="BF"/>
          <w:lang w:eastAsia="en-GB"/>
        </w:rPr>
        <w:t xml:space="preserve"> of the Evaluation</w:t>
      </w:r>
    </w:p>
    <w:p w14:paraId="2E0F0CBB" w14:textId="77777777" w:rsidR="00A11EFE" w:rsidRPr="008C6024" w:rsidRDefault="00A11EFE" w:rsidP="00660946">
      <w:pPr>
        <w:autoSpaceDE w:val="0"/>
        <w:autoSpaceDN w:val="0"/>
        <w:adjustRightInd w:val="0"/>
        <w:spacing w:after="60" w:line="240" w:lineRule="auto"/>
        <w:jc w:val="both"/>
        <w:rPr>
          <w:rFonts w:ascii="Times New Roman" w:hAnsi="Times New Roman"/>
          <w:color w:val="000000"/>
          <w:lang w:val="en-US"/>
        </w:rPr>
      </w:pPr>
      <w:r w:rsidRPr="008C6024">
        <w:rPr>
          <w:rFonts w:ascii="Times New Roman" w:hAnsi="Times New Roman"/>
          <w:color w:val="000000"/>
          <w:lang w:val="en-US"/>
        </w:rPr>
        <w:t>The evaluation process will consist of three phases:</w:t>
      </w:r>
    </w:p>
    <w:p w14:paraId="12683867" w14:textId="77777777" w:rsidR="00A11EFE" w:rsidRPr="008C6024" w:rsidRDefault="00A11EFE" w:rsidP="007B7B7C">
      <w:pPr>
        <w:pStyle w:val="ListParagraph"/>
        <w:numPr>
          <w:ilvl w:val="1"/>
          <w:numId w:val="12"/>
        </w:numPr>
        <w:autoSpaceDE w:val="0"/>
        <w:autoSpaceDN w:val="0"/>
        <w:adjustRightInd w:val="0"/>
        <w:spacing w:after="0" w:line="240" w:lineRule="auto"/>
        <w:jc w:val="both"/>
        <w:rPr>
          <w:rFonts w:ascii="Times New Roman" w:hAnsi="Times New Roman"/>
          <w:color w:val="000000"/>
          <w:lang w:val="en-US"/>
        </w:rPr>
      </w:pPr>
      <w:r w:rsidRPr="008C6024">
        <w:rPr>
          <w:rFonts w:ascii="Times New Roman" w:hAnsi="Times New Roman"/>
          <w:lang w:val="en-US"/>
        </w:rPr>
        <w:t>Inception phase including:</w:t>
      </w:r>
    </w:p>
    <w:p w14:paraId="4348926C" w14:textId="77777777" w:rsidR="00A11EFE" w:rsidRPr="008C6024" w:rsidRDefault="00A11EFE" w:rsidP="007B7B7C">
      <w:pPr>
        <w:pStyle w:val="ListParagraph"/>
        <w:numPr>
          <w:ilvl w:val="0"/>
          <w:numId w:val="4"/>
        </w:numPr>
        <w:autoSpaceDE w:val="0"/>
        <w:autoSpaceDN w:val="0"/>
        <w:adjustRightInd w:val="0"/>
        <w:spacing w:after="0" w:line="240" w:lineRule="auto"/>
        <w:ind w:left="720"/>
        <w:jc w:val="both"/>
        <w:rPr>
          <w:rFonts w:ascii="Times New Roman" w:hAnsi="Times New Roman"/>
          <w:color w:val="000000"/>
          <w:lang w:val="en-US"/>
        </w:rPr>
      </w:pPr>
      <w:r w:rsidRPr="008C6024">
        <w:rPr>
          <w:rFonts w:ascii="Times New Roman" w:hAnsi="Times New Roman"/>
          <w:color w:val="000000"/>
          <w:lang w:val="en-US"/>
        </w:rPr>
        <w:t xml:space="preserve">In-depth desk review of </w:t>
      </w:r>
      <w:r w:rsidRPr="008C6024">
        <w:rPr>
          <w:rFonts w:ascii="Times New Roman" w:hAnsi="Times New Roman"/>
          <w:lang w:val="en-US"/>
        </w:rPr>
        <w:t xml:space="preserve">available sources so that the evaluator(s) </w:t>
      </w:r>
      <w:r w:rsidRPr="008C6024">
        <w:rPr>
          <w:rFonts w:ascii="Times New Roman" w:hAnsi="Times New Roman"/>
          <w:color w:val="000000"/>
        </w:rPr>
        <w:t>improve their understanding of related programme areas, involved stakeholders, and the country context</w:t>
      </w:r>
    </w:p>
    <w:p w14:paraId="52260C41" w14:textId="6A0BEFC9" w:rsidR="00A11EFE" w:rsidRPr="008C6024" w:rsidRDefault="00A11EFE" w:rsidP="007B7B7C">
      <w:pPr>
        <w:pStyle w:val="ListParagraph"/>
        <w:numPr>
          <w:ilvl w:val="0"/>
          <w:numId w:val="4"/>
        </w:numPr>
        <w:autoSpaceDE w:val="0"/>
        <w:autoSpaceDN w:val="0"/>
        <w:adjustRightInd w:val="0"/>
        <w:spacing w:after="0" w:line="240" w:lineRule="auto"/>
        <w:ind w:left="720"/>
        <w:jc w:val="both"/>
        <w:rPr>
          <w:rFonts w:ascii="Times New Roman" w:hAnsi="Times New Roman"/>
          <w:color w:val="000000"/>
          <w:lang w:val="en-US"/>
        </w:rPr>
      </w:pPr>
      <w:r w:rsidRPr="008C6024">
        <w:rPr>
          <w:rFonts w:ascii="Times New Roman" w:hAnsi="Times New Roman"/>
          <w:color w:val="000000"/>
          <w:lang w:val="en-US"/>
        </w:rPr>
        <w:t>P</w:t>
      </w:r>
      <w:r w:rsidRPr="008C6024">
        <w:rPr>
          <w:rFonts w:ascii="Times New Roman" w:hAnsi="Times New Roman"/>
          <w:lang w:val="en-US"/>
        </w:rPr>
        <w:t xml:space="preserve">reliminary discussions with the </w:t>
      </w:r>
      <w:r w:rsidR="00120CF7">
        <w:rPr>
          <w:rFonts w:ascii="Times New Roman" w:hAnsi="Times New Roman"/>
          <w:lang w:val="en-US"/>
        </w:rPr>
        <w:t>UN</w:t>
      </w:r>
      <w:r w:rsidR="00A40CAC">
        <w:rPr>
          <w:rFonts w:ascii="Times New Roman" w:hAnsi="Times New Roman"/>
          <w:lang w:val="en-US"/>
        </w:rPr>
        <w:t xml:space="preserve"> Joint </w:t>
      </w:r>
      <w:proofErr w:type="spellStart"/>
      <w:r w:rsidR="00A40CAC">
        <w:rPr>
          <w:rFonts w:ascii="Times New Roman" w:hAnsi="Times New Roman"/>
          <w:lang w:val="en-US"/>
        </w:rPr>
        <w:t>Programme</w:t>
      </w:r>
      <w:proofErr w:type="spellEnd"/>
      <w:r w:rsidR="00A40CAC">
        <w:rPr>
          <w:rFonts w:ascii="Times New Roman" w:hAnsi="Times New Roman"/>
          <w:lang w:val="en-US"/>
        </w:rPr>
        <w:t xml:space="preserve"> project team</w:t>
      </w:r>
      <w:r w:rsidR="00EA05D9" w:rsidRPr="008C6024">
        <w:rPr>
          <w:rFonts w:ascii="Times New Roman" w:hAnsi="Times New Roman"/>
          <w:lang w:val="en-US"/>
        </w:rPr>
        <w:t xml:space="preserve"> </w:t>
      </w:r>
      <w:r w:rsidRPr="008C6024">
        <w:rPr>
          <w:rFonts w:ascii="Times New Roman" w:hAnsi="Times New Roman"/>
          <w:lang w:val="en-US"/>
        </w:rPr>
        <w:t>and other relevant actors, to facilitate an in-depth common understanding of the conceptual framework;</w:t>
      </w:r>
    </w:p>
    <w:p w14:paraId="25DEBDD0" w14:textId="0625EB50" w:rsidR="005A349D" w:rsidRPr="008C6024" w:rsidRDefault="00A11EFE" w:rsidP="00B44F7F">
      <w:pPr>
        <w:pStyle w:val="ListParagraph"/>
        <w:numPr>
          <w:ilvl w:val="0"/>
          <w:numId w:val="4"/>
        </w:numPr>
        <w:autoSpaceDE w:val="0"/>
        <w:autoSpaceDN w:val="0"/>
        <w:adjustRightInd w:val="0"/>
        <w:spacing w:after="0" w:line="240" w:lineRule="auto"/>
        <w:ind w:left="720"/>
        <w:jc w:val="both"/>
        <w:rPr>
          <w:rFonts w:ascii="Times New Roman" w:hAnsi="Times New Roman"/>
          <w:color w:val="000000"/>
          <w:lang w:val="en-US"/>
        </w:rPr>
      </w:pPr>
      <w:r w:rsidRPr="008C6024">
        <w:rPr>
          <w:rFonts w:ascii="Times New Roman" w:hAnsi="Times New Roman"/>
          <w:color w:val="000000"/>
          <w:lang w:val="en-US"/>
        </w:rPr>
        <w:t xml:space="preserve">More in-depth </w:t>
      </w:r>
      <w:r w:rsidR="002855FE" w:rsidRPr="008C6024">
        <w:rPr>
          <w:rFonts w:ascii="Times New Roman" w:hAnsi="Times New Roman"/>
          <w:color w:val="000000"/>
          <w:lang w:val="en-US"/>
        </w:rPr>
        <w:t>evaluability assessment</w:t>
      </w:r>
    </w:p>
    <w:p w14:paraId="2FF9D8DD" w14:textId="3A0F2050" w:rsidR="00AC01D8" w:rsidRPr="00AC01D8" w:rsidRDefault="00A11EFE" w:rsidP="00AC01D8">
      <w:pPr>
        <w:pStyle w:val="ListParagraph"/>
        <w:numPr>
          <w:ilvl w:val="0"/>
          <w:numId w:val="4"/>
        </w:numPr>
        <w:autoSpaceDE w:val="0"/>
        <w:autoSpaceDN w:val="0"/>
        <w:adjustRightInd w:val="0"/>
        <w:spacing w:after="0" w:line="240" w:lineRule="auto"/>
        <w:ind w:left="720"/>
        <w:jc w:val="both"/>
        <w:rPr>
          <w:rFonts w:ascii="Times New Roman" w:hAnsi="Times New Roman" w:cs="Times New Roman"/>
          <w:color w:val="000000"/>
          <w:lang w:val="en-US"/>
        </w:rPr>
      </w:pPr>
      <w:r w:rsidRPr="008C6024">
        <w:rPr>
          <w:rFonts w:ascii="Times New Roman" w:hAnsi="Times New Roman"/>
          <w:color w:val="000000"/>
          <w:lang w:val="en-US"/>
        </w:rPr>
        <w:t>R</w:t>
      </w:r>
      <w:r w:rsidRPr="008C6024">
        <w:rPr>
          <w:rFonts w:ascii="Times New Roman" w:hAnsi="Times New Roman"/>
          <w:lang w:val="en-US"/>
        </w:rPr>
        <w:t>efining the evaluation questions and adjusting data collection methods and sample;</w:t>
      </w:r>
      <w:r w:rsidR="00A0311E" w:rsidRPr="008C6024">
        <w:rPr>
          <w:rFonts w:ascii="Times New Roman" w:hAnsi="Times New Roman"/>
          <w:lang w:val="en-US"/>
        </w:rPr>
        <w:t xml:space="preserve"> discussions will be held to choose the most suitable and feasible ways of collecting data from a range of stakeholders and especially from the beneficiaries of the </w:t>
      </w:r>
      <w:r w:rsidR="00585CB4">
        <w:rPr>
          <w:rFonts w:ascii="Times New Roman" w:hAnsi="Times New Roman"/>
          <w:lang w:val="en-US"/>
        </w:rPr>
        <w:t xml:space="preserve">joint </w:t>
      </w:r>
      <w:proofErr w:type="spellStart"/>
      <w:r w:rsidR="0058195F">
        <w:rPr>
          <w:rFonts w:ascii="Times New Roman" w:hAnsi="Times New Roman"/>
          <w:lang w:val="en-US"/>
        </w:rPr>
        <w:t>programme</w:t>
      </w:r>
      <w:proofErr w:type="spellEnd"/>
      <w:r w:rsidR="00A0311E" w:rsidRPr="008C6024">
        <w:rPr>
          <w:rFonts w:ascii="Times New Roman" w:hAnsi="Times New Roman"/>
          <w:lang w:val="en-US"/>
        </w:rPr>
        <w:t xml:space="preserve">. </w:t>
      </w:r>
      <w:r w:rsidR="00A0311E" w:rsidRPr="008C6024">
        <w:rPr>
          <w:rFonts w:ascii="Times New Roman" w:hAnsi="Times New Roman" w:cs="Times New Roman"/>
        </w:rPr>
        <w:t xml:space="preserve">Sites </w:t>
      </w:r>
      <w:r w:rsidR="00585CB4">
        <w:rPr>
          <w:rFonts w:ascii="Times New Roman" w:hAnsi="Times New Roman" w:cs="Times New Roman"/>
        </w:rPr>
        <w:t xml:space="preserve">to visit </w:t>
      </w:r>
      <w:r w:rsidR="00A0311E" w:rsidRPr="008C6024">
        <w:rPr>
          <w:rFonts w:ascii="Times New Roman" w:hAnsi="Times New Roman" w:cs="Times New Roman"/>
        </w:rPr>
        <w:t xml:space="preserve">will be selected during the inception phase based on criteria developed by the evaluation team in collaborating with </w:t>
      </w:r>
      <w:r w:rsidR="00E409D2">
        <w:rPr>
          <w:rFonts w:ascii="Times New Roman" w:hAnsi="Times New Roman"/>
          <w:lang w:val="en-US"/>
        </w:rPr>
        <w:t xml:space="preserve">UN Joint </w:t>
      </w:r>
      <w:proofErr w:type="spellStart"/>
      <w:r w:rsidR="00E409D2">
        <w:rPr>
          <w:rFonts w:ascii="Times New Roman" w:hAnsi="Times New Roman"/>
          <w:lang w:val="en-US"/>
        </w:rPr>
        <w:t>Programme</w:t>
      </w:r>
      <w:proofErr w:type="spellEnd"/>
      <w:r w:rsidR="00E409D2">
        <w:rPr>
          <w:rFonts w:ascii="Times New Roman" w:hAnsi="Times New Roman"/>
          <w:lang w:val="en-US"/>
        </w:rPr>
        <w:t xml:space="preserve"> project team</w:t>
      </w:r>
      <w:r w:rsidR="00A0311E" w:rsidRPr="008C6024">
        <w:rPr>
          <w:rFonts w:ascii="Times New Roman" w:hAnsi="Times New Roman" w:cs="Times New Roman"/>
        </w:rPr>
        <w:t xml:space="preserve"> and other </w:t>
      </w:r>
      <w:r w:rsidR="0063494A">
        <w:rPr>
          <w:rFonts w:ascii="Times New Roman" w:hAnsi="Times New Roman" w:cs="Times New Roman"/>
        </w:rPr>
        <w:t xml:space="preserve">key </w:t>
      </w:r>
      <w:r w:rsidR="00A0311E" w:rsidRPr="008C6024">
        <w:rPr>
          <w:rFonts w:ascii="Times New Roman" w:hAnsi="Times New Roman" w:cs="Times New Roman"/>
        </w:rPr>
        <w:t>partners.</w:t>
      </w:r>
    </w:p>
    <w:p w14:paraId="21048BEA" w14:textId="5A09406F" w:rsidR="003D50A3" w:rsidRPr="00AC01D8" w:rsidRDefault="00A11EFE" w:rsidP="00AC01D8">
      <w:pPr>
        <w:pStyle w:val="ListParagraph"/>
        <w:numPr>
          <w:ilvl w:val="0"/>
          <w:numId w:val="4"/>
        </w:numPr>
        <w:autoSpaceDE w:val="0"/>
        <w:autoSpaceDN w:val="0"/>
        <w:adjustRightInd w:val="0"/>
        <w:spacing w:after="0" w:line="240" w:lineRule="auto"/>
        <w:ind w:left="720"/>
        <w:jc w:val="both"/>
        <w:rPr>
          <w:rFonts w:ascii="Times New Roman" w:hAnsi="Times New Roman" w:cs="Times New Roman"/>
          <w:color w:val="000000"/>
          <w:lang w:val="en-US"/>
        </w:rPr>
      </w:pPr>
      <w:r w:rsidRPr="00AC01D8">
        <w:rPr>
          <w:rFonts w:ascii="Times New Roman" w:hAnsi="Times New Roman"/>
          <w:lang w:val="en-US"/>
        </w:rPr>
        <w:t>Inception report preparation, including: Evaluation Matrix</w:t>
      </w:r>
      <w:r w:rsidRPr="00AC01D8">
        <w:rPr>
          <w:rFonts w:ascii="Times New Roman" w:eastAsia="Times New Roman" w:hAnsi="Times New Roman"/>
          <w:lang w:eastAsia="ru-RU"/>
        </w:rPr>
        <w:t xml:space="preserve"> for each finally agreed evaluation question</w:t>
      </w:r>
      <w:r w:rsidR="00DC70AC" w:rsidRPr="00AC01D8">
        <w:rPr>
          <w:rFonts w:ascii="Times New Roman" w:eastAsia="Times New Roman" w:hAnsi="Times New Roman"/>
          <w:lang w:eastAsia="ru-RU"/>
        </w:rPr>
        <w:t>s</w:t>
      </w:r>
      <w:r w:rsidRPr="00AC01D8">
        <w:rPr>
          <w:rFonts w:ascii="Times New Roman" w:eastAsia="Times New Roman" w:hAnsi="Times New Roman"/>
          <w:lang w:eastAsia="ru-RU"/>
        </w:rPr>
        <w:t xml:space="preserve">, </w:t>
      </w:r>
      <w:r w:rsidRPr="00AC01D8">
        <w:rPr>
          <w:rFonts w:ascii="Times New Roman" w:hAnsi="Times New Roman"/>
          <w:color w:val="000000"/>
        </w:rPr>
        <w:t>data collection and analysis methods, sample (list of stakeholders to be interviewed and locations to be visited</w:t>
      </w:r>
      <w:r w:rsidRPr="00AC01D8">
        <w:rPr>
          <w:rFonts w:ascii="Times New Roman" w:hAnsi="Times New Roman"/>
        </w:rPr>
        <w:t xml:space="preserve">), </w:t>
      </w:r>
      <w:r w:rsidR="002F07D6" w:rsidRPr="00AC01D8">
        <w:rPr>
          <w:rFonts w:ascii="Times New Roman" w:hAnsi="Times New Roman"/>
        </w:rPr>
        <w:t>and operational</w:t>
      </w:r>
      <w:r w:rsidRPr="00AC01D8">
        <w:rPr>
          <w:rFonts w:ascii="Times New Roman" w:hAnsi="Times New Roman"/>
        </w:rPr>
        <w:t xml:space="preserve"> plan. </w:t>
      </w:r>
    </w:p>
    <w:p w14:paraId="62CCC80C" w14:textId="77777777" w:rsidR="00AC01D8" w:rsidRDefault="00A11EFE" w:rsidP="00AC01D8">
      <w:pPr>
        <w:pStyle w:val="ListParagraph"/>
        <w:numPr>
          <w:ilvl w:val="1"/>
          <w:numId w:val="12"/>
        </w:numPr>
        <w:autoSpaceDE w:val="0"/>
        <w:autoSpaceDN w:val="0"/>
        <w:adjustRightInd w:val="0"/>
        <w:spacing w:after="0" w:line="240" w:lineRule="auto"/>
        <w:jc w:val="both"/>
        <w:rPr>
          <w:rFonts w:ascii="Times New Roman" w:hAnsi="Times New Roman"/>
          <w:color w:val="000000"/>
          <w:lang w:val="en-US"/>
        </w:rPr>
      </w:pPr>
      <w:r w:rsidRPr="003D50A3">
        <w:rPr>
          <w:rFonts w:ascii="Times New Roman" w:hAnsi="Times New Roman"/>
          <w:color w:val="000000"/>
          <w:lang w:val="en-US"/>
        </w:rPr>
        <w:t>Data collection phase, including an appropriate mix of data collection methods, as indicated above.</w:t>
      </w:r>
      <w:r w:rsidR="009E12A3" w:rsidRPr="003D50A3">
        <w:rPr>
          <w:rFonts w:ascii="Times New Roman" w:hAnsi="Times New Roman"/>
          <w:color w:val="000000"/>
          <w:lang w:val="en-US"/>
        </w:rPr>
        <w:t xml:space="preserve"> </w:t>
      </w:r>
      <w:r w:rsidR="00F82A4A" w:rsidRPr="003D50A3">
        <w:rPr>
          <w:rFonts w:ascii="Times New Roman" w:hAnsi="Times New Roman"/>
          <w:color w:val="000000"/>
          <w:lang w:val="en-US"/>
        </w:rPr>
        <w:t xml:space="preserve">At the end of data collection, the </w:t>
      </w:r>
      <w:r w:rsidR="00941A50" w:rsidRPr="003D50A3">
        <w:rPr>
          <w:rFonts w:ascii="Times New Roman" w:hAnsi="Times New Roman"/>
          <w:color w:val="000000"/>
          <w:lang w:val="en-US"/>
        </w:rPr>
        <w:t>evaluators will be required to present the preliminary findings to</w:t>
      </w:r>
      <w:r w:rsidR="00B97BE7" w:rsidRPr="003D50A3">
        <w:rPr>
          <w:rFonts w:ascii="Times New Roman" w:hAnsi="Times New Roman"/>
          <w:color w:val="000000"/>
          <w:lang w:val="en-US"/>
        </w:rPr>
        <w:t xml:space="preserve"> the Evaluation Reference Group</w:t>
      </w:r>
      <w:r w:rsidR="00941A50" w:rsidRPr="003D50A3">
        <w:rPr>
          <w:rFonts w:ascii="Times New Roman" w:hAnsi="Times New Roman"/>
          <w:color w:val="000000"/>
          <w:lang w:val="en-US"/>
        </w:rPr>
        <w:t xml:space="preserve">. </w:t>
      </w:r>
    </w:p>
    <w:p w14:paraId="431BCAFE" w14:textId="315ABE38" w:rsidR="00C47197" w:rsidRPr="00723E86" w:rsidRDefault="00A11EFE" w:rsidP="003927E4">
      <w:pPr>
        <w:pStyle w:val="ListParagraph"/>
        <w:numPr>
          <w:ilvl w:val="1"/>
          <w:numId w:val="12"/>
        </w:numPr>
        <w:autoSpaceDE w:val="0"/>
        <w:autoSpaceDN w:val="0"/>
        <w:adjustRightInd w:val="0"/>
        <w:spacing w:after="120" w:line="240" w:lineRule="auto"/>
        <w:ind w:left="634"/>
        <w:contextualSpacing w:val="0"/>
        <w:jc w:val="both"/>
        <w:rPr>
          <w:rFonts w:ascii="Times New Roman" w:hAnsi="Times New Roman"/>
          <w:color w:val="000000"/>
          <w:lang w:val="en-US"/>
        </w:rPr>
      </w:pPr>
      <w:r w:rsidRPr="00723E86">
        <w:rPr>
          <w:rFonts w:ascii="Times New Roman" w:hAnsi="Times New Roman"/>
          <w:color w:val="000000"/>
          <w:lang w:val="en-US"/>
        </w:rPr>
        <w:t xml:space="preserve">Analysis and reporting phase. Following the completion of the fact-finding and analysis phase, a draft </w:t>
      </w:r>
      <w:r w:rsidR="00997D5B" w:rsidRPr="00723E86">
        <w:rPr>
          <w:rFonts w:ascii="Times New Roman" w:hAnsi="Times New Roman"/>
          <w:color w:val="000000"/>
          <w:lang w:val="en-US"/>
        </w:rPr>
        <w:t xml:space="preserve">evaluation </w:t>
      </w:r>
      <w:r w:rsidRPr="00723E86">
        <w:rPr>
          <w:rFonts w:ascii="Times New Roman" w:hAnsi="Times New Roman"/>
          <w:color w:val="000000"/>
          <w:lang w:val="en-US"/>
        </w:rPr>
        <w:t>report should be shared with</w:t>
      </w:r>
      <w:r w:rsidR="006842C1" w:rsidRPr="00723E86">
        <w:rPr>
          <w:rFonts w:ascii="Times New Roman" w:hAnsi="Times New Roman"/>
          <w:color w:val="000000"/>
          <w:lang w:val="en-US"/>
        </w:rPr>
        <w:t xml:space="preserve"> </w:t>
      </w:r>
      <w:r w:rsidR="00C97026" w:rsidRPr="00723E86">
        <w:rPr>
          <w:rFonts w:ascii="Times New Roman" w:hAnsi="Times New Roman"/>
          <w:color w:val="000000"/>
          <w:lang w:val="en-US"/>
        </w:rPr>
        <w:t xml:space="preserve">key </w:t>
      </w:r>
      <w:r w:rsidR="001105E7" w:rsidRPr="00723E86">
        <w:rPr>
          <w:rFonts w:ascii="Times New Roman" w:hAnsi="Times New Roman"/>
          <w:color w:val="000000"/>
          <w:lang w:val="en-US"/>
        </w:rPr>
        <w:t>stakeholders</w:t>
      </w:r>
      <w:r w:rsidR="00C97026" w:rsidRPr="00723E86">
        <w:rPr>
          <w:rFonts w:ascii="Times New Roman" w:hAnsi="Times New Roman"/>
          <w:color w:val="000000"/>
          <w:lang w:val="en-US"/>
        </w:rPr>
        <w:t xml:space="preserve"> and validated</w:t>
      </w:r>
      <w:r w:rsidRPr="00723E86">
        <w:rPr>
          <w:rFonts w:ascii="Times New Roman" w:hAnsi="Times New Roman"/>
          <w:color w:val="000000"/>
          <w:lang w:val="en-US"/>
        </w:rPr>
        <w:t>.</w:t>
      </w:r>
      <w:r w:rsidR="00F60A08" w:rsidRPr="00723E86">
        <w:rPr>
          <w:rFonts w:ascii="Times New Roman" w:hAnsi="Times New Roman"/>
          <w:color w:val="000000"/>
          <w:lang w:val="en-US"/>
        </w:rPr>
        <w:t xml:space="preserve"> </w:t>
      </w:r>
      <w:r w:rsidR="00F54144" w:rsidRPr="00723E86">
        <w:rPr>
          <w:rFonts w:ascii="Times New Roman" w:hAnsi="Times New Roman"/>
          <w:color w:val="000000"/>
          <w:lang w:val="en-US"/>
        </w:rPr>
        <w:t>The validation</w:t>
      </w:r>
      <w:r w:rsidR="009053A1" w:rsidRPr="00723E86">
        <w:rPr>
          <w:rFonts w:ascii="Times New Roman" w:hAnsi="Times New Roman"/>
          <w:color w:val="000000"/>
          <w:lang w:val="en-US"/>
        </w:rPr>
        <w:t xml:space="preserve"> meeting</w:t>
      </w:r>
      <w:r w:rsidR="00F54144" w:rsidRPr="00723E86">
        <w:rPr>
          <w:rFonts w:ascii="Times New Roman" w:hAnsi="Times New Roman"/>
          <w:color w:val="000000"/>
          <w:lang w:val="en-US"/>
        </w:rPr>
        <w:t xml:space="preserve"> with key stakeholders </w:t>
      </w:r>
      <w:r w:rsidR="00900CC0" w:rsidRPr="00723E86">
        <w:rPr>
          <w:rFonts w:ascii="Times New Roman" w:hAnsi="Times New Roman"/>
          <w:color w:val="000000"/>
          <w:lang w:val="en-US"/>
        </w:rPr>
        <w:t xml:space="preserve">from Evaluation Reference Group </w:t>
      </w:r>
      <w:r w:rsidR="00F54144" w:rsidRPr="00723E86">
        <w:rPr>
          <w:rFonts w:ascii="Times New Roman" w:hAnsi="Times New Roman"/>
          <w:color w:val="000000"/>
          <w:lang w:val="en-US"/>
        </w:rPr>
        <w:t>will be organized</w:t>
      </w:r>
      <w:r w:rsidR="005626B8" w:rsidRPr="00723E86">
        <w:rPr>
          <w:rFonts w:ascii="Times New Roman" w:hAnsi="Times New Roman"/>
          <w:color w:val="000000"/>
          <w:lang w:val="en-US"/>
        </w:rPr>
        <w:t xml:space="preserve"> to</w:t>
      </w:r>
      <w:r w:rsidR="009053A1" w:rsidRPr="00723E86">
        <w:rPr>
          <w:rFonts w:ascii="Times New Roman" w:hAnsi="Times New Roman"/>
          <w:color w:val="000000"/>
          <w:lang w:val="en-US"/>
        </w:rPr>
        <w:t xml:space="preserve"> collect the feedback </w:t>
      </w:r>
      <w:r w:rsidR="008C3B48" w:rsidRPr="00723E86">
        <w:rPr>
          <w:rFonts w:ascii="Times New Roman" w:hAnsi="Times New Roman"/>
          <w:color w:val="000000"/>
          <w:lang w:val="en-US"/>
        </w:rPr>
        <w:t>on the evaluation</w:t>
      </w:r>
      <w:r w:rsidR="009053A1" w:rsidRPr="00723E86">
        <w:rPr>
          <w:rFonts w:ascii="Times New Roman" w:hAnsi="Times New Roman"/>
          <w:color w:val="000000"/>
          <w:lang w:val="en-US"/>
        </w:rPr>
        <w:t xml:space="preserve"> findings and recommendations</w:t>
      </w:r>
      <w:r w:rsidR="005626B8" w:rsidRPr="00723E86">
        <w:rPr>
          <w:rFonts w:ascii="Times New Roman" w:hAnsi="Times New Roman"/>
          <w:color w:val="000000"/>
          <w:lang w:val="en-US"/>
        </w:rPr>
        <w:t>.</w:t>
      </w:r>
      <w:r w:rsidR="00F54144" w:rsidRPr="00723E86">
        <w:rPr>
          <w:rFonts w:ascii="Times New Roman" w:hAnsi="Times New Roman"/>
          <w:color w:val="000000"/>
          <w:lang w:val="en-US"/>
        </w:rPr>
        <w:t xml:space="preserve"> </w:t>
      </w:r>
      <w:r w:rsidR="00FE032F" w:rsidRPr="00723E86">
        <w:rPr>
          <w:rFonts w:ascii="Times New Roman" w:hAnsi="Times New Roman"/>
          <w:color w:val="000000"/>
          <w:lang w:val="en-US"/>
        </w:rPr>
        <w:t xml:space="preserve">Following the </w:t>
      </w:r>
      <w:r w:rsidR="008421A2" w:rsidRPr="00723E86">
        <w:rPr>
          <w:rFonts w:ascii="Times New Roman" w:hAnsi="Times New Roman"/>
          <w:color w:val="000000"/>
          <w:lang w:val="en-US"/>
        </w:rPr>
        <w:t xml:space="preserve">review and </w:t>
      </w:r>
      <w:r w:rsidR="0043661A" w:rsidRPr="00723E86">
        <w:rPr>
          <w:rFonts w:ascii="Times New Roman" w:hAnsi="Times New Roman"/>
          <w:color w:val="000000"/>
          <w:lang w:val="en-US"/>
        </w:rPr>
        <w:t>comments received</w:t>
      </w:r>
      <w:r w:rsidR="00FE032F" w:rsidRPr="00723E86">
        <w:rPr>
          <w:rFonts w:ascii="Times New Roman" w:hAnsi="Times New Roman"/>
          <w:color w:val="000000"/>
          <w:lang w:val="en-US"/>
        </w:rPr>
        <w:t xml:space="preserve">, </w:t>
      </w:r>
      <w:r w:rsidR="00FE032F" w:rsidRPr="00723E86">
        <w:rPr>
          <w:rFonts w:ascii="Times New Roman" w:hAnsi="Times New Roman"/>
          <w:color w:val="000000"/>
        </w:rPr>
        <w:t>t</w:t>
      </w:r>
      <w:r w:rsidR="00F60A08" w:rsidRPr="00723E86">
        <w:rPr>
          <w:rFonts w:ascii="Times New Roman" w:hAnsi="Times New Roman"/>
          <w:color w:val="000000"/>
        </w:rPr>
        <w:t xml:space="preserve">he draft report will be </w:t>
      </w:r>
      <w:r w:rsidR="0043661A" w:rsidRPr="00723E86">
        <w:rPr>
          <w:rFonts w:ascii="Times New Roman" w:hAnsi="Times New Roman"/>
          <w:color w:val="000000"/>
        </w:rPr>
        <w:t>finalized</w:t>
      </w:r>
      <w:r w:rsidR="00F60A08" w:rsidRPr="00723E86">
        <w:rPr>
          <w:rFonts w:ascii="Times New Roman" w:hAnsi="Times New Roman"/>
          <w:color w:val="000000"/>
        </w:rPr>
        <w:t>.</w:t>
      </w:r>
      <w:r w:rsidR="00CE414A" w:rsidRPr="00723E86">
        <w:rPr>
          <w:rFonts w:ascii="Times New Roman" w:hAnsi="Times New Roman"/>
          <w:color w:val="000000"/>
        </w:rPr>
        <w:t xml:space="preserve"> </w:t>
      </w:r>
      <w:r w:rsidR="00927446" w:rsidRPr="00723E86">
        <w:rPr>
          <w:rFonts w:ascii="Times New Roman" w:hAnsi="Times New Roman"/>
          <w:color w:val="000000"/>
          <w:lang w:val="en-US"/>
        </w:rPr>
        <w:t>Evaluation results will be disseminated amongst government, donors, civil society, UN agencies and a joint management response will be produced upon completion of the evaluation process</w:t>
      </w:r>
      <w:r w:rsidR="007569AA" w:rsidRPr="00723E86">
        <w:rPr>
          <w:rFonts w:ascii="Times New Roman" w:hAnsi="Times New Roman"/>
          <w:color w:val="000000"/>
          <w:lang w:val="en-US"/>
        </w:rPr>
        <w:t xml:space="preserve">. </w:t>
      </w:r>
      <w:r w:rsidR="00CF73B4" w:rsidRPr="00723E86">
        <w:rPr>
          <w:rFonts w:ascii="Times New Roman" w:hAnsi="Times New Roman"/>
          <w:color w:val="000000"/>
          <w:lang w:val="en-US"/>
        </w:rPr>
        <w:t>Final e</w:t>
      </w:r>
      <w:r w:rsidR="007569AA" w:rsidRPr="00723E86">
        <w:rPr>
          <w:rFonts w:ascii="Times New Roman" w:hAnsi="Times New Roman"/>
          <w:color w:val="000000"/>
          <w:lang w:val="en-US"/>
        </w:rPr>
        <w:t>valuation report and joint management response</w:t>
      </w:r>
      <w:r w:rsidR="00927446" w:rsidRPr="00723E86">
        <w:rPr>
          <w:rFonts w:ascii="Times New Roman" w:hAnsi="Times New Roman"/>
          <w:color w:val="000000"/>
          <w:lang w:val="en-US"/>
        </w:rPr>
        <w:t xml:space="preserve"> to be made publicly available on the evaluation platform of UNICEF and other PUNOs, as relevant.</w:t>
      </w:r>
    </w:p>
    <w:p w14:paraId="6D89070B" w14:textId="19DBD6C2" w:rsidR="00DD5A42" w:rsidRPr="008C6024" w:rsidRDefault="008F0710" w:rsidP="009B2487">
      <w:pPr>
        <w:spacing w:after="120" w:line="240" w:lineRule="auto"/>
        <w:jc w:val="both"/>
        <w:rPr>
          <w:rFonts w:ascii="Times New Roman" w:hAnsi="Times New Roman"/>
          <w:color w:val="000000"/>
        </w:rPr>
      </w:pPr>
      <w:r w:rsidRPr="008C6024">
        <w:rPr>
          <w:rFonts w:ascii="Times New Roman" w:hAnsi="Times New Roman"/>
          <w:color w:val="000000"/>
        </w:rPr>
        <w:t xml:space="preserve">An </w:t>
      </w:r>
      <w:r w:rsidR="00DD5A42" w:rsidRPr="008C6024">
        <w:rPr>
          <w:rFonts w:ascii="Times New Roman" w:hAnsi="Times New Roman"/>
          <w:color w:val="000000"/>
        </w:rPr>
        <w:t>independent external review facili</w:t>
      </w:r>
      <w:r w:rsidR="005A349D" w:rsidRPr="008C6024">
        <w:rPr>
          <w:rFonts w:ascii="Times New Roman" w:hAnsi="Times New Roman"/>
          <w:color w:val="000000"/>
        </w:rPr>
        <w:t>ty</w:t>
      </w:r>
      <w:r w:rsidR="00F93611" w:rsidRPr="008C6024">
        <w:rPr>
          <w:rFonts w:ascii="Times New Roman" w:hAnsi="Times New Roman"/>
          <w:color w:val="000000"/>
        </w:rPr>
        <w:t xml:space="preserve">, managed by </w:t>
      </w:r>
      <w:r w:rsidR="00592EEB">
        <w:rPr>
          <w:rFonts w:ascii="Times New Roman" w:hAnsi="Times New Roman"/>
          <w:color w:val="000000"/>
        </w:rPr>
        <w:t>UNICEF</w:t>
      </w:r>
      <w:r w:rsidR="00F93611" w:rsidRPr="008C6024">
        <w:rPr>
          <w:rFonts w:ascii="Times New Roman" w:hAnsi="Times New Roman"/>
          <w:color w:val="000000"/>
        </w:rPr>
        <w:t xml:space="preserve">, </w:t>
      </w:r>
      <w:r w:rsidR="00DD5A42" w:rsidRPr="008C6024">
        <w:rPr>
          <w:rFonts w:ascii="Times New Roman" w:hAnsi="Times New Roman"/>
          <w:color w:val="000000"/>
        </w:rPr>
        <w:t xml:space="preserve">will </w:t>
      </w:r>
      <w:r w:rsidR="00D742E4" w:rsidRPr="008C6024">
        <w:rPr>
          <w:rFonts w:ascii="Times New Roman" w:hAnsi="Times New Roman"/>
          <w:color w:val="000000"/>
        </w:rPr>
        <w:t xml:space="preserve">review the quality of </w:t>
      </w:r>
      <w:r w:rsidR="00DD5A42" w:rsidRPr="008C6024">
        <w:rPr>
          <w:rFonts w:ascii="Times New Roman" w:hAnsi="Times New Roman"/>
          <w:color w:val="000000"/>
        </w:rPr>
        <w:t>all main deliverables (</w:t>
      </w:r>
      <w:proofErr w:type="spellStart"/>
      <w:r w:rsidR="00DD5A42" w:rsidRPr="008C6024">
        <w:rPr>
          <w:rFonts w:ascii="Times New Roman" w:hAnsi="Times New Roman"/>
          <w:color w:val="000000"/>
        </w:rPr>
        <w:t>ToR</w:t>
      </w:r>
      <w:proofErr w:type="spellEnd"/>
      <w:r w:rsidR="00DD5A42" w:rsidRPr="008C6024">
        <w:rPr>
          <w:rFonts w:ascii="Times New Roman" w:hAnsi="Times New Roman"/>
          <w:color w:val="000000"/>
        </w:rPr>
        <w:t>, inception report, and evaluation report)</w:t>
      </w:r>
      <w:r w:rsidR="009B0858" w:rsidRPr="008C6024">
        <w:rPr>
          <w:rFonts w:ascii="Times New Roman" w:hAnsi="Times New Roman"/>
          <w:color w:val="000000"/>
        </w:rPr>
        <w:t xml:space="preserve"> throughout the process</w:t>
      </w:r>
      <w:r w:rsidR="00DD5A42" w:rsidRPr="008C6024">
        <w:rPr>
          <w:rFonts w:ascii="Times New Roman" w:hAnsi="Times New Roman"/>
          <w:color w:val="000000"/>
        </w:rPr>
        <w:t>.</w:t>
      </w:r>
    </w:p>
    <w:p w14:paraId="3CE0231D" w14:textId="65A3FDC1" w:rsidR="00D81EEE" w:rsidRPr="008C6024" w:rsidRDefault="00D81EEE" w:rsidP="00404140">
      <w:pPr>
        <w:spacing w:after="120" w:line="240" w:lineRule="auto"/>
        <w:jc w:val="both"/>
        <w:rPr>
          <w:rFonts w:ascii="Times New Roman" w:hAnsi="Times New Roman" w:cs="Times New Roman"/>
          <w:color w:val="000000"/>
        </w:rPr>
      </w:pPr>
      <w:r w:rsidRPr="008C6024">
        <w:rPr>
          <w:rFonts w:ascii="Times New Roman" w:hAnsi="Times New Roman"/>
          <w:color w:val="000000"/>
        </w:rPr>
        <w:t>The process will be guided by the following schedule expected to take place</w:t>
      </w:r>
      <w:r w:rsidR="00264CAB">
        <w:rPr>
          <w:rFonts w:ascii="Times New Roman" w:hAnsi="Times New Roman"/>
          <w:color w:val="000000"/>
        </w:rPr>
        <w:t xml:space="preserve"> in</w:t>
      </w:r>
      <w:r w:rsidRPr="008C6024">
        <w:rPr>
          <w:rFonts w:ascii="Times New Roman" w:hAnsi="Times New Roman"/>
          <w:color w:val="000000"/>
        </w:rPr>
        <w:t xml:space="preserve"> </w:t>
      </w:r>
      <w:r w:rsidR="006606E4">
        <w:rPr>
          <w:rFonts w:ascii="Times New Roman" w:hAnsi="Times New Roman"/>
          <w:color w:val="000000"/>
        </w:rPr>
        <w:t>September</w:t>
      </w:r>
      <w:r w:rsidR="002856F3" w:rsidRPr="008C6024">
        <w:rPr>
          <w:rFonts w:ascii="Times New Roman" w:hAnsi="Times New Roman"/>
          <w:color w:val="000000"/>
        </w:rPr>
        <w:t xml:space="preserve"> </w:t>
      </w:r>
      <w:r w:rsidR="002C0AC4" w:rsidRPr="008C6024">
        <w:rPr>
          <w:rFonts w:ascii="Times New Roman" w:hAnsi="Times New Roman"/>
          <w:color w:val="000000"/>
        </w:rPr>
        <w:t>202</w:t>
      </w:r>
      <w:r w:rsidR="00B97BE7">
        <w:rPr>
          <w:rFonts w:ascii="Times New Roman" w:hAnsi="Times New Roman"/>
          <w:color w:val="000000"/>
        </w:rPr>
        <w:t>1</w:t>
      </w:r>
      <w:r w:rsidR="00264CAB">
        <w:rPr>
          <w:rFonts w:ascii="Times New Roman" w:hAnsi="Times New Roman"/>
          <w:color w:val="000000"/>
        </w:rPr>
        <w:t>-</w:t>
      </w:r>
      <w:r w:rsidR="00007E73" w:rsidRPr="008C6024">
        <w:rPr>
          <w:rFonts w:ascii="Times New Roman" w:hAnsi="Times New Roman"/>
          <w:color w:val="000000"/>
        </w:rPr>
        <w:t xml:space="preserve"> </w:t>
      </w:r>
      <w:r w:rsidR="004E4375">
        <w:rPr>
          <w:rFonts w:ascii="Times New Roman" w:hAnsi="Times New Roman"/>
          <w:color w:val="000000"/>
        </w:rPr>
        <w:t xml:space="preserve">February </w:t>
      </w:r>
      <w:r w:rsidR="002C0AC4" w:rsidRPr="008C6024">
        <w:rPr>
          <w:rFonts w:ascii="Times New Roman" w:hAnsi="Times New Roman"/>
          <w:color w:val="000000"/>
        </w:rPr>
        <w:t>202</w:t>
      </w:r>
      <w:r w:rsidR="00264CAB">
        <w:rPr>
          <w:rFonts w:ascii="Times New Roman" w:hAnsi="Times New Roman"/>
          <w:color w:val="000000"/>
        </w:rPr>
        <w:t>2</w:t>
      </w:r>
      <w:r w:rsidR="00AE7A31" w:rsidRPr="008C6024">
        <w:rPr>
          <w:rFonts w:ascii="Times New Roman" w:hAnsi="Times New Roman" w:cs="Times New Roman"/>
          <w:color w:val="000000"/>
        </w:rPr>
        <w:t>.</w:t>
      </w:r>
      <w:r w:rsidR="00655CA4" w:rsidRPr="008C6024">
        <w:rPr>
          <w:rFonts w:ascii="Times New Roman" w:hAnsi="Times New Roman" w:cs="Times New Roman"/>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10"/>
        <w:gridCol w:w="2070"/>
        <w:gridCol w:w="1731"/>
      </w:tblGrid>
      <w:tr w:rsidR="00312AD2" w:rsidRPr="008C6024" w14:paraId="78C97DF5" w14:textId="77777777" w:rsidTr="008C3F01">
        <w:tc>
          <w:tcPr>
            <w:tcW w:w="3397" w:type="dxa"/>
            <w:shd w:val="clear" w:color="auto" w:fill="DBE5F1"/>
          </w:tcPr>
          <w:p w14:paraId="7DAFDB95" w14:textId="77777777" w:rsidR="00312AD2" w:rsidRPr="008C6024" w:rsidRDefault="00312AD2" w:rsidP="006A0D94">
            <w:pPr>
              <w:autoSpaceDE w:val="0"/>
              <w:autoSpaceDN w:val="0"/>
              <w:adjustRightInd w:val="0"/>
              <w:spacing w:after="0" w:line="240" w:lineRule="auto"/>
              <w:jc w:val="center"/>
              <w:rPr>
                <w:rFonts w:ascii="Times New Roman" w:hAnsi="Times New Roman" w:cs="Times New Roman"/>
                <w:b/>
                <w:bCs/>
                <w:color w:val="000000"/>
              </w:rPr>
            </w:pPr>
            <w:r w:rsidRPr="008C6024">
              <w:rPr>
                <w:rFonts w:ascii="Times New Roman" w:hAnsi="Times New Roman" w:cs="Times New Roman"/>
                <w:b/>
                <w:bCs/>
                <w:color w:val="000000"/>
              </w:rPr>
              <w:t>Activity</w:t>
            </w:r>
          </w:p>
        </w:tc>
        <w:tc>
          <w:tcPr>
            <w:tcW w:w="1710" w:type="dxa"/>
            <w:shd w:val="clear" w:color="auto" w:fill="DBE5F1"/>
          </w:tcPr>
          <w:p w14:paraId="5E87F157" w14:textId="77777777" w:rsidR="00312AD2" w:rsidRPr="008C6024" w:rsidRDefault="00312AD2" w:rsidP="006A0D94">
            <w:pPr>
              <w:autoSpaceDE w:val="0"/>
              <w:autoSpaceDN w:val="0"/>
              <w:adjustRightInd w:val="0"/>
              <w:spacing w:after="0" w:line="240" w:lineRule="auto"/>
              <w:jc w:val="center"/>
              <w:rPr>
                <w:rFonts w:ascii="Times New Roman" w:hAnsi="Times New Roman" w:cs="Times New Roman"/>
                <w:b/>
                <w:bCs/>
                <w:color w:val="000000"/>
              </w:rPr>
            </w:pPr>
            <w:r w:rsidRPr="008C6024">
              <w:rPr>
                <w:rFonts w:ascii="Times New Roman" w:hAnsi="Times New Roman" w:cs="Times New Roman"/>
                <w:b/>
                <w:bCs/>
                <w:color w:val="000000"/>
              </w:rPr>
              <w:t>Timeframe</w:t>
            </w:r>
          </w:p>
        </w:tc>
        <w:tc>
          <w:tcPr>
            <w:tcW w:w="2070" w:type="dxa"/>
            <w:shd w:val="clear" w:color="auto" w:fill="DBE5F1"/>
          </w:tcPr>
          <w:p w14:paraId="20428D85" w14:textId="77777777" w:rsidR="00312AD2" w:rsidRPr="008C6024" w:rsidRDefault="00312AD2" w:rsidP="006A0D94">
            <w:pPr>
              <w:autoSpaceDE w:val="0"/>
              <w:autoSpaceDN w:val="0"/>
              <w:adjustRightInd w:val="0"/>
              <w:spacing w:after="0" w:line="240" w:lineRule="auto"/>
              <w:jc w:val="center"/>
              <w:rPr>
                <w:rFonts w:ascii="Times New Roman" w:hAnsi="Times New Roman" w:cs="Times New Roman"/>
                <w:b/>
                <w:bCs/>
                <w:color w:val="000000"/>
              </w:rPr>
            </w:pPr>
            <w:r w:rsidRPr="008C6024">
              <w:rPr>
                <w:rFonts w:ascii="Times New Roman" w:hAnsi="Times New Roman" w:cs="Times New Roman"/>
                <w:b/>
                <w:bCs/>
                <w:color w:val="000000"/>
              </w:rPr>
              <w:t>Location</w:t>
            </w:r>
          </w:p>
        </w:tc>
        <w:tc>
          <w:tcPr>
            <w:tcW w:w="1731" w:type="dxa"/>
            <w:shd w:val="clear" w:color="auto" w:fill="DBE5F1"/>
          </w:tcPr>
          <w:p w14:paraId="343BE4E9" w14:textId="77777777" w:rsidR="00312AD2" w:rsidRPr="008C6024" w:rsidRDefault="00312AD2" w:rsidP="006A0D94">
            <w:pPr>
              <w:autoSpaceDE w:val="0"/>
              <w:autoSpaceDN w:val="0"/>
              <w:adjustRightInd w:val="0"/>
              <w:spacing w:after="0" w:line="240" w:lineRule="auto"/>
              <w:jc w:val="center"/>
              <w:rPr>
                <w:rFonts w:ascii="Times New Roman" w:hAnsi="Times New Roman" w:cs="Times New Roman"/>
                <w:b/>
                <w:bCs/>
                <w:color w:val="000000"/>
              </w:rPr>
            </w:pPr>
            <w:r w:rsidRPr="008C6024">
              <w:rPr>
                <w:rFonts w:ascii="Times New Roman" w:hAnsi="Times New Roman" w:cs="Times New Roman"/>
                <w:b/>
                <w:bCs/>
                <w:color w:val="000000"/>
              </w:rPr>
              <w:t xml:space="preserve">Deliverables </w:t>
            </w:r>
          </w:p>
        </w:tc>
      </w:tr>
      <w:tr w:rsidR="00312AD2" w:rsidRPr="008C6024" w14:paraId="34D664F1" w14:textId="77777777" w:rsidTr="006A0D94">
        <w:tc>
          <w:tcPr>
            <w:tcW w:w="8908" w:type="dxa"/>
            <w:gridSpan w:val="4"/>
            <w:shd w:val="clear" w:color="auto" w:fill="DBE5F1"/>
          </w:tcPr>
          <w:p w14:paraId="64F20C80" w14:textId="42F8D58C" w:rsidR="00312AD2" w:rsidRPr="008C6024" w:rsidRDefault="00312AD2" w:rsidP="00A005B4">
            <w:pPr>
              <w:autoSpaceDE w:val="0"/>
              <w:autoSpaceDN w:val="0"/>
              <w:adjustRightInd w:val="0"/>
              <w:spacing w:after="0" w:line="240" w:lineRule="auto"/>
              <w:jc w:val="center"/>
              <w:rPr>
                <w:rFonts w:ascii="Times New Roman" w:hAnsi="Times New Roman" w:cs="Times New Roman"/>
                <w:b/>
                <w:bCs/>
                <w:color w:val="000000"/>
              </w:rPr>
            </w:pPr>
            <w:r w:rsidRPr="008C6024">
              <w:rPr>
                <w:rFonts w:ascii="Times New Roman" w:hAnsi="Times New Roman" w:cs="Times New Roman"/>
                <w:b/>
                <w:bCs/>
                <w:color w:val="000000"/>
              </w:rPr>
              <w:t xml:space="preserve">Inception Phase: </w:t>
            </w:r>
            <w:r w:rsidR="00A005B4" w:rsidRPr="008C6024">
              <w:rPr>
                <w:rFonts w:ascii="Times New Roman" w:hAnsi="Times New Roman" w:cs="Times New Roman"/>
                <w:b/>
                <w:bCs/>
                <w:color w:val="000000"/>
              </w:rPr>
              <w:t>1</w:t>
            </w:r>
            <w:r w:rsidR="000B2CA7">
              <w:rPr>
                <w:rFonts w:ascii="Times New Roman" w:hAnsi="Times New Roman" w:cs="Times New Roman"/>
                <w:b/>
                <w:bCs/>
                <w:color w:val="000000"/>
              </w:rPr>
              <w:t>7</w:t>
            </w:r>
            <w:r w:rsidR="00A005B4" w:rsidRPr="008C6024">
              <w:rPr>
                <w:rFonts w:ascii="Times New Roman" w:hAnsi="Times New Roman" w:cs="Times New Roman"/>
                <w:b/>
                <w:bCs/>
                <w:color w:val="000000"/>
              </w:rPr>
              <w:t xml:space="preserve"> </w:t>
            </w:r>
            <w:r w:rsidRPr="008C6024">
              <w:rPr>
                <w:rFonts w:ascii="Times New Roman" w:hAnsi="Times New Roman" w:cs="Times New Roman"/>
                <w:b/>
                <w:bCs/>
                <w:color w:val="000000"/>
              </w:rPr>
              <w:t>working days</w:t>
            </w:r>
            <w:r w:rsidR="00372C1D" w:rsidRPr="008C6024">
              <w:rPr>
                <w:rFonts w:ascii="Times New Roman" w:hAnsi="Times New Roman" w:cs="Times New Roman"/>
                <w:b/>
                <w:bCs/>
                <w:color w:val="000000"/>
              </w:rPr>
              <w:t xml:space="preserve"> </w:t>
            </w:r>
          </w:p>
        </w:tc>
      </w:tr>
      <w:tr w:rsidR="00312AD2" w:rsidRPr="008C6024" w14:paraId="46DAD4CD" w14:textId="77777777" w:rsidTr="008C3F01">
        <w:tc>
          <w:tcPr>
            <w:tcW w:w="3397" w:type="dxa"/>
            <w:shd w:val="clear" w:color="auto" w:fill="auto"/>
          </w:tcPr>
          <w:p w14:paraId="1FEB2E3F" w14:textId="44EC5141" w:rsidR="00312AD2" w:rsidRPr="008C6024" w:rsidRDefault="00032FBE" w:rsidP="006A0D94">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t>Introduction d</w:t>
            </w:r>
            <w:r w:rsidR="00312AD2" w:rsidRPr="008C6024">
              <w:rPr>
                <w:rFonts w:ascii="Times New Roman" w:hAnsi="Times New Roman" w:cs="Times New Roman"/>
                <w:bCs/>
                <w:color w:val="000000"/>
              </w:rPr>
              <w:t>iscussion</w:t>
            </w:r>
            <w:r w:rsidRPr="008C6024">
              <w:rPr>
                <w:rFonts w:ascii="Times New Roman" w:hAnsi="Times New Roman" w:cs="Times New Roman"/>
                <w:bCs/>
                <w:color w:val="000000"/>
              </w:rPr>
              <w:t>s</w:t>
            </w:r>
            <w:r w:rsidR="00312AD2" w:rsidRPr="008C6024">
              <w:rPr>
                <w:rFonts w:ascii="Times New Roman" w:hAnsi="Times New Roman" w:cs="Times New Roman"/>
                <w:bCs/>
                <w:color w:val="000000"/>
              </w:rPr>
              <w:t xml:space="preserve"> </w:t>
            </w:r>
            <w:r w:rsidR="00257A21">
              <w:rPr>
                <w:rFonts w:ascii="Times New Roman" w:hAnsi="Times New Roman" w:cs="Times New Roman"/>
                <w:bCs/>
                <w:color w:val="000000"/>
              </w:rPr>
              <w:t>on evaluation</w:t>
            </w:r>
            <w:r w:rsidR="00420ADE" w:rsidRPr="008C6024">
              <w:rPr>
                <w:rFonts w:ascii="Times New Roman" w:hAnsi="Times New Roman" w:cs="Times New Roman"/>
                <w:bCs/>
                <w:color w:val="000000"/>
              </w:rPr>
              <w:t xml:space="preserve"> </w:t>
            </w:r>
            <w:r w:rsidR="00CF73B4">
              <w:rPr>
                <w:rFonts w:ascii="Times New Roman" w:hAnsi="Times New Roman" w:cs="Times New Roman"/>
                <w:bCs/>
                <w:color w:val="000000"/>
              </w:rPr>
              <w:t>planning and logistics</w:t>
            </w:r>
          </w:p>
        </w:tc>
        <w:tc>
          <w:tcPr>
            <w:tcW w:w="1710" w:type="dxa"/>
            <w:shd w:val="clear" w:color="auto" w:fill="auto"/>
          </w:tcPr>
          <w:p w14:paraId="1C59DF4F" w14:textId="062BD04A" w:rsidR="00312AD2" w:rsidRPr="008C6024" w:rsidRDefault="00257A21" w:rsidP="006A0D9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2</w:t>
            </w:r>
            <w:r w:rsidR="00A005B4" w:rsidRPr="008C6024">
              <w:rPr>
                <w:rFonts w:ascii="Times New Roman" w:hAnsi="Times New Roman" w:cs="Times New Roman"/>
                <w:bCs/>
                <w:color w:val="000000"/>
              </w:rPr>
              <w:t xml:space="preserve"> </w:t>
            </w:r>
            <w:r w:rsidR="00312AD2" w:rsidRPr="008C6024">
              <w:rPr>
                <w:rFonts w:ascii="Times New Roman" w:hAnsi="Times New Roman" w:cs="Times New Roman"/>
                <w:bCs/>
                <w:color w:val="000000"/>
              </w:rPr>
              <w:t>working days</w:t>
            </w:r>
          </w:p>
        </w:tc>
        <w:tc>
          <w:tcPr>
            <w:tcW w:w="2070" w:type="dxa"/>
            <w:shd w:val="clear" w:color="auto" w:fill="auto"/>
          </w:tcPr>
          <w:p w14:paraId="3ED8AAEC" w14:textId="77777777"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Home-based</w:t>
            </w:r>
          </w:p>
        </w:tc>
        <w:tc>
          <w:tcPr>
            <w:tcW w:w="1731" w:type="dxa"/>
            <w:vMerge w:val="restart"/>
            <w:shd w:val="clear" w:color="auto" w:fill="auto"/>
          </w:tcPr>
          <w:p w14:paraId="1921F5AE" w14:textId="77777777"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Inception report</w:t>
            </w:r>
          </w:p>
        </w:tc>
      </w:tr>
      <w:tr w:rsidR="00312AD2" w:rsidRPr="008C6024" w14:paraId="32CB8424" w14:textId="77777777" w:rsidTr="008C3F01">
        <w:tc>
          <w:tcPr>
            <w:tcW w:w="3397" w:type="dxa"/>
            <w:shd w:val="clear" w:color="auto" w:fill="auto"/>
          </w:tcPr>
          <w:p w14:paraId="7B0EE376" w14:textId="3F852AD7" w:rsidR="00312AD2" w:rsidRPr="008C6024" w:rsidRDefault="00976B12" w:rsidP="006A0D94">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t>Preliminary desk review</w:t>
            </w:r>
            <w:r w:rsidR="003A30AB" w:rsidRPr="008C6024">
              <w:rPr>
                <w:rFonts w:ascii="Times New Roman" w:hAnsi="Times New Roman" w:cs="Times New Roman"/>
                <w:bCs/>
                <w:color w:val="000000"/>
              </w:rPr>
              <w:t>, evaluability assessment</w:t>
            </w:r>
            <w:r w:rsidRPr="008C6024">
              <w:rPr>
                <w:rFonts w:ascii="Times New Roman" w:hAnsi="Times New Roman" w:cs="Times New Roman"/>
                <w:bCs/>
                <w:color w:val="000000"/>
              </w:rPr>
              <w:t xml:space="preserve"> </w:t>
            </w:r>
            <w:r w:rsidR="005E1A34" w:rsidRPr="008C6024">
              <w:rPr>
                <w:rFonts w:ascii="Times New Roman" w:hAnsi="Times New Roman" w:cs="Times New Roman"/>
                <w:bCs/>
                <w:color w:val="000000"/>
              </w:rPr>
              <w:t>and p</w:t>
            </w:r>
            <w:r w:rsidR="00312AD2" w:rsidRPr="008C6024">
              <w:rPr>
                <w:rFonts w:ascii="Times New Roman" w:hAnsi="Times New Roman" w:cs="Times New Roman"/>
                <w:bCs/>
                <w:color w:val="000000"/>
              </w:rPr>
              <w:t xml:space="preserve">reparation of the </w:t>
            </w:r>
            <w:r w:rsidRPr="008C6024">
              <w:rPr>
                <w:rFonts w:ascii="Times New Roman" w:hAnsi="Times New Roman" w:cs="Times New Roman"/>
                <w:bCs/>
                <w:color w:val="000000"/>
              </w:rPr>
              <w:t xml:space="preserve">Draft </w:t>
            </w:r>
            <w:r w:rsidR="007971B5" w:rsidRPr="008C6024">
              <w:rPr>
                <w:rFonts w:ascii="Times New Roman" w:hAnsi="Times New Roman" w:cs="Times New Roman"/>
                <w:bCs/>
                <w:color w:val="000000"/>
              </w:rPr>
              <w:t>I</w:t>
            </w:r>
            <w:r w:rsidR="00312AD2" w:rsidRPr="008C6024">
              <w:rPr>
                <w:rFonts w:ascii="Times New Roman" w:hAnsi="Times New Roman" w:cs="Times New Roman"/>
                <w:bCs/>
                <w:color w:val="000000"/>
              </w:rPr>
              <w:t xml:space="preserve">nception </w:t>
            </w:r>
            <w:r w:rsidR="007971B5" w:rsidRPr="008C6024">
              <w:rPr>
                <w:rFonts w:ascii="Times New Roman" w:hAnsi="Times New Roman" w:cs="Times New Roman"/>
                <w:bCs/>
                <w:color w:val="000000"/>
              </w:rPr>
              <w:t>R</w:t>
            </w:r>
            <w:r w:rsidR="00312AD2" w:rsidRPr="008C6024">
              <w:rPr>
                <w:rFonts w:ascii="Times New Roman" w:hAnsi="Times New Roman" w:cs="Times New Roman"/>
                <w:bCs/>
                <w:color w:val="000000"/>
              </w:rPr>
              <w:t>eport</w:t>
            </w:r>
            <w:r w:rsidR="00A5607F" w:rsidRPr="008C6024">
              <w:rPr>
                <w:rFonts w:ascii="Times New Roman" w:hAnsi="Times New Roman" w:cs="Times New Roman"/>
                <w:bCs/>
                <w:color w:val="000000"/>
              </w:rPr>
              <w:t xml:space="preserve"> including evaluation matrix, data collection and analysis tools</w:t>
            </w:r>
            <w:r w:rsidR="00EC22DA" w:rsidRPr="008C6024">
              <w:rPr>
                <w:rFonts w:ascii="Times New Roman" w:hAnsi="Times New Roman" w:cs="Times New Roman"/>
                <w:bCs/>
                <w:color w:val="000000"/>
              </w:rPr>
              <w:t xml:space="preserve"> </w:t>
            </w:r>
            <w:r w:rsidR="00A84E0C" w:rsidRPr="008C6024">
              <w:rPr>
                <w:rFonts w:ascii="Times New Roman" w:hAnsi="Times New Roman" w:cs="Times New Roman"/>
                <w:bCs/>
                <w:color w:val="000000"/>
              </w:rPr>
              <w:t xml:space="preserve">and </w:t>
            </w:r>
            <w:r w:rsidR="00EC22DA" w:rsidRPr="008C6024">
              <w:rPr>
                <w:rFonts w:ascii="Times New Roman" w:hAnsi="Times New Roman" w:cs="Times New Roman"/>
                <w:bCs/>
                <w:color w:val="000000"/>
              </w:rPr>
              <w:t>Ethical Review</w:t>
            </w:r>
            <w:r w:rsidR="00CF73B4">
              <w:rPr>
                <w:rFonts w:ascii="Times New Roman" w:hAnsi="Times New Roman" w:cs="Times New Roman"/>
                <w:bCs/>
                <w:color w:val="000000"/>
              </w:rPr>
              <w:t xml:space="preserve"> </w:t>
            </w:r>
            <w:r w:rsidR="00F2511F" w:rsidRPr="008C6024">
              <w:rPr>
                <w:rFonts w:ascii="Times New Roman" w:hAnsi="Times New Roman" w:cs="Times New Roman"/>
                <w:bCs/>
                <w:color w:val="000000"/>
              </w:rPr>
              <w:t>(</w:t>
            </w:r>
            <w:r w:rsidR="00B10E59" w:rsidRPr="008C6024">
              <w:rPr>
                <w:rFonts w:ascii="Times New Roman" w:hAnsi="Times New Roman" w:cs="Times New Roman"/>
                <w:bCs/>
                <w:color w:val="000000"/>
              </w:rPr>
              <w:t>as</w:t>
            </w:r>
            <w:r w:rsidR="00A84E0C" w:rsidRPr="008C6024">
              <w:rPr>
                <w:rFonts w:ascii="Times New Roman" w:hAnsi="Times New Roman" w:cs="Times New Roman"/>
                <w:bCs/>
                <w:color w:val="000000"/>
              </w:rPr>
              <w:t xml:space="preserve"> required</w:t>
            </w:r>
            <w:r w:rsidR="002205CB" w:rsidRPr="008C6024">
              <w:rPr>
                <w:rFonts w:ascii="Times New Roman" w:hAnsi="Times New Roman" w:cs="Times New Roman"/>
                <w:bCs/>
                <w:color w:val="000000"/>
              </w:rPr>
              <w:t>)</w:t>
            </w:r>
          </w:p>
        </w:tc>
        <w:tc>
          <w:tcPr>
            <w:tcW w:w="1710" w:type="dxa"/>
            <w:shd w:val="clear" w:color="auto" w:fill="auto"/>
          </w:tcPr>
          <w:p w14:paraId="05391464" w14:textId="0FEE24FE" w:rsidR="00312AD2" w:rsidRPr="008C6024" w:rsidRDefault="00A57AE0"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1</w:t>
            </w:r>
            <w:r w:rsidR="00257A21">
              <w:rPr>
                <w:rFonts w:ascii="Times New Roman" w:hAnsi="Times New Roman" w:cs="Times New Roman"/>
                <w:bCs/>
                <w:color w:val="000000"/>
              </w:rPr>
              <w:t xml:space="preserve">0 </w:t>
            </w:r>
            <w:r w:rsidR="00312AD2" w:rsidRPr="008C6024">
              <w:rPr>
                <w:rFonts w:ascii="Times New Roman" w:hAnsi="Times New Roman" w:cs="Times New Roman"/>
                <w:bCs/>
                <w:color w:val="000000"/>
              </w:rPr>
              <w:t>working days</w:t>
            </w:r>
          </w:p>
        </w:tc>
        <w:tc>
          <w:tcPr>
            <w:tcW w:w="2070" w:type="dxa"/>
            <w:shd w:val="clear" w:color="auto" w:fill="auto"/>
          </w:tcPr>
          <w:p w14:paraId="79CFF0CE" w14:textId="77777777"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Home-based</w:t>
            </w:r>
          </w:p>
        </w:tc>
        <w:tc>
          <w:tcPr>
            <w:tcW w:w="1731" w:type="dxa"/>
            <w:vMerge/>
            <w:shd w:val="clear" w:color="auto" w:fill="auto"/>
          </w:tcPr>
          <w:p w14:paraId="3955FCAE" w14:textId="77777777"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p>
        </w:tc>
      </w:tr>
      <w:tr w:rsidR="00976B12" w:rsidRPr="008C6024" w14:paraId="49778F5C" w14:textId="77777777" w:rsidTr="008C3F01">
        <w:tc>
          <w:tcPr>
            <w:tcW w:w="3397" w:type="dxa"/>
            <w:shd w:val="clear" w:color="auto" w:fill="auto"/>
          </w:tcPr>
          <w:p w14:paraId="05AF57B1" w14:textId="7473C739" w:rsidR="00976B12" w:rsidRPr="008C6024" w:rsidRDefault="005E1A34" w:rsidP="006A0D94">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t>Consolidating comments and f</w:t>
            </w:r>
            <w:r w:rsidR="00976B12" w:rsidRPr="008C6024">
              <w:rPr>
                <w:rFonts w:ascii="Times New Roman" w:hAnsi="Times New Roman" w:cs="Times New Roman"/>
                <w:bCs/>
                <w:color w:val="000000"/>
              </w:rPr>
              <w:t>inalizing Inception Report</w:t>
            </w:r>
          </w:p>
        </w:tc>
        <w:tc>
          <w:tcPr>
            <w:tcW w:w="1710" w:type="dxa"/>
            <w:shd w:val="clear" w:color="auto" w:fill="auto"/>
          </w:tcPr>
          <w:p w14:paraId="32C3DC1F" w14:textId="3237C826" w:rsidR="00976B12" w:rsidRPr="008C6024" w:rsidRDefault="00257A21" w:rsidP="006A0D9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5</w:t>
            </w:r>
            <w:r w:rsidR="005E1A34" w:rsidRPr="008C6024">
              <w:rPr>
                <w:rFonts w:ascii="Times New Roman" w:hAnsi="Times New Roman" w:cs="Times New Roman"/>
                <w:bCs/>
                <w:color w:val="000000"/>
              </w:rPr>
              <w:t xml:space="preserve"> working days</w:t>
            </w:r>
          </w:p>
        </w:tc>
        <w:tc>
          <w:tcPr>
            <w:tcW w:w="2070" w:type="dxa"/>
            <w:shd w:val="clear" w:color="auto" w:fill="auto"/>
          </w:tcPr>
          <w:p w14:paraId="1EE05B4B" w14:textId="6F7A588C" w:rsidR="00976B12" w:rsidRPr="008C6024" w:rsidRDefault="005331EC"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Home-based</w:t>
            </w:r>
          </w:p>
        </w:tc>
        <w:tc>
          <w:tcPr>
            <w:tcW w:w="1731" w:type="dxa"/>
            <w:shd w:val="clear" w:color="auto" w:fill="auto"/>
          </w:tcPr>
          <w:p w14:paraId="201B1168" w14:textId="77777777" w:rsidR="00976B12" w:rsidRPr="008C6024" w:rsidRDefault="00976B12" w:rsidP="006A0D94">
            <w:pPr>
              <w:autoSpaceDE w:val="0"/>
              <w:autoSpaceDN w:val="0"/>
              <w:adjustRightInd w:val="0"/>
              <w:spacing w:after="0" w:line="240" w:lineRule="auto"/>
              <w:jc w:val="both"/>
              <w:rPr>
                <w:rFonts w:ascii="Times New Roman" w:hAnsi="Times New Roman" w:cs="Times New Roman"/>
                <w:bCs/>
                <w:color w:val="000000"/>
              </w:rPr>
            </w:pPr>
          </w:p>
        </w:tc>
      </w:tr>
      <w:tr w:rsidR="00312AD2" w:rsidRPr="008C6024" w14:paraId="425D68E6" w14:textId="77777777" w:rsidTr="006A0D94">
        <w:tc>
          <w:tcPr>
            <w:tcW w:w="8908" w:type="dxa"/>
            <w:gridSpan w:val="4"/>
            <w:shd w:val="clear" w:color="auto" w:fill="DBE5F1"/>
          </w:tcPr>
          <w:p w14:paraId="44992641" w14:textId="73DB62CC" w:rsidR="00312AD2" w:rsidRPr="008C6024" w:rsidRDefault="00312AD2" w:rsidP="00B62FE4">
            <w:pPr>
              <w:autoSpaceDE w:val="0"/>
              <w:autoSpaceDN w:val="0"/>
              <w:adjustRightInd w:val="0"/>
              <w:spacing w:after="0" w:line="240" w:lineRule="auto"/>
              <w:jc w:val="center"/>
              <w:rPr>
                <w:rFonts w:ascii="Times New Roman" w:hAnsi="Times New Roman" w:cs="Times New Roman"/>
                <w:b/>
                <w:bCs/>
                <w:color w:val="000000"/>
              </w:rPr>
            </w:pPr>
            <w:r w:rsidRPr="008C6024">
              <w:rPr>
                <w:rFonts w:ascii="Times New Roman" w:hAnsi="Times New Roman" w:cs="Times New Roman"/>
                <w:b/>
                <w:bCs/>
                <w:color w:val="000000"/>
              </w:rPr>
              <w:t xml:space="preserve">Data Collection Phase: </w:t>
            </w:r>
            <w:r w:rsidR="000B2CA7">
              <w:rPr>
                <w:rFonts w:ascii="Times New Roman" w:hAnsi="Times New Roman" w:cs="Times New Roman"/>
                <w:b/>
                <w:bCs/>
                <w:color w:val="000000"/>
              </w:rPr>
              <w:t xml:space="preserve">17 </w:t>
            </w:r>
            <w:r w:rsidRPr="008C6024">
              <w:rPr>
                <w:rFonts w:ascii="Times New Roman" w:hAnsi="Times New Roman" w:cs="Times New Roman"/>
                <w:b/>
                <w:bCs/>
                <w:color w:val="000000"/>
              </w:rPr>
              <w:t>working days</w:t>
            </w:r>
          </w:p>
        </w:tc>
      </w:tr>
      <w:tr w:rsidR="00312AD2" w:rsidRPr="008C6024" w14:paraId="4F8C1717" w14:textId="77777777" w:rsidTr="008C3F01">
        <w:tc>
          <w:tcPr>
            <w:tcW w:w="3397" w:type="dxa"/>
            <w:shd w:val="clear" w:color="auto" w:fill="auto"/>
          </w:tcPr>
          <w:p w14:paraId="148E1EDE" w14:textId="77777777" w:rsidR="00312AD2" w:rsidRPr="008C6024" w:rsidRDefault="00312AD2" w:rsidP="006A0D94">
            <w:pPr>
              <w:autoSpaceDE w:val="0"/>
              <w:autoSpaceDN w:val="0"/>
              <w:adjustRightInd w:val="0"/>
              <w:spacing w:after="0" w:line="240" w:lineRule="auto"/>
              <w:ind w:right="-108"/>
              <w:rPr>
                <w:rFonts w:ascii="Times New Roman" w:hAnsi="Times New Roman" w:cs="Times New Roman"/>
                <w:bCs/>
                <w:color w:val="000000"/>
              </w:rPr>
            </w:pPr>
            <w:r w:rsidRPr="008C6024">
              <w:rPr>
                <w:rFonts w:ascii="Times New Roman" w:hAnsi="Times New Roman" w:cs="Times New Roman"/>
                <w:bCs/>
                <w:color w:val="000000"/>
              </w:rPr>
              <w:t>In-depth desk review to gather secondary quantitative/qualitative data</w:t>
            </w:r>
          </w:p>
        </w:tc>
        <w:tc>
          <w:tcPr>
            <w:tcW w:w="1710" w:type="dxa"/>
            <w:shd w:val="clear" w:color="auto" w:fill="auto"/>
          </w:tcPr>
          <w:p w14:paraId="2B42DFED" w14:textId="77777777" w:rsidR="00312AD2" w:rsidRPr="008C6024" w:rsidRDefault="00A005B4"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 xml:space="preserve">5 </w:t>
            </w:r>
            <w:r w:rsidR="00312AD2" w:rsidRPr="008C6024">
              <w:rPr>
                <w:rFonts w:ascii="Times New Roman" w:hAnsi="Times New Roman" w:cs="Times New Roman"/>
                <w:bCs/>
                <w:color w:val="000000"/>
              </w:rPr>
              <w:t>working days</w:t>
            </w:r>
          </w:p>
        </w:tc>
        <w:tc>
          <w:tcPr>
            <w:tcW w:w="2070" w:type="dxa"/>
            <w:shd w:val="clear" w:color="auto" w:fill="auto"/>
          </w:tcPr>
          <w:p w14:paraId="3F954032" w14:textId="77777777"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Home-based</w:t>
            </w:r>
          </w:p>
        </w:tc>
        <w:tc>
          <w:tcPr>
            <w:tcW w:w="1731" w:type="dxa"/>
            <w:shd w:val="clear" w:color="auto" w:fill="auto"/>
          </w:tcPr>
          <w:p w14:paraId="5BCC8160" w14:textId="07E93A87" w:rsidR="00312AD2" w:rsidRPr="008C6024" w:rsidRDefault="00312AD2" w:rsidP="006A0D94">
            <w:pPr>
              <w:autoSpaceDE w:val="0"/>
              <w:autoSpaceDN w:val="0"/>
              <w:adjustRightInd w:val="0"/>
              <w:spacing w:after="0" w:line="240" w:lineRule="auto"/>
              <w:rPr>
                <w:rFonts w:ascii="Times New Roman" w:hAnsi="Times New Roman" w:cs="Times New Roman"/>
                <w:bCs/>
                <w:color w:val="000000"/>
              </w:rPr>
            </w:pPr>
          </w:p>
        </w:tc>
      </w:tr>
      <w:tr w:rsidR="00312AD2" w:rsidRPr="008C6024" w14:paraId="39BE0129" w14:textId="77777777" w:rsidTr="008C3F01">
        <w:tc>
          <w:tcPr>
            <w:tcW w:w="3397" w:type="dxa"/>
            <w:shd w:val="clear" w:color="auto" w:fill="auto"/>
          </w:tcPr>
          <w:p w14:paraId="21A2F5B6" w14:textId="70CCACCE" w:rsidR="00312AD2" w:rsidRPr="008C6024" w:rsidRDefault="002C0AC4" w:rsidP="006A0D94">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lastRenderedPageBreak/>
              <w:t>Primary data is collected from target groups and partners based on the methodology described in the inception report.</w:t>
            </w:r>
          </w:p>
        </w:tc>
        <w:tc>
          <w:tcPr>
            <w:tcW w:w="1710" w:type="dxa"/>
            <w:shd w:val="clear" w:color="auto" w:fill="auto"/>
          </w:tcPr>
          <w:p w14:paraId="03B91E43" w14:textId="3071F792" w:rsidR="00312AD2" w:rsidRPr="008C6024" w:rsidRDefault="00925D89" w:rsidP="00C9631A">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t>1</w:t>
            </w:r>
            <w:r w:rsidR="000B2CA7">
              <w:rPr>
                <w:rFonts w:ascii="Times New Roman" w:hAnsi="Times New Roman" w:cs="Times New Roman"/>
                <w:bCs/>
                <w:color w:val="000000"/>
              </w:rPr>
              <w:t>2</w:t>
            </w:r>
            <w:r w:rsidR="00BA38D3" w:rsidRPr="008C6024">
              <w:rPr>
                <w:rFonts w:ascii="Times New Roman" w:hAnsi="Times New Roman" w:cs="Times New Roman"/>
                <w:bCs/>
                <w:color w:val="000000"/>
              </w:rPr>
              <w:t xml:space="preserve"> </w:t>
            </w:r>
            <w:r w:rsidR="00312AD2" w:rsidRPr="008C6024">
              <w:rPr>
                <w:rFonts w:ascii="Times New Roman" w:hAnsi="Times New Roman" w:cs="Times New Roman"/>
                <w:bCs/>
                <w:color w:val="000000"/>
              </w:rPr>
              <w:t>working days</w:t>
            </w:r>
          </w:p>
        </w:tc>
        <w:tc>
          <w:tcPr>
            <w:tcW w:w="2070" w:type="dxa"/>
            <w:shd w:val="clear" w:color="auto" w:fill="auto"/>
          </w:tcPr>
          <w:p w14:paraId="293CC6AB" w14:textId="77777777" w:rsidR="00312AD2" w:rsidRDefault="00592EEB" w:rsidP="006A0D9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Uzbekistan</w:t>
            </w:r>
          </w:p>
          <w:p w14:paraId="6FCAAD54" w14:textId="6C6FC3C6" w:rsidR="005376D1" w:rsidRPr="008C6024" w:rsidRDefault="005376D1" w:rsidP="006A0D9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(or remotely</w:t>
            </w:r>
            <w:r w:rsidR="008C3F01">
              <w:rPr>
                <w:rFonts w:ascii="Times New Roman" w:hAnsi="Times New Roman" w:cs="Times New Roman"/>
                <w:bCs/>
                <w:color w:val="000000"/>
              </w:rPr>
              <w:t>,</w:t>
            </w:r>
            <w:r>
              <w:rPr>
                <w:rFonts w:ascii="Times New Roman" w:hAnsi="Times New Roman" w:cs="Times New Roman"/>
                <w:bCs/>
                <w:color w:val="000000"/>
              </w:rPr>
              <w:t xml:space="preserve"> based on COVID-</w:t>
            </w:r>
            <w:r w:rsidR="008509C7">
              <w:rPr>
                <w:rFonts w:ascii="Times New Roman" w:hAnsi="Times New Roman" w:cs="Times New Roman"/>
                <w:bCs/>
                <w:color w:val="000000"/>
              </w:rPr>
              <w:t>r</w:t>
            </w:r>
            <w:r>
              <w:rPr>
                <w:rFonts w:ascii="Times New Roman" w:hAnsi="Times New Roman" w:cs="Times New Roman"/>
                <w:bCs/>
                <w:color w:val="000000"/>
              </w:rPr>
              <w:t>elated travel restrictions)</w:t>
            </w:r>
          </w:p>
        </w:tc>
        <w:tc>
          <w:tcPr>
            <w:tcW w:w="1731" w:type="dxa"/>
            <w:shd w:val="clear" w:color="auto" w:fill="auto"/>
          </w:tcPr>
          <w:p w14:paraId="4D686A2C" w14:textId="794C4878" w:rsidR="00404140" w:rsidRPr="008C6024" w:rsidRDefault="00312AD2" w:rsidP="00F2511F">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t>Presentation</w:t>
            </w:r>
            <w:r w:rsidR="00423996" w:rsidRPr="008C6024">
              <w:rPr>
                <w:rFonts w:ascii="Times New Roman" w:hAnsi="Times New Roman" w:cs="Times New Roman"/>
                <w:bCs/>
                <w:color w:val="000000"/>
              </w:rPr>
              <w:t xml:space="preserve"> </w:t>
            </w:r>
            <w:r w:rsidR="000352F5" w:rsidRPr="008C6024">
              <w:rPr>
                <w:rFonts w:ascii="Times New Roman" w:hAnsi="Times New Roman" w:cs="Times New Roman"/>
                <w:bCs/>
                <w:color w:val="000000"/>
              </w:rPr>
              <w:t xml:space="preserve">of </w:t>
            </w:r>
            <w:r w:rsidRPr="008C6024">
              <w:rPr>
                <w:rFonts w:ascii="Times New Roman" w:hAnsi="Times New Roman" w:cs="Times New Roman"/>
                <w:bCs/>
                <w:color w:val="000000"/>
              </w:rPr>
              <w:t>preliminary findings</w:t>
            </w:r>
            <w:r w:rsidR="004D5862" w:rsidRPr="008C6024">
              <w:rPr>
                <w:rFonts w:ascii="Times New Roman" w:hAnsi="Times New Roman" w:cs="Times New Roman"/>
                <w:bCs/>
                <w:color w:val="000000"/>
              </w:rPr>
              <w:t xml:space="preserve"> </w:t>
            </w:r>
          </w:p>
        </w:tc>
      </w:tr>
      <w:tr w:rsidR="00312AD2" w:rsidRPr="008C6024" w14:paraId="1F5E6515" w14:textId="77777777" w:rsidTr="006A0D94">
        <w:tc>
          <w:tcPr>
            <w:tcW w:w="8908" w:type="dxa"/>
            <w:gridSpan w:val="4"/>
            <w:shd w:val="clear" w:color="auto" w:fill="DBE5F1"/>
          </w:tcPr>
          <w:p w14:paraId="493F604E" w14:textId="795ED62A" w:rsidR="00312AD2" w:rsidRPr="008C6024" w:rsidRDefault="00312AD2" w:rsidP="004C0783">
            <w:pPr>
              <w:autoSpaceDE w:val="0"/>
              <w:autoSpaceDN w:val="0"/>
              <w:adjustRightInd w:val="0"/>
              <w:spacing w:after="0" w:line="240" w:lineRule="auto"/>
              <w:jc w:val="center"/>
              <w:rPr>
                <w:rFonts w:ascii="Times New Roman" w:hAnsi="Times New Roman" w:cs="Times New Roman"/>
                <w:b/>
                <w:bCs/>
                <w:color w:val="000000"/>
              </w:rPr>
            </w:pPr>
            <w:r w:rsidRPr="008C6024">
              <w:rPr>
                <w:rFonts w:ascii="Times New Roman" w:hAnsi="Times New Roman" w:cs="Times New Roman"/>
                <w:b/>
                <w:bCs/>
                <w:color w:val="000000"/>
              </w:rPr>
              <w:t>Analysis and Reporting Phase</w:t>
            </w:r>
            <w:r w:rsidR="004C0783" w:rsidRPr="008C6024">
              <w:rPr>
                <w:rFonts w:ascii="Times New Roman" w:hAnsi="Times New Roman" w:cs="Times New Roman"/>
                <w:b/>
                <w:bCs/>
                <w:color w:val="000000"/>
              </w:rPr>
              <w:t xml:space="preserve">: </w:t>
            </w:r>
            <w:r w:rsidR="00E36D43">
              <w:rPr>
                <w:rFonts w:ascii="Times New Roman" w:hAnsi="Times New Roman" w:cs="Times New Roman"/>
                <w:b/>
                <w:bCs/>
                <w:color w:val="000000"/>
              </w:rPr>
              <w:t>19</w:t>
            </w:r>
            <w:r w:rsidR="00C1793C" w:rsidRPr="008C6024">
              <w:rPr>
                <w:rFonts w:ascii="Times New Roman" w:hAnsi="Times New Roman" w:cs="Times New Roman"/>
                <w:b/>
                <w:bCs/>
                <w:color w:val="000000"/>
              </w:rPr>
              <w:t xml:space="preserve"> </w:t>
            </w:r>
            <w:r w:rsidRPr="008C6024">
              <w:rPr>
                <w:rFonts w:ascii="Times New Roman" w:hAnsi="Times New Roman" w:cs="Times New Roman"/>
                <w:b/>
                <w:bCs/>
                <w:color w:val="000000"/>
              </w:rPr>
              <w:t>working day</w:t>
            </w:r>
            <w:r w:rsidR="00372C1D" w:rsidRPr="008C6024">
              <w:rPr>
                <w:rFonts w:ascii="Times New Roman" w:hAnsi="Times New Roman" w:cs="Times New Roman"/>
                <w:b/>
                <w:bCs/>
                <w:color w:val="000000"/>
              </w:rPr>
              <w:t xml:space="preserve">s </w:t>
            </w:r>
          </w:p>
        </w:tc>
      </w:tr>
      <w:tr w:rsidR="00312AD2" w:rsidRPr="008C6024" w14:paraId="6DA02CC8" w14:textId="77777777" w:rsidTr="008C3F01">
        <w:tc>
          <w:tcPr>
            <w:tcW w:w="3397" w:type="dxa"/>
            <w:shd w:val="clear" w:color="auto" w:fill="auto"/>
          </w:tcPr>
          <w:p w14:paraId="4630CC02" w14:textId="7B8203B2"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Preparation of draft evaluation report</w:t>
            </w:r>
          </w:p>
        </w:tc>
        <w:tc>
          <w:tcPr>
            <w:tcW w:w="1710" w:type="dxa"/>
            <w:shd w:val="clear" w:color="auto" w:fill="auto"/>
          </w:tcPr>
          <w:p w14:paraId="590F4137" w14:textId="37EEE25D" w:rsidR="00312AD2" w:rsidRPr="008C6024" w:rsidRDefault="00415EFF"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1</w:t>
            </w:r>
            <w:r w:rsidR="00E36D43">
              <w:rPr>
                <w:rFonts w:ascii="Times New Roman" w:hAnsi="Times New Roman" w:cs="Times New Roman"/>
                <w:bCs/>
                <w:color w:val="000000"/>
              </w:rPr>
              <w:t>2</w:t>
            </w:r>
            <w:r w:rsidR="00EE145C" w:rsidRPr="008C6024">
              <w:rPr>
                <w:rFonts w:ascii="Times New Roman" w:hAnsi="Times New Roman" w:cs="Times New Roman"/>
                <w:bCs/>
                <w:color w:val="000000"/>
              </w:rPr>
              <w:t xml:space="preserve"> </w:t>
            </w:r>
            <w:r w:rsidR="00312AD2" w:rsidRPr="008C6024">
              <w:rPr>
                <w:rFonts w:ascii="Times New Roman" w:hAnsi="Times New Roman" w:cs="Times New Roman"/>
                <w:bCs/>
                <w:color w:val="000000"/>
              </w:rPr>
              <w:t>working days</w:t>
            </w:r>
          </w:p>
        </w:tc>
        <w:tc>
          <w:tcPr>
            <w:tcW w:w="2070" w:type="dxa"/>
            <w:shd w:val="clear" w:color="auto" w:fill="auto"/>
          </w:tcPr>
          <w:p w14:paraId="3945C8AD" w14:textId="77777777"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Home-based</w:t>
            </w:r>
          </w:p>
        </w:tc>
        <w:tc>
          <w:tcPr>
            <w:tcW w:w="1731" w:type="dxa"/>
            <w:shd w:val="clear" w:color="auto" w:fill="auto"/>
          </w:tcPr>
          <w:p w14:paraId="45306BB1" w14:textId="77777777"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Draft report</w:t>
            </w:r>
          </w:p>
        </w:tc>
      </w:tr>
      <w:tr w:rsidR="000352F5" w:rsidRPr="008C6024" w14:paraId="1433C2B2" w14:textId="77777777" w:rsidTr="008C3F01">
        <w:tc>
          <w:tcPr>
            <w:tcW w:w="3397" w:type="dxa"/>
            <w:shd w:val="clear" w:color="auto" w:fill="auto"/>
          </w:tcPr>
          <w:p w14:paraId="60754E8E" w14:textId="595612D3" w:rsidR="00C57451" w:rsidRPr="008C6024" w:rsidRDefault="00DE2868"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V</w:t>
            </w:r>
            <w:r w:rsidR="009053A1" w:rsidRPr="008C6024">
              <w:rPr>
                <w:rFonts w:ascii="Times New Roman" w:hAnsi="Times New Roman" w:cs="Times New Roman"/>
                <w:bCs/>
                <w:color w:val="000000"/>
              </w:rPr>
              <w:t>alidation of evaluations findings and recommendations with key stakeholders</w:t>
            </w:r>
            <w:r w:rsidR="0044775E" w:rsidRPr="008C6024">
              <w:rPr>
                <w:rFonts w:ascii="Times New Roman" w:hAnsi="Times New Roman" w:cs="Times New Roman"/>
                <w:bCs/>
                <w:color w:val="000000"/>
              </w:rPr>
              <w:t xml:space="preserve"> </w:t>
            </w:r>
          </w:p>
          <w:p w14:paraId="7ED1FAE2" w14:textId="2138BCCC" w:rsidR="000352F5" w:rsidRPr="008C6024" w:rsidRDefault="000352F5" w:rsidP="006A0D94">
            <w:pPr>
              <w:autoSpaceDE w:val="0"/>
              <w:autoSpaceDN w:val="0"/>
              <w:adjustRightInd w:val="0"/>
              <w:spacing w:after="0" w:line="240" w:lineRule="auto"/>
              <w:jc w:val="both"/>
              <w:rPr>
                <w:rFonts w:ascii="Times New Roman" w:hAnsi="Times New Roman" w:cs="Times New Roman"/>
                <w:bCs/>
                <w:color w:val="000000"/>
              </w:rPr>
            </w:pPr>
          </w:p>
        </w:tc>
        <w:tc>
          <w:tcPr>
            <w:tcW w:w="1710" w:type="dxa"/>
            <w:shd w:val="clear" w:color="auto" w:fill="auto"/>
          </w:tcPr>
          <w:p w14:paraId="5892A523" w14:textId="28ACE21F" w:rsidR="000352F5" w:rsidRPr="008C6024" w:rsidRDefault="00E36D43" w:rsidP="006A0D9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2</w:t>
            </w:r>
            <w:r w:rsidR="000352F5" w:rsidRPr="008C6024">
              <w:rPr>
                <w:rFonts w:ascii="Times New Roman" w:hAnsi="Times New Roman" w:cs="Times New Roman"/>
                <w:bCs/>
                <w:color w:val="000000"/>
              </w:rPr>
              <w:t xml:space="preserve"> working day</w:t>
            </w:r>
            <w:r>
              <w:rPr>
                <w:rFonts w:ascii="Times New Roman" w:hAnsi="Times New Roman" w:cs="Times New Roman"/>
                <w:bCs/>
                <w:color w:val="000000"/>
              </w:rPr>
              <w:t>s</w:t>
            </w:r>
          </w:p>
        </w:tc>
        <w:tc>
          <w:tcPr>
            <w:tcW w:w="2070" w:type="dxa"/>
            <w:shd w:val="clear" w:color="auto" w:fill="auto"/>
          </w:tcPr>
          <w:p w14:paraId="71D314AA" w14:textId="77777777" w:rsidR="008C3F01" w:rsidRDefault="00D20A59" w:rsidP="008C3F01">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t>Home-based</w:t>
            </w:r>
            <w:r w:rsidR="00C93BD2">
              <w:rPr>
                <w:rFonts w:ascii="Times New Roman" w:hAnsi="Times New Roman" w:cs="Times New Roman"/>
                <w:bCs/>
                <w:color w:val="000000"/>
              </w:rPr>
              <w:t xml:space="preserve"> </w:t>
            </w:r>
            <w:r w:rsidR="002C60B4">
              <w:rPr>
                <w:rFonts w:ascii="Times New Roman" w:hAnsi="Times New Roman" w:cs="Times New Roman"/>
                <w:bCs/>
                <w:color w:val="000000"/>
              </w:rPr>
              <w:t>with Team</w:t>
            </w:r>
            <w:r w:rsidR="0028087E">
              <w:rPr>
                <w:rFonts w:ascii="Times New Roman" w:hAnsi="Times New Roman" w:cs="Times New Roman"/>
                <w:bCs/>
                <w:color w:val="000000"/>
              </w:rPr>
              <w:t xml:space="preserve"> Leader</w:t>
            </w:r>
            <w:r w:rsidR="000417CA">
              <w:rPr>
                <w:rFonts w:ascii="Times New Roman" w:hAnsi="Times New Roman" w:cs="Times New Roman"/>
                <w:bCs/>
                <w:color w:val="000000"/>
              </w:rPr>
              <w:t>’s</w:t>
            </w:r>
            <w:r w:rsidR="00C623C2">
              <w:rPr>
                <w:rFonts w:ascii="Times New Roman" w:hAnsi="Times New Roman" w:cs="Times New Roman"/>
                <w:bCs/>
                <w:color w:val="000000"/>
              </w:rPr>
              <w:t xml:space="preserve"> </w:t>
            </w:r>
            <w:r w:rsidR="002C60B4">
              <w:rPr>
                <w:rFonts w:ascii="Times New Roman" w:hAnsi="Times New Roman" w:cs="Times New Roman"/>
                <w:bCs/>
                <w:color w:val="000000"/>
              </w:rPr>
              <w:t>visit to</w:t>
            </w:r>
            <w:r w:rsidR="0028087E">
              <w:rPr>
                <w:rFonts w:ascii="Times New Roman" w:hAnsi="Times New Roman" w:cs="Times New Roman"/>
                <w:bCs/>
                <w:color w:val="000000"/>
              </w:rPr>
              <w:t xml:space="preserve"> Uzbekistan</w:t>
            </w:r>
          </w:p>
          <w:p w14:paraId="0CD6256E" w14:textId="49CCA6A8" w:rsidR="0044775E" w:rsidRPr="008C6024" w:rsidRDefault="0028087E" w:rsidP="008C3F01">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t>
            </w:r>
            <w:r w:rsidR="00F119A7">
              <w:rPr>
                <w:rFonts w:ascii="Times New Roman" w:hAnsi="Times New Roman" w:cs="Times New Roman"/>
                <w:bCs/>
                <w:color w:val="000000"/>
              </w:rPr>
              <w:t>if possible</w:t>
            </w:r>
            <w:r w:rsidR="00D64BDE">
              <w:rPr>
                <w:rFonts w:ascii="Times New Roman" w:hAnsi="Times New Roman" w:cs="Times New Roman"/>
                <w:bCs/>
                <w:color w:val="000000"/>
              </w:rPr>
              <w:t>,</w:t>
            </w:r>
            <w:r w:rsidR="00F119A7">
              <w:rPr>
                <w:rFonts w:ascii="Times New Roman" w:hAnsi="Times New Roman" w:cs="Times New Roman"/>
                <w:bCs/>
                <w:color w:val="000000"/>
              </w:rPr>
              <w:t xml:space="preserve"> due </w:t>
            </w:r>
            <w:r w:rsidR="0036613F">
              <w:rPr>
                <w:rFonts w:ascii="Times New Roman" w:hAnsi="Times New Roman" w:cs="Times New Roman"/>
                <w:bCs/>
                <w:color w:val="000000"/>
              </w:rPr>
              <w:t>to COVID</w:t>
            </w:r>
            <w:r w:rsidR="00C623C2">
              <w:rPr>
                <w:rFonts w:ascii="Times New Roman" w:hAnsi="Times New Roman" w:cs="Times New Roman"/>
                <w:bCs/>
                <w:color w:val="000000"/>
              </w:rPr>
              <w:t xml:space="preserve"> related travel restrictions</w:t>
            </w:r>
            <w:r>
              <w:rPr>
                <w:rFonts w:ascii="Times New Roman" w:hAnsi="Times New Roman" w:cs="Times New Roman"/>
                <w:bCs/>
                <w:color w:val="000000"/>
              </w:rPr>
              <w:t>)</w:t>
            </w:r>
          </w:p>
        </w:tc>
        <w:tc>
          <w:tcPr>
            <w:tcW w:w="1731" w:type="dxa"/>
            <w:shd w:val="clear" w:color="auto" w:fill="auto"/>
          </w:tcPr>
          <w:p w14:paraId="0E66AE27" w14:textId="485349F4" w:rsidR="000352F5" w:rsidRPr="008C6024" w:rsidRDefault="007858DE" w:rsidP="00F9479F">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t xml:space="preserve">Presentation </w:t>
            </w:r>
            <w:r w:rsidR="00C02AA1" w:rsidRPr="008C6024">
              <w:rPr>
                <w:rFonts w:ascii="Times New Roman" w:hAnsi="Times New Roman" w:cs="Times New Roman"/>
                <w:bCs/>
                <w:color w:val="000000"/>
              </w:rPr>
              <w:t xml:space="preserve">and validation of findings and </w:t>
            </w:r>
            <w:r w:rsidR="00532515" w:rsidRPr="008C6024">
              <w:rPr>
                <w:rFonts w:ascii="Times New Roman" w:hAnsi="Times New Roman" w:cs="Times New Roman"/>
                <w:bCs/>
                <w:color w:val="000000"/>
              </w:rPr>
              <w:t>r</w:t>
            </w:r>
            <w:r w:rsidR="00C02AA1" w:rsidRPr="008C6024">
              <w:rPr>
                <w:rFonts w:ascii="Times New Roman" w:hAnsi="Times New Roman" w:cs="Times New Roman"/>
                <w:bCs/>
                <w:color w:val="000000"/>
              </w:rPr>
              <w:t>ecommendations</w:t>
            </w:r>
            <w:r w:rsidR="00F9479F" w:rsidRPr="008C6024">
              <w:rPr>
                <w:rFonts w:ascii="Times New Roman" w:hAnsi="Times New Roman" w:cs="Times New Roman"/>
                <w:bCs/>
                <w:color w:val="000000"/>
              </w:rPr>
              <w:t xml:space="preserve"> with key stakeholders</w:t>
            </w:r>
          </w:p>
        </w:tc>
      </w:tr>
      <w:tr w:rsidR="00312AD2" w:rsidRPr="008C6024" w14:paraId="50FB2175" w14:textId="77777777" w:rsidTr="008C3F01">
        <w:tc>
          <w:tcPr>
            <w:tcW w:w="3397" w:type="dxa"/>
            <w:shd w:val="clear" w:color="auto" w:fill="auto"/>
          </w:tcPr>
          <w:p w14:paraId="78591551" w14:textId="77777777" w:rsidR="00312AD2"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Consolidating</w:t>
            </w:r>
            <w:r w:rsidR="005E1A34" w:rsidRPr="008C6024">
              <w:rPr>
                <w:rFonts w:ascii="Times New Roman" w:hAnsi="Times New Roman" w:cs="Times New Roman"/>
                <w:bCs/>
                <w:color w:val="000000"/>
              </w:rPr>
              <w:t xml:space="preserve"> </w:t>
            </w:r>
            <w:r w:rsidRPr="008C6024">
              <w:rPr>
                <w:rFonts w:ascii="Times New Roman" w:hAnsi="Times New Roman" w:cs="Times New Roman"/>
                <w:bCs/>
                <w:color w:val="000000"/>
              </w:rPr>
              <w:t>comments and preparation of the final report</w:t>
            </w:r>
          </w:p>
          <w:p w14:paraId="34E2D970" w14:textId="7F83A4E0" w:rsidR="00CC633E" w:rsidRPr="008C6024" w:rsidRDefault="00CC633E" w:rsidP="006A0D94">
            <w:pPr>
              <w:autoSpaceDE w:val="0"/>
              <w:autoSpaceDN w:val="0"/>
              <w:adjustRightInd w:val="0"/>
              <w:spacing w:after="0" w:line="240" w:lineRule="auto"/>
              <w:jc w:val="both"/>
              <w:rPr>
                <w:rFonts w:ascii="Times New Roman" w:hAnsi="Times New Roman" w:cs="Times New Roman"/>
                <w:bCs/>
                <w:color w:val="000000"/>
              </w:rPr>
            </w:pPr>
          </w:p>
        </w:tc>
        <w:tc>
          <w:tcPr>
            <w:tcW w:w="1710" w:type="dxa"/>
            <w:shd w:val="clear" w:color="auto" w:fill="auto"/>
          </w:tcPr>
          <w:p w14:paraId="7DBC5D00" w14:textId="15F04F94" w:rsidR="00312AD2" w:rsidRPr="008C6024" w:rsidRDefault="00F912FA"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 xml:space="preserve">5 </w:t>
            </w:r>
            <w:r w:rsidR="00312AD2" w:rsidRPr="008C6024">
              <w:rPr>
                <w:rFonts w:ascii="Times New Roman" w:hAnsi="Times New Roman" w:cs="Times New Roman"/>
                <w:bCs/>
                <w:color w:val="000000"/>
              </w:rPr>
              <w:t>working days</w:t>
            </w:r>
          </w:p>
        </w:tc>
        <w:tc>
          <w:tcPr>
            <w:tcW w:w="2070" w:type="dxa"/>
            <w:shd w:val="clear" w:color="auto" w:fill="auto"/>
          </w:tcPr>
          <w:p w14:paraId="3E48B57F" w14:textId="77777777" w:rsidR="00312AD2" w:rsidRPr="008C6024" w:rsidRDefault="00312AD2" w:rsidP="006A0D94">
            <w:pPr>
              <w:autoSpaceDE w:val="0"/>
              <w:autoSpaceDN w:val="0"/>
              <w:adjustRightInd w:val="0"/>
              <w:spacing w:after="0" w:line="240" w:lineRule="auto"/>
              <w:jc w:val="both"/>
              <w:rPr>
                <w:rFonts w:ascii="Times New Roman" w:hAnsi="Times New Roman" w:cs="Times New Roman"/>
                <w:bCs/>
                <w:color w:val="000000"/>
              </w:rPr>
            </w:pPr>
            <w:r w:rsidRPr="008C6024">
              <w:rPr>
                <w:rFonts w:ascii="Times New Roman" w:hAnsi="Times New Roman" w:cs="Times New Roman"/>
                <w:bCs/>
                <w:color w:val="000000"/>
              </w:rPr>
              <w:t>Home-based</w:t>
            </w:r>
          </w:p>
        </w:tc>
        <w:tc>
          <w:tcPr>
            <w:tcW w:w="1731" w:type="dxa"/>
            <w:shd w:val="clear" w:color="auto" w:fill="auto"/>
          </w:tcPr>
          <w:p w14:paraId="0667A394" w14:textId="77777777" w:rsidR="00312AD2" w:rsidRPr="008C6024" w:rsidRDefault="00312AD2" w:rsidP="006A0D94">
            <w:pPr>
              <w:autoSpaceDE w:val="0"/>
              <w:autoSpaceDN w:val="0"/>
              <w:adjustRightInd w:val="0"/>
              <w:spacing w:after="0" w:line="240" w:lineRule="auto"/>
              <w:rPr>
                <w:rFonts w:ascii="Times New Roman" w:hAnsi="Times New Roman" w:cs="Times New Roman"/>
                <w:bCs/>
                <w:color w:val="000000"/>
              </w:rPr>
            </w:pPr>
            <w:r w:rsidRPr="008C6024">
              <w:rPr>
                <w:rFonts w:ascii="Times New Roman" w:hAnsi="Times New Roman" w:cs="Times New Roman"/>
                <w:bCs/>
                <w:color w:val="000000"/>
              </w:rPr>
              <w:t>Final report</w:t>
            </w:r>
          </w:p>
        </w:tc>
      </w:tr>
    </w:tbl>
    <w:p w14:paraId="4D3F644A" w14:textId="3AA2E45B" w:rsidR="00A27CC5" w:rsidRPr="008C6024" w:rsidRDefault="00856EA2" w:rsidP="00684C1D">
      <w:pPr>
        <w:spacing w:before="200" w:line="240" w:lineRule="auto"/>
        <w:rPr>
          <w:rFonts w:ascii="Arial" w:eastAsia="MS Mincho" w:hAnsi="Arial" w:cs="Arial"/>
          <w:b/>
          <w:color w:val="365F91" w:themeColor="accent1" w:themeShade="BF"/>
          <w:lang w:eastAsia="en-GB"/>
        </w:rPr>
      </w:pPr>
      <w:r w:rsidRPr="008C6024">
        <w:rPr>
          <w:rFonts w:ascii="Arial" w:eastAsia="MS Mincho" w:hAnsi="Arial" w:cs="Arial"/>
          <w:b/>
          <w:color w:val="365F91" w:themeColor="accent1" w:themeShade="BF"/>
          <w:lang w:eastAsia="en-GB"/>
        </w:rPr>
        <w:t>I</w:t>
      </w:r>
      <w:r w:rsidR="00A27CC5" w:rsidRPr="008C6024">
        <w:rPr>
          <w:rFonts w:ascii="Arial" w:eastAsia="MS Mincho" w:hAnsi="Arial" w:cs="Arial"/>
          <w:b/>
          <w:color w:val="365F91" w:themeColor="accent1" w:themeShade="BF"/>
          <w:lang w:eastAsia="en-GB"/>
        </w:rPr>
        <w:t>X Evaluation Management</w:t>
      </w:r>
    </w:p>
    <w:p w14:paraId="23402784" w14:textId="0FC1A3FC" w:rsidR="002C15CD" w:rsidRDefault="002C15CD" w:rsidP="002C15CD">
      <w:pPr>
        <w:autoSpaceDE w:val="0"/>
        <w:autoSpaceDN w:val="0"/>
        <w:adjustRightInd w:val="0"/>
        <w:spacing w:after="120" w:line="240" w:lineRule="auto"/>
        <w:jc w:val="both"/>
        <w:rPr>
          <w:rFonts w:ascii="Times New Roman" w:eastAsia="MS Mincho" w:hAnsi="Times New Roman" w:cs="Times New Roman"/>
          <w:lang w:val="sr-Latn-CS" w:eastAsia="en-GB"/>
        </w:rPr>
      </w:pPr>
      <w:r w:rsidRPr="008C6024">
        <w:rPr>
          <w:rFonts w:ascii="Times New Roman" w:eastAsia="MS Mincho" w:hAnsi="Times New Roman" w:cs="Times New Roman"/>
          <w:lang w:val="sr-Latn-CS" w:eastAsia="en-GB"/>
        </w:rPr>
        <w:t xml:space="preserve">UNICEF M&amp;E specialist will act as the </w:t>
      </w:r>
      <w:r w:rsidR="002968F5">
        <w:rPr>
          <w:rFonts w:ascii="Times New Roman" w:eastAsia="MS Mincho" w:hAnsi="Times New Roman" w:cs="Times New Roman"/>
          <w:lang w:val="sr-Latn-CS" w:eastAsia="en-GB"/>
        </w:rPr>
        <w:t xml:space="preserve">evaluation </w:t>
      </w:r>
      <w:r>
        <w:rPr>
          <w:rFonts w:ascii="Times New Roman" w:eastAsia="MS Mincho" w:hAnsi="Times New Roman" w:cs="Times New Roman"/>
          <w:lang w:val="sr-Latn-CS" w:eastAsia="en-GB"/>
        </w:rPr>
        <w:t>manager</w:t>
      </w:r>
      <w:r w:rsidRPr="008C6024">
        <w:rPr>
          <w:rFonts w:ascii="Times New Roman" w:eastAsia="MS Mincho" w:hAnsi="Times New Roman" w:cs="Times New Roman"/>
          <w:lang w:val="sr-Latn-CS" w:eastAsia="en-GB"/>
        </w:rPr>
        <w:t xml:space="preserve"> and report to the UNICEF Representative who </w:t>
      </w:r>
      <w:r w:rsidR="00612F44">
        <w:rPr>
          <w:rFonts w:ascii="Times New Roman" w:eastAsia="MS Mincho" w:hAnsi="Times New Roman" w:cs="Times New Roman"/>
          <w:lang w:val="sr-Latn-CS" w:eastAsia="en-GB"/>
        </w:rPr>
        <w:t>will be</w:t>
      </w:r>
      <w:r w:rsidRPr="008C6024">
        <w:rPr>
          <w:rFonts w:ascii="Times New Roman" w:eastAsia="MS Mincho" w:hAnsi="Times New Roman" w:cs="Times New Roman"/>
          <w:lang w:val="sr-Latn-CS" w:eastAsia="en-GB"/>
        </w:rPr>
        <w:t xml:space="preserve"> in charge of </w:t>
      </w:r>
      <w:r w:rsidR="00585CB4">
        <w:rPr>
          <w:rFonts w:ascii="Times New Roman" w:eastAsia="MS Mincho" w:hAnsi="Times New Roman" w:cs="Times New Roman"/>
          <w:lang w:val="sr-Latn-CS" w:eastAsia="en-GB"/>
        </w:rPr>
        <w:t xml:space="preserve">the overall </w:t>
      </w:r>
      <w:r w:rsidR="001105E7">
        <w:rPr>
          <w:rFonts w:ascii="Times New Roman" w:eastAsia="MS Mincho" w:hAnsi="Times New Roman" w:cs="Times New Roman"/>
          <w:lang w:val="sr-Latn-CS" w:eastAsia="en-GB"/>
        </w:rPr>
        <w:t>evaluation</w:t>
      </w:r>
      <w:r w:rsidR="00585CB4">
        <w:rPr>
          <w:rFonts w:ascii="Times New Roman" w:eastAsia="MS Mincho" w:hAnsi="Times New Roman" w:cs="Times New Roman"/>
          <w:lang w:val="sr-Latn-CS" w:eastAsia="en-GB"/>
        </w:rPr>
        <w:t xml:space="preserve"> and </w:t>
      </w:r>
      <w:r w:rsidRPr="008C6024">
        <w:rPr>
          <w:rFonts w:ascii="Times New Roman" w:eastAsia="MS Mincho" w:hAnsi="Times New Roman" w:cs="Times New Roman"/>
          <w:lang w:val="sr-Latn-CS" w:eastAsia="en-GB"/>
        </w:rPr>
        <w:t xml:space="preserve">ensuring </w:t>
      </w:r>
      <w:r w:rsidR="001105E7">
        <w:rPr>
          <w:rFonts w:ascii="Times New Roman" w:eastAsia="MS Mincho" w:hAnsi="Times New Roman" w:cs="Times New Roman"/>
          <w:lang w:val="sr-Latn-CS" w:eastAsia="en-GB"/>
        </w:rPr>
        <w:t xml:space="preserve">its </w:t>
      </w:r>
      <w:r w:rsidRPr="008C6024">
        <w:rPr>
          <w:rFonts w:ascii="Times New Roman" w:eastAsia="MS Mincho" w:hAnsi="Times New Roman" w:cs="Times New Roman"/>
          <w:lang w:val="sr-Latn-CS" w:eastAsia="en-GB"/>
        </w:rPr>
        <w:t xml:space="preserve">independence. </w:t>
      </w:r>
    </w:p>
    <w:p w14:paraId="0EC9ADC1" w14:textId="1EB0EAB6" w:rsidR="001C0E90" w:rsidRPr="008C6024" w:rsidRDefault="00704C1B" w:rsidP="009E3B1B">
      <w:pPr>
        <w:autoSpaceDE w:val="0"/>
        <w:autoSpaceDN w:val="0"/>
        <w:adjustRightInd w:val="0"/>
        <w:spacing w:after="120" w:line="240" w:lineRule="auto"/>
        <w:jc w:val="both"/>
        <w:rPr>
          <w:rFonts w:ascii="Times New Roman" w:eastAsia="MS Mincho" w:hAnsi="Times New Roman" w:cs="Times New Roman"/>
          <w:lang w:val="sr-Latn-CS" w:eastAsia="en-GB"/>
        </w:rPr>
      </w:pPr>
      <w:r w:rsidRPr="008C6024">
        <w:rPr>
          <w:rFonts w:ascii="Times New Roman" w:eastAsia="MS Mincho" w:hAnsi="Times New Roman" w:cs="Times New Roman"/>
          <w:lang w:val="sr-Latn-CS" w:eastAsia="en-GB"/>
        </w:rPr>
        <w:t xml:space="preserve">The </w:t>
      </w:r>
      <w:r w:rsidR="00585CB4">
        <w:rPr>
          <w:rFonts w:ascii="Times New Roman" w:eastAsia="MS Mincho" w:hAnsi="Times New Roman" w:cs="Times New Roman"/>
          <w:lang w:val="sr-Latn-CS" w:eastAsia="en-GB"/>
        </w:rPr>
        <w:t>UN Joint Programme project team</w:t>
      </w:r>
      <w:r w:rsidR="002C15CD">
        <w:rPr>
          <w:rFonts w:ascii="Times New Roman" w:eastAsia="MS Mincho" w:hAnsi="Times New Roman" w:cs="Times New Roman"/>
          <w:lang w:val="sr-Latn-CS" w:eastAsia="en-GB"/>
        </w:rPr>
        <w:t xml:space="preserve"> </w:t>
      </w:r>
      <w:r w:rsidR="00286E09" w:rsidRPr="008C6024">
        <w:rPr>
          <w:rStyle w:val="NoSpacingChar"/>
          <w:rFonts w:ascii="Times New Roman" w:hAnsi="Times New Roman"/>
        </w:rPr>
        <w:t xml:space="preserve">will </w:t>
      </w:r>
      <w:r w:rsidR="00C47197">
        <w:rPr>
          <w:rStyle w:val="NoSpacingChar"/>
          <w:rFonts w:ascii="Times New Roman" w:hAnsi="Times New Roman"/>
        </w:rPr>
        <w:t xml:space="preserve">support UNICEF M&amp;E specialist and </w:t>
      </w:r>
      <w:r w:rsidR="00286E09" w:rsidRPr="008C6024">
        <w:rPr>
          <w:rStyle w:val="NoSpacingChar"/>
          <w:rFonts w:ascii="Times New Roman" w:hAnsi="Times New Roman"/>
        </w:rPr>
        <w:t>coordinate with key stakeholders at</w:t>
      </w:r>
      <w:r w:rsidR="00286E09" w:rsidRPr="008C6024">
        <w:rPr>
          <w:rFonts w:ascii="Times New Roman" w:eastAsia="MS Mincho" w:hAnsi="Times New Roman"/>
          <w:lang w:eastAsia="en-GB"/>
        </w:rPr>
        <w:t xml:space="preserve"> key milestones such as </w:t>
      </w:r>
      <w:r w:rsidR="00C47197">
        <w:rPr>
          <w:rFonts w:ascii="Times New Roman" w:eastAsia="MS Mincho" w:hAnsi="Times New Roman"/>
          <w:lang w:eastAsia="en-GB"/>
        </w:rPr>
        <w:t xml:space="preserve">preparation of </w:t>
      </w:r>
      <w:r w:rsidR="00272B4D" w:rsidRPr="008C6024">
        <w:rPr>
          <w:rFonts w:ascii="Times New Roman" w:eastAsia="MS Mincho" w:hAnsi="Times New Roman"/>
          <w:lang w:eastAsia="en-GB"/>
        </w:rPr>
        <w:t>terms of reference</w:t>
      </w:r>
      <w:r w:rsidR="00116BD5" w:rsidRPr="008C6024">
        <w:rPr>
          <w:rFonts w:ascii="Times New Roman" w:eastAsia="MS Mincho" w:hAnsi="Times New Roman"/>
          <w:lang w:eastAsia="en-GB"/>
        </w:rPr>
        <w:t xml:space="preserve">, </w:t>
      </w:r>
      <w:r w:rsidR="00286E09" w:rsidRPr="008C6024">
        <w:rPr>
          <w:rFonts w:ascii="Times New Roman" w:eastAsia="MS Mincho" w:hAnsi="Times New Roman"/>
          <w:lang w:eastAsia="en-GB"/>
        </w:rPr>
        <w:t xml:space="preserve">inception and data collection stage, report validation and discussion of findings and recommendations. </w:t>
      </w:r>
      <w:r w:rsidR="002C15CD">
        <w:rPr>
          <w:rFonts w:ascii="Times New Roman" w:eastAsia="MS Mincho" w:hAnsi="Times New Roman"/>
          <w:lang w:eastAsia="en-GB"/>
        </w:rPr>
        <w:t>It</w:t>
      </w:r>
      <w:r w:rsidR="00286E09" w:rsidRPr="008C6024">
        <w:rPr>
          <w:rFonts w:ascii="Times New Roman" w:eastAsia="MS Mincho" w:hAnsi="Times New Roman"/>
          <w:lang w:eastAsia="en-GB"/>
        </w:rPr>
        <w:t xml:space="preserve"> </w:t>
      </w:r>
      <w:r w:rsidR="00286E09" w:rsidRPr="008C6024">
        <w:rPr>
          <w:rStyle w:val="NoSpacingChar"/>
          <w:rFonts w:ascii="Times New Roman" w:hAnsi="Times New Roman"/>
        </w:rPr>
        <w:t xml:space="preserve">will also </w:t>
      </w:r>
      <w:r w:rsidR="00286E09" w:rsidRPr="008C6024">
        <w:rPr>
          <w:rFonts w:ascii="Times New Roman" w:hAnsi="Times New Roman"/>
          <w:bCs/>
          <w:color w:val="000000"/>
        </w:rPr>
        <w:t xml:space="preserve">ensure operational support as required, including support in </w:t>
      </w:r>
      <w:r w:rsidR="00116BD5" w:rsidRPr="008C6024">
        <w:rPr>
          <w:rFonts w:ascii="Times New Roman" w:hAnsi="Times New Roman"/>
          <w:bCs/>
          <w:color w:val="000000"/>
        </w:rPr>
        <w:t xml:space="preserve">organizing </w:t>
      </w:r>
      <w:r w:rsidR="00286E09" w:rsidRPr="008C6024">
        <w:rPr>
          <w:rFonts w:ascii="Times New Roman" w:hAnsi="Times New Roman"/>
          <w:bCs/>
          <w:color w:val="000000"/>
        </w:rPr>
        <w:t xml:space="preserve">primary data collection where needed to complement </w:t>
      </w:r>
      <w:r w:rsidR="00272B4D" w:rsidRPr="008C6024">
        <w:rPr>
          <w:rFonts w:ascii="Times New Roman" w:hAnsi="Times New Roman"/>
          <w:bCs/>
          <w:color w:val="000000"/>
        </w:rPr>
        <w:t xml:space="preserve">data </w:t>
      </w:r>
      <w:r w:rsidR="00286E09" w:rsidRPr="008C6024">
        <w:rPr>
          <w:rFonts w:ascii="Times New Roman" w:hAnsi="Times New Roman"/>
          <w:bCs/>
          <w:color w:val="000000"/>
        </w:rPr>
        <w:t>available from the existing monitoring systems and other documents.</w:t>
      </w:r>
      <w:r w:rsidR="004A6BC5" w:rsidRPr="008C6024">
        <w:rPr>
          <w:rFonts w:ascii="Times New Roman" w:hAnsi="Times New Roman"/>
          <w:bCs/>
          <w:color w:val="000000"/>
        </w:rPr>
        <w:t xml:space="preserve"> </w:t>
      </w:r>
    </w:p>
    <w:p w14:paraId="17477FF2" w14:textId="7AEBACC0" w:rsidR="002C15CD" w:rsidRDefault="001D1A66" w:rsidP="002C15CD">
      <w:pPr>
        <w:autoSpaceDE w:val="0"/>
        <w:autoSpaceDN w:val="0"/>
        <w:adjustRightInd w:val="0"/>
        <w:spacing w:after="120" w:line="240" w:lineRule="auto"/>
        <w:jc w:val="both"/>
        <w:rPr>
          <w:rFonts w:ascii="Times New Roman" w:eastAsia="MS Mincho" w:hAnsi="Times New Roman" w:cs="Times New Roman"/>
          <w:lang w:val="sr-Latn-CS" w:eastAsia="en-GB"/>
        </w:rPr>
      </w:pPr>
      <w:r w:rsidRPr="008C6024">
        <w:rPr>
          <w:rFonts w:ascii="Times New Roman" w:eastAsia="MS Mincho" w:hAnsi="Times New Roman" w:cs="Times New Roman"/>
          <w:lang w:val="sr-Latn-CS" w:eastAsia="en-GB"/>
        </w:rPr>
        <w:t xml:space="preserve">The </w:t>
      </w:r>
      <w:r w:rsidR="000775DC" w:rsidRPr="008C6024">
        <w:rPr>
          <w:rFonts w:ascii="Times New Roman" w:eastAsia="MS Mincho" w:hAnsi="Times New Roman" w:cs="Times New Roman"/>
          <w:lang w:val="sr-Latn-CS" w:eastAsia="en-GB"/>
        </w:rPr>
        <w:t xml:space="preserve"> Evaluation </w:t>
      </w:r>
      <w:r w:rsidRPr="008C6024">
        <w:rPr>
          <w:rFonts w:ascii="Times New Roman" w:eastAsia="MS Mincho" w:hAnsi="Times New Roman" w:cs="Times New Roman"/>
          <w:lang w:val="sr-Latn-CS" w:eastAsia="en-GB"/>
        </w:rPr>
        <w:t>Reference G</w:t>
      </w:r>
      <w:r w:rsidR="00286E09" w:rsidRPr="008C6024">
        <w:rPr>
          <w:rFonts w:ascii="Times New Roman" w:eastAsia="MS Mincho" w:hAnsi="Times New Roman" w:cs="Times New Roman"/>
          <w:lang w:val="sr-Latn-CS" w:eastAsia="en-GB"/>
        </w:rPr>
        <w:t>roup</w:t>
      </w:r>
      <w:r w:rsidR="000B255D">
        <w:rPr>
          <w:rFonts w:ascii="Times New Roman" w:eastAsia="MS Mincho" w:hAnsi="Times New Roman" w:cs="Times New Roman"/>
          <w:lang w:val="sr-Latn-CS" w:eastAsia="en-GB"/>
        </w:rPr>
        <w:t>, comprised of key national and international stakeholders</w:t>
      </w:r>
      <w:r w:rsidR="00D64834">
        <w:rPr>
          <w:rFonts w:ascii="Times New Roman" w:eastAsia="MS Mincho" w:hAnsi="Times New Roman" w:cs="Times New Roman"/>
          <w:lang w:val="sr-Latn-CS" w:eastAsia="en-GB"/>
        </w:rPr>
        <w:t xml:space="preserve"> including PUNOs and UN RCO</w:t>
      </w:r>
      <w:r w:rsidR="000B255D">
        <w:rPr>
          <w:rFonts w:ascii="Times New Roman" w:eastAsia="MS Mincho" w:hAnsi="Times New Roman" w:cs="Times New Roman"/>
          <w:lang w:val="sr-Latn-CS" w:eastAsia="en-GB"/>
        </w:rPr>
        <w:t>,</w:t>
      </w:r>
      <w:r w:rsidR="009E3E84" w:rsidRPr="008C6024">
        <w:rPr>
          <w:rFonts w:ascii="Times New Roman" w:eastAsia="MS Mincho" w:hAnsi="Times New Roman" w:cs="Times New Roman"/>
          <w:lang w:val="sr-Latn-CS" w:eastAsia="en-GB"/>
        </w:rPr>
        <w:t xml:space="preserve"> </w:t>
      </w:r>
      <w:r w:rsidR="00A27CC5" w:rsidRPr="008C6024">
        <w:rPr>
          <w:rFonts w:ascii="Times New Roman" w:eastAsia="MS Mincho" w:hAnsi="Times New Roman" w:cs="Times New Roman"/>
          <w:lang w:val="sr-Latn-CS" w:eastAsia="en-GB"/>
        </w:rPr>
        <w:t xml:space="preserve">will oversee </w:t>
      </w:r>
      <w:r w:rsidRPr="008C6024">
        <w:rPr>
          <w:rFonts w:ascii="Times New Roman" w:eastAsia="MS Mincho" w:hAnsi="Times New Roman" w:cs="Times New Roman"/>
          <w:lang w:val="sr-Latn-CS" w:eastAsia="en-GB"/>
        </w:rPr>
        <w:t>and advi</w:t>
      </w:r>
      <w:r w:rsidR="00D64834">
        <w:rPr>
          <w:rFonts w:ascii="Times New Roman" w:eastAsia="MS Mincho" w:hAnsi="Times New Roman" w:cs="Times New Roman"/>
          <w:lang w:val="sr-Latn-CS" w:eastAsia="en-GB"/>
        </w:rPr>
        <w:t>s</w:t>
      </w:r>
      <w:r w:rsidRPr="008C6024">
        <w:rPr>
          <w:rFonts w:ascii="Times New Roman" w:eastAsia="MS Mincho" w:hAnsi="Times New Roman" w:cs="Times New Roman"/>
          <w:lang w:val="sr-Latn-CS" w:eastAsia="en-GB"/>
        </w:rPr>
        <w:t xml:space="preserve">e on </w:t>
      </w:r>
      <w:r w:rsidR="00A27CC5" w:rsidRPr="008C6024">
        <w:rPr>
          <w:rFonts w:ascii="Times New Roman" w:eastAsia="MS Mincho" w:hAnsi="Times New Roman" w:cs="Times New Roman"/>
          <w:lang w:val="sr-Latn-CS" w:eastAsia="en-GB"/>
        </w:rPr>
        <w:t xml:space="preserve">the evaluation process starting from the development and validation of the present terms of reference, selection of the evaluator(s), </w:t>
      </w:r>
      <w:r w:rsidR="00286E09" w:rsidRPr="008C6024">
        <w:rPr>
          <w:rFonts w:ascii="Times New Roman" w:eastAsia="MS Mincho" w:hAnsi="Times New Roman" w:cs="Times New Roman"/>
          <w:lang w:val="sr-Latn-CS" w:eastAsia="en-GB"/>
        </w:rPr>
        <w:t xml:space="preserve">act as </w:t>
      </w:r>
      <w:r w:rsidR="00A27CC5" w:rsidRPr="008C6024">
        <w:rPr>
          <w:rFonts w:ascii="Times New Roman" w:eastAsia="MS Mincho" w:hAnsi="Times New Roman" w:cs="Times New Roman"/>
          <w:lang w:val="sr-Latn-CS" w:eastAsia="en-GB"/>
        </w:rPr>
        <w:t xml:space="preserve">liaison between the evaluator(s) and partners/stakeholders involved, </w:t>
      </w:r>
      <w:r w:rsidR="00286E09" w:rsidRPr="008C6024">
        <w:rPr>
          <w:rFonts w:ascii="Times New Roman" w:eastAsia="MS Mincho" w:hAnsi="Times New Roman" w:cs="Times New Roman"/>
          <w:lang w:val="sr-Latn-CS" w:eastAsia="en-GB"/>
        </w:rPr>
        <w:t xml:space="preserve">validate and </w:t>
      </w:r>
      <w:r w:rsidR="00A27CC5" w:rsidRPr="008C6024">
        <w:rPr>
          <w:rFonts w:ascii="Times New Roman" w:eastAsia="MS Mincho" w:hAnsi="Times New Roman" w:cs="Times New Roman"/>
          <w:lang w:val="sr-Latn-CS" w:eastAsia="en-GB"/>
        </w:rPr>
        <w:t xml:space="preserve">ensure quality of the report and </w:t>
      </w:r>
      <w:r w:rsidR="00286E09" w:rsidRPr="008C6024">
        <w:rPr>
          <w:rFonts w:ascii="Times New Roman" w:eastAsia="MS Mincho" w:hAnsi="Times New Roman" w:cs="Times New Roman"/>
          <w:lang w:val="sr-Latn-CS" w:eastAsia="en-GB"/>
        </w:rPr>
        <w:t xml:space="preserve">contribute to </w:t>
      </w:r>
      <w:r w:rsidR="00A27CC5" w:rsidRPr="008C6024">
        <w:rPr>
          <w:rFonts w:ascii="Times New Roman" w:eastAsia="MS Mincho" w:hAnsi="Times New Roman" w:cs="Times New Roman"/>
          <w:lang w:val="sr-Latn-CS" w:eastAsia="en-GB"/>
        </w:rPr>
        <w:t>the</w:t>
      </w:r>
      <w:r w:rsidR="00286E09" w:rsidRPr="008C6024">
        <w:rPr>
          <w:rFonts w:ascii="Times New Roman" w:eastAsia="MS Mincho" w:hAnsi="Times New Roman" w:cs="Times New Roman"/>
          <w:lang w:val="sr-Latn-CS" w:eastAsia="en-GB"/>
        </w:rPr>
        <w:t xml:space="preserve"> development of</w:t>
      </w:r>
      <w:r w:rsidR="00A27CC5" w:rsidRPr="008C6024">
        <w:rPr>
          <w:rFonts w:ascii="Times New Roman" w:eastAsia="MS Mincho" w:hAnsi="Times New Roman" w:cs="Times New Roman"/>
          <w:lang w:val="sr-Latn-CS" w:eastAsia="en-GB"/>
        </w:rPr>
        <w:t xml:space="preserve"> management's response to the evaluation findings and recommendations. </w:t>
      </w:r>
    </w:p>
    <w:p w14:paraId="3B39194D" w14:textId="38F26EE2" w:rsidR="003F6673" w:rsidRPr="008C6024" w:rsidRDefault="00ED5898" w:rsidP="00F25330">
      <w:pPr>
        <w:spacing w:after="0" w:line="240" w:lineRule="auto"/>
        <w:jc w:val="both"/>
        <w:rPr>
          <w:rFonts w:ascii="Times New Roman" w:hAnsi="Times New Roman"/>
          <w:b/>
          <w:i/>
          <w:color w:val="000000"/>
          <w:sz w:val="24"/>
        </w:rPr>
      </w:pPr>
      <w:r w:rsidRPr="008C6024">
        <w:rPr>
          <w:rFonts w:ascii="Times New Roman" w:hAnsi="Times New Roman"/>
          <w:b/>
          <w:i/>
          <w:color w:val="000000"/>
          <w:sz w:val="24"/>
        </w:rPr>
        <w:t>Required qualifications and areas of expertise</w:t>
      </w:r>
    </w:p>
    <w:p w14:paraId="06432301" w14:textId="6DD96A53" w:rsidR="00555AA4" w:rsidRDefault="001844F9" w:rsidP="00395F49">
      <w:pPr>
        <w:autoSpaceDE w:val="0"/>
        <w:autoSpaceDN w:val="0"/>
        <w:adjustRightInd w:val="0"/>
        <w:spacing w:before="120" w:after="120" w:line="240" w:lineRule="auto"/>
        <w:jc w:val="both"/>
        <w:rPr>
          <w:rFonts w:ascii="Times New Roman" w:eastAsia="MS Mincho" w:hAnsi="Times New Roman" w:cs="Times New Roman"/>
          <w:lang w:eastAsia="en-GB"/>
        </w:rPr>
      </w:pPr>
      <w:r>
        <w:rPr>
          <w:rFonts w:ascii="Times New Roman" w:hAnsi="Times New Roman" w:cs="Times New Roman"/>
          <w:bCs/>
        </w:rPr>
        <w:t xml:space="preserve">This </w:t>
      </w:r>
      <w:r w:rsidR="00612F44">
        <w:rPr>
          <w:rFonts w:ascii="Times New Roman" w:hAnsi="Times New Roman" w:cs="Times New Roman"/>
          <w:bCs/>
        </w:rPr>
        <w:t>will be</w:t>
      </w:r>
      <w:r>
        <w:rPr>
          <w:rFonts w:ascii="Times New Roman" w:hAnsi="Times New Roman" w:cs="Times New Roman"/>
          <w:bCs/>
        </w:rPr>
        <w:t xml:space="preserve"> international institutional consultancy. </w:t>
      </w:r>
      <w:r w:rsidR="00555AA4">
        <w:rPr>
          <w:rFonts w:ascii="Times New Roman" w:hAnsi="Times New Roman" w:cs="Times New Roman"/>
          <w:color w:val="000000"/>
        </w:rPr>
        <w:t>The</w:t>
      </w:r>
      <w:r w:rsidR="00B97BE7">
        <w:rPr>
          <w:rFonts w:ascii="Times New Roman" w:hAnsi="Times New Roman" w:cs="Times New Roman"/>
          <w:color w:val="000000"/>
        </w:rPr>
        <w:t xml:space="preserve"> international </w:t>
      </w:r>
      <w:r w:rsidR="00555AA4">
        <w:rPr>
          <w:rFonts w:ascii="Times New Roman" w:hAnsi="Times New Roman" w:cs="Times New Roman"/>
          <w:color w:val="000000"/>
        </w:rPr>
        <w:t>institution</w:t>
      </w:r>
      <w:r w:rsidR="00B97BE7" w:rsidRPr="008C6024">
        <w:rPr>
          <w:rFonts w:ascii="Times New Roman" w:hAnsi="Times New Roman" w:cs="Times New Roman"/>
          <w:color w:val="000000"/>
        </w:rPr>
        <w:t xml:space="preserve"> </w:t>
      </w:r>
      <w:r w:rsidR="00C92097">
        <w:rPr>
          <w:rFonts w:ascii="Times New Roman" w:hAnsi="Times New Roman" w:cs="Times New Roman"/>
          <w:color w:val="000000"/>
        </w:rPr>
        <w:t>will be</w:t>
      </w:r>
      <w:r w:rsidR="00B97BE7" w:rsidRPr="008C6024">
        <w:rPr>
          <w:rFonts w:ascii="Times New Roman" w:hAnsi="Times New Roman" w:cs="Times New Roman"/>
          <w:color w:val="000000"/>
        </w:rPr>
        <w:t xml:space="preserve"> responsible for engaging </w:t>
      </w:r>
      <w:r>
        <w:rPr>
          <w:rFonts w:ascii="Times New Roman" w:hAnsi="Times New Roman" w:cs="Times New Roman"/>
          <w:color w:val="000000"/>
        </w:rPr>
        <w:t xml:space="preserve">international and </w:t>
      </w:r>
      <w:r w:rsidR="00B97BE7" w:rsidRPr="008C6024">
        <w:rPr>
          <w:rFonts w:ascii="Times New Roman" w:hAnsi="Times New Roman" w:cs="Times New Roman"/>
          <w:color w:val="000000"/>
        </w:rPr>
        <w:t xml:space="preserve">national </w:t>
      </w:r>
      <w:r>
        <w:rPr>
          <w:rFonts w:ascii="Times New Roman" w:hAnsi="Times New Roman" w:cs="Times New Roman"/>
          <w:color w:val="000000"/>
        </w:rPr>
        <w:t>team members</w:t>
      </w:r>
      <w:r w:rsidR="00B97BE7" w:rsidRPr="008C6024">
        <w:rPr>
          <w:rFonts w:ascii="Times New Roman" w:hAnsi="Times New Roman" w:cs="Times New Roman"/>
          <w:color w:val="000000"/>
        </w:rPr>
        <w:t xml:space="preserve"> and division of workload between </w:t>
      </w:r>
      <w:r>
        <w:rPr>
          <w:rFonts w:ascii="Times New Roman" w:hAnsi="Times New Roman" w:cs="Times New Roman"/>
          <w:color w:val="000000"/>
        </w:rPr>
        <w:t>them</w:t>
      </w:r>
      <w:r w:rsidR="00B97BE7" w:rsidRPr="008C6024">
        <w:rPr>
          <w:rFonts w:ascii="Times New Roman" w:hAnsi="Times New Roman" w:cs="Times New Roman"/>
          <w:color w:val="000000"/>
        </w:rPr>
        <w:t>.</w:t>
      </w:r>
      <w:r w:rsidR="00555AA4" w:rsidRPr="00555AA4">
        <w:rPr>
          <w:rFonts w:ascii="Times New Roman" w:eastAsia="MS Mincho" w:hAnsi="Times New Roman" w:cs="Times New Roman"/>
          <w:lang w:eastAsia="en-GB"/>
        </w:rPr>
        <w:t xml:space="preserve"> </w:t>
      </w:r>
    </w:p>
    <w:p w14:paraId="2E65222F" w14:textId="4B1805F7" w:rsidR="00555AA4" w:rsidRDefault="00555AA4" w:rsidP="00395F49">
      <w:pPr>
        <w:autoSpaceDE w:val="0"/>
        <w:autoSpaceDN w:val="0"/>
        <w:adjustRightInd w:val="0"/>
        <w:spacing w:before="120" w:after="120" w:line="240" w:lineRule="auto"/>
        <w:jc w:val="both"/>
        <w:rPr>
          <w:rFonts w:ascii="Times New Roman" w:eastAsia="MS Mincho" w:hAnsi="Times New Roman" w:cs="Times New Roman"/>
          <w:lang w:eastAsia="en-GB"/>
        </w:rPr>
      </w:pPr>
      <w:r w:rsidRPr="00E2132B">
        <w:rPr>
          <w:rFonts w:ascii="Times New Roman" w:eastAsia="MS Mincho" w:hAnsi="Times New Roman" w:cs="Times New Roman"/>
          <w:lang w:eastAsia="en-GB"/>
        </w:rPr>
        <w:t>To this extent, it should be kept in mind that there is no evaluation society in Uzbekistan, and it would be more realistic to expect the national team member(s) to be consultants rather than evaluators.</w:t>
      </w:r>
    </w:p>
    <w:p w14:paraId="0BBB02A6" w14:textId="5041E832" w:rsidR="00494BC7" w:rsidRPr="008C6024" w:rsidRDefault="00494BC7" w:rsidP="00395F49">
      <w:pPr>
        <w:spacing w:before="120" w:after="12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 xml:space="preserve">The international </w:t>
      </w:r>
      <w:r w:rsidR="00585CB4">
        <w:rPr>
          <w:rFonts w:ascii="Times New Roman" w:eastAsia="MS Mincho" w:hAnsi="Times New Roman" w:cs="Times New Roman"/>
          <w:lang w:eastAsia="en-GB"/>
        </w:rPr>
        <w:t>evaluators</w:t>
      </w:r>
      <w:r w:rsidRPr="008C6024">
        <w:rPr>
          <w:rFonts w:ascii="Times New Roman" w:eastAsia="MS Mincho" w:hAnsi="Times New Roman" w:cs="Times New Roman"/>
          <w:lang w:eastAsia="en-GB"/>
        </w:rPr>
        <w:t xml:space="preserve"> will be mainly responsible for the overall evaluation including designing evaluation methodology, developing tools, </w:t>
      </w:r>
      <w:r w:rsidR="004D36F1" w:rsidRPr="008C6024">
        <w:rPr>
          <w:rFonts w:ascii="Times New Roman" w:eastAsia="MS Mincho" w:hAnsi="Times New Roman" w:cs="Times New Roman"/>
          <w:lang w:eastAsia="en-GB"/>
        </w:rPr>
        <w:t xml:space="preserve">leading the </w:t>
      </w:r>
      <w:r w:rsidRPr="008C6024">
        <w:rPr>
          <w:rFonts w:ascii="Times New Roman" w:eastAsia="MS Mincho" w:hAnsi="Times New Roman" w:cs="Times New Roman"/>
          <w:lang w:eastAsia="en-GB"/>
        </w:rPr>
        <w:t xml:space="preserve">data collection, analysing data, drafting inception and final reports with recommendations. </w:t>
      </w:r>
    </w:p>
    <w:p w14:paraId="0B587125" w14:textId="11BB9718" w:rsidR="0051081B" w:rsidRPr="008C6024" w:rsidRDefault="0051081B" w:rsidP="00395F49">
      <w:pPr>
        <w:spacing w:before="120" w:after="120" w:line="240" w:lineRule="auto"/>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The national consultant</w:t>
      </w:r>
      <w:r w:rsidR="00592EEB">
        <w:rPr>
          <w:rFonts w:ascii="Times New Roman" w:eastAsia="MS Mincho" w:hAnsi="Times New Roman" w:cs="Times New Roman"/>
          <w:lang w:eastAsia="en-GB"/>
        </w:rPr>
        <w:t>(s)</w:t>
      </w:r>
      <w:r w:rsidRPr="008C6024">
        <w:rPr>
          <w:rFonts w:ascii="Times New Roman" w:eastAsia="MS Mincho" w:hAnsi="Times New Roman" w:cs="Times New Roman"/>
          <w:lang w:eastAsia="en-GB"/>
        </w:rPr>
        <w:t xml:space="preserve"> will support the adaptation of the design, the implementation of the data collection phase, and quantitative and qualitative analysis of secondary information, especially when in national language</w:t>
      </w:r>
      <w:r w:rsidR="00D22C25" w:rsidRPr="008C6024">
        <w:rPr>
          <w:rFonts w:ascii="Times New Roman" w:eastAsia="MS Mincho" w:hAnsi="Times New Roman" w:cs="Times New Roman"/>
          <w:lang w:eastAsia="en-GB"/>
        </w:rPr>
        <w:t xml:space="preserve"> and</w:t>
      </w:r>
      <w:r w:rsidRPr="008C6024">
        <w:rPr>
          <w:rFonts w:ascii="Times New Roman" w:eastAsia="MS Mincho" w:hAnsi="Times New Roman" w:cs="Times New Roman"/>
          <w:lang w:eastAsia="en-GB"/>
        </w:rPr>
        <w:t xml:space="preserve"> by bringing in specific expertise and knowledge of the local context and help to facilitate interviews/</w:t>
      </w:r>
      <w:r w:rsidR="002025C9" w:rsidRPr="008C6024">
        <w:rPr>
          <w:rFonts w:ascii="Times New Roman" w:eastAsia="MS Mincho" w:hAnsi="Times New Roman" w:cs="Times New Roman"/>
          <w:lang w:eastAsia="en-GB"/>
        </w:rPr>
        <w:t>focus groups</w:t>
      </w:r>
      <w:r w:rsidR="00011CB2" w:rsidRPr="008C6024">
        <w:rPr>
          <w:rFonts w:ascii="Times New Roman" w:eastAsia="MS Mincho" w:hAnsi="Times New Roman" w:cs="Times New Roman"/>
          <w:lang w:eastAsia="en-GB"/>
        </w:rPr>
        <w:t>,</w:t>
      </w:r>
      <w:r w:rsidRPr="008C6024">
        <w:rPr>
          <w:rFonts w:ascii="Times New Roman" w:eastAsia="MS Mincho" w:hAnsi="Times New Roman" w:cs="Times New Roman"/>
          <w:lang w:eastAsia="en-GB"/>
        </w:rPr>
        <w:t xml:space="preserve"> as required.   </w:t>
      </w:r>
    </w:p>
    <w:p w14:paraId="61A33482" w14:textId="52B8473B" w:rsidR="00303F0C" w:rsidRPr="008C6024" w:rsidRDefault="00B81FDA" w:rsidP="00395F49">
      <w:pPr>
        <w:tabs>
          <w:tab w:val="left" w:pos="360"/>
          <w:tab w:val="left" w:pos="504"/>
        </w:tabs>
        <w:spacing w:after="120" w:line="240" w:lineRule="auto"/>
        <w:ind w:right="108"/>
        <w:jc w:val="both"/>
        <w:textAlignment w:val="baseline"/>
        <w:rPr>
          <w:rFonts w:ascii="Times New Roman" w:eastAsia="Times New Roman,Calibri" w:hAnsi="Times New Roman" w:cs="Times New Roman"/>
          <w:color w:val="000000" w:themeColor="text1"/>
        </w:rPr>
      </w:pPr>
      <w:r w:rsidRPr="008C6024">
        <w:rPr>
          <w:rFonts w:ascii="Times New Roman" w:hAnsi="Times New Roman"/>
          <w:color w:val="000000"/>
        </w:rPr>
        <w:t xml:space="preserve">The evaluation will have to be conducted by a </w:t>
      </w:r>
      <w:r w:rsidRPr="008C6024">
        <w:rPr>
          <w:rFonts w:ascii="Times New Roman" w:hAnsi="Times New Roman"/>
        </w:rPr>
        <w:t xml:space="preserve">gender-balanced team </w:t>
      </w:r>
      <w:r w:rsidR="00B66347">
        <w:rPr>
          <w:rFonts w:ascii="Times New Roman" w:hAnsi="Times New Roman"/>
        </w:rPr>
        <w:t xml:space="preserve">of international evaluators </w:t>
      </w:r>
      <w:r w:rsidRPr="008C6024">
        <w:rPr>
          <w:rFonts w:ascii="Times New Roman" w:hAnsi="Times New Roman"/>
        </w:rPr>
        <w:t xml:space="preserve">comprising </w:t>
      </w:r>
      <w:r w:rsidR="00B66347" w:rsidRPr="0093382B">
        <w:rPr>
          <w:rFonts w:ascii="Times New Roman" w:eastAsia="MS Mincho" w:hAnsi="Times New Roman" w:cs="Times New Roman"/>
          <w:lang w:eastAsia="en-GB"/>
        </w:rPr>
        <w:t xml:space="preserve">one </w:t>
      </w:r>
      <w:r w:rsidR="00612F44">
        <w:rPr>
          <w:rFonts w:ascii="Times New Roman" w:eastAsia="MS Mincho" w:hAnsi="Times New Roman" w:cs="Times New Roman"/>
          <w:lang w:eastAsia="en-GB"/>
        </w:rPr>
        <w:t xml:space="preserve">international </w:t>
      </w:r>
      <w:r w:rsidR="00B66347" w:rsidRPr="0093382B">
        <w:rPr>
          <w:rFonts w:ascii="Times New Roman" w:eastAsia="MS Mincho" w:hAnsi="Times New Roman" w:cs="Times New Roman"/>
          <w:lang w:eastAsia="en-GB"/>
        </w:rPr>
        <w:t>team leader</w:t>
      </w:r>
      <w:r w:rsidR="00FF3BB1">
        <w:rPr>
          <w:rFonts w:ascii="Times New Roman" w:eastAsia="MS Mincho" w:hAnsi="Times New Roman" w:cs="Times New Roman"/>
          <w:lang w:eastAsia="en-GB"/>
        </w:rPr>
        <w:t>,</w:t>
      </w:r>
      <w:r w:rsidR="00B66347" w:rsidRPr="0093382B">
        <w:rPr>
          <w:rFonts w:ascii="Times New Roman" w:eastAsia="MS Mincho" w:hAnsi="Times New Roman" w:cs="Times New Roman"/>
          <w:lang w:eastAsia="en-GB"/>
        </w:rPr>
        <w:t xml:space="preserve"> </w:t>
      </w:r>
      <w:r w:rsidR="004165CC">
        <w:rPr>
          <w:rFonts w:ascii="Times New Roman" w:eastAsia="MS Mincho" w:hAnsi="Times New Roman" w:cs="Times New Roman"/>
          <w:lang w:eastAsia="en-GB"/>
        </w:rPr>
        <w:t>one</w:t>
      </w:r>
      <w:r w:rsidR="00B66347" w:rsidRPr="0093382B">
        <w:rPr>
          <w:rFonts w:ascii="Times New Roman" w:eastAsia="MS Mincho" w:hAnsi="Times New Roman" w:cs="Times New Roman"/>
          <w:lang w:eastAsia="en-GB"/>
        </w:rPr>
        <w:t xml:space="preserve"> </w:t>
      </w:r>
      <w:r w:rsidR="00612F44">
        <w:rPr>
          <w:rFonts w:ascii="Times New Roman" w:eastAsia="MS Mincho" w:hAnsi="Times New Roman" w:cs="Times New Roman"/>
          <w:lang w:eastAsia="en-GB"/>
        </w:rPr>
        <w:t xml:space="preserve">international </w:t>
      </w:r>
      <w:r w:rsidR="00B66347" w:rsidRPr="0093382B">
        <w:rPr>
          <w:rFonts w:ascii="Times New Roman" w:eastAsia="MS Mincho" w:hAnsi="Times New Roman" w:cs="Times New Roman"/>
          <w:lang w:eastAsia="en-GB"/>
        </w:rPr>
        <w:t>team member</w:t>
      </w:r>
      <w:r w:rsidR="00FF3BB1">
        <w:rPr>
          <w:rFonts w:ascii="Times New Roman" w:eastAsia="MS Mincho" w:hAnsi="Times New Roman" w:cs="Times New Roman"/>
          <w:lang w:eastAsia="en-GB"/>
        </w:rPr>
        <w:t xml:space="preserve"> and national consultant</w:t>
      </w:r>
      <w:r w:rsidRPr="008C6024">
        <w:rPr>
          <w:rFonts w:ascii="Times New Roman" w:hAnsi="Times New Roman"/>
        </w:rPr>
        <w:t xml:space="preserve"> covering the below requirements</w:t>
      </w:r>
      <w:r w:rsidR="00494BC7" w:rsidRPr="008C6024">
        <w:rPr>
          <w:rFonts w:ascii="Times New Roman" w:eastAsia="Times New Roman,Calibri Light" w:hAnsi="Times New Roman" w:cs="Times New Roman"/>
          <w:color w:val="000000"/>
          <w:spacing w:val="-1"/>
        </w:rPr>
        <w:t>:</w:t>
      </w:r>
    </w:p>
    <w:p w14:paraId="0476EA58" w14:textId="6F11E835" w:rsidR="00CC2B21" w:rsidRPr="008C6024" w:rsidRDefault="00CC2B21" w:rsidP="00CC2B21">
      <w:pPr>
        <w:pStyle w:val="NoSpacing"/>
        <w:numPr>
          <w:ilvl w:val="0"/>
          <w:numId w:val="5"/>
        </w:numPr>
        <w:tabs>
          <w:tab w:val="clear" w:pos="720"/>
          <w:tab w:val="num" w:pos="450"/>
        </w:tabs>
        <w:ind w:left="450"/>
        <w:rPr>
          <w:rFonts w:ascii="Times New Roman" w:hAnsi="Times New Roman"/>
        </w:rPr>
      </w:pPr>
      <w:r w:rsidRPr="008C6024">
        <w:rPr>
          <w:rFonts w:ascii="Times New Roman" w:hAnsi="Times New Roman"/>
        </w:rPr>
        <w:t xml:space="preserve">All evaluators with </w:t>
      </w:r>
      <w:proofErr w:type="gramStart"/>
      <w:r w:rsidRPr="008C6024">
        <w:rPr>
          <w:rFonts w:ascii="Times New Roman" w:hAnsi="Times New Roman"/>
        </w:rPr>
        <w:t>Master’s</w:t>
      </w:r>
      <w:proofErr w:type="gramEnd"/>
      <w:r w:rsidRPr="008C6024">
        <w:rPr>
          <w:rFonts w:ascii="Times New Roman" w:hAnsi="Times New Roman"/>
        </w:rPr>
        <w:t xml:space="preserve"> or PhD degree in social </w:t>
      </w:r>
      <w:r w:rsidRPr="00832A51">
        <w:rPr>
          <w:rFonts w:ascii="Times New Roman" w:hAnsi="Times New Roman"/>
        </w:rPr>
        <w:t>sciences</w:t>
      </w:r>
      <w:r w:rsidR="00BC0C21" w:rsidRPr="00832A51">
        <w:rPr>
          <w:rFonts w:ascii="Times New Roman" w:hAnsi="Times New Roman"/>
        </w:rPr>
        <w:t xml:space="preserve"> or </w:t>
      </w:r>
      <w:r w:rsidR="00D64834" w:rsidRPr="00832A51">
        <w:rPr>
          <w:rFonts w:ascii="Times New Roman" w:hAnsi="Times New Roman"/>
        </w:rPr>
        <w:t>public policy</w:t>
      </w:r>
      <w:r w:rsidR="00BC0C21" w:rsidRPr="00832A51">
        <w:rPr>
          <w:rFonts w:ascii="Times New Roman" w:hAnsi="Times New Roman"/>
        </w:rPr>
        <w:t>.</w:t>
      </w:r>
    </w:p>
    <w:p w14:paraId="60957AF6" w14:textId="3B732B1A" w:rsidR="00B66347" w:rsidRDefault="0007603C" w:rsidP="00B91CEF">
      <w:pPr>
        <w:pStyle w:val="NoSpacing"/>
        <w:numPr>
          <w:ilvl w:val="0"/>
          <w:numId w:val="5"/>
        </w:numPr>
        <w:tabs>
          <w:tab w:val="clear" w:pos="720"/>
          <w:tab w:val="num" w:pos="450"/>
        </w:tabs>
        <w:ind w:left="450"/>
        <w:rPr>
          <w:rFonts w:ascii="Times New Roman" w:hAnsi="Times New Roman"/>
        </w:rPr>
      </w:pPr>
      <w:r w:rsidRPr="008C6024">
        <w:rPr>
          <w:rFonts w:ascii="Times New Roman" w:hAnsi="Times New Roman"/>
        </w:rPr>
        <w:t xml:space="preserve">Team-leader with documented extensive experience (at least 8 years) </w:t>
      </w:r>
      <w:r w:rsidR="00EA6493" w:rsidRPr="008C6024">
        <w:rPr>
          <w:rFonts w:ascii="Times New Roman" w:hAnsi="Times New Roman"/>
        </w:rPr>
        <w:t>in conducting development evaluations</w:t>
      </w:r>
      <w:r w:rsidR="001D3417">
        <w:rPr>
          <w:rFonts w:ascii="Times New Roman" w:hAnsi="Times New Roman"/>
        </w:rPr>
        <w:t xml:space="preserve">, </w:t>
      </w:r>
      <w:r w:rsidR="00D774EC">
        <w:rPr>
          <w:rFonts w:ascii="Times New Roman" w:hAnsi="Times New Roman"/>
        </w:rPr>
        <w:t xml:space="preserve">with a focus on </w:t>
      </w:r>
      <w:r w:rsidR="006043C3">
        <w:rPr>
          <w:rFonts w:ascii="Times New Roman" w:hAnsi="Times New Roman"/>
        </w:rPr>
        <w:t xml:space="preserve">social protection </w:t>
      </w:r>
      <w:r w:rsidR="009D55D1">
        <w:rPr>
          <w:rFonts w:ascii="Times New Roman" w:hAnsi="Times New Roman"/>
        </w:rPr>
        <w:t>sector;</w:t>
      </w:r>
    </w:p>
    <w:p w14:paraId="065D7ABD" w14:textId="29B98473" w:rsidR="00B91CEF" w:rsidRPr="008C6024" w:rsidRDefault="00B66347" w:rsidP="00B91CEF">
      <w:pPr>
        <w:pStyle w:val="NoSpacing"/>
        <w:numPr>
          <w:ilvl w:val="0"/>
          <w:numId w:val="5"/>
        </w:numPr>
        <w:tabs>
          <w:tab w:val="clear" w:pos="720"/>
          <w:tab w:val="num" w:pos="450"/>
        </w:tabs>
        <w:ind w:left="450"/>
        <w:rPr>
          <w:rFonts w:ascii="Times New Roman" w:hAnsi="Times New Roman"/>
        </w:rPr>
      </w:pPr>
      <w:r>
        <w:rPr>
          <w:rFonts w:ascii="Times New Roman" w:hAnsi="Times New Roman"/>
        </w:rPr>
        <w:lastRenderedPageBreak/>
        <w:t>Team leader with</w:t>
      </w:r>
      <w:r w:rsidR="009D23E2" w:rsidRPr="008C6024">
        <w:rPr>
          <w:rFonts w:ascii="Times New Roman" w:hAnsi="Times New Roman"/>
        </w:rPr>
        <w:t xml:space="preserve"> previous</w:t>
      </w:r>
      <w:r w:rsidR="00E6388B" w:rsidRPr="008C6024">
        <w:rPr>
          <w:rFonts w:ascii="Times New Roman" w:hAnsi="Times New Roman"/>
        </w:rPr>
        <w:t xml:space="preserve"> </w:t>
      </w:r>
      <w:r w:rsidR="00B91CEF" w:rsidRPr="008C6024">
        <w:rPr>
          <w:rFonts w:ascii="Times New Roman" w:hAnsi="Times New Roman"/>
        </w:rPr>
        <w:t xml:space="preserve">experience of managing </w:t>
      </w:r>
      <w:r w:rsidR="00E6388B" w:rsidRPr="008C6024">
        <w:rPr>
          <w:rFonts w:ascii="Times New Roman" w:hAnsi="Times New Roman"/>
        </w:rPr>
        <w:t>the</w:t>
      </w:r>
      <w:r>
        <w:rPr>
          <w:rFonts w:ascii="Times New Roman" w:hAnsi="Times New Roman"/>
        </w:rPr>
        <w:t xml:space="preserve"> multi-disciplinary</w:t>
      </w:r>
      <w:r w:rsidR="00B91CEF" w:rsidRPr="008C6024">
        <w:rPr>
          <w:rFonts w:ascii="Times New Roman" w:hAnsi="Times New Roman"/>
        </w:rPr>
        <w:t xml:space="preserve"> team</w:t>
      </w:r>
      <w:r w:rsidR="00534FF1" w:rsidRPr="008C6024">
        <w:rPr>
          <w:rFonts w:ascii="Times New Roman" w:hAnsi="Times New Roman"/>
        </w:rPr>
        <w:t>s</w:t>
      </w:r>
      <w:r w:rsidR="00EA6493" w:rsidRPr="008C6024">
        <w:rPr>
          <w:rFonts w:ascii="Times New Roman" w:hAnsi="Times New Roman"/>
        </w:rPr>
        <w:t>;</w:t>
      </w:r>
    </w:p>
    <w:p w14:paraId="198DE51E" w14:textId="1346EA29" w:rsidR="0007603C" w:rsidRPr="008C6024" w:rsidRDefault="003F6A9C" w:rsidP="006E4001">
      <w:pPr>
        <w:pStyle w:val="NoSpacing"/>
        <w:numPr>
          <w:ilvl w:val="0"/>
          <w:numId w:val="5"/>
        </w:numPr>
        <w:tabs>
          <w:tab w:val="clear" w:pos="720"/>
          <w:tab w:val="num" w:pos="450"/>
        </w:tabs>
        <w:ind w:left="450"/>
        <w:rPr>
          <w:rFonts w:ascii="Times New Roman" w:hAnsi="Times New Roman"/>
        </w:rPr>
      </w:pPr>
      <w:r>
        <w:rPr>
          <w:rFonts w:ascii="Times New Roman" w:hAnsi="Times New Roman"/>
        </w:rPr>
        <w:t>International team member(s)</w:t>
      </w:r>
      <w:r w:rsidR="0007603C" w:rsidRPr="008C6024">
        <w:rPr>
          <w:rFonts w:ascii="Times New Roman" w:hAnsi="Times New Roman"/>
        </w:rPr>
        <w:t xml:space="preserve"> with documented extensive experience (at least 5 years) in conducting development evaluations</w:t>
      </w:r>
      <w:r w:rsidR="001D3417">
        <w:rPr>
          <w:rFonts w:ascii="Times New Roman" w:hAnsi="Times New Roman"/>
        </w:rPr>
        <w:t>, including</w:t>
      </w:r>
      <w:r w:rsidR="0007603C" w:rsidRPr="008C6024">
        <w:rPr>
          <w:rFonts w:ascii="Times New Roman" w:hAnsi="Times New Roman"/>
        </w:rPr>
        <w:t xml:space="preserve"> </w:t>
      </w:r>
      <w:r w:rsidR="00BD6232" w:rsidRPr="008C6024">
        <w:rPr>
          <w:rFonts w:ascii="Times New Roman" w:hAnsi="Times New Roman"/>
        </w:rPr>
        <w:t xml:space="preserve">in </w:t>
      </w:r>
      <w:r w:rsidR="00BD6232">
        <w:rPr>
          <w:rFonts w:ascii="Times New Roman" w:hAnsi="Times New Roman"/>
        </w:rPr>
        <w:t>social</w:t>
      </w:r>
      <w:r w:rsidR="006043C3">
        <w:rPr>
          <w:rFonts w:ascii="Times New Roman" w:hAnsi="Times New Roman"/>
        </w:rPr>
        <w:t xml:space="preserve"> protection sector</w:t>
      </w:r>
      <w:r w:rsidR="0007603C" w:rsidRPr="008C6024">
        <w:rPr>
          <w:rFonts w:ascii="Times New Roman" w:hAnsi="Times New Roman"/>
        </w:rPr>
        <w:t>;</w:t>
      </w:r>
    </w:p>
    <w:p w14:paraId="290C458F" w14:textId="328041D8" w:rsidR="008E0289" w:rsidRPr="00A951C2" w:rsidRDefault="009D55D1" w:rsidP="006E4001">
      <w:pPr>
        <w:pStyle w:val="NoSpacing"/>
        <w:numPr>
          <w:ilvl w:val="0"/>
          <w:numId w:val="5"/>
        </w:numPr>
        <w:tabs>
          <w:tab w:val="clear" w:pos="720"/>
          <w:tab w:val="num" w:pos="450"/>
        </w:tabs>
        <w:ind w:left="450"/>
        <w:rPr>
          <w:rFonts w:ascii="Times New Roman" w:hAnsi="Times New Roman"/>
        </w:rPr>
      </w:pPr>
      <w:r>
        <w:rPr>
          <w:rFonts w:ascii="Times New Roman" w:eastAsia="MS Mincho" w:hAnsi="Times New Roman"/>
          <w:lang w:eastAsia="en-GB"/>
        </w:rPr>
        <w:t>All team members with s</w:t>
      </w:r>
      <w:r w:rsidR="008E0289" w:rsidRPr="008C6024">
        <w:rPr>
          <w:rFonts w:ascii="Times New Roman" w:eastAsia="MS Mincho" w:hAnsi="Times New Roman"/>
          <w:lang w:eastAsia="en-GB"/>
        </w:rPr>
        <w:t xml:space="preserve">olid knowledge of </w:t>
      </w:r>
      <w:r w:rsidR="00A951C2">
        <w:rPr>
          <w:rFonts w:ascii="Times New Roman" w:eastAsia="MS Mincho" w:hAnsi="Times New Roman"/>
          <w:lang w:eastAsia="en-GB"/>
        </w:rPr>
        <w:t>social protection</w:t>
      </w:r>
      <w:r w:rsidR="008E0289" w:rsidRPr="008C6024">
        <w:rPr>
          <w:rFonts w:ascii="Times New Roman" w:eastAsia="MS Mincho" w:hAnsi="Times New Roman"/>
          <w:lang w:eastAsia="en-GB"/>
        </w:rPr>
        <w:t xml:space="preserve"> systems</w:t>
      </w:r>
      <w:r w:rsidR="00625E6F">
        <w:rPr>
          <w:rFonts w:ascii="Times New Roman" w:eastAsia="MS Mincho" w:hAnsi="Times New Roman"/>
          <w:lang w:eastAsia="en-GB"/>
        </w:rPr>
        <w:t xml:space="preserve"> and/or social services provision</w:t>
      </w:r>
      <w:r w:rsidR="00B66347">
        <w:rPr>
          <w:rFonts w:ascii="Times New Roman" w:eastAsia="MS Mincho" w:hAnsi="Times New Roman"/>
          <w:lang w:eastAsia="en-GB"/>
        </w:rPr>
        <w:t>;</w:t>
      </w:r>
    </w:p>
    <w:p w14:paraId="4257E2AD" w14:textId="5AD22F49" w:rsidR="00A951C2" w:rsidRDefault="00A951C2" w:rsidP="00A951C2">
      <w:pPr>
        <w:pStyle w:val="NoSpacing"/>
        <w:numPr>
          <w:ilvl w:val="0"/>
          <w:numId w:val="5"/>
        </w:numPr>
        <w:tabs>
          <w:tab w:val="clear" w:pos="720"/>
          <w:tab w:val="num" w:pos="450"/>
        </w:tabs>
        <w:autoSpaceDE w:val="0"/>
        <w:autoSpaceDN w:val="0"/>
        <w:adjustRightInd w:val="0"/>
        <w:ind w:left="450"/>
        <w:rPr>
          <w:rFonts w:ascii="Times New Roman" w:eastAsia="MS Mincho" w:hAnsi="Times New Roman"/>
          <w:lang w:eastAsia="en-GB"/>
        </w:rPr>
      </w:pPr>
      <w:r w:rsidRPr="00E2132B">
        <w:rPr>
          <w:rFonts w:ascii="Times New Roman" w:eastAsia="MS Mincho" w:hAnsi="Times New Roman"/>
          <w:lang w:eastAsia="en-GB"/>
        </w:rPr>
        <w:t xml:space="preserve">At least one team member with solid knowledge </w:t>
      </w:r>
      <w:r>
        <w:rPr>
          <w:rFonts w:ascii="Times New Roman" w:eastAsia="MS Mincho" w:hAnsi="Times New Roman"/>
          <w:lang w:eastAsia="en-GB"/>
        </w:rPr>
        <w:t xml:space="preserve">of gender </w:t>
      </w:r>
      <w:r w:rsidR="009D55D1">
        <w:rPr>
          <w:rFonts w:ascii="Times New Roman" w:eastAsia="MS Mincho" w:hAnsi="Times New Roman"/>
          <w:lang w:eastAsia="en-GB"/>
        </w:rPr>
        <w:t>equality issues</w:t>
      </w:r>
      <w:r w:rsidRPr="00E2132B">
        <w:rPr>
          <w:rFonts w:ascii="Times New Roman" w:eastAsia="MS Mincho" w:hAnsi="Times New Roman"/>
          <w:lang w:eastAsia="en-GB"/>
        </w:rPr>
        <w:t>;</w:t>
      </w:r>
    </w:p>
    <w:p w14:paraId="409FDD77" w14:textId="4C6CE381" w:rsidR="00A951C2" w:rsidRDefault="00A951C2" w:rsidP="00A951C2">
      <w:pPr>
        <w:pStyle w:val="NoSpacing"/>
        <w:numPr>
          <w:ilvl w:val="0"/>
          <w:numId w:val="5"/>
        </w:numPr>
        <w:tabs>
          <w:tab w:val="clear" w:pos="720"/>
          <w:tab w:val="num" w:pos="450"/>
        </w:tabs>
        <w:autoSpaceDE w:val="0"/>
        <w:autoSpaceDN w:val="0"/>
        <w:adjustRightInd w:val="0"/>
        <w:ind w:left="450"/>
        <w:rPr>
          <w:rFonts w:ascii="Times New Roman" w:eastAsia="MS Mincho" w:hAnsi="Times New Roman"/>
          <w:lang w:eastAsia="en-GB"/>
        </w:rPr>
      </w:pPr>
      <w:r>
        <w:rPr>
          <w:rFonts w:ascii="Times New Roman" w:eastAsia="MS Mincho" w:hAnsi="Times New Roman"/>
          <w:lang w:eastAsia="en-GB"/>
        </w:rPr>
        <w:t>At least one member with solid knowledge of disability issues, including</w:t>
      </w:r>
      <w:r w:rsidR="00D27094">
        <w:rPr>
          <w:rFonts w:ascii="Times New Roman" w:eastAsia="MS Mincho" w:hAnsi="Times New Roman"/>
          <w:lang w:eastAsia="en-GB"/>
        </w:rPr>
        <w:t xml:space="preserve"> </w:t>
      </w:r>
      <w:r w:rsidR="00D27094" w:rsidRPr="004415DE">
        <w:rPr>
          <w:rFonts w:ascii="Times New Roman" w:hAnsi="Times New Roman"/>
        </w:rPr>
        <w:t xml:space="preserve">International Classification of Functioning (ICF) </w:t>
      </w:r>
      <w:r w:rsidR="00D27094">
        <w:rPr>
          <w:rFonts w:ascii="Times New Roman" w:hAnsi="Times New Roman"/>
        </w:rPr>
        <w:t>and CRPD</w:t>
      </w:r>
      <w:r>
        <w:rPr>
          <w:rFonts w:ascii="Times New Roman" w:eastAsia="MS Mincho" w:hAnsi="Times New Roman"/>
          <w:lang w:eastAsia="en-GB"/>
        </w:rPr>
        <w:t>;</w:t>
      </w:r>
    </w:p>
    <w:p w14:paraId="781EDA05" w14:textId="0B10495A" w:rsidR="00EA6493" w:rsidRPr="008C6024" w:rsidRDefault="009D55D1" w:rsidP="006E4001">
      <w:pPr>
        <w:pStyle w:val="NoSpacing"/>
        <w:numPr>
          <w:ilvl w:val="0"/>
          <w:numId w:val="5"/>
        </w:numPr>
        <w:tabs>
          <w:tab w:val="clear" w:pos="720"/>
          <w:tab w:val="num" w:pos="450"/>
        </w:tabs>
        <w:ind w:left="450"/>
        <w:rPr>
          <w:rFonts w:ascii="Times New Roman" w:hAnsi="Times New Roman"/>
        </w:rPr>
      </w:pPr>
      <w:r>
        <w:rPr>
          <w:rFonts w:ascii="Times New Roman" w:eastAsia="MS Mincho" w:hAnsi="Times New Roman"/>
          <w:lang w:eastAsia="en-GB"/>
        </w:rPr>
        <w:t>All team members with p</w:t>
      </w:r>
      <w:r w:rsidR="008E0289" w:rsidRPr="008C6024">
        <w:rPr>
          <w:rFonts w:ascii="Times New Roman" w:eastAsia="MS Mincho" w:hAnsi="Times New Roman"/>
          <w:lang w:eastAsia="en-GB"/>
        </w:rPr>
        <w:t>roven</w:t>
      </w:r>
      <w:r w:rsidR="00EA6493" w:rsidRPr="008C6024">
        <w:rPr>
          <w:rFonts w:ascii="Times New Roman" w:hAnsi="Times New Roman"/>
        </w:rPr>
        <w:t xml:space="preserve"> extensive experience in quantitative</w:t>
      </w:r>
      <w:r w:rsidR="001F43A9" w:rsidRPr="008C6024">
        <w:rPr>
          <w:rFonts w:ascii="Times New Roman" w:hAnsi="Times New Roman"/>
        </w:rPr>
        <w:t xml:space="preserve"> </w:t>
      </w:r>
      <w:r w:rsidR="00EA6493" w:rsidRPr="008C6024">
        <w:rPr>
          <w:rFonts w:ascii="Times New Roman" w:hAnsi="Times New Roman"/>
        </w:rPr>
        <w:t>and qualitative data collection and analysis;</w:t>
      </w:r>
    </w:p>
    <w:p w14:paraId="4BF599E0" w14:textId="0AD231CD" w:rsidR="008E0289" w:rsidRPr="008C6024" w:rsidRDefault="006E1A0B" w:rsidP="006E4001">
      <w:pPr>
        <w:pStyle w:val="NoSpacing"/>
        <w:numPr>
          <w:ilvl w:val="0"/>
          <w:numId w:val="5"/>
        </w:numPr>
        <w:tabs>
          <w:tab w:val="clear" w:pos="720"/>
          <w:tab w:val="num" w:pos="450"/>
        </w:tabs>
        <w:ind w:left="450"/>
        <w:rPr>
          <w:rFonts w:ascii="Times New Roman" w:hAnsi="Times New Roman"/>
        </w:rPr>
      </w:pPr>
      <w:r>
        <w:rPr>
          <w:rFonts w:ascii="Times New Roman" w:hAnsi="Times New Roman"/>
        </w:rPr>
        <w:t xml:space="preserve">All team members with </w:t>
      </w:r>
      <w:r w:rsidR="008E0289" w:rsidRPr="008C6024">
        <w:rPr>
          <w:rFonts w:ascii="Times New Roman" w:hAnsi="Times New Roman"/>
        </w:rPr>
        <w:t>knowledge of UN evaluation policy, norms and standards</w:t>
      </w:r>
      <w:r w:rsidR="006043C3">
        <w:rPr>
          <w:rFonts w:ascii="Times New Roman" w:hAnsi="Times New Roman"/>
        </w:rPr>
        <w:t>, including ethical requirements</w:t>
      </w:r>
    </w:p>
    <w:p w14:paraId="678CECF8" w14:textId="464E4613" w:rsidR="006E1A0B" w:rsidRPr="008C6024" w:rsidRDefault="006E1A0B" w:rsidP="006E1A0B">
      <w:pPr>
        <w:pStyle w:val="NoSpacing"/>
        <w:numPr>
          <w:ilvl w:val="0"/>
          <w:numId w:val="5"/>
        </w:numPr>
        <w:tabs>
          <w:tab w:val="clear" w:pos="720"/>
          <w:tab w:val="num" w:pos="450"/>
        </w:tabs>
        <w:ind w:left="450"/>
        <w:rPr>
          <w:rFonts w:ascii="Times New Roman" w:hAnsi="Times New Roman"/>
        </w:rPr>
      </w:pPr>
      <w:r>
        <w:rPr>
          <w:rFonts w:ascii="Times New Roman" w:hAnsi="Times New Roman"/>
          <w:color w:val="000000"/>
        </w:rPr>
        <w:t>All team members with e</w:t>
      </w:r>
      <w:r w:rsidRPr="008C6024">
        <w:rPr>
          <w:rFonts w:ascii="Times New Roman" w:hAnsi="Times New Roman"/>
          <w:color w:val="000000"/>
        </w:rPr>
        <w:t>xcellent report writing skills in English;</w:t>
      </w:r>
    </w:p>
    <w:p w14:paraId="0F22857A" w14:textId="34AE75BF" w:rsidR="00EA6493" w:rsidRPr="008C6024" w:rsidRDefault="00B81FDA" w:rsidP="006E4001">
      <w:pPr>
        <w:pStyle w:val="NoSpacing"/>
        <w:numPr>
          <w:ilvl w:val="0"/>
          <w:numId w:val="5"/>
        </w:numPr>
        <w:tabs>
          <w:tab w:val="clear" w:pos="720"/>
          <w:tab w:val="num" w:pos="450"/>
        </w:tabs>
        <w:ind w:left="450"/>
        <w:rPr>
          <w:rFonts w:ascii="Times New Roman" w:hAnsi="Times New Roman"/>
        </w:rPr>
      </w:pPr>
      <w:r w:rsidRPr="008C6024">
        <w:rPr>
          <w:rFonts w:ascii="Times New Roman" w:eastAsia="MS Mincho" w:hAnsi="Times New Roman"/>
          <w:lang w:eastAsia="en-GB"/>
        </w:rPr>
        <w:t>G</w:t>
      </w:r>
      <w:r w:rsidR="008E0289" w:rsidRPr="008C6024">
        <w:rPr>
          <w:rFonts w:ascii="Times New Roman" w:eastAsia="MS Mincho" w:hAnsi="Times New Roman"/>
          <w:lang w:eastAsia="en-GB"/>
        </w:rPr>
        <w:t xml:space="preserve">ood understanding of national/regional evaluation expertise will be preferred </w:t>
      </w:r>
      <w:r w:rsidR="00EA6493" w:rsidRPr="008C6024">
        <w:rPr>
          <w:rFonts w:ascii="Times New Roman" w:hAnsi="Times New Roman"/>
        </w:rPr>
        <w:t xml:space="preserve">(previous work in </w:t>
      </w:r>
      <w:r w:rsidR="00E52230" w:rsidRPr="008C6024">
        <w:rPr>
          <w:rFonts w:ascii="Times New Roman" w:hAnsi="Times New Roman"/>
        </w:rPr>
        <w:t xml:space="preserve">CEE/CIS region and/or </w:t>
      </w:r>
      <w:r w:rsidR="00EA6493" w:rsidRPr="008C6024">
        <w:rPr>
          <w:rFonts w:ascii="Times New Roman" w:hAnsi="Times New Roman"/>
        </w:rPr>
        <w:t>Uzbekistan is an asset);</w:t>
      </w:r>
    </w:p>
    <w:p w14:paraId="3D9C6ACC" w14:textId="1DAFC79F" w:rsidR="00532515" w:rsidRPr="008C6024" w:rsidRDefault="00532515" w:rsidP="006E4001">
      <w:pPr>
        <w:pStyle w:val="NoSpacing"/>
        <w:numPr>
          <w:ilvl w:val="0"/>
          <w:numId w:val="5"/>
        </w:numPr>
        <w:tabs>
          <w:tab w:val="clear" w:pos="720"/>
          <w:tab w:val="num" w:pos="450"/>
        </w:tabs>
        <w:ind w:left="450"/>
        <w:rPr>
          <w:rFonts w:ascii="Times New Roman" w:hAnsi="Times New Roman"/>
        </w:rPr>
      </w:pPr>
      <w:r w:rsidRPr="008C6024">
        <w:rPr>
          <w:rFonts w:ascii="Times New Roman" w:hAnsi="Times New Roman"/>
        </w:rPr>
        <w:t xml:space="preserve">Experience conducting evaluations for </w:t>
      </w:r>
      <w:r w:rsidR="00555AA4">
        <w:rPr>
          <w:rFonts w:ascii="Times New Roman" w:hAnsi="Times New Roman"/>
        </w:rPr>
        <w:t>UN</w:t>
      </w:r>
      <w:r w:rsidRPr="008C6024">
        <w:rPr>
          <w:rFonts w:ascii="Times New Roman" w:hAnsi="Times New Roman"/>
        </w:rPr>
        <w:t xml:space="preserve"> is an asset;</w:t>
      </w:r>
    </w:p>
    <w:p w14:paraId="1651790D" w14:textId="0B75C484" w:rsidR="00802CD7" w:rsidRPr="008C6024" w:rsidRDefault="00802CD7" w:rsidP="006E4001">
      <w:pPr>
        <w:pStyle w:val="NoSpacing"/>
        <w:numPr>
          <w:ilvl w:val="0"/>
          <w:numId w:val="5"/>
        </w:numPr>
        <w:tabs>
          <w:tab w:val="clear" w:pos="720"/>
          <w:tab w:val="num" w:pos="450"/>
        </w:tabs>
        <w:ind w:left="450"/>
        <w:rPr>
          <w:rFonts w:ascii="Times New Roman" w:hAnsi="Times New Roman"/>
        </w:rPr>
      </w:pPr>
      <w:r w:rsidRPr="008C6024">
        <w:rPr>
          <w:rFonts w:ascii="Times New Roman" w:hAnsi="Times New Roman"/>
        </w:rPr>
        <w:t>Experience conducting remote data collection is an asset;</w:t>
      </w:r>
    </w:p>
    <w:p w14:paraId="20FED916" w14:textId="105D9C4A" w:rsidR="00EA6493" w:rsidRPr="008C6024" w:rsidRDefault="00EA6493" w:rsidP="006E4001">
      <w:pPr>
        <w:pStyle w:val="NoSpacing"/>
        <w:numPr>
          <w:ilvl w:val="0"/>
          <w:numId w:val="5"/>
        </w:numPr>
        <w:tabs>
          <w:tab w:val="clear" w:pos="720"/>
          <w:tab w:val="num" w:pos="450"/>
        </w:tabs>
        <w:spacing w:after="120"/>
        <w:ind w:left="446"/>
        <w:rPr>
          <w:rFonts w:ascii="Times New Roman" w:hAnsi="Times New Roman"/>
        </w:rPr>
      </w:pPr>
      <w:r w:rsidRPr="008C6024">
        <w:rPr>
          <w:rFonts w:ascii="Times New Roman" w:hAnsi="Times New Roman"/>
          <w:color w:val="000000"/>
          <w:lang w:val="en-US"/>
        </w:rPr>
        <w:t>Fluency in English</w:t>
      </w:r>
      <w:r w:rsidR="00814F3C" w:rsidRPr="008C6024">
        <w:rPr>
          <w:rFonts w:ascii="Times New Roman" w:hAnsi="Times New Roman"/>
          <w:color w:val="000000"/>
          <w:lang w:val="en-US"/>
        </w:rPr>
        <w:t>. F</w:t>
      </w:r>
      <w:r w:rsidRPr="008C6024">
        <w:rPr>
          <w:rFonts w:ascii="Times New Roman" w:hAnsi="Times New Roman"/>
          <w:color w:val="000000"/>
          <w:lang w:val="en-US"/>
        </w:rPr>
        <w:t xml:space="preserve">luency in Russian is an asset. </w:t>
      </w:r>
    </w:p>
    <w:p w14:paraId="7367F762" w14:textId="28D25D7C" w:rsidR="003513D5" w:rsidRPr="008C6024" w:rsidRDefault="003513D5" w:rsidP="00395F49">
      <w:pPr>
        <w:spacing w:after="120" w:line="240" w:lineRule="auto"/>
        <w:jc w:val="both"/>
        <w:rPr>
          <w:rFonts w:ascii="Times New Roman" w:eastAsia="Calibri" w:hAnsi="Times New Roman" w:cs="Times New Roman"/>
          <w:color w:val="000000"/>
        </w:rPr>
      </w:pPr>
      <w:r w:rsidRPr="008C6024">
        <w:rPr>
          <w:rFonts w:ascii="Times New Roman" w:eastAsia="Calibri" w:hAnsi="Times New Roman" w:cs="Times New Roman"/>
          <w:color w:val="000000"/>
        </w:rPr>
        <w:t>The proposals will be evaluated against the technical criteria listed below. Proposals passing the minimum technical pass score (4</w:t>
      </w:r>
      <w:r w:rsidR="00217E0F" w:rsidRPr="008C6024">
        <w:rPr>
          <w:rFonts w:ascii="Times New Roman" w:eastAsia="Calibri" w:hAnsi="Times New Roman" w:cs="Times New Roman"/>
          <w:color w:val="000000"/>
        </w:rPr>
        <w:t xml:space="preserve">9 </w:t>
      </w:r>
      <w:r w:rsidRPr="008C6024">
        <w:rPr>
          <w:rFonts w:ascii="Times New Roman" w:eastAsia="Calibri" w:hAnsi="Times New Roman" w:cs="Times New Roman"/>
          <w:color w:val="000000"/>
        </w:rPr>
        <w:t xml:space="preserve">points – at least </w:t>
      </w:r>
      <w:r w:rsidR="00217E0F" w:rsidRPr="008C6024">
        <w:rPr>
          <w:rFonts w:ascii="Times New Roman" w:eastAsia="Calibri" w:hAnsi="Times New Roman" w:cs="Times New Roman"/>
          <w:color w:val="000000"/>
        </w:rPr>
        <w:t xml:space="preserve">70 </w:t>
      </w:r>
      <w:r w:rsidR="00A357C6">
        <w:rPr>
          <w:rFonts w:ascii="Times New Roman" w:eastAsia="Calibri" w:hAnsi="Times New Roman" w:cs="Times New Roman"/>
          <w:color w:val="000000"/>
        </w:rPr>
        <w:t>per cent</w:t>
      </w:r>
      <w:r w:rsidRPr="008C6024">
        <w:rPr>
          <w:rFonts w:ascii="Times New Roman" w:eastAsia="Calibri" w:hAnsi="Times New Roman" w:cs="Times New Roman"/>
          <w:color w:val="000000"/>
        </w:rPr>
        <w:t xml:space="preserve"> of the maximum points obtainable for technical proposal) will continue into the Financial </w:t>
      </w:r>
      <w:r w:rsidR="00534FF1" w:rsidRPr="008C6024">
        <w:rPr>
          <w:rFonts w:ascii="Times New Roman" w:eastAsia="Calibri" w:hAnsi="Times New Roman" w:cs="Times New Roman"/>
          <w:color w:val="000000"/>
        </w:rPr>
        <w:t>P</w:t>
      </w:r>
      <w:r w:rsidRPr="008C6024">
        <w:rPr>
          <w:rFonts w:ascii="Times New Roman" w:eastAsia="Calibri" w:hAnsi="Times New Roman" w:cs="Times New Roman"/>
          <w:color w:val="000000"/>
        </w:rPr>
        <w:t>roposal evaluation.</w:t>
      </w:r>
      <w:r w:rsidR="00B440BA" w:rsidRPr="008C6024">
        <w:rPr>
          <w:rFonts w:ascii="Times New Roman" w:eastAsia="Calibri" w:hAnsi="Times New Roman" w:cs="Times New Roman"/>
          <w:color w:val="000000"/>
        </w:rPr>
        <w:t xml:space="preserve"> The </w:t>
      </w:r>
      <w:r w:rsidR="00534FF1" w:rsidRPr="008C6024">
        <w:rPr>
          <w:rFonts w:ascii="Times New Roman" w:eastAsia="Calibri" w:hAnsi="Times New Roman" w:cs="Times New Roman"/>
          <w:color w:val="000000"/>
        </w:rPr>
        <w:t>F</w:t>
      </w:r>
      <w:r w:rsidR="00B440BA" w:rsidRPr="008C6024">
        <w:rPr>
          <w:rFonts w:ascii="Times New Roman" w:eastAsia="Calibri" w:hAnsi="Times New Roman" w:cs="Times New Roman"/>
          <w:color w:val="000000"/>
        </w:rPr>
        <w:t xml:space="preserve">inancial </w:t>
      </w:r>
      <w:r w:rsidR="00534FF1" w:rsidRPr="008C6024">
        <w:rPr>
          <w:rFonts w:ascii="Times New Roman" w:eastAsia="Calibri" w:hAnsi="Times New Roman" w:cs="Times New Roman"/>
          <w:color w:val="000000"/>
        </w:rPr>
        <w:t>P</w:t>
      </w:r>
      <w:r w:rsidR="00B440BA" w:rsidRPr="008C6024">
        <w:rPr>
          <w:rFonts w:ascii="Times New Roman" w:eastAsia="Calibri" w:hAnsi="Times New Roman" w:cs="Times New Roman"/>
          <w:color w:val="000000"/>
        </w:rPr>
        <w:t>roposal will be evaluated for the re</w:t>
      </w:r>
      <w:r w:rsidR="00534FF1" w:rsidRPr="008C6024">
        <w:rPr>
          <w:rFonts w:ascii="Times New Roman" w:eastAsia="Calibri" w:hAnsi="Times New Roman" w:cs="Times New Roman"/>
          <w:color w:val="000000"/>
        </w:rPr>
        <w:t>maining</w:t>
      </w:r>
      <w:r w:rsidR="00B440BA" w:rsidRPr="008C6024">
        <w:rPr>
          <w:rFonts w:ascii="Times New Roman" w:eastAsia="Calibri" w:hAnsi="Times New Roman" w:cs="Times New Roman"/>
          <w:color w:val="000000"/>
        </w:rPr>
        <w:t xml:space="preserve"> 30</w:t>
      </w:r>
      <w:r w:rsidR="00A357C6">
        <w:rPr>
          <w:rFonts w:ascii="Times New Roman" w:eastAsia="Calibri" w:hAnsi="Times New Roman" w:cs="Times New Roman"/>
          <w:color w:val="000000"/>
        </w:rPr>
        <w:t xml:space="preserve"> per cent</w:t>
      </w:r>
      <w:r w:rsidR="009D23E2" w:rsidRPr="008C6024">
        <w:rPr>
          <w:rFonts w:ascii="Times New Roman" w:eastAsia="Calibri" w:hAnsi="Times New Roman" w:cs="Times New Roman"/>
          <w:color w:val="000000"/>
        </w:rPr>
        <w:t xml:space="preserve"> of overall score</w:t>
      </w:r>
      <w:r w:rsidR="00B440BA" w:rsidRPr="008C6024">
        <w:rPr>
          <w:rFonts w:ascii="Times New Roman" w:eastAsia="Calibri" w:hAnsi="Times New Roman" w:cs="Times New Roman"/>
          <w:color w:val="000000"/>
        </w:rPr>
        <w:t>.</w:t>
      </w:r>
    </w:p>
    <w:tbl>
      <w:tblPr>
        <w:tblW w:w="9090" w:type="dxa"/>
        <w:tblInd w:w="-10" w:type="dxa"/>
        <w:tblLayout w:type="fixed"/>
        <w:tblLook w:val="04A0" w:firstRow="1" w:lastRow="0" w:firstColumn="1" w:lastColumn="0" w:noHBand="0" w:noVBand="1"/>
      </w:tblPr>
      <w:tblGrid>
        <w:gridCol w:w="621"/>
        <w:gridCol w:w="7247"/>
        <w:gridCol w:w="1222"/>
      </w:tblGrid>
      <w:tr w:rsidR="00355BE1" w:rsidRPr="008C6024" w14:paraId="5BF67151" w14:textId="77777777" w:rsidTr="00B91CEF">
        <w:trPr>
          <w:trHeight w:val="300"/>
        </w:trPr>
        <w:tc>
          <w:tcPr>
            <w:tcW w:w="621" w:type="dxa"/>
            <w:tcBorders>
              <w:top w:val="single" w:sz="8" w:space="0" w:color="auto"/>
              <w:left w:val="single" w:sz="8" w:space="0" w:color="auto"/>
              <w:bottom w:val="single" w:sz="4" w:space="0" w:color="auto"/>
              <w:right w:val="single" w:sz="4" w:space="0" w:color="auto"/>
            </w:tcBorders>
            <w:shd w:val="clear" w:color="auto" w:fill="auto"/>
            <w:hideMark/>
          </w:tcPr>
          <w:p w14:paraId="2ADB6C77" w14:textId="77777777" w:rsidR="00355BE1" w:rsidRPr="008C6024" w:rsidRDefault="00355BE1" w:rsidP="00DD6484">
            <w:pPr>
              <w:spacing w:after="0" w:line="240" w:lineRule="auto"/>
              <w:jc w:val="center"/>
              <w:rPr>
                <w:rFonts w:ascii="Times New Roman" w:eastAsia="Times New Roman" w:hAnsi="Times New Roman" w:cs="Times New Roman"/>
                <w:b/>
                <w:bCs/>
              </w:rPr>
            </w:pPr>
            <w:r w:rsidRPr="008C6024">
              <w:rPr>
                <w:rFonts w:ascii="Times New Roman" w:eastAsia="Times New Roman" w:hAnsi="Times New Roman" w:cs="Times New Roman"/>
                <w:b/>
                <w:bCs/>
              </w:rPr>
              <w:t>#</w:t>
            </w:r>
          </w:p>
        </w:tc>
        <w:tc>
          <w:tcPr>
            <w:tcW w:w="7247" w:type="dxa"/>
            <w:tcBorders>
              <w:top w:val="single" w:sz="8" w:space="0" w:color="auto"/>
              <w:left w:val="nil"/>
              <w:bottom w:val="single" w:sz="4" w:space="0" w:color="auto"/>
              <w:right w:val="single" w:sz="4" w:space="0" w:color="auto"/>
            </w:tcBorders>
            <w:shd w:val="clear" w:color="auto" w:fill="auto"/>
            <w:hideMark/>
          </w:tcPr>
          <w:p w14:paraId="3EDCEA2C" w14:textId="77777777" w:rsidR="00355BE1" w:rsidRPr="008C6024" w:rsidRDefault="00355BE1" w:rsidP="00DD6484">
            <w:pPr>
              <w:spacing w:after="0" w:line="240" w:lineRule="auto"/>
              <w:jc w:val="center"/>
              <w:rPr>
                <w:rFonts w:ascii="Times New Roman" w:eastAsia="Times New Roman" w:hAnsi="Times New Roman" w:cs="Times New Roman"/>
                <w:b/>
                <w:bCs/>
              </w:rPr>
            </w:pPr>
            <w:r w:rsidRPr="008C6024">
              <w:rPr>
                <w:rFonts w:ascii="Times New Roman" w:eastAsia="Times New Roman" w:hAnsi="Times New Roman" w:cs="Times New Roman"/>
                <w:b/>
                <w:bCs/>
              </w:rPr>
              <w:t>CATEGORY</w:t>
            </w:r>
          </w:p>
        </w:tc>
        <w:tc>
          <w:tcPr>
            <w:tcW w:w="1222" w:type="dxa"/>
            <w:tcBorders>
              <w:top w:val="single" w:sz="8" w:space="0" w:color="auto"/>
              <w:left w:val="nil"/>
              <w:bottom w:val="single" w:sz="4" w:space="0" w:color="auto"/>
              <w:right w:val="single" w:sz="8" w:space="0" w:color="auto"/>
            </w:tcBorders>
            <w:shd w:val="clear" w:color="000000" w:fill="FFCC99"/>
            <w:hideMark/>
          </w:tcPr>
          <w:p w14:paraId="3C1064C3" w14:textId="1D20E5B7" w:rsidR="00355BE1" w:rsidRPr="008C6024" w:rsidRDefault="00355BE1" w:rsidP="00DD6484">
            <w:pPr>
              <w:spacing w:after="0" w:line="240" w:lineRule="auto"/>
              <w:jc w:val="center"/>
              <w:rPr>
                <w:rFonts w:ascii="Times New Roman" w:eastAsia="Times New Roman" w:hAnsi="Times New Roman" w:cs="Times New Roman"/>
                <w:b/>
                <w:bCs/>
              </w:rPr>
            </w:pPr>
            <w:r w:rsidRPr="008C6024">
              <w:rPr>
                <w:rFonts w:ascii="Times New Roman" w:eastAsia="Times New Roman" w:hAnsi="Times New Roman" w:cs="Times New Roman"/>
                <w:b/>
                <w:bCs/>
              </w:rPr>
              <w:t>S</w:t>
            </w:r>
            <w:r w:rsidR="006E4001" w:rsidRPr="008C6024">
              <w:rPr>
                <w:rFonts w:ascii="Times New Roman" w:eastAsia="Times New Roman" w:hAnsi="Times New Roman" w:cs="Times New Roman"/>
                <w:b/>
                <w:bCs/>
              </w:rPr>
              <w:t>CORE</w:t>
            </w:r>
            <w:r w:rsidRPr="008C6024">
              <w:rPr>
                <w:rFonts w:ascii="Times New Roman" w:eastAsia="Times New Roman" w:hAnsi="Times New Roman" w:cs="Times New Roman"/>
                <w:b/>
                <w:bCs/>
              </w:rPr>
              <w:t xml:space="preserve"> Maximum </w:t>
            </w:r>
          </w:p>
        </w:tc>
      </w:tr>
      <w:tr w:rsidR="00355BE1" w:rsidRPr="008C6024" w14:paraId="01C59B27" w14:textId="77777777" w:rsidTr="00B91CEF">
        <w:trPr>
          <w:trHeight w:val="156"/>
        </w:trPr>
        <w:tc>
          <w:tcPr>
            <w:tcW w:w="621" w:type="dxa"/>
            <w:tcBorders>
              <w:top w:val="nil"/>
              <w:left w:val="single" w:sz="8" w:space="0" w:color="auto"/>
              <w:bottom w:val="single" w:sz="4" w:space="0" w:color="auto"/>
              <w:right w:val="single" w:sz="4" w:space="0" w:color="auto"/>
            </w:tcBorders>
            <w:shd w:val="clear" w:color="000000" w:fill="C5D9F1"/>
            <w:hideMark/>
          </w:tcPr>
          <w:p w14:paraId="18662085" w14:textId="77777777" w:rsidR="00355BE1" w:rsidRPr="008C6024" w:rsidRDefault="00355BE1" w:rsidP="00DD6484">
            <w:pPr>
              <w:spacing w:after="0" w:line="240" w:lineRule="auto"/>
              <w:jc w:val="center"/>
              <w:rPr>
                <w:rFonts w:ascii="Times New Roman" w:eastAsia="Times New Roman" w:hAnsi="Times New Roman" w:cs="Times New Roman"/>
                <w:b/>
                <w:bCs/>
              </w:rPr>
            </w:pPr>
            <w:r w:rsidRPr="008C6024">
              <w:rPr>
                <w:rFonts w:ascii="Times New Roman" w:eastAsia="Times New Roman" w:hAnsi="Times New Roman" w:cs="Times New Roman"/>
                <w:b/>
                <w:bCs/>
              </w:rPr>
              <w:t>1</w:t>
            </w:r>
          </w:p>
        </w:tc>
        <w:tc>
          <w:tcPr>
            <w:tcW w:w="7247" w:type="dxa"/>
            <w:tcBorders>
              <w:top w:val="nil"/>
              <w:left w:val="nil"/>
              <w:bottom w:val="single" w:sz="4" w:space="0" w:color="auto"/>
              <w:right w:val="single" w:sz="4" w:space="0" w:color="auto"/>
            </w:tcBorders>
            <w:shd w:val="clear" w:color="000000" w:fill="C5D9F1"/>
            <w:noWrap/>
            <w:hideMark/>
          </w:tcPr>
          <w:p w14:paraId="20FA5DF8" w14:textId="77777777" w:rsidR="00355BE1" w:rsidRPr="008C6024" w:rsidRDefault="00355BE1" w:rsidP="00DD6484">
            <w:pPr>
              <w:spacing w:after="0" w:line="240" w:lineRule="auto"/>
              <w:jc w:val="both"/>
              <w:rPr>
                <w:rFonts w:ascii="Times New Roman" w:eastAsia="Times New Roman" w:hAnsi="Times New Roman" w:cs="Times New Roman"/>
                <w:b/>
                <w:bCs/>
                <w:color w:val="000000"/>
              </w:rPr>
            </w:pPr>
            <w:r w:rsidRPr="008C6024">
              <w:rPr>
                <w:rFonts w:ascii="Times New Roman" w:eastAsia="Times New Roman" w:hAnsi="Times New Roman" w:cs="Times New Roman"/>
                <w:b/>
                <w:bCs/>
                <w:color w:val="000000"/>
              </w:rPr>
              <w:t>Agency Profile and Evaluation Record</w:t>
            </w:r>
          </w:p>
        </w:tc>
        <w:tc>
          <w:tcPr>
            <w:tcW w:w="1222" w:type="dxa"/>
            <w:tcBorders>
              <w:top w:val="nil"/>
              <w:left w:val="nil"/>
              <w:bottom w:val="single" w:sz="4" w:space="0" w:color="auto"/>
              <w:right w:val="single" w:sz="8" w:space="0" w:color="auto"/>
            </w:tcBorders>
            <w:shd w:val="clear" w:color="000000" w:fill="C5D9F1"/>
            <w:hideMark/>
          </w:tcPr>
          <w:p w14:paraId="3FF3A9CB" w14:textId="77777777" w:rsidR="00355BE1" w:rsidRPr="008C6024" w:rsidRDefault="00355BE1" w:rsidP="00DD6484">
            <w:pPr>
              <w:spacing w:after="0" w:line="240" w:lineRule="auto"/>
              <w:jc w:val="center"/>
              <w:rPr>
                <w:rFonts w:ascii="Times New Roman" w:eastAsia="Times New Roman" w:hAnsi="Times New Roman" w:cs="Times New Roman"/>
                <w:b/>
                <w:bCs/>
              </w:rPr>
            </w:pPr>
            <w:r w:rsidRPr="008C6024">
              <w:rPr>
                <w:rFonts w:ascii="Times New Roman" w:eastAsia="Times New Roman" w:hAnsi="Times New Roman" w:cs="Times New Roman"/>
                <w:b/>
                <w:bCs/>
              </w:rPr>
              <w:t>6</w:t>
            </w:r>
          </w:p>
        </w:tc>
      </w:tr>
      <w:tr w:rsidR="00355BE1" w:rsidRPr="008C6024" w14:paraId="761C1771" w14:textId="77777777" w:rsidTr="00B91CEF">
        <w:trPr>
          <w:trHeight w:val="268"/>
        </w:trPr>
        <w:tc>
          <w:tcPr>
            <w:tcW w:w="621" w:type="dxa"/>
            <w:tcBorders>
              <w:top w:val="nil"/>
              <w:left w:val="single" w:sz="8" w:space="0" w:color="auto"/>
              <w:bottom w:val="single" w:sz="4" w:space="0" w:color="auto"/>
              <w:right w:val="single" w:sz="4" w:space="0" w:color="auto"/>
            </w:tcBorders>
            <w:shd w:val="clear" w:color="auto" w:fill="auto"/>
            <w:hideMark/>
          </w:tcPr>
          <w:p w14:paraId="14DDE8CF"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1.1</w:t>
            </w:r>
          </w:p>
        </w:tc>
        <w:tc>
          <w:tcPr>
            <w:tcW w:w="7247" w:type="dxa"/>
            <w:tcBorders>
              <w:top w:val="nil"/>
              <w:left w:val="nil"/>
              <w:bottom w:val="single" w:sz="4" w:space="0" w:color="auto"/>
              <w:right w:val="single" w:sz="4" w:space="0" w:color="auto"/>
            </w:tcBorders>
            <w:shd w:val="clear" w:color="auto" w:fill="auto"/>
            <w:noWrap/>
            <w:hideMark/>
          </w:tcPr>
          <w:p w14:paraId="2039052D" w14:textId="64A039DA" w:rsidR="00355BE1" w:rsidRPr="008C6024" w:rsidRDefault="00355BE1" w:rsidP="00DD6484">
            <w:pPr>
              <w:spacing w:after="0" w:line="240" w:lineRule="auto"/>
              <w:jc w:val="both"/>
              <w:rPr>
                <w:rFonts w:ascii="Times New Roman" w:eastAsia="Times New Roman" w:hAnsi="Times New Roman" w:cs="Times New Roman"/>
              </w:rPr>
            </w:pPr>
            <w:r w:rsidRPr="008C6024">
              <w:rPr>
                <w:rFonts w:ascii="Times New Roman" w:eastAsia="Times New Roman" w:hAnsi="Times New Roman" w:cs="Times New Roman"/>
              </w:rPr>
              <w:t xml:space="preserve">Track record of experience in conducting of large complex development evaluations for international organisations, e.g., UN agencies </w:t>
            </w:r>
          </w:p>
        </w:tc>
        <w:tc>
          <w:tcPr>
            <w:tcW w:w="1222" w:type="dxa"/>
            <w:tcBorders>
              <w:top w:val="nil"/>
              <w:left w:val="nil"/>
              <w:bottom w:val="single" w:sz="4" w:space="0" w:color="auto"/>
              <w:right w:val="single" w:sz="8" w:space="0" w:color="auto"/>
            </w:tcBorders>
            <w:shd w:val="clear" w:color="000000" w:fill="FFCC99"/>
            <w:hideMark/>
          </w:tcPr>
          <w:p w14:paraId="46884DC3"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6</w:t>
            </w:r>
          </w:p>
        </w:tc>
      </w:tr>
      <w:tr w:rsidR="00355BE1" w:rsidRPr="008C6024" w14:paraId="71975893" w14:textId="77777777" w:rsidTr="00B91CEF">
        <w:trPr>
          <w:trHeight w:val="156"/>
        </w:trPr>
        <w:tc>
          <w:tcPr>
            <w:tcW w:w="621" w:type="dxa"/>
            <w:tcBorders>
              <w:top w:val="nil"/>
              <w:left w:val="single" w:sz="8" w:space="0" w:color="auto"/>
              <w:bottom w:val="single" w:sz="4" w:space="0" w:color="auto"/>
              <w:right w:val="single" w:sz="4" w:space="0" w:color="auto"/>
            </w:tcBorders>
            <w:shd w:val="clear" w:color="000000" w:fill="C5D9F1"/>
            <w:hideMark/>
          </w:tcPr>
          <w:p w14:paraId="2EBC2F94" w14:textId="77777777" w:rsidR="00355BE1" w:rsidRPr="008C6024" w:rsidRDefault="00355BE1" w:rsidP="00DD6484">
            <w:pPr>
              <w:spacing w:after="0" w:line="240" w:lineRule="auto"/>
              <w:jc w:val="center"/>
              <w:rPr>
                <w:rFonts w:ascii="Times New Roman" w:eastAsia="Times New Roman" w:hAnsi="Times New Roman" w:cs="Times New Roman"/>
                <w:b/>
                <w:bCs/>
                <w:color w:val="000000"/>
              </w:rPr>
            </w:pPr>
            <w:r w:rsidRPr="008C6024">
              <w:rPr>
                <w:rFonts w:ascii="Times New Roman" w:eastAsia="Times New Roman" w:hAnsi="Times New Roman" w:cs="Times New Roman"/>
                <w:b/>
                <w:bCs/>
                <w:color w:val="000000"/>
              </w:rPr>
              <w:t>2</w:t>
            </w:r>
          </w:p>
        </w:tc>
        <w:tc>
          <w:tcPr>
            <w:tcW w:w="7247" w:type="dxa"/>
            <w:tcBorders>
              <w:top w:val="nil"/>
              <w:left w:val="nil"/>
              <w:bottom w:val="single" w:sz="4" w:space="0" w:color="auto"/>
              <w:right w:val="single" w:sz="4" w:space="0" w:color="auto"/>
            </w:tcBorders>
            <w:shd w:val="clear" w:color="000000" w:fill="C5D9F1"/>
            <w:noWrap/>
            <w:vAlign w:val="bottom"/>
            <w:hideMark/>
          </w:tcPr>
          <w:p w14:paraId="047A1F67" w14:textId="77777777" w:rsidR="00355BE1" w:rsidRPr="008C6024" w:rsidRDefault="00355BE1" w:rsidP="00DD6484">
            <w:pPr>
              <w:spacing w:after="0" w:line="240" w:lineRule="auto"/>
              <w:rPr>
                <w:rFonts w:ascii="Times New Roman" w:eastAsia="Times New Roman" w:hAnsi="Times New Roman" w:cs="Times New Roman"/>
                <w:b/>
                <w:bCs/>
                <w:color w:val="000000"/>
              </w:rPr>
            </w:pPr>
            <w:r w:rsidRPr="008C6024">
              <w:rPr>
                <w:rFonts w:ascii="Times New Roman" w:eastAsia="Times New Roman" w:hAnsi="Times New Roman" w:cs="Times New Roman"/>
                <w:b/>
                <w:bCs/>
                <w:color w:val="000000"/>
              </w:rPr>
              <w:t>Proposed Methodology and Approach</w:t>
            </w:r>
          </w:p>
        </w:tc>
        <w:tc>
          <w:tcPr>
            <w:tcW w:w="1222" w:type="dxa"/>
            <w:tcBorders>
              <w:top w:val="nil"/>
              <w:left w:val="nil"/>
              <w:bottom w:val="single" w:sz="4" w:space="0" w:color="auto"/>
              <w:right w:val="single" w:sz="8" w:space="0" w:color="auto"/>
            </w:tcBorders>
            <w:shd w:val="clear" w:color="000000" w:fill="C5D9F1"/>
            <w:hideMark/>
          </w:tcPr>
          <w:p w14:paraId="5C1375B4" w14:textId="77777777" w:rsidR="00355BE1" w:rsidRPr="008C6024" w:rsidRDefault="00355BE1" w:rsidP="00DD6484">
            <w:pPr>
              <w:spacing w:after="0" w:line="240" w:lineRule="auto"/>
              <w:jc w:val="center"/>
              <w:rPr>
                <w:rFonts w:ascii="Times New Roman" w:eastAsia="Times New Roman" w:hAnsi="Times New Roman" w:cs="Times New Roman"/>
                <w:b/>
                <w:bCs/>
              </w:rPr>
            </w:pPr>
            <w:r w:rsidRPr="008C6024">
              <w:rPr>
                <w:rFonts w:ascii="Times New Roman" w:eastAsia="Times New Roman" w:hAnsi="Times New Roman" w:cs="Times New Roman"/>
                <w:b/>
                <w:bCs/>
              </w:rPr>
              <w:t>34</w:t>
            </w:r>
          </w:p>
        </w:tc>
      </w:tr>
      <w:tr w:rsidR="00355BE1" w:rsidRPr="008C6024" w14:paraId="6D149B44"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562DE59A"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2.1</w:t>
            </w:r>
          </w:p>
        </w:tc>
        <w:tc>
          <w:tcPr>
            <w:tcW w:w="7247" w:type="dxa"/>
            <w:tcBorders>
              <w:top w:val="nil"/>
              <w:left w:val="nil"/>
              <w:bottom w:val="single" w:sz="4" w:space="0" w:color="auto"/>
              <w:right w:val="single" w:sz="4" w:space="0" w:color="auto"/>
            </w:tcBorders>
            <w:shd w:val="clear" w:color="auto" w:fill="auto"/>
            <w:noWrap/>
            <w:vAlign w:val="bottom"/>
            <w:hideMark/>
          </w:tcPr>
          <w:p w14:paraId="39CE3BDB" w14:textId="599C936D"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Meets UNEG standards</w:t>
            </w:r>
          </w:p>
        </w:tc>
        <w:tc>
          <w:tcPr>
            <w:tcW w:w="1222" w:type="dxa"/>
            <w:tcBorders>
              <w:top w:val="nil"/>
              <w:left w:val="nil"/>
              <w:bottom w:val="single" w:sz="4" w:space="0" w:color="auto"/>
              <w:right w:val="single" w:sz="8" w:space="0" w:color="auto"/>
            </w:tcBorders>
            <w:shd w:val="clear" w:color="000000" w:fill="FFCC99"/>
            <w:hideMark/>
          </w:tcPr>
          <w:p w14:paraId="37DB2484"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8</w:t>
            </w:r>
          </w:p>
        </w:tc>
      </w:tr>
      <w:tr w:rsidR="00355BE1" w:rsidRPr="008C6024" w14:paraId="7FD795CD"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4A956C33" w14:textId="4552C92D"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 xml:space="preserve">2.2     </w:t>
            </w:r>
          </w:p>
        </w:tc>
        <w:tc>
          <w:tcPr>
            <w:tcW w:w="7247" w:type="dxa"/>
            <w:tcBorders>
              <w:top w:val="nil"/>
              <w:left w:val="nil"/>
              <w:bottom w:val="single" w:sz="4" w:space="0" w:color="auto"/>
              <w:right w:val="single" w:sz="4" w:space="0" w:color="auto"/>
            </w:tcBorders>
            <w:shd w:val="clear" w:color="auto" w:fill="auto"/>
            <w:noWrap/>
            <w:vAlign w:val="bottom"/>
            <w:hideMark/>
          </w:tcPr>
          <w:p w14:paraId="6164BAF7" w14:textId="6D390090"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Approaches to data generation and analysis are clearly justified and explained</w:t>
            </w:r>
          </w:p>
        </w:tc>
        <w:tc>
          <w:tcPr>
            <w:tcW w:w="1222" w:type="dxa"/>
            <w:tcBorders>
              <w:top w:val="nil"/>
              <w:left w:val="nil"/>
              <w:bottom w:val="single" w:sz="4" w:space="0" w:color="auto"/>
              <w:right w:val="single" w:sz="8" w:space="0" w:color="auto"/>
            </w:tcBorders>
            <w:shd w:val="clear" w:color="000000" w:fill="FFCC99"/>
            <w:hideMark/>
          </w:tcPr>
          <w:p w14:paraId="706578C8"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8</w:t>
            </w:r>
          </w:p>
        </w:tc>
      </w:tr>
      <w:tr w:rsidR="00355BE1" w:rsidRPr="008C6024" w14:paraId="0B2456C2"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0C9AD123"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2.3</w:t>
            </w:r>
          </w:p>
        </w:tc>
        <w:tc>
          <w:tcPr>
            <w:tcW w:w="7247" w:type="dxa"/>
            <w:tcBorders>
              <w:top w:val="nil"/>
              <w:left w:val="nil"/>
              <w:bottom w:val="single" w:sz="4" w:space="0" w:color="auto"/>
              <w:right w:val="single" w:sz="4" w:space="0" w:color="auto"/>
            </w:tcBorders>
            <w:shd w:val="clear" w:color="auto" w:fill="auto"/>
            <w:noWrap/>
            <w:vAlign w:val="bottom"/>
            <w:hideMark/>
          </w:tcPr>
          <w:p w14:paraId="2A55E257" w14:textId="77777777"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Approaches to triangulation is clearly justified and explained</w:t>
            </w:r>
          </w:p>
        </w:tc>
        <w:tc>
          <w:tcPr>
            <w:tcW w:w="1222" w:type="dxa"/>
            <w:tcBorders>
              <w:top w:val="nil"/>
              <w:left w:val="nil"/>
              <w:bottom w:val="single" w:sz="4" w:space="0" w:color="auto"/>
              <w:right w:val="single" w:sz="8" w:space="0" w:color="auto"/>
            </w:tcBorders>
            <w:shd w:val="clear" w:color="000000" w:fill="FFCC99"/>
            <w:hideMark/>
          </w:tcPr>
          <w:p w14:paraId="3BD8E70B"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6</w:t>
            </w:r>
          </w:p>
        </w:tc>
      </w:tr>
      <w:tr w:rsidR="00355BE1" w:rsidRPr="008C6024" w14:paraId="456A2A85" w14:textId="77777777" w:rsidTr="00B91CEF">
        <w:trPr>
          <w:trHeight w:val="144"/>
        </w:trPr>
        <w:tc>
          <w:tcPr>
            <w:tcW w:w="621" w:type="dxa"/>
            <w:tcBorders>
              <w:top w:val="nil"/>
              <w:left w:val="single" w:sz="8" w:space="0" w:color="auto"/>
              <w:bottom w:val="single" w:sz="4" w:space="0" w:color="auto"/>
              <w:right w:val="single" w:sz="4" w:space="0" w:color="auto"/>
            </w:tcBorders>
            <w:shd w:val="clear" w:color="auto" w:fill="auto"/>
            <w:hideMark/>
          </w:tcPr>
          <w:p w14:paraId="0C210814"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2.4</w:t>
            </w:r>
          </w:p>
        </w:tc>
        <w:tc>
          <w:tcPr>
            <w:tcW w:w="7247" w:type="dxa"/>
            <w:tcBorders>
              <w:top w:val="nil"/>
              <w:left w:val="nil"/>
              <w:bottom w:val="single" w:sz="4" w:space="0" w:color="auto"/>
              <w:right w:val="single" w:sz="4" w:space="0" w:color="auto"/>
            </w:tcBorders>
            <w:shd w:val="clear" w:color="auto" w:fill="auto"/>
            <w:vAlign w:val="center"/>
            <w:hideMark/>
          </w:tcPr>
          <w:p w14:paraId="6A3F9233" w14:textId="77777777" w:rsidR="00355BE1" w:rsidRPr="008C6024" w:rsidRDefault="00355BE1" w:rsidP="00DD6484">
            <w:pPr>
              <w:spacing w:after="0" w:line="240" w:lineRule="auto"/>
              <w:jc w:val="both"/>
              <w:rPr>
                <w:rFonts w:ascii="Times New Roman" w:eastAsia="Times New Roman" w:hAnsi="Times New Roman" w:cs="Times New Roman"/>
              </w:rPr>
            </w:pPr>
            <w:r w:rsidRPr="008C6024">
              <w:rPr>
                <w:rFonts w:ascii="Times New Roman" w:eastAsia="Times New Roman" w:hAnsi="Times New Roman" w:cs="Times New Roman"/>
              </w:rPr>
              <w:t xml:space="preserve">The proposed work plan/timeline is in concord with the </w:t>
            </w:r>
            <w:proofErr w:type="spellStart"/>
            <w:r w:rsidRPr="008C6024">
              <w:rPr>
                <w:rFonts w:ascii="Times New Roman" w:eastAsia="Times New Roman" w:hAnsi="Times New Roman" w:cs="Times New Roman"/>
              </w:rPr>
              <w:t>ToR</w:t>
            </w:r>
            <w:proofErr w:type="spellEnd"/>
          </w:p>
        </w:tc>
        <w:tc>
          <w:tcPr>
            <w:tcW w:w="1222" w:type="dxa"/>
            <w:tcBorders>
              <w:top w:val="nil"/>
              <w:left w:val="nil"/>
              <w:bottom w:val="single" w:sz="4" w:space="0" w:color="auto"/>
              <w:right w:val="single" w:sz="8" w:space="0" w:color="auto"/>
            </w:tcBorders>
            <w:shd w:val="clear" w:color="000000" w:fill="FFCC99"/>
            <w:hideMark/>
          </w:tcPr>
          <w:p w14:paraId="23D88B71"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5</w:t>
            </w:r>
          </w:p>
        </w:tc>
      </w:tr>
      <w:tr w:rsidR="00355BE1" w:rsidRPr="008C6024" w14:paraId="373BF331" w14:textId="77777777" w:rsidTr="00B91CEF">
        <w:trPr>
          <w:trHeight w:val="144"/>
        </w:trPr>
        <w:tc>
          <w:tcPr>
            <w:tcW w:w="621" w:type="dxa"/>
            <w:tcBorders>
              <w:top w:val="nil"/>
              <w:left w:val="single" w:sz="8" w:space="0" w:color="auto"/>
              <w:bottom w:val="single" w:sz="4" w:space="0" w:color="auto"/>
              <w:right w:val="single" w:sz="4" w:space="0" w:color="auto"/>
            </w:tcBorders>
            <w:shd w:val="clear" w:color="auto" w:fill="auto"/>
            <w:hideMark/>
          </w:tcPr>
          <w:p w14:paraId="14EDFA33"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2.5</w:t>
            </w:r>
          </w:p>
        </w:tc>
        <w:tc>
          <w:tcPr>
            <w:tcW w:w="7247" w:type="dxa"/>
            <w:tcBorders>
              <w:top w:val="nil"/>
              <w:left w:val="nil"/>
              <w:bottom w:val="single" w:sz="4" w:space="0" w:color="auto"/>
              <w:right w:val="single" w:sz="4" w:space="0" w:color="auto"/>
            </w:tcBorders>
            <w:shd w:val="clear" w:color="auto" w:fill="auto"/>
            <w:vAlign w:val="center"/>
            <w:hideMark/>
          </w:tcPr>
          <w:p w14:paraId="08A42DC1" w14:textId="77777777" w:rsidR="00355BE1" w:rsidRPr="008C6024" w:rsidRDefault="00355BE1" w:rsidP="00DD6484">
            <w:pPr>
              <w:spacing w:after="0" w:line="240" w:lineRule="auto"/>
              <w:jc w:val="both"/>
              <w:rPr>
                <w:rFonts w:ascii="Times New Roman" w:eastAsia="Times New Roman" w:hAnsi="Times New Roman" w:cs="Times New Roman"/>
              </w:rPr>
            </w:pPr>
            <w:r w:rsidRPr="008C6024">
              <w:rPr>
                <w:rFonts w:ascii="Times New Roman" w:eastAsia="Times New Roman" w:hAnsi="Times New Roman" w:cs="Times New Roman"/>
              </w:rPr>
              <w:t>The proposed approach to quality assurance is clearly justified and explained</w:t>
            </w:r>
          </w:p>
        </w:tc>
        <w:tc>
          <w:tcPr>
            <w:tcW w:w="1222" w:type="dxa"/>
            <w:tcBorders>
              <w:top w:val="nil"/>
              <w:left w:val="nil"/>
              <w:bottom w:val="single" w:sz="4" w:space="0" w:color="auto"/>
              <w:right w:val="single" w:sz="8" w:space="0" w:color="auto"/>
            </w:tcBorders>
            <w:shd w:val="clear" w:color="000000" w:fill="FFCC99"/>
            <w:hideMark/>
          </w:tcPr>
          <w:p w14:paraId="1D7BF392"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7</w:t>
            </w:r>
          </w:p>
        </w:tc>
      </w:tr>
      <w:tr w:rsidR="00355BE1" w:rsidRPr="008C6024" w14:paraId="0E8E7A12" w14:textId="77777777" w:rsidTr="00B91CEF">
        <w:trPr>
          <w:trHeight w:val="142"/>
        </w:trPr>
        <w:tc>
          <w:tcPr>
            <w:tcW w:w="621" w:type="dxa"/>
            <w:tcBorders>
              <w:top w:val="nil"/>
              <w:left w:val="single" w:sz="8" w:space="0" w:color="auto"/>
              <w:bottom w:val="single" w:sz="4" w:space="0" w:color="auto"/>
              <w:right w:val="single" w:sz="4" w:space="0" w:color="auto"/>
            </w:tcBorders>
            <w:shd w:val="clear" w:color="000000" w:fill="C5D9F1"/>
            <w:hideMark/>
          </w:tcPr>
          <w:p w14:paraId="11ED7FC3" w14:textId="77777777" w:rsidR="00355BE1" w:rsidRPr="008C6024" w:rsidRDefault="00355BE1" w:rsidP="00DD6484">
            <w:pPr>
              <w:spacing w:after="0" w:line="240" w:lineRule="auto"/>
              <w:jc w:val="center"/>
              <w:rPr>
                <w:rFonts w:ascii="Times New Roman" w:eastAsia="Times New Roman" w:hAnsi="Times New Roman" w:cs="Times New Roman"/>
                <w:b/>
                <w:bCs/>
                <w:color w:val="000000"/>
              </w:rPr>
            </w:pPr>
            <w:r w:rsidRPr="008C6024">
              <w:rPr>
                <w:rFonts w:ascii="Times New Roman" w:eastAsia="Times New Roman" w:hAnsi="Times New Roman" w:cs="Times New Roman"/>
                <w:b/>
                <w:bCs/>
                <w:color w:val="000000"/>
              </w:rPr>
              <w:t>3</w:t>
            </w:r>
          </w:p>
        </w:tc>
        <w:tc>
          <w:tcPr>
            <w:tcW w:w="7247" w:type="dxa"/>
            <w:tcBorders>
              <w:top w:val="nil"/>
              <w:left w:val="nil"/>
              <w:bottom w:val="single" w:sz="4" w:space="0" w:color="auto"/>
              <w:right w:val="single" w:sz="4" w:space="0" w:color="auto"/>
            </w:tcBorders>
            <w:shd w:val="clear" w:color="000000" w:fill="C5D9F1"/>
            <w:noWrap/>
            <w:hideMark/>
          </w:tcPr>
          <w:p w14:paraId="5F4B10F6" w14:textId="77777777" w:rsidR="00355BE1" w:rsidRPr="008C6024" w:rsidRDefault="00355BE1" w:rsidP="00DD6484">
            <w:pPr>
              <w:spacing w:after="0" w:line="240" w:lineRule="auto"/>
              <w:rPr>
                <w:rFonts w:ascii="Times New Roman" w:eastAsia="Times New Roman" w:hAnsi="Times New Roman" w:cs="Times New Roman"/>
                <w:b/>
                <w:bCs/>
                <w:color w:val="000000"/>
              </w:rPr>
            </w:pPr>
            <w:r w:rsidRPr="008C6024">
              <w:rPr>
                <w:rFonts w:ascii="Times New Roman" w:eastAsia="Times New Roman" w:hAnsi="Times New Roman" w:cs="Times New Roman"/>
                <w:b/>
                <w:bCs/>
                <w:color w:val="000000"/>
              </w:rPr>
              <w:t>Profile of Evaluation Team</w:t>
            </w:r>
          </w:p>
        </w:tc>
        <w:tc>
          <w:tcPr>
            <w:tcW w:w="1222" w:type="dxa"/>
            <w:tcBorders>
              <w:top w:val="nil"/>
              <w:left w:val="nil"/>
              <w:bottom w:val="single" w:sz="4" w:space="0" w:color="auto"/>
              <w:right w:val="single" w:sz="8" w:space="0" w:color="auto"/>
            </w:tcBorders>
            <w:shd w:val="clear" w:color="000000" w:fill="C5D9F1"/>
            <w:hideMark/>
          </w:tcPr>
          <w:p w14:paraId="5DD6A540" w14:textId="77777777" w:rsidR="00355BE1" w:rsidRPr="008C6024" w:rsidRDefault="00355BE1" w:rsidP="00DD6484">
            <w:pPr>
              <w:spacing w:after="0" w:line="240" w:lineRule="auto"/>
              <w:jc w:val="center"/>
              <w:rPr>
                <w:rFonts w:ascii="Times New Roman" w:eastAsia="Times New Roman" w:hAnsi="Times New Roman" w:cs="Times New Roman"/>
                <w:b/>
                <w:bCs/>
              </w:rPr>
            </w:pPr>
            <w:r w:rsidRPr="008C6024">
              <w:rPr>
                <w:rFonts w:ascii="Times New Roman" w:eastAsia="Times New Roman" w:hAnsi="Times New Roman" w:cs="Times New Roman"/>
                <w:b/>
                <w:bCs/>
              </w:rPr>
              <w:t>30</w:t>
            </w:r>
          </w:p>
        </w:tc>
      </w:tr>
      <w:tr w:rsidR="00355BE1" w:rsidRPr="008C6024" w14:paraId="0B76DA8F"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0AEDB4A6"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3.1</w:t>
            </w:r>
          </w:p>
        </w:tc>
        <w:tc>
          <w:tcPr>
            <w:tcW w:w="7247" w:type="dxa"/>
            <w:tcBorders>
              <w:top w:val="nil"/>
              <w:left w:val="nil"/>
              <w:bottom w:val="single" w:sz="4" w:space="0" w:color="auto"/>
              <w:right w:val="single" w:sz="4" w:space="0" w:color="auto"/>
            </w:tcBorders>
            <w:shd w:val="clear" w:color="auto" w:fill="auto"/>
            <w:vAlign w:val="bottom"/>
            <w:hideMark/>
          </w:tcPr>
          <w:p w14:paraId="5C37E8F1" w14:textId="77777777"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 xml:space="preserve">Team members have higher academic/post-graduate degree </w:t>
            </w:r>
          </w:p>
        </w:tc>
        <w:tc>
          <w:tcPr>
            <w:tcW w:w="1222" w:type="dxa"/>
            <w:tcBorders>
              <w:top w:val="nil"/>
              <w:left w:val="nil"/>
              <w:bottom w:val="single" w:sz="4" w:space="0" w:color="auto"/>
              <w:right w:val="single" w:sz="8" w:space="0" w:color="auto"/>
            </w:tcBorders>
            <w:shd w:val="clear" w:color="000000" w:fill="FFCC99"/>
            <w:hideMark/>
          </w:tcPr>
          <w:p w14:paraId="67F05EEF"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w:t>
            </w:r>
          </w:p>
        </w:tc>
      </w:tr>
      <w:tr w:rsidR="00355BE1" w:rsidRPr="008C6024" w14:paraId="0F781C33"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69AB4A5B"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3.2</w:t>
            </w:r>
          </w:p>
        </w:tc>
        <w:tc>
          <w:tcPr>
            <w:tcW w:w="7247" w:type="dxa"/>
            <w:tcBorders>
              <w:top w:val="nil"/>
              <w:left w:val="nil"/>
              <w:bottom w:val="single" w:sz="4" w:space="0" w:color="auto"/>
              <w:right w:val="single" w:sz="4" w:space="0" w:color="auto"/>
            </w:tcBorders>
            <w:shd w:val="clear" w:color="auto" w:fill="auto"/>
            <w:vAlign w:val="bottom"/>
            <w:hideMark/>
          </w:tcPr>
          <w:p w14:paraId="6B507DEA" w14:textId="6AF4554D"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Team Leader have more than 8 years of experience in conducting evaluations</w:t>
            </w:r>
            <w:r w:rsidR="001D3417">
              <w:rPr>
                <w:rFonts w:ascii="Times New Roman" w:eastAsia="Times New Roman" w:hAnsi="Times New Roman" w:cs="Times New Roman"/>
              </w:rPr>
              <w:t>, including</w:t>
            </w:r>
            <w:r w:rsidRPr="008C6024">
              <w:rPr>
                <w:rFonts w:ascii="Times New Roman" w:eastAsia="Times New Roman" w:hAnsi="Times New Roman" w:cs="Times New Roman"/>
              </w:rPr>
              <w:t xml:space="preserve"> in area of </w:t>
            </w:r>
            <w:r w:rsidR="006043C3">
              <w:rPr>
                <w:rFonts w:ascii="Times New Roman" w:eastAsia="Times New Roman" w:hAnsi="Times New Roman" w:cs="Times New Roman"/>
              </w:rPr>
              <w:t>social protection</w:t>
            </w:r>
          </w:p>
        </w:tc>
        <w:tc>
          <w:tcPr>
            <w:tcW w:w="1222" w:type="dxa"/>
            <w:tcBorders>
              <w:top w:val="nil"/>
              <w:left w:val="nil"/>
              <w:bottom w:val="single" w:sz="4" w:space="0" w:color="auto"/>
              <w:right w:val="single" w:sz="8" w:space="0" w:color="auto"/>
            </w:tcBorders>
            <w:shd w:val="clear" w:color="000000" w:fill="FFCC99"/>
            <w:hideMark/>
          </w:tcPr>
          <w:p w14:paraId="09FB79B0"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4</w:t>
            </w:r>
          </w:p>
        </w:tc>
      </w:tr>
      <w:tr w:rsidR="00355BE1" w:rsidRPr="008C6024" w14:paraId="14D3ECA8"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0DDE7A0A"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3.3</w:t>
            </w:r>
          </w:p>
        </w:tc>
        <w:tc>
          <w:tcPr>
            <w:tcW w:w="7247" w:type="dxa"/>
            <w:tcBorders>
              <w:top w:val="nil"/>
              <w:left w:val="nil"/>
              <w:bottom w:val="single" w:sz="4" w:space="0" w:color="auto"/>
              <w:right w:val="single" w:sz="4" w:space="0" w:color="auto"/>
            </w:tcBorders>
            <w:shd w:val="clear" w:color="auto" w:fill="auto"/>
            <w:vAlign w:val="bottom"/>
            <w:hideMark/>
          </w:tcPr>
          <w:p w14:paraId="2AFC9D3D" w14:textId="3760DA07"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International Team member(s) have more than 5 years of experience in conducting evaluations</w:t>
            </w:r>
            <w:r w:rsidR="001D3417">
              <w:rPr>
                <w:rFonts w:ascii="Times New Roman" w:eastAsia="Times New Roman" w:hAnsi="Times New Roman" w:cs="Times New Roman"/>
              </w:rPr>
              <w:t>, including</w:t>
            </w:r>
            <w:r w:rsidRPr="008C6024">
              <w:rPr>
                <w:rFonts w:ascii="Times New Roman" w:eastAsia="Times New Roman" w:hAnsi="Times New Roman" w:cs="Times New Roman"/>
              </w:rPr>
              <w:t xml:space="preserve"> in area of </w:t>
            </w:r>
            <w:r w:rsidR="00592EEB">
              <w:rPr>
                <w:rFonts w:ascii="Times New Roman" w:eastAsia="Times New Roman" w:hAnsi="Times New Roman" w:cs="Times New Roman"/>
              </w:rPr>
              <w:t>social protection</w:t>
            </w:r>
          </w:p>
        </w:tc>
        <w:tc>
          <w:tcPr>
            <w:tcW w:w="1222" w:type="dxa"/>
            <w:tcBorders>
              <w:top w:val="nil"/>
              <w:left w:val="nil"/>
              <w:bottom w:val="single" w:sz="4" w:space="0" w:color="auto"/>
              <w:right w:val="single" w:sz="8" w:space="0" w:color="auto"/>
            </w:tcBorders>
            <w:shd w:val="clear" w:color="000000" w:fill="FFCC99"/>
            <w:hideMark/>
          </w:tcPr>
          <w:p w14:paraId="3828EB34"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4</w:t>
            </w:r>
          </w:p>
        </w:tc>
      </w:tr>
      <w:tr w:rsidR="00355BE1" w:rsidRPr="008C6024" w14:paraId="524879B7"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212A9671"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3.4</w:t>
            </w:r>
          </w:p>
        </w:tc>
        <w:tc>
          <w:tcPr>
            <w:tcW w:w="7247" w:type="dxa"/>
            <w:tcBorders>
              <w:top w:val="nil"/>
              <w:left w:val="nil"/>
              <w:bottom w:val="single" w:sz="4" w:space="0" w:color="auto"/>
              <w:right w:val="single" w:sz="4" w:space="0" w:color="auto"/>
            </w:tcBorders>
            <w:shd w:val="clear" w:color="auto" w:fill="auto"/>
            <w:vAlign w:val="bottom"/>
            <w:hideMark/>
          </w:tcPr>
          <w:p w14:paraId="79DA235F" w14:textId="77777777"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 xml:space="preserve">Team Leader has solid experience in managing a multi-disciplinary team </w:t>
            </w:r>
          </w:p>
        </w:tc>
        <w:tc>
          <w:tcPr>
            <w:tcW w:w="1222" w:type="dxa"/>
            <w:tcBorders>
              <w:top w:val="nil"/>
              <w:left w:val="nil"/>
              <w:bottom w:val="single" w:sz="4" w:space="0" w:color="auto"/>
              <w:right w:val="single" w:sz="8" w:space="0" w:color="auto"/>
            </w:tcBorders>
            <w:shd w:val="clear" w:color="000000" w:fill="FFCC99"/>
            <w:hideMark/>
          </w:tcPr>
          <w:p w14:paraId="408BE7CD"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w:t>
            </w:r>
          </w:p>
        </w:tc>
      </w:tr>
      <w:tr w:rsidR="00355BE1" w:rsidRPr="008C6024" w14:paraId="0BC56B4D" w14:textId="77777777" w:rsidTr="00B91CEF">
        <w:trPr>
          <w:trHeight w:val="268"/>
        </w:trPr>
        <w:tc>
          <w:tcPr>
            <w:tcW w:w="621" w:type="dxa"/>
            <w:tcBorders>
              <w:top w:val="nil"/>
              <w:left w:val="single" w:sz="8" w:space="0" w:color="auto"/>
              <w:bottom w:val="single" w:sz="4" w:space="0" w:color="auto"/>
              <w:right w:val="single" w:sz="4" w:space="0" w:color="auto"/>
            </w:tcBorders>
            <w:shd w:val="clear" w:color="auto" w:fill="auto"/>
            <w:hideMark/>
          </w:tcPr>
          <w:p w14:paraId="41723DF1"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3.5</w:t>
            </w:r>
          </w:p>
        </w:tc>
        <w:tc>
          <w:tcPr>
            <w:tcW w:w="7247" w:type="dxa"/>
            <w:tcBorders>
              <w:top w:val="nil"/>
              <w:left w:val="nil"/>
              <w:bottom w:val="single" w:sz="4" w:space="0" w:color="auto"/>
              <w:right w:val="single" w:sz="4" w:space="0" w:color="auto"/>
            </w:tcBorders>
            <w:shd w:val="clear" w:color="auto" w:fill="auto"/>
            <w:vAlign w:val="bottom"/>
            <w:hideMark/>
          </w:tcPr>
          <w:p w14:paraId="56BF25EF" w14:textId="4ADE164A" w:rsidR="00355BE1" w:rsidRPr="008C6024" w:rsidRDefault="00B91CEF"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T</w:t>
            </w:r>
            <w:r w:rsidR="00355BE1" w:rsidRPr="008C6024">
              <w:rPr>
                <w:rFonts w:ascii="Times New Roman" w:eastAsia="Times New Roman" w:hAnsi="Times New Roman" w:cs="Times New Roman"/>
              </w:rPr>
              <w:t>eam members have experience in quantitative and/or qualitative data collection and analysis. Experience of online data collection by team/team member is an asset</w:t>
            </w:r>
          </w:p>
        </w:tc>
        <w:tc>
          <w:tcPr>
            <w:tcW w:w="1222" w:type="dxa"/>
            <w:tcBorders>
              <w:top w:val="nil"/>
              <w:left w:val="nil"/>
              <w:bottom w:val="single" w:sz="4" w:space="0" w:color="auto"/>
              <w:right w:val="single" w:sz="8" w:space="0" w:color="auto"/>
            </w:tcBorders>
            <w:shd w:val="clear" w:color="000000" w:fill="FFCC99"/>
            <w:hideMark/>
          </w:tcPr>
          <w:p w14:paraId="7E1F246D"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4</w:t>
            </w:r>
          </w:p>
        </w:tc>
      </w:tr>
      <w:tr w:rsidR="00355BE1" w:rsidRPr="008C6024" w14:paraId="0A0E4DA6" w14:textId="77777777" w:rsidTr="00B91CEF">
        <w:trPr>
          <w:trHeight w:val="268"/>
        </w:trPr>
        <w:tc>
          <w:tcPr>
            <w:tcW w:w="621" w:type="dxa"/>
            <w:tcBorders>
              <w:top w:val="nil"/>
              <w:left w:val="single" w:sz="8" w:space="0" w:color="auto"/>
              <w:bottom w:val="single" w:sz="4" w:space="0" w:color="auto"/>
              <w:right w:val="single" w:sz="4" w:space="0" w:color="auto"/>
            </w:tcBorders>
            <w:shd w:val="clear" w:color="auto" w:fill="auto"/>
            <w:hideMark/>
          </w:tcPr>
          <w:p w14:paraId="2FB22CA2"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3.6</w:t>
            </w:r>
          </w:p>
        </w:tc>
        <w:tc>
          <w:tcPr>
            <w:tcW w:w="7247" w:type="dxa"/>
            <w:tcBorders>
              <w:top w:val="nil"/>
              <w:left w:val="nil"/>
              <w:bottom w:val="single" w:sz="4" w:space="0" w:color="auto"/>
              <w:right w:val="single" w:sz="4" w:space="0" w:color="auto"/>
            </w:tcBorders>
            <w:shd w:val="clear" w:color="auto" w:fill="auto"/>
            <w:vAlign w:val="bottom"/>
            <w:hideMark/>
          </w:tcPr>
          <w:p w14:paraId="61671D83" w14:textId="57C7F5CE"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Evaluation team</w:t>
            </w:r>
            <w:r w:rsidR="00625E6F">
              <w:rPr>
                <w:rFonts w:ascii="Times New Roman" w:eastAsia="Times New Roman" w:hAnsi="Times New Roman" w:cs="Times New Roman"/>
              </w:rPr>
              <w:t>’s</w:t>
            </w:r>
            <w:r w:rsidR="006E1A0B">
              <w:rPr>
                <w:rFonts w:ascii="Times New Roman" w:eastAsia="Times New Roman" w:hAnsi="Times New Roman" w:cs="Times New Roman"/>
              </w:rPr>
              <w:t xml:space="preserve"> expertise</w:t>
            </w:r>
            <w:r w:rsidRPr="008C6024">
              <w:rPr>
                <w:rFonts w:ascii="Times New Roman" w:eastAsia="Times New Roman" w:hAnsi="Times New Roman" w:cs="Times New Roman"/>
              </w:rPr>
              <w:t xml:space="preserve"> covers the evaluation requirements outlined in the TOR in the following areas: </w:t>
            </w:r>
            <w:r w:rsidR="006043C3">
              <w:rPr>
                <w:rFonts w:ascii="Times New Roman" w:eastAsia="Times New Roman" w:hAnsi="Times New Roman" w:cs="Times New Roman"/>
              </w:rPr>
              <w:t>social protection</w:t>
            </w:r>
            <w:r w:rsidRPr="008C6024">
              <w:rPr>
                <w:rFonts w:ascii="Times New Roman" w:eastAsia="Times New Roman" w:hAnsi="Times New Roman" w:cs="Times New Roman"/>
              </w:rPr>
              <w:t xml:space="preserve"> system strengthening</w:t>
            </w:r>
            <w:r w:rsidR="006043C3">
              <w:rPr>
                <w:rFonts w:ascii="Times New Roman" w:eastAsia="Times New Roman" w:hAnsi="Times New Roman" w:cs="Times New Roman"/>
              </w:rPr>
              <w:t xml:space="preserve">, </w:t>
            </w:r>
            <w:r w:rsidR="00625E6F">
              <w:rPr>
                <w:rFonts w:ascii="Times New Roman" w:eastAsia="Times New Roman" w:hAnsi="Times New Roman" w:cs="Times New Roman"/>
              </w:rPr>
              <w:t xml:space="preserve">social services provision, </w:t>
            </w:r>
            <w:r w:rsidR="006043C3">
              <w:rPr>
                <w:rFonts w:ascii="Times New Roman" w:eastAsia="Times New Roman" w:hAnsi="Times New Roman" w:cs="Times New Roman"/>
              </w:rPr>
              <w:t>disability</w:t>
            </w:r>
            <w:r w:rsidR="00625E6F">
              <w:rPr>
                <w:rFonts w:ascii="Times New Roman" w:eastAsia="Times New Roman" w:hAnsi="Times New Roman" w:cs="Times New Roman"/>
              </w:rPr>
              <w:t xml:space="preserve"> and</w:t>
            </w:r>
            <w:r w:rsidRPr="008C6024">
              <w:rPr>
                <w:rFonts w:ascii="Times New Roman" w:eastAsia="Times New Roman" w:hAnsi="Times New Roman" w:cs="Times New Roman"/>
              </w:rPr>
              <w:t xml:space="preserve"> gender</w:t>
            </w:r>
          </w:p>
        </w:tc>
        <w:tc>
          <w:tcPr>
            <w:tcW w:w="1222" w:type="dxa"/>
            <w:tcBorders>
              <w:top w:val="nil"/>
              <w:left w:val="nil"/>
              <w:bottom w:val="single" w:sz="4" w:space="0" w:color="auto"/>
              <w:right w:val="single" w:sz="8" w:space="0" w:color="auto"/>
            </w:tcBorders>
            <w:shd w:val="clear" w:color="000000" w:fill="FFCC99"/>
            <w:hideMark/>
          </w:tcPr>
          <w:p w14:paraId="4BE4228D"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4</w:t>
            </w:r>
          </w:p>
        </w:tc>
      </w:tr>
      <w:tr w:rsidR="00355BE1" w:rsidRPr="008C6024" w14:paraId="340DE74E"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61C58549"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3.7</w:t>
            </w:r>
          </w:p>
        </w:tc>
        <w:tc>
          <w:tcPr>
            <w:tcW w:w="7247" w:type="dxa"/>
            <w:tcBorders>
              <w:top w:val="nil"/>
              <w:left w:val="nil"/>
              <w:bottom w:val="single" w:sz="4" w:space="0" w:color="auto"/>
              <w:right w:val="single" w:sz="4" w:space="0" w:color="auto"/>
            </w:tcBorders>
            <w:shd w:val="clear" w:color="auto" w:fill="auto"/>
            <w:vAlign w:val="bottom"/>
            <w:hideMark/>
          </w:tcPr>
          <w:p w14:paraId="71973342" w14:textId="77777777"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Experience working in Uzbekistan or CEE/CIS region is an asset</w:t>
            </w:r>
          </w:p>
        </w:tc>
        <w:tc>
          <w:tcPr>
            <w:tcW w:w="1222" w:type="dxa"/>
            <w:tcBorders>
              <w:top w:val="nil"/>
              <w:left w:val="nil"/>
              <w:bottom w:val="single" w:sz="4" w:space="0" w:color="auto"/>
              <w:right w:val="single" w:sz="8" w:space="0" w:color="auto"/>
            </w:tcBorders>
            <w:shd w:val="clear" w:color="000000" w:fill="FFCC99"/>
            <w:hideMark/>
          </w:tcPr>
          <w:p w14:paraId="509660D7"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2</w:t>
            </w:r>
          </w:p>
        </w:tc>
      </w:tr>
      <w:tr w:rsidR="00355BE1" w:rsidRPr="008C6024" w14:paraId="7617BCDE"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146F74F4"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3.8</w:t>
            </w:r>
          </w:p>
        </w:tc>
        <w:tc>
          <w:tcPr>
            <w:tcW w:w="7247" w:type="dxa"/>
            <w:tcBorders>
              <w:top w:val="nil"/>
              <w:left w:val="nil"/>
              <w:bottom w:val="single" w:sz="4" w:space="0" w:color="auto"/>
              <w:right w:val="single" w:sz="4" w:space="0" w:color="auto"/>
            </w:tcBorders>
            <w:shd w:val="clear" w:color="auto" w:fill="auto"/>
            <w:vAlign w:val="bottom"/>
            <w:hideMark/>
          </w:tcPr>
          <w:p w14:paraId="12E67169" w14:textId="0F17F7DF"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 xml:space="preserve">Experience working with UN is an asset </w:t>
            </w:r>
          </w:p>
        </w:tc>
        <w:tc>
          <w:tcPr>
            <w:tcW w:w="1222" w:type="dxa"/>
            <w:tcBorders>
              <w:top w:val="nil"/>
              <w:left w:val="nil"/>
              <w:bottom w:val="single" w:sz="4" w:space="0" w:color="auto"/>
              <w:right w:val="single" w:sz="8" w:space="0" w:color="auto"/>
            </w:tcBorders>
            <w:shd w:val="clear" w:color="000000" w:fill="FFCC99"/>
            <w:hideMark/>
          </w:tcPr>
          <w:p w14:paraId="2D998889"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2</w:t>
            </w:r>
          </w:p>
        </w:tc>
      </w:tr>
      <w:tr w:rsidR="00355BE1" w:rsidRPr="008C6024" w14:paraId="568EA654" w14:textId="77777777" w:rsidTr="00B91CEF">
        <w:trPr>
          <w:trHeight w:val="133"/>
        </w:trPr>
        <w:tc>
          <w:tcPr>
            <w:tcW w:w="621" w:type="dxa"/>
            <w:tcBorders>
              <w:top w:val="nil"/>
              <w:left w:val="single" w:sz="8" w:space="0" w:color="auto"/>
              <w:bottom w:val="single" w:sz="4" w:space="0" w:color="auto"/>
              <w:right w:val="single" w:sz="4" w:space="0" w:color="auto"/>
            </w:tcBorders>
            <w:shd w:val="clear" w:color="auto" w:fill="auto"/>
            <w:hideMark/>
          </w:tcPr>
          <w:p w14:paraId="07B58D55"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3.9</w:t>
            </w:r>
          </w:p>
        </w:tc>
        <w:tc>
          <w:tcPr>
            <w:tcW w:w="7247" w:type="dxa"/>
            <w:tcBorders>
              <w:top w:val="nil"/>
              <w:left w:val="nil"/>
              <w:bottom w:val="single" w:sz="4" w:space="0" w:color="auto"/>
              <w:right w:val="single" w:sz="4" w:space="0" w:color="auto"/>
            </w:tcBorders>
            <w:shd w:val="clear" w:color="auto" w:fill="auto"/>
            <w:noWrap/>
            <w:vAlign w:val="bottom"/>
            <w:hideMark/>
          </w:tcPr>
          <w:p w14:paraId="5AFBB2F2" w14:textId="77777777" w:rsidR="00355BE1" w:rsidRPr="008C6024" w:rsidRDefault="00355BE1" w:rsidP="00DD6484">
            <w:pPr>
              <w:spacing w:after="0" w:line="240" w:lineRule="auto"/>
              <w:rPr>
                <w:rFonts w:ascii="Times New Roman" w:eastAsia="Times New Roman" w:hAnsi="Times New Roman" w:cs="Times New Roman"/>
              </w:rPr>
            </w:pPr>
            <w:r w:rsidRPr="008C6024">
              <w:rPr>
                <w:rFonts w:ascii="Times New Roman" w:eastAsia="Times New Roman" w:hAnsi="Times New Roman" w:cs="Times New Roman"/>
              </w:rPr>
              <w:t>Fluency in English. Fluency in Russian as an asset.</w:t>
            </w:r>
          </w:p>
        </w:tc>
        <w:tc>
          <w:tcPr>
            <w:tcW w:w="1222" w:type="dxa"/>
            <w:tcBorders>
              <w:top w:val="nil"/>
              <w:left w:val="nil"/>
              <w:bottom w:val="single" w:sz="4" w:space="0" w:color="auto"/>
              <w:right w:val="single" w:sz="8" w:space="0" w:color="auto"/>
            </w:tcBorders>
            <w:shd w:val="clear" w:color="000000" w:fill="FFCC99"/>
            <w:hideMark/>
          </w:tcPr>
          <w:p w14:paraId="050CC92E" w14:textId="77777777" w:rsidR="00355BE1" w:rsidRPr="008C6024" w:rsidRDefault="00355BE1" w:rsidP="00DD6484">
            <w:pPr>
              <w:spacing w:after="0" w:line="240" w:lineRule="auto"/>
              <w:jc w:val="center"/>
              <w:rPr>
                <w:rFonts w:ascii="Times New Roman" w:eastAsia="Times New Roman" w:hAnsi="Times New Roman" w:cs="Times New Roman"/>
              </w:rPr>
            </w:pPr>
            <w:r w:rsidRPr="008C6024">
              <w:rPr>
                <w:rFonts w:ascii="Times New Roman" w:eastAsia="Times New Roman" w:hAnsi="Times New Roman" w:cs="Times New Roman"/>
              </w:rPr>
              <w:t>4</w:t>
            </w:r>
          </w:p>
        </w:tc>
      </w:tr>
      <w:tr w:rsidR="00355BE1" w:rsidRPr="008C6024" w14:paraId="12A795E8" w14:textId="77777777" w:rsidTr="00B91CEF">
        <w:trPr>
          <w:trHeight w:val="249"/>
        </w:trPr>
        <w:tc>
          <w:tcPr>
            <w:tcW w:w="621" w:type="dxa"/>
            <w:tcBorders>
              <w:top w:val="nil"/>
              <w:left w:val="single" w:sz="8" w:space="0" w:color="auto"/>
              <w:bottom w:val="single" w:sz="8" w:space="0" w:color="auto"/>
              <w:right w:val="single" w:sz="4" w:space="0" w:color="auto"/>
            </w:tcBorders>
            <w:shd w:val="clear" w:color="000000" w:fill="C5D9F1"/>
            <w:hideMark/>
          </w:tcPr>
          <w:p w14:paraId="398FBC55" w14:textId="039D4AF7" w:rsidR="00355BE1" w:rsidRPr="008C6024" w:rsidRDefault="00355BE1" w:rsidP="00DD6484">
            <w:pPr>
              <w:spacing w:after="0" w:line="240" w:lineRule="auto"/>
              <w:jc w:val="center"/>
              <w:rPr>
                <w:rFonts w:ascii="Times New Roman" w:eastAsia="Times New Roman" w:hAnsi="Times New Roman" w:cs="Times New Roman"/>
              </w:rPr>
            </w:pPr>
          </w:p>
        </w:tc>
        <w:tc>
          <w:tcPr>
            <w:tcW w:w="7247" w:type="dxa"/>
            <w:tcBorders>
              <w:top w:val="nil"/>
              <w:left w:val="nil"/>
              <w:bottom w:val="single" w:sz="8" w:space="0" w:color="auto"/>
              <w:right w:val="single" w:sz="4" w:space="0" w:color="auto"/>
            </w:tcBorders>
            <w:shd w:val="clear" w:color="000000" w:fill="C5D9F1"/>
            <w:hideMark/>
          </w:tcPr>
          <w:p w14:paraId="5A38DE39" w14:textId="77777777" w:rsidR="00355BE1" w:rsidRPr="008C6024" w:rsidRDefault="00355BE1" w:rsidP="00DD6484">
            <w:pPr>
              <w:spacing w:after="0" w:line="240" w:lineRule="auto"/>
              <w:rPr>
                <w:rFonts w:ascii="Times New Roman" w:eastAsia="Times New Roman" w:hAnsi="Times New Roman" w:cs="Times New Roman"/>
                <w:b/>
                <w:bCs/>
              </w:rPr>
            </w:pPr>
            <w:r w:rsidRPr="008C6024">
              <w:rPr>
                <w:rFonts w:ascii="Times New Roman" w:eastAsia="Times New Roman" w:hAnsi="Times New Roman" w:cs="Times New Roman"/>
                <w:b/>
                <w:bCs/>
              </w:rPr>
              <w:t>Total</w:t>
            </w:r>
          </w:p>
        </w:tc>
        <w:tc>
          <w:tcPr>
            <w:tcW w:w="1222" w:type="dxa"/>
            <w:tcBorders>
              <w:top w:val="nil"/>
              <w:left w:val="nil"/>
              <w:bottom w:val="single" w:sz="8" w:space="0" w:color="auto"/>
              <w:right w:val="single" w:sz="8" w:space="0" w:color="auto"/>
            </w:tcBorders>
            <w:shd w:val="clear" w:color="000000" w:fill="C5D9F1"/>
            <w:hideMark/>
          </w:tcPr>
          <w:p w14:paraId="52B20646" w14:textId="77777777" w:rsidR="00355BE1" w:rsidRPr="008C6024" w:rsidRDefault="00355BE1" w:rsidP="00DD6484">
            <w:pPr>
              <w:spacing w:after="0" w:line="240" w:lineRule="auto"/>
              <w:jc w:val="center"/>
              <w:rPr>
                <w:rFonts w:ascii="Times New Roman" w:eastAsia="Times New Roman" w:hAnsi="Times New Roman" w:cs="Times New Roman"/>
                <w:b/>
                <w:bCs/>
              </w:rPr>
            </w:pPr>
            <w:r w:rsidRPr="008C6024">
              <w:rPr>
                <w:rFonts w:ascii="Times New Roman" w:eastAsia="Times New Roman" w:hAnsi="Times New Roman" w:cs="Times New Roman"/>
                <w:b/>
                <w:bCs/>
              </w:rPr>
              <w:t>70</w:t>
            </w:r>
          </w:p>
        </w:tc>
      </w:tr>
    </w:tbl>
    <w:p w14:paraId="45CAE91E" w14:textId="05430699" w:rsidR="00312EAC" w:rsidRPr="008C6024" w:rsidRDefault="000701E9" w:rsidP="00C6714A">
      <w:pPr>
        <w:spacing w:before="120" w:after="120" w:line="240" w:lineRule="auto"/>
        <w:rPr>
          <w:rFonts w:ascii="Arial" w:eastAsia="Times New Roman" w:hAnsi="Arial" w:cs="Arial"/>
          <w:b/>
          <w:bCs/>
          <w:color w:val="365F91" w:themeColor="accent1" w:themeShade="BF"/>
          <w:sz w:val="24"/>
          <w:szCs w:val="24"/>
        </w:rPr>
      </w:pPr>
      <w:r w:rsidRPr="008C6024">
        <w:rPr>
          <w:rFonts w:ascii="Arial" w:eastAsia="Times New Roman" w:hAnsi="Arial" w:cs="Arial"/>
          <w:b/>
          <w:bCs/>
          <w:color w:val="365F91" w:themeColor="accent1" w:themeShade="BF"/>
          <w:sz w:val="24"/>
          <w:szCs w:val="24"/>
        </w:rPr>
        <w:lastRenderedPageBreak/>
        <w:t>X Deliverables, including Structure of the evaluation report</w:t>
      </w:r>
    </w:p>
    <w:p w14:paraId="145E0648" w14:textId="0180ABF8" w:rsidR="00BA38D3" w:rsidRPr="008C6024" w:rsidRDefault="00BA38D3" w:rsidP="00C210A4">
      <w:pPr>
        <w:spacing w:after="0"/>
        <w:jc w:val="both"/>
        <w:rPr>
          <w:rFonts w:ascii="Times New Roman" w:hAnsi="Times New Roman"/>
          <w:color w:val="000000"/>
        </w:rPr>
      </w:pPr>
      <w:r w:rsidRPr="008C6024">
        <w:rPr>
          <w:rFonts w:ascii="Times New Roman" w:hAnsi="Times New Roman"/>
          <w:color w:val="000000"/>
        </w:rPr>
        <w:t xml:space="preserve">As described in </w:t>
      </w:r>
      <w:r w:rsidR="00C83637" w:rsidRPr="008C6024">
        <w:rPr>
          <w:rFonts w:ascii="Times New Roman" w:hAnsi="Times New Roman"/>
          <w:color w:val="000000"/>
        </w:rPr>
        <w:t>section on</w:t>
      </w:r>
      <w:r w:rsidRPr="008C6024">
        <w:rPr>
          <w:rFonts w:ascii="Times New Roman" w:hAnsi="Times New Roman"/>
          <w:color w:val="000000"/>
        </w:rPr>
        <w:t xml:space="preserve"> “Work Plan of the evaluation”, </w:t>
      </w:r>
      <w:r w:rsidR="00902C11" w:rsidRPr="008C6024">
        <w:rPr>
          <w:rFonts w:ascii="Times New Roman" w:hAnsi="Times New Roman"/>
          <w:color w:val="000000"/>
        </w:rPr>
        <w:t xml:space="preserve">the below </w:t>
      </w:r>
      <w:r w:rsidR="00F04363" w:rsidRPr="008C6024">
        <w:rPr>
          <w:rFonts w:ascii="Times New Roman" w:hAnsi="Times New Roman"/>
          <w:color w:val="000000"/>
        </w:rPr>
        <w:t xml:space="preserve">is a suggested initial </w:t>
      </w:r>
      <w:r w:rsidR="00902C11" w:rsidRPr="008C6024">
        <w:rPr>
          <w:rFonts w:ascii="Times New Roman" w:hAnsi="Times New Roman"/>
          <w:color w:val="000000"/>
        </w:rPr>
        <w:t>timeline</w:t>
      </w:r>
      <w:r w:rsidRPr="008C6024">
        <w:rPr>
          <w:rFonts w:ascii="Times New Roman" w:hAnsi="Times New Roman"/>
          <w:color w:val="000000"/>
        </w:rPr>
        <w:t>:</w:t>
      </w:r>
    </w:p>
    <w:p w14:paraId="55EE3D5B" w14:textId="21DF6062" w:rsidR="00F04363" w:rsidRPr="008C6024" w:rsidRDefault="008B08C9" w:rsidP="007B7B7C">
      <w:pPr>
        <w:pStyle w:val="ListParagraph"/>
        <w:numPr>
          <w:ilvl w:val="0"/>
          <w:numId w:val="6"/>
        </w:numPr>
        <w:spacing w:after="0" w:line="240" w:lineRule="auto"/>
        <w:ind w:left="446"/>
        <w:contextualSpacing w:val="0"/>
        <w:jc w:val="both"/>
        <w:rPr>
          <w:rFonts w:ascii="Times New Roman" w:hAnsi="Times New Roman" w:cs="Times New Roman"/>
          <w:color w:val="000000"/>
        </w:rPr>
      </w:pPr>
      <w:r>
        <w:rPr>
          <w:rFonts w:ascii="Times New Roman" w:hAnsi="Times New Roman" w:cs="Times New Roman"/>
          <w:color w:val="000000"/>
        </w:rPr>
        <w:t>October</w:t>
      </w:r>
      <w:r w:rsidR="00793F0F">
        <w:rPr>
          <w:rFonts w:ascii="Times New Roman" w:hAnsi="Times New Roman" w:cs="Times New Roman"/>
          <w:color w:val="000000"/>
        </w:rPr>
        <w:t xml:space="preserve"> 2021 – </w:t>
      </w:r>
      <w:r w:rsidR="00755CEE">
        <w:rPr>
          <w:rFonts w:ascii="Times New Roman" w:hAnsi="Times New Roman" w:cs="Times New Roman"/>
          <w:color w:val="000000"/>
        </w:rPr>
        <w:t>Finalizing</w:t>
      </w:r>
      <w:r w:rsidR="00793F0F">
        <w:rPr>
          <w:rFonts w:ascii="Times New Roman" w:hAnsi="Times New Roman" w:cs="Times New Roman"/>
          <w:color w:val="000000"/>
        </w:rPr>
        <w:t xml:space="preserve"> of </w:t>
      </w:r>
      <w:r w:rsidR="00F04363" w:rsidRPr="008C6024">
        <w:rPr>
          <w:rFonts w:ascii="Times New Roman" w:hAnsi="Times New Roman" w:cs="Times New Roman"/>
          <w:color w:val="000000"/>
        </w:rPr>
        <w:t>Inception report</w:t>
      </w:r>
      <w:r w:rsidR="00F9479F" w:rsidRPr="008C6024">
        <w:rPr>
          <w:rFonts w:ascii="Times New Roman" w:hAnsi="Times New Roman" w:cs="Times New Roman"/>
          <w:color w:val="000000"/>
        </w:rPr>
        <w:t xml:space="preserve"> </w:t>
      </w:r>
      <w:r w:rsidR="00793F0F">
        <w:rPr>
          <w:rFonts w:ascii="Times New Roman" w:hAnsi="Times New Roman" w:cs="Times New Roman"/>
          <w:color w:val="000000"/>
        </w:rPr>
        <w:t>with Annexes;</w:t>
      </w:r>
    </w:p>
    <w:p w14:paraId="44358D39" w14:textId="4AF8F0D4" w:rsidR="00F04363" w:rsidRPr="008C6024" w:rsidRDefault="008B08C9" w:rsidP="007B7B7C">
      <w:pPr>
        <w:pStyle w:val="ListParagraph"/>
        <w:numPr>
          <w:ilvl w:val="0"/>
          <w:numId w:val="6"/>
        </w:numPr>
        <w:spacing w:after="0" w:line="240" w:lineRule="auto"/>
        <w:ind w:left="446"/>
        <w:contextualSpacing w:val="0"/>
        <w:jc w:val="both"/>
        <w:rPr>
          <w:rFonts w:ascii="Times New Roman" w:hAnsi="Times New Roman" w:cs="Times New Roman"/>
          <w:color w:val="000000"/>
        </w:rPr>
      </w:pPr>
      <w:r>
        <w:rPr>
          <w:rFonts w:ascii="Times New Roman" w:hAnsi="Times New Roman" w:cs="Times New Roman"/>
          <w:color w:val="000000"/>
        </w:rPr>
        <w:t>November</w:t>
      </w:r>
      <w:r w:rsidR="00793F0F">
        <w:rPr>
          <w:rFonts w:ascii="Times New Roman" w:hAnsi="Times New Roman" w:cs="Times New Roman"/>
          <w:color w:val="000000"/>
        </w:rPr>
        <w:t xml:space="preserve"> 2021</w:t>
      </w:r>
      <w:r w:rsidR="00FB7AA2">
        <w:rPr>
          <w:rFonts w:ascii="Times New Roman" w:hAnsi="Times New Roman" w:cs="Times New Roman"/>
          <w:color w:val="000000"/>
        </w:rPr>
        <w:t xml:space="preserve">- </w:t>
      </w:r>
      <w:r w:rsidR="00793F0F">
        <w:rPr>
          <w:rFonts w:ascii="Times New Roman" w:hAnsi="Times New Roman" w:cs="Times New Roman"/>
          <w:color w:val="000000"/>
        </w:rPr>
        <w:t>Data collection and p</w:t>
      </w:r>
      <w:r w:rsidR="00F04363" w:rsidRPr="008C6024">
        <w:rPr>
          <w:rFonts w:ascii="Times New Roman" w:hAnsi="Times New Roman" w:cs="Times New Roman"/>
          <w:color w:val="000000"/>
        </w:rPr>
        <w:t>resentation of the preliminary findings</w:t>
      </w:r>
      <w:r w:rsidR="00793F0F">
        <w:rPr>
          <w:rFonts w:ascii="Times New Roman" w:hAnsi="Times New Roman" w:cs="Times New Roman"/>
          <w:color w:val="000000"/>
        </w:rPr>
        <w:t>;</w:t>
      </w:r>
    </w:p>
    <w:p w14:paraId="55778E69" w14:textId="6457DB22" w:rsidR="00F04363" w:rsidRPr="008C6024" w:rsidRDefault="008B08C9" w:rsidP="007B7B7C">
      <w:pPr>
        <w:pStyle w:val="ListParagraph"/>
        <w:numPr>
          <w:ilvl w:val="0"/>
          <w:numId w:val="6"/>
        </w:numPr>
        <w:spacing w:after="0" w:line="240" w:lineRule="auto"/>
        <w:ind w:left="446"/>
        <w:contextualSpacing w:val="0"/>
        <w:jc w:val="both"/>
        <w:rPr>
          <w:rFonts w:ascii="Times New Roman" w:hAnsi="Times New Roman" w:cs="Times New Roman"/>
          <w:color w:val="000000"/>
        </w:rPr>
      </w:pPr>
      <w:r>
        <w:rPr>
          <w:rFonts w:ascii="Times New Roman" w:hAnsi="Times New Roman" w:cs="Times New Roman"/>
          <w:color w:val="000000"/>
        </w:rPr>
        <w:t>December</w:t>
      </w:r>
      <w:r w:rsidR="00755CEE">
        <w:rPr>
          <w:rFonts w:ascii="Times New Roman" w:hAnsi="Times New Roman" w:cs="Times New Roman"/>
          <w:color w:val="000000"/>
        </w:rPr>
        <w:t xml:space="preserve"> 2021 – </w:t>
      </w:r>
      <w:r w:rsidR="00F14D32" w:rsidRPr="00F14D32">
        <w:rPr>
          <w:rFonts w:ascii="Times New Roman" w:hAnsi="Times New Roman" w:cs="Times New Roman"/>
          <w:color w:val="000000"/>
        </w:rPr>
        <w:t>Processing of data</w:t>
      </w:r>
      <w:r w:rsidR="00F14D32">
        <w:rPr>
          <w:rFonts w:ascii="Times New Roman" w:hAnsi="Times New Roman" w:cs="Times New Roman"/>
          <w:color w:val="000000"/>
        </w:rPr>
        <w:t xml:space="preserve">, </w:t>
      </w:r>
      <w:r w:rsidR="00F14D32" w:rsidRPr="00F14D32">
        <w:rPr>
          <w:rFonts w:ascii="Times New Roman" w:hAnsi="Times New Roman" w:cs="Times New Roman"/>
          <w:color w:val="000000"/>
        </w:rPr>
        <w:t xml:space="preserve">analysis </w:t>
      </w:r>
      <w:r w:rsidR="00F14D32">
        <w:rPr>
          <w:rFonts w:ascii="Times New Roman" w:hAnsi="Times New Roman" w:cs="Times New Roman"/>
          <w:color w:val="000000"/>
        </w:rPr>
        <w:t>and</w:t>
      </w:r>
      <w:r w:rsidR="00F14D32" w:rsidRPr="00F14D32">
        <w:rPr>
          <w:rFonts w:ascii="Times New Roman" w:hAnsi="Times New Roman" w:cs="Times New Roman"/>
          <w:color w:val="000000"/>
        </w:rPr>
        <w:t xml:space="preserve"> submission of the first draft report</w:t>
      </w:r>
      <w:r w:rsidR="00F04363" w:rsidRPr="008C6024">
        <w:rPr>
          <w:rFonts w:ascii="Times New Roman" w:hAnsi="Times New Roman" w:cs="Times New Roman"/>
          <w:color w:val="000000"/>
        </w:rPr>
        <w:t>;</w:t>
      </w:r>
    </w:p>
    <w:p w14:paraId="669F2FA7" w14:textId="61F8B0D7" w:rsidR="00F04363" w:rsidRPr="008C6024" w:rsidRDefault="00963DCC" w:rsidP="007B7B7C">
      <w:pPr>
        <w:pStyle w:val="ListParagraph"/>
        <w:numPr>
          <w:ilvl w:val="0"/>
          <w:numId w:val="6"/>
        </w:numPr>
        <w:spacing w:after="0" w:line="240" w:lineRule="auto"/>
        <w:ind w:left="446"/>
        <w:contextualSpacing w:val="0"/>
        <w:jc w:val="both"/>
        <w:rPr>
          <w:rFonts w:ascii="Times New Roman" w:hAnsi="Times New Roman" w:cs="Times New Roman"/>
          <w:color w:val="000000"/>
        </w:rPr>
      </w:pPr>
      <w:r>
        <w:rPr>
          <w:rFonts w:ascii="Times New Roman" w:hAnsi="Times New Roman" w:cs="Times New Roman"/>
          <w:color w:val="000000"/>
        </w:rPr>
        <w:t>January 2022</w:t>
      </w:r>
      <w:r w:rsidR="00755CEE">
        <w:rPr>
          <w:rFonts w:ascii="Times New Roman" w:hAnsi="Times New Roman" w:cs="Times New Roman"/>
          <w:color w:val="000000"/>
        </w:rPr>
        <w:t xml:space="preserve"> </w:t>
      </w:r>
      <w:r w:rsidR="00F14D32">
        <w:rPr>
          <w:rFonts w:ascii="Times New Roman" w:hAnsi="Times New Roman" w:cs="Times New Roman"/>
          <w:color w:val="000000"/>
        </w:rPr>
        <w:t>–</w:t>
      </w:r>
      <w:r w:rsidR="00755CEE">
        <w:rPr>
          <w:rFonts w:ascii="Times New Roman" w:hAnsi="Times New Roman" w:cs="Times New Roman"/>
          <w:color w:val="000000"/>
        </w:rPr>
        <w:t xml:space="preserve"> </w:t>
      </w:r>
      <w:r w:rsidR="00F14D32">
        <w:rPr>
          <w:rFonts w:ascii="Times New Roman" w:hAnsi="Times New Roman" w:cs="Times New Roman"/>
          <w:color w:val="000000"/>
        </w:rPr>
        <w:t>Feedback on draft evaluation report and v</w:t>
      </w:r>
      <w:r w:rsidR="00F04363" w:rsidRPr="008C6024">
        <w:rPr>
          <w:rFonts w:ascii="Times New Roman" w:hAnsi="Times New Roman" w:cs="Times New Roman"/>
          <w:color w:val="000000"/>
        </w:rPr>
        <w:t>alidation meeting</w:t>
      </w:r>
      <w:r w:rsidR="00F14D32">
        <w:rPr>
          <w:rFonts w:ascii="Times New Roman" w:hAnsi="Times New Roman" w:cs="Times New Roman"/>
          <w:color w:val="000000"/>
        </w:rPr>
        <w:t>;</w:t>
      </w:r>
    </w:p>
    <w:p w14:paraId="03F40DE3" w14:textId="6D7139F6" w:rsidR="00F04363" w:rsidRPr="008C6024" w:rsidRDefault="004E4375" w:rsidP="007B7B7C">
      <w:pPr>
        <w:pStyle w:val="ListParagraph"/>
        <w:numPr>
          <w:ilvl w:val="0"/>
          <w:numId w:val="6"/>
        </w:numPr>
        <w:spacing w:after="120" w:line="240" w:lineRule="auto"/>
        <w:ind w:left="446"/>
        <w:contextualSpacing w:val="0"/>
        <w:jc w:val="both"/>
        <w:rPr>
          <w:rFonts w:ascii="Times New Roman" w:hAnsi="Times New Roman" w:cs="Times New Roman"/>
          <w:color w:val="000000"/>
        </w:rPr>
      </w:pPr>
      <w:r>
        <w:rPr>
          <w:rFonts w:ascii="Times New Roman" w:hAnsi="Times New Roman" w:cs="Times New Roman"/>
          <w:color w:val="000000"/>
        </w:rPr>
        <w:t xml:space="preserve">February </w:t>
      </w:r>
      <w:r w:rsidR="00755CEE">
        <w:rPr>
          <w:rFonts w:ascii="Times New Roman" w:hAnsi="Times New Roman" w:cs="Times New Roman"/>
          <w:color w:val="000000"/>
        </w:rPr>
        <w:t>202</w:t>
      </w:r>
      <w:r w:rsidR="00F14D32">
        <w:rPr>
          <w:rFonts w:ascii="Times New Roman" w:hAnsi="Times New Roman" w:cs="Times New Roman"/>
          <w:color w:val="000000"/>
        </w:rPr>
        <w:t>2</w:t>
      </w:r>
      <w:r w:rsidR="00755CEE">
        <w:rPr>
          <w:rFonts w:ascii="Times New Roman" w:hAnsi="Times New Roman" w:cs="Times New Roman"/>
          <w:color w:val="000000"/>
        </w:rPr>
        <w:t>- Submission of final evaluation report and dissemination</w:t>
      </w:r>
      <w:r w:rsidR="00F04363" w:rsidRPr="008C6024">
        <w:rPr>
          <w:rFonts w:ascii="Times New Roman" w:hAnsi="Times New Roman" w:cs="Times New Roman"/>
          <w:color w:val="000000"/>
        </w:rPr>
        <w:t>.</w:t>
      </w:r>
    </w:p>
    <w:p w14:paraId="12E77EB6" w14:textId="37E48C69" w:rsidR="009E3B1B" w:rsidRPr="008C6024" w:rsidRDefault="00F04363" w:rsidP="009E3B1B">
      <w:pPr>
        <w:spacing w:after="120" w:line="240" w:lineRule="auto"/>
        <w:jc w:val="both"/>
        <w:rPr>
          <w:rFonts w:ascii="Times New Roman" w:hAnsi="Times New Roman"/>
          <w:color w:val="000000"/>
        </w:rPr>
      </w:pPr>
      <w:bookmarkStart w:id="0" w:name="_Hlk22744829"/>
      <w:r w:rsidRPr="008C6024">
        <w:rPr>
          <w:rFonts w:ascii="Times New Roman" w:hAnsi="Times New Roman"/>
          <w:color w:val="000000"/>
        </w:rPr>
        <w:t xml:space="preserve">This timeline </w:t>
      </w:r>
      <w:r w:rsidR="005318DA" w:rsidRPr="008C6024">
        <w:rPr>
          <w:rFonts w:ascii="Times New Roman" w:hAnsi="Times New Roman"/>
          <w:color w:val="000000"/>
        </w:rPr>
        <w:t>could be</w:t>
      </w:r>
      <w:r w:rsidRPr="008C6024">
        <w:rPr>
          <w:rFonts w:ascii="Times New Roman" w:hAnsi="Times New Roman"/>
          <w:color w:val="000000"/>
        </w:rPr>
        <w:t xml:space="preserve"> </w:t>
      </w:r>
      <w:r w:rsidR="00184A2C" w:rsidRPr="008C6024">
        <w:rPr>
          <w:rFonts w:ascii="Times New Roman" w:hAnsi="Times New Roman"/>
          <w:color w:val="000000"/>
        </w:rPr>
        <w:t xml:space="preserve">further </w:t>
      </w:r>
      <w:r w:rsidRPr="008C6024">
        <w:rPr>
          <w:rFonts w:ascii="Times New Roman" w:hAnsi="Times New Roman"/>
          <w:color w:val="000000"/>
        </w:rPr>
        <w:t>adjusted considering</w:t>
      </w:r>
      <w:r w:rsidR="00F9479F" w:rsidRPr="008C6024">
        <w:rPr>
          <w:rFonts w:ascii="Times New Roman" w:hAnsi="Times New Roman"/>
          <w:color w:val="000000"/>
        </w:rPr>
        <w:t xml:space="preserve"> the</w:t>
      </w:r>
      <w:r w:rsidRPr="008C6024">
        <w:rPr>
          <w:rFonts w:ascii="Times New Roman" w:hAnsi="Times New Roman"/>
          <w:color w:val="000000"/>
        </w:rPr>
        <w:t xml:space="preserve"> </w:t>
      </w:r>
      <w:r w:rsidR="00F9479F" w:rsidRPr="008C6024">
        <w:rPr>
          <w:rFonts w:ascii="Times New Roman" w:hAnsi="Times New Roman"/>
          <w:color w:val="000000"/>
        </w:rPr>
        <w:t>time</w:t>
      </w:r>
      <w:r w:rsidR="00184A2C" w:rsidRPr="008C6024">
        <w:rPr>
          <w:rFonts w:ascii="Times New Roman" w:hAnsi="Times New Roman"/>
          <w:color w:val="000000"/>
        </w:rPr>
        <w:t xml:space="preserve"> </w:t>
      </w:r>
      <w:r w:rsidRPr="008C6024">
        <w:rPr>
          <w:rFonts w:ascii="Times New Roman" w:hAnsi="Times New Roman"/>
          <w:color w:val="000000"/>
        </w:rPr>
        <w:t>needed for translation, sharing of document</w:t>
      </w:r>
      <w:r w:rsidR="00B10E59" w:rsidRPr="008C6024">
        <w:rPr>
          <w:rFonts w:ascii="Times New Roman" w:hAnsi="Times New Roman"/>
          <w:color w:val="000000"/>
        </w:rPr>
        <w:t>s</w:t>
      </w:r>
      <w:r w:rsidR="00F9479F" w:rsidRPr="008C6024">
        <w:rPr>
          <w:rFonts w:ascii="Times New Roman" w:hAnsi="Times New Roman"/>
          <w:color w:val="000000"/>
        </w:rPr>
        <w:t>, receiving feedback</w:t>
      </w:r>
      <w:r w:rsidR="00DA0025" w:rsidRPr="008C6024">
        <w:rPr>
          <w:rFonts w:ascii="Times New Roman" w:hAnsi="Times New Roman"/>
          <w:color w:val="000000"/>
        </w:rPr>
        <w:t xml:space="preserve"> etc.</w:t>
      </w:r>
      <w:r w:rsidR="00F9479F" w:rsidRPr="008C6024">
        <w:rPr>
          <w:rFonts w:ascii="Times New Roman" w:hAnsi="Times New Roman"/>
          <w:color w:val="000000"/>
        </w:rPr>
        <w:t>, as necessary</w:t>
      </w:r>
      <w:bookmarkEnd w:id="0"/>
      <w:r w:rsidR="00FB7AA2">
        <w:rPr>
          <w:rFonts w:ascii="Times New Roman" w:hAnsi="Times New Roman"/>
          <w:color w:val="000000"/>
        </w:rPr>
        <w:t>.</w:t>
      </w:r>
    </w:p>
    <w:p w14:paraId="48E54183" w14:textId="3D5F7A66" w:rsidR="0039102F" w:rsidRPr="008C6024" w:rsidRDefault="0039102F" w:rsidP="009E3B1B">
      <w:pPr>
        <w:spacing w:after="0" w:line="240" w:lineRule="auto"/>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The inception report (</w:t>
      </w:r>
      <w:r w:rsidR="00205EA2" w:rsidRPr="008C6024">
        <w:rPr>
          <w:rFonts w:ascii="Times New Roman" w:eastAsia="Times New Roman" w:hAnsi="Times New Roman" w:cs="Times New Roman"/>
          <w:lang w:eastAsia="ru-RU"/>
        </w:rPr>
        <w:t xml:space="preserve">appr. </w:t>
      </w:r>
      <w:r w:rsidR="008865B8" w:rsidRPr="008C6024">
        <w:rPr>
          <w:rFonts w:ascii="Times New Roman" w:eastAsia="Times New Roman" w:hAnsi="Times New Roman" w:cs="Times New Roman"/>
          <w:lang w:eastAsia="ru-RU"/>
        </w:rPr>
        <w:t>25-</w:t>
      </w:r>
      <w:r w:rsidRPr="008C6024">
        <w:rPr>
          <w:rFonts w:ascii="Times New Roman" w:eastAsia="Times New Roman" w:hAnsi="Times New Roman" w:cs="Times New Roman"/>
          <w:lang w:eastAsia="ru-RU"/>
        </w:rPr>
        <w:t>30 pages</w:t>
      </w:r>
      <w:r w:rsidR="00C26B73" w:rsidRPr="008C6024">
        <w:rPr>
          <w:rFonts w:ascii="Times New Roman" w:eastAsia="Times New Roman" w:hAnsi="Times New Roman" w:cs="Times New Roman"/>
          <w:lang w:eastAsia="ru-RU"/>
        </w:rPr>
        <w:t xml:space="preserve"> without annexes</w:t>
      </w:r>
      <w:r w:rsidRPr="008C6024">
        <w:rPr>
          <w:rFonts w:ascii="Times New Roman" w:eastAsia="Times New Roman" w:hAnsi="Times New Roman" w:cs="Times New Roman"/>
          <w:lang w:eastAsia="ru-RU"/>
        </w:rPr>
        <w:t>) at a minimum should contain the following:</w:t>
      </w:r>
    </w:p>
    <w:p w14:paraId="53BDB8A1" w14:textId="6898413C" w:rsidR="002D6130" w:rsidRPr="008C6024" w:rsidRDefault="0039102F" w:rsidP="002D6130">
      <w:pPr>
        <w:pStyle w:val="ListParagraph"/>
        <w:numPr>
          <w:ilvl w:val="0"/>
          <w:numId w:val="15"/>
        </w:numPr>
        <w:spacing w:after="0" w:line="240" w:lineRule="auto"/>
        <w:ind w:left="450"/>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 xml:space="preserve">A concise description of the country context focusing </w:t>
      </w:r>
      <w:r w:rsidR="009B0FC4" w:rsidRPr="008C6024">
        <w:rPr>
          <w:rFonts w:ascii="Times New Roman" w:eastAsia="Times New Roman" w:hAnsi="Times New Roman" w:cs="Times New Roman"/>
          <w:lang w:eastAsia="ru-RU"/>
        </w:rPr>
        <w:t xml:space="preserve">on </w:t>
      </w:r>
      <w:r w:rsidR="00175532">
        <w:rPr>
          <w:rFonts w:ascii="Times New Roman" w:eastAsia="Times New Roman" w:hAnsi="Times New Roman" w:cs="Times New Roman"/>
          <w:lang w:eastAsia="ru-RU"/>
        </w:rPr>
        <w:t>social protection system and priorities</w:t>
      </w:r>
      <w:r w:rsidR="0058385D" w:rsidRPr="008C6024">
        <w:rPr>
          <w:rFonts w:ascii="Times New Roman" w:eastAsia="Times New Roman" w:hAnsi="Times New Roman" w:cs="Times New Roman"/>
          <w:lang w:eastAsia="ru-RU"/>
        </w:rPr>
        <w:t>;</w:t>
      </w:r>
      <w:r w:rsidRPr="008C6024">
        <w:rPr>
          <w:rFonts w:ascii="Times New Roman" w:eastAsia="Times New Roman" w:hAnsi="Times New Roman" w:cs="Times New Roman"/>
          <w:lang w:eastAsia="ru-RU"/>
        </w:rPr>
        <w:t xml:space="preserve"> </w:t>
      </w:r>
    </w:p>
    <w:p w14:paraId="46B86825" w14:textId="22EF5C89" w:rsidR="0039102F" w:rsidRPr="008C6024" w:rsidRDefault="0039102F" w:rsidP="002D6130">
      <w:pPr>
        <w:pStyle w:val="ListParagraph"/>
        <w:numPr>
          <w:ilvl w:val="0"/>
          <w:numId w:val="15"/>
        </w:numPr>
        <w:spacing w:after="0" w:line="240" w:lineRule="auto"/>
        <w:ind w:left="450"/>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A description programme</w:t>
      </w:r>
      <w:r w:rsidR="00C26B73" w:rsidRPr="008C6024">
        <w:rPr>
          <w:rFonts w:ascii="Times New Roman" w:eastAsia="Times New Roman" w:hAnsi="Times New Roman" w:cs="Times New Roman"/>
          <w:lang w:eastAsia="ru-RU"/>
        </w:rPr>
        <w:t xml:space="preserve"> and stakeholder analysis</w:t>
      </w:r>
      <w:r w:rsidR="0058385D" w:rsidRPr="008C6024">
        <w:rPr>
          <w:rFonts w:ascii="Times New Roman" w:eastAsia="Times New Roman" w:hAnsi="Times New Roman" w:cs="Times New Roman"/>
          <w:lang w:eastAsia="ru-RU"/>
        </w:rPr>
        <w:t>;</w:t>
      </w:r>
      <w:r w:rsidR="00A0311E" w:rsidRPr="008C6024">
        <w:rPr>
          <w:rFonts w:ascii="Times New Roman" w:eastAsia="Times New Roman" w:hAnsi="Times New Roman" w:cs="Times New Roman"/>
          <w:lang w:eastAsia="ru-RU"/>
        </w:rPr>
        <w:t xml:space="preserve"> </w:t>
      </w:r>
    </w:p>
    <w:p w14:paraId="2B804050" w14:textId="731F26C2" w:rsidR="0039102F" w:rsidRPr="008C6024" w:rsidRDefault="0039102F" w:rsidP="007B7B7C">
      <w:pPr>
        <w:pStyle w:val="ListParagraph"/>
        <w:numPr>
          <w:ilvl w:val="0"/>
          <w:numId w:val="15"/>
        </w:numPr>
        <w:spacing w:after="0" w:line="240" w:lineRule="auto"/>
        <w:ind w:left="450"/>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The approach and methodology, including the data collection methods</w:t>
      </w:r>
      <w:r w:rsidR="00A0311E" w:rsidRPr="008C6024">
        <w:rPr>
          <w:rFonts w:ascii="Times New Roman" w:eastAsia="Times New Roman" w:hAnsi="Times New Roman" w:cs="Times New Roman"/>
          <w:lang w:eastAsia="ru-RU"/>
        </w:rPr>
        <w:t xml:space="preserve"> based on the conducted evaluability assessment</w:t>
      </w:r>
      <w:r w:rsidR="0058385D" w:rsidRPr="008C6024">
        <w:rPr>
          <w:rFonts w:ascii="Times New Roman" w:eastAsia="Times New Roman" w:hAnsi="Times New Roman" w:cs="Times New Roman"/>
          <w:lang w:eastAsia="ru-RU"/>
        </w:rPr>
        <w:t>;</w:t>
      </w:r>
    </w:p>
    <w:p w14:paraId="723013FA" w14:textId="77777777" w:rsidR="00C26B73" w:rsidRPr="008C6024" w:rsidRDefault="007249FE" w:rsidP="007B7B7C">
      <w:pPr>
        <w:pStyle w:val="ListParagraph"/>
        <w:numPr>
          <w:ilvl w:val="0"/>
          <w:numId w:val="15"/>
        </w:numPr>
        <w:spacing w:after="0" w:line="240" w:lineRule="auto"/>
        <w:ind w:left="450"/>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Ethical c</w:t>
      </w:r>
      <w:r w:rsidR="00C26B73" w:rsidRPr="008C6024">
        <w:rPr>
          <w:rFonts w:ascii="Times New Roman" w:eastAsia="Times New Roman" w:hAnsi="Times New Roman" w:cs="Times New Roman"/>
          <w:lang w:eastAsia="ru-RU"/>
        </w:rPr>
        <w:t>onsiderations</w:t>
      </w:r>
      <w:r w:rsidR="0058385D" w:rsidRPr="008C6024">
        <w:rPr>
          <w:rFonts w:ascii="Times New Roman" w:eastAsia="Times New Roman" w:hAnsi="Times New Roman" w:cs="Times New Roman"/>
          <w:lang w:eastAsia="ru-RU"/>
        </w:rPr>
        <w:t xml:space="preserve"> and ways to address them;</w:t>
      </w:r>
    </w:p>
    <w:p w14:paraId="397B52A2" w14:textId="28584420" w:rsidR="0039102F" w:rsidRPr="008C6024" w:rsidRDefault="0039102F" w:rsidP="007B7B7C">
      <w:pPr>
        <w:pStyle w:val="ListParagraph"/>
        <w:numPr>
          <w:ilvl w:val="0"/>
          <w:numId w:val="15"/>
        </w:numPr>
        <w:spacing w:after="0" w:line="240" w:lineRule="auto"/>
        <w:ind w:left="450"/>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 xml:space="preserve">An elaborated evaluation matrix and related </w:t>
      </w:r>
      <w:r w:rsidR="00A0311E" w:rsidRPr="008C6024">
        <w:rPr>
          <w:rFonts w:ascii="Times New Roman" w:eastAsia="Times New Roman" w:hAnsi="Times New Roman" w:cs="Times New Roman"/>
          <w:lang w:eastAsia="ru-RU"/>
        </w:rPr>
        <w:t>data collection tools</w:t>
      </w:r>
      <w:r w:rsidRPr="008C6024">
        <w:rPr>
          <w:rFonts w:ascii="Times New Roman" w:eastAsia="Times New Roman" w:hAnsi="Times New Roman" w:cs="Times New Roman"/>
          <w:lang w:eastAsia="ru-RU"/>
        </w:rPr>
        <w:t xml:space="preserve"> for various categories of stakeholders</w:t>
      </w:r>
      <w:r w:rsidR="005A1573" w:rsidRPr="008C6024">
        <w:rPr>
          <w:rFonts w:ascii="Times New Roman" w:eastAsia="Times New Roman" w:hAnsi="Times New Roman" w:cs="Times New Roman"/>
          <w:lang w:eastAsia="ru-RU"/>
        </w:rPr>
        <w:t xml:space="preserve"> including</w:t>
      </w:r>
      <w:r w:rsidR="00A0311E" w:rsidRPr="008C6024">
        <w:rPr>
          <w:rFonts w:ascii="Times New Roman" w:eastAsia="Times New Roman" w:hAnsi="Times New Roman" w:cs="Times New Roman"/>
          <w:lang w:eastAsia="ru-RU"/>
        </w:rPr>
        <w:t xml:space="preserve"> through various ways/platforms available remotely</w:t>
      </w:r>
      <w:r w:rsidR="00625E6F">
        <w:rPr>
          <w:rFonts w:ascii="Times New Roman" w:eastAsia="Times New Roman" w:hAnsi="Times New Roman" w:cs="Times New Roman"/>
          <w:lang w:eastAsia="ru-RU"/>
        </w:rPr>
        <w:t>, as required</w:t>
      </w:r>
      <w:r w:rsidR="0058385D" w:rsidRPr="008C6024">
        <w:rPr>
          <w:rFonts w:ascii="Times New Roman" w:eastAsia="Times New Roman" w:hAnsi="Times New Roman" w:cs="Times New Roman"/>
          <w:lang w:eastAsia="ru-RU"/>
        </w:rPr>
        <w:t>;</w:t>
      </w:r>
    </w:p>
    <w:p w14:paraId="4B1DF195" w14:textId="77777777" w:rsidR="0039102F" w:rsidRPr="008C6024" w:rsidRDefault="0039102F" w:rsidP="007B7B7C">
      <w:pPr>
        <w:pStyle w:val="ListParagraph"/>
        <w:numPr>
          <w:ilvl w:val="0"/>
          <w:numId w:val="15"/>
        </w:numPr>
        <w:spacing w:after="0" w:line="240" w:lineRule="auto"/>
        <w:ind w:left="450"/>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A description of the task distribution between the team leader and team members</w:t>
      </w:r>
      <w:r w:rsidR="0058385D" w:rsidRPr="008C6024">
        <w:rPr>
          <w:rFonts w:ascii="Times New Roman" w:eastAsia="Times New Roman" w:hAnsi="Times New Roman" w:cs="Times New Roman"/>
          <w:lang w:eastAsia="ru-RU"/>
        </w:rPr>
        <w:t>;</w:t>
      </w:r>
    </w:p>
    <w:p w14:paraId="71E7E5D3" w14:textId="77777777" w:rsidR="00E41901" w:rsidRPr="008C6024" w:rsidRDefault="007249FE" w:rsidP="00E41901">
      <w:pPr>
        <w:pStyle w:val="ListParagraph"/>
        <w:numPr>
          <w:ilvl w:val="0"/>
          <w:numId w:val="15"/>
        </w:numPr>
        <w:spacing w:after="0" w:line="240" w:lineRule="auto"/>
        <w:ind w:left="446"/>
        <w:contextualSpacing w:val="0"/>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Proposed outline of the final report</w:t>
      </w:r>
      <w:r w:rsidR="0058385D" w:rsidRPr="008C6024">
        <w:rPr>
          <w:rFonts w:ascii="Times New Roman" w:eastAsia="Times New Roman" w:hAnsi="Times New Roman" w:cs="Times New Roman"/>
          <w:lang w:eastAsia="ru-RU"/>
        </w:rPr>
        <w:t>.</w:t>
      </w:r>
    </w:p>
    <w:p w14:paraId="13DADC94" w14:textId="16D12E3F" w:rsidR="00A0311E" w:rsidRPr="008C6024" w:rsidRDefault="00A0311E" w:rsidP="00C657CC">
      <w:pPr>
        <w:pStyle w:val="ListParagraph"/>
        <w:numPr>
          <w:ilvl w:val="0"/>
          <w:numId w:val="15"/>
        </w:numPr>
        <w:spacing w:after="120" w:line="240" w:lineRule="auto"/>
        <w:ind w:left="446"/>
        <w:contextualSpacing w:val="0"/>
        <w:rPr>
          <w:rFonts w:ascii="Times New Roman" w:eastAsia="Times New Roman" w:hAnsi="Times New Roman" w:cs="Times New Roman"/>
          <w:lang w:eastAsia="ru-RU"/>
        </w:rPr>
      </w:pPr>
      <w:r w:rsidRPr="008C6024">
        <w:rPr>
          <w:rFonts w:ascii="Times New Roman" w:hAnsi="Times New Roman" w:cs="Times New Roman"/>
          <w:color w:val="000000" w:themeColor="text1"/>
        </w:rPr>
        <w:t>Proposed communication and dissemination plan</w:t>
      </w:r>
    </w:p>
    <w:p w14:paraId="186CEBB7" w14:textId="77777777" w:rsidR="002D00FB" w:rsidRPr="008C6024" w:rsidRDefault="00D81EEE" w:rsidP="009E3B1B">
      <w:pPr>
        <w:spacing w:after="0" w:line="240" w:lineRule="auto"/>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 xml:space="preserve">The </w:t>
      </w:r>
      <w:r w:rsidR="008865B8" w:rsidRPr="008C6024">
        <w:rPr>
          <w:rFonts w:ascii="Times New Roman" w:eastAsia="Times New Roman" w:hAnsi="Times New Roman" w:cs="Times New Roman"/>
          <w:lang w:eastAsia="ru-RU"/>
        </w:rPr>
        <w:t>e</w:t>
      </w:r>
      <w:r w:rsidRPr="008C6024">
        <w:rPr>
          <w:rFonts w:ascii="Times New Roman" w:eastAsia="Times New Roman" w:hAnsi="Times New Roman" w:cs="Times New Roman"/>
          <w:lang w:eastAsia="ru-RU"/>
        </w:rPr>
        <w:t xml:space="preserve">valuation </w:t>
      </w:r>
      <w:r w:rsidR="008865B8" w:rsidRPr="008C6024">
        <w:rPr>
          <w:rFonts w:ascii="Times New Roman" w:eastAsia="Times New Roman" w:hAnsi="Times New Roman" w:cs="Times New Roman"/>
          <w:lang w:eastAsia="ru-RU"/>
        </w:rPr>
        <w:t>r</w:t>
      </w:r>
      <w:r w:rsidRPr="008C6024">
        <w:rPr>
          <w:rFonts w:ascii="Times New Roman" w:eastAsia="Times New Roman" w:hAnsi="Times New Roman" w:cs="Times New Roman"/>
          <w:lang w:eastAsia="ru-RU"/>
        </w:rPr>
        <w:t>eport</w:t>
      </w:r>
      <w:r w:rsidR="00432C77" w:rsidRPr="008C6024">
        <w:rPr>
          <w:rFonts w:ascii="Times New Roman" w:eastAsia="Times New Roman" w:hAnsi="Times New Roman" w:cs="Times New Roman"/>
          <w:lang w:eastAsia="ru-RU"/>
        </w:rPr>
        <w:t xml:space="preserve"> (</w:t>
      </w:r>
      <w:r w:rsidR="00205EA2" w:rsidRPr="008C6024">
        <w:rPr>
          <w:rFonts w:ascii="Times New Roman" w:eastAsia="Times New Roman" w:hAnsi="Times New Roman" w:cs="Times New Roman"/>
          <w:lang w:eastAsia="ru-RU"/>
        </w:rPr>
        <w:t xml:space="preserve">appr. </w:t>
      </w:r>
      <w:r w:rsidR="008865B8" w:rsidRPr="008C6024">
        <w:rPr>
          <w:rFonts w:ascii="Times New Roman" w:eastAsia="Times New Roman" w:hAnsi="Times New Roman" w:cs="Times New Roman"/>
          <w:lang w:eastAsia="ru-RU"/>
        </w:rPr>
        <w:t>50</w:t>
      </w:r>
      <w:r w:rsidR="00205EA2" w:rsidRPr="008C6024">
        <w:rPr>
          <w:rFonts w:ascii="Times New Roman" w:eastAsia="Times New Roman" w:hAnsi="Times New Roman" w:cs="Times New Roman"/>
          <w:lang w:eastAsia="ru-RU"/>
        </w:rPr>
        <w:t>-60</w:t>
      </w:r>
      <w:r w:rsidR="00432C77" w:rsidRPr="008C6024">
        <w:rPr>
          <w:rFonts w:ascii="Times New Roman" w:eastAsia="Times New Roman" w:hAnsi="Times New Roman" w:cs="Times New Roman"/>
          <w:lang w:eastAsia="ru-RU"/>
        </w:rPr>
        <w:t xml:space="preserve"> pages without annexes)</w:t>
      </w:r>
      <w:r w:rsidRPr="008C6024">
        <w:rPr>
          <w:rFonts w:ascii="Times New Roman" w:eastAsia="Times New Roman" w:hAnsi="Times New Roman" w:cs="Times New Roman"/>
          <w:lang w:eastAsia="ru-RU"/>
        </w:rPr>
        <w:t xml:space="preserve"> should comply with UNICEF Evaluation Report Standards</w:t>
      </w:r>
      <w:r w:rsidR="00352FED" w:rsidRPr="008C6024">
        <w:rPr>
          <w:rStyle w:val="FootnoteReference"/>
          <w:rFonts w:ascii="Times New Roman" w:eastAsia="Times New Roman" w:hAnsi="Times New Roman" w:cs="Times New Roman"/>
          <w:lang w:eastAsia="ru-RU"/>
        </w:rPr>
        <w:footnoteReference w:id="5"/>
      </w:r>
      <w:r w:rsidRPr="008C6024">
        <w:rPr>
          <w:rFonts w:ascii="Times New Roman" w:hAnsi="Times New Roman" w:cs="Times New Roman"/>
        </w:rPr>
        <w:t xml:space="preserve">. </w:t>
      </w:r>
      <w:r w:rsidR="006C7938" w:rsidRPr="008C6024">
        <w:rPr>
          <w:rFonts w:ascii="Times New Roman" w:hAnsi="Times New Roman" w:cs="Times New Roman"/>
          <w:color w:val="000000"/>
          <w:shd w:val="clear" w:color="auto" w:fill="FFFFFF"/>
        </w:rPr>
        <w:t>The report</w:t>
      </w:r>
      <w:r w:rsidR="0045276A" w:rsidRPr="008C6024">
        <w:rPr>
          <w:rFonts w:ascii="Times New Roman" w:hAnsi="Times New Roman" w:cs="Times New Roman"/>
        </w:rPr>
        <w:t xml:space="preserve"> </w:t>
      </w:r>
      <w:r w:rsidR="002D00FB" w:rsidRPr="008C6024">
        <w:rPr>
          <w:rFonts w:ascii="Times New Roman" w:eastAsia="Times New Roman" w:hAnsi="Times New Roman" w:cs="Times New Roman"/>
          <w:lang w:eastAsia="ru-RU"/>
        </w:rPr>
        <w:t xml:space="preserve">should include: </w:t>
      </w:r>
    </w:p>
    <w:p w14:paraId="259B8627" w14:textId="77777777" w:rsidR="002D00FB" w:rsidRPr="008C6024" w:rsidRDefault="002D00FB" w:rsidP="007B7B7C">
      <w:pPr>
        <w:pStyle w:val="ListParagraph"/>
        <w:widowControl w:val="0"/>
        <w:numPr>
          <w:ilvl w:val="0"/>
          <w:numId w:val="7"/>
        </w:numPr>
        <w:tabs>
          <w:tab w:val="left" w:pos="540"/>
        </w:tabs>
        <w:autoSpaceDE w:val="0"/>
        <w:autoSpaceDN w:val="0"/>
        <w:adjustRightInd w:val="0"/>
        <w:spacing w:after="0" w:line="240" w:lineRule="auto"/>
        <w:ind w:left="540" w:hanging="450"/>
        <w:contextualSpacing w:val="0"/>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 xml:space="preserve">Executive summary, </w:t>
      </w:r>
    </w:p>
    <w:p w14:paraId="5A764242" w14:textId="77777777" w:rsidR="00DB7506" w:rsidRPr="008C6024" w:rsidRDefault="00DB7506" w:rsidP="007B7B7C">
      <w:pPr>
        <w:pStyle w:val="ListParagraph"/>
        <w:widowControl w:val="0"/>
        <w:numPr>
          <w:ilvl w:val="0"/>
          <w:numId w:val="7"/>
        </w:numPr>
        <w:tabs>
          <w:tab w:val="left" w:pos="540"/>
        </w:tabs>
        <w:autoSpaceDE w:val="0"/>
        <w:autoSpaceDN w:val="0"/>
        <w:adjustRightInd w:val="0"/>
        <w:spacing w:after="0" w:line="240" w:lineRule="auto"/>
        <w:ind w:left="540" w:hanging="450"/>
        <w:contextualSpacing w:val="0"/>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Description of the object of the evaluation (including theory of change and relevant information),</w:t>
      </w:r>
    </w:p>
    <w:p w14:paraId="05D8D1BF" w14:textId="77777777" w:rsidR="00DB7506" w:rsidRPr="008C6024" w:rsidRDefault="00DB7506" w:rsidP="007B7B7C">
      <w:pPr>
        <w:numPr>
          <w:ilvl w:val="0"/>
          <w:numId w:val="7"/>
        </w:numPr>
        <w:tabs>
          <w:tab w:val="left" w:pos="540"/>
        </w:tabs>
        <w:spacing w:after="0" w:line="240" w:lineRule="auto"/>
        <w:ind w:left="540" w:hanging="450"/>
        <w:jc w:val="both"/>
        <w:rPr>
          <w:rFonts w:ascii="Times New Roman" w:eastAsia="MS Mincho" w:hAnsi="Times New Roman" w:cs="Times New Roman"/>
          <w:lang w:eastAsia="en-GB"/>
        </w:rPr>
      </w:pPr>
      <w:r w:rsidRPr="008C6024">
        <w:rPr>
          <w:rFonts w:ascii="Times New Roman" w:eastAsia="MS Mincho" w:hAnsi="Times New Roman" w:cs="Times New Roman"/>
          <w:lang w:eastAsia="en-GB"/>
        </w:rPr>
        <w:t>Purpose of the evaluation, evaluation scope, objectives and criteria</w:t>
      </w:r>
    </w:p>
    <w:p w14:paraId="69F331D9" w14:textId="77777777" w:rsidR="002D00FB" w:rsidRPr="008C6024" w:rsidRDefault="002D00FB" w:rsidP="007B7B7C">
      <w:pPr>
        <w:pStyle w:val="ListParagraph"/>
        <w:widowControl w:val="0"/>
        <w:numPr>
          <w:ilvl w:val="0"/>
          <w:numId w:val="7"/>
        </w:numPr>
        <w:tabs>
          <w:tab w:val="left" w:pos="540"/>
        </w:tabs>
        <w:autoSpaceDE w:val="0"/>
        <w:autoSpaceDN w:val="0"/>
        <w:adjustRightInd w:val="0"/>
        <w:spacing w:after="0" w:line="240" w:lineRule="auto"/>
        <w:ind w:left="540" w:hanging="450"/>
        <w:contextualSpacing w:val="0"/>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 xml:space="preserve">Description of the evaluation methodology (including </w:t>
      </w:r>
      <w:r w:rsidR="00DB7506" w:rsidRPr="008C6024">
        <w:rPr>
          <w:rFonts w:ascii="Times New Roman" w:eastAsia="Times New Roman" w:hAnsi="Times New Roman" w:cs="Times New Roman"/>
          <w:lang w:eastAsia="ru-RU"/>
        </w:rPr>
        <w:t xml:space="preserve">evaluability assessment, </w:t>
      </w:r>
      <w:r w:rsidRPr="008C6024">
        <w:rPr>
          <w:rFonts w:ascii="Times New Roman" w:eastAsia="Times New Roman" w:hAnsi="Times New Roman" w:cs="Times New Roman"/>
          <w:lang w:eastAsia="ru-RU"/>
        </w:rPr>
        <w:t>limitations</w:t>
      </w:r>
      <w:r w:rsidR="00DB7506" w:rsidRPr="008C6024">
        <w:rPr>
          <w:rFonts w:ascii="Times New Roman" w:eastAsia="Times New Roman" w:hAnsi="Times New Roman" w:cs="Times New Roman"/>
          <w:lang w:eastAsia="ru-RU"/>
        </w:rPr>
        <w:t xml:space="preserve"> and ethical issues</w:t>
      </w:r>
      <w:r w:rsidRPr="008C6024">
        <w:rPr>
          <w:rFonts w:ascii="Times New Roman" w:eastAsia="Times New Roman" w:hAnsi="Times New Roman" w:cs="Times New Roman"/>
          <w:lang w:eastAsia="ru-RU"/>
        </w:rPr>
        <w:t xml:space="preserve">), </w:t>
      </w:r>
    </w:p>
    <w:p w14:paraId="31CC4B24" w14:textId="77777777" w:rsidR="002D00FB" w:rsidRPr="008C6024" w:rsidRDefault="002D00FB" w:rsidP="007B7B7C">
      <w:pPr>
        <w:pStyle w:val="ListParagraph"/>
        <w:widowControl w:val="0"/>
        <w:numPr>
          <w:ilvl w:val="0"/>
          <w:numId w:val="7"/>
        </w:numPr>
        <w:tabs>
          <w:tab w:val="left" w:pos="540"/>
        </w:tabs>
        <w:autoSpaceDE w:val="0"/>
        <w:autoSpaceDN w:val="0"/>
        <w:adjustRightInd w:val="0"/>
        <w:spacing w:after="0" w:line="240" w:lineRule="auto"/>
        <w:ind w:left="540" w:hanging="450"/>
        <w:contextualSpacing w:val="0"/>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 xml:space="preserve">Findings broken down by evaluation criteria, </w:t>
      </w:r>
    </w:p>
    <w:p w14:paraId="056B80D8" w14:textId="77777777" w:rsidR="002D00FB" w:rsidRPr="008C6024" w:rsidRDefault="002D00FB" w:rsidP="007B7B7C">
      <w:pPr>
        <w:pStyle w:val="ListParagraph"/>
        <w:widowControl w:val="0"/>
        <w:numPr>
          <w:ilvl w:val="0"/>
          <w:numId w:val="7"/>
        </w:numPr>
        <w:tabs>
          <w:tab w:val="left" w:pos="540"/>
        </w:tabs>
        <w:autoSpaceDE w:val="0"/>
        <w:autoSpaceDN w:val="0"/>
        <w:adjustRightInd w:val="0"/>
        <w:spacing w:after="0" w:line="240" w:lineRule="auto"/>
        <w:ind w:left="540" w:hanging="450"/>
        <w:contextualSpacing w:val="0"/>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Conclusions and lessons learned,</w:t>
      </w:r>
    </w:p>
    <w:p w14:paraId="083A8D01" w14:textId="77777777" w:rsidR="002D00FB" w:rsidRPr="008C6024" w:rsidRDefault="002D00FB" w:rsidP="007B7B7C">
      <w:pPr>
        <w:pStyle w:val="ListParagraph"/>
        <w:widowControl w:val="0"/>
        <w:numPr>
          <w:ilvl w:val="0"/>
          <w:numId w:val="7"/>
        </w:numPr>
        <w:tabs>
          <w:tab w:val="left" w:pos="540"/>
        </w:tabs>
        <w:autoSpaceDE w:val="0"/>
        <w:autoSpaceDN w:val="0"/>
        <w:adjustRightInd w:val="0"/>
        <w:spacing w:after="0" w:line="240" w:lineRule="auto"/>
        <w:ind w:left="540" w:hanging="450"/>
        <w:contextualSpacing w:val="0"/>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Recommendations,</w:t>
      </w:r>
    </w:p>
    <w:p w14:paraId="49400B1F" w14:textId="77777777" w:rsidR="002D00FB" w:rsidRPr="008C6024" w:rsidRDefault="002D00FB" w:rsidP="007B7B7C">
      <w:pPr>
        <w:pStyle w:val="ListParagraph"/>
        <w:widowControl w:val="0"/>
        <w:numPr>
          <w:ilvl w:val="0"/>
          <w:numId w:val="7"/>
        </w:numPr>
        <w:tabs>
          <w:tab w:val="left" w:pos="540"/>
        </w:tabs>
        <w:autoSpaceDE w:val="0"/>
        <w:autoSpaceDN w:val="0"/>
        <w:adjustRightInd w:val="0"/>
        <w:spacing w:after="120" w:line="240" w:lineRule="auto"/>
        <w:ind w:left="532" w:hanging="446"/>
        <w:contextualSpacing w:val="0"/>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Annexes, including: Terms of Reference, data collection tools and other relevant information.</w:t>
      </w:r>
    </w:p>
    <w:p w14:paraId="38F78119" w14:textId="6965F2FD" w:rsidR="003333DB" w:rsidRPr="008C6024" w:rsidRDefault="003333DB" w:rsidP="009E3B1B">
      <w:pPr>
        <w:spacing w:after="0" w:line="240" w:lineRule="auto"/>
        <w:jc w:val="both"/>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The quality of final evaluation report will be assessed by external independent company in the framework of UNICEF Global Evaluation Re</w:t>
      </w:r>
      <w:r w:rsidR="00585D1C" w:rsidRPr="008C6024">
        <w:rPr>
          <w:rFonts w:ascii="Times New Roman" w:eastAsia="Times New Roman" w:hAnsi="Times New Roman" w:cs="Times New Roman"/>
          <w:lang w:eastAsia="ru-RU"/>
        </w:rPr>
        <w:t>ports Oversight System (GEROS).</w:t>
      </w:r>
    </w:p>
    <w:p w14:paraId="0A2077F3" w14:textId="77777777" w:rsidR="003F6673" w:rsidRPr="008C6024" w:rsidRDefault="0079240D" w:rsidP="007C06FF">
      <w:pPr>
        <w:spacing w:before="120" w:after="120" w:line="240" w:lineRule="auto"/>
        <w:rPr>
          <w:rFonts w:ascii="Arial" w:eastAsia="Times New Roman" w:hAnsi="Arial" w:cs="Arial"/>
          <w:b/>
          <w:bCs/>
          <w:color w:val="365F91" w:themeColor="accent1" w:themeShade="BF"/>
        </w:rPr>
      </w:pPr>
      <w:r w:rsidRPr="008C6024">
        <w:rPr>
          <w:rFonts w:ascii="Arial" w:eastAsia="Times New Roman" w:hAnsi="Arial" w:cs="Arial"/>
          <w:b/>
          <w:bCs/>
          <w:color w:val="365F91" w:themeColor="accent1" w:themeShade="BF"/>
        </w:rPr>
        <w:t>X</w:t>
      </w:r>
      <w:r w:rsidR="007F5DB9" w:rsidRPr="008C6024">
        <w:rPr>
          <w:rFonts w:ascii="Arial" w:eastAsia="Times New Roman" w:hAnsi="Arial" w:cs="Arial"/>
          <w:b/>
          <w:bCs/>
          <w:color w:val="365F91" w:themeColor="accent1" w:themeShade="BF"/>
        </w:rPr>
        <w:t>I</w:t>
      </w:r>
      <w:r w:rsidRPr="008C6024">
        <w:rPr>
          <w:rFonts w:ascii="Arial" w:eastAsia="Times New Roman" w:hAnsi="Arial" w:cs="Arial"/>
          <w:b/>
          <w:bCs/>
          <w:color w:val="365F91" w:themeColor="accent1" w:themeShade="BF"/>
        </w:rPr>
        <w:t xml:space="preserve"> </w:t>
      </w:r>
      <w:r w:rsidR="00DB7506" w:rsidRPr="008C6024">
        <w:rPr>
          <w:rFonts w:ascii="Arial" w:eastAsia="Times New Roman" w:hAnsi="Arial" w:cs="Arial"/>
          <w:b/>
          <w:bCs/>
          <w:color w:val="365F91" w:themeColor="accent1" w:themeShade="BF"/>
        </w:rPr>
        <w:t>Procedures and logistics</w:t>
      </w:r>
    </w:p>
    <w:p w14:paraId="19686275" w14:textId="7EEC83B4" w:rsidR="00395928" w:rsidRPr="00AC01D8" w:rsidRDefault="00395928" w:rsidP="005630F0">
      <w:pPr>
        <w:autoSpaceDE w:val="0"/>
        <w:autoSpaceDN w:val="0"/>
        <w:adjustRightInd w:val="0"/>
        <w:spacing w:after="120" w:line="240" w:lineRule="auto"/>
        <w:jc w:val="both"/>
        <w:rPr>
          <w:rFonts w:ascii="Times New Roman" w:eastAsia="Times New Roman" w:hAnsi="Times New Roman"/>
          <w:lang w:eastAsia="ru-RU"/>
        </w:rPr>
      </w:pPr>
      <w:r>
        <w:rPr>
          <w:rFonts w:ascii="Times New Roman" w:eastAsia="Times New Roman" w:hAnsi="Times New Roman"/>
          <w:lang w:eastAsia="ru-RU"/>
        </w:rPr>
        <w:t xml:space="preserve">It is expected that </w:t>
      </w:r>
      <w:r w:rsidR="00131141">
        <w:rPr>
          <w:rFonts w:ascii="Times New Roman" w:eastAsia="Times New Roman" w:hAnsi="Times New Roman"/>
          <w:lang w:eastAsia="ru-RU"/>
        </w:rPr>
        <w:t xml:space="preserve">international </w:t>
      </w:r>
      <w:r>
        <w:rPr>
          <w:rFonts w:ascii="Times New Roman" w:eastAsia="Times New Roman" w:hAnsi="Times New Roman"/>
          <w:lang w:eastAsia="ru-RU"/>
        </w:rPr>
        <w:t>evaluators could visit the country for data collection</w:t>
      </w:r>
      <w:r w:rsidR="009724F2">
        <w:rPr>
          <w:rFonts w:ascii="Times New Roman" w:eastAsia="Times New Roman" w:hAnsi="Times New Roman"/>
          <w:lang w:eastAsia="ru-RU"/>
        </w:rPr>
        <w:t xml:space="preserve"> </w:t>
      </w:r>
      <w:r w:rsidR="00380BBC">
        <w:rPr>
          <w:rFonts w:ascii="Times New Roman" w:eastAsia="Times New Roman" w:hAnsi="Times New Roman"/>
          <w:lang w:eastAsia="ru-RU"/>
        </w:rPr>
        <w:t>and the</w:t>
      </w:r>
      <w:r w:rsidR="0036613F">
        <w:rPr>
          <w:rFonts w:ascii="Times New Roman" w:eastAsia="Times New Roman" w:hAnsi="Times New Roman"/>
          <w:lang w:eastAsia="ru-RU"/>
        </w:rPr>
        <w:t>n a</w:t>
      </w:r>
      <w:r w:rsidR="00380BBC">
        <w:rPr>
          <w:rFonts w:ascii="Times New Roman" w:eastAsia="Times New Roman" w:hAnsi="Times New Roman"/>
          <w:lang w:eastAsia="ru-RU"/>
        </w:rPr>
        <w:t xml:space="preserve"> team leader</w:t>
      </w:r>
      <w:r w:rsidR="0036613F">
        <w:rPr>
          <w:rFonts w:ascii="Times New Roman" w:eastAsia="Times New Roman" w:hAnsi="Times New Roman"/>
          <w:lang w:eastAsia="ru-RU"/>
        </w:rPr>
        <w:t xml:space="preserve"> would visit </w:t>
      </w:r>
      <w:r w:rsidR="00380BBC">
        <w:rPr>
          <w:rFonts w:ascii="Times New Roman" w:eastAsia="Times New Roman" w:hAnsi="Times New Roman"/>
          <w:lang w:eastAsia="ru-RU"/>
        </w:rPr>
        <w:t>for the validation meeting</w:t>
      </w:r>
      <w:r>
        <w:rPr>
          <w:rFonts w:ascii="Times New Roman" w:eastAsia="Times New Roman" w:hAnsi="Times New Roman"/>
          <w:lang w:eastAsia="ru-RU"/>
        </w:rPr>
        <w:t xml:space="preserve">. </w:t>
      </w:r>
      <w:r w:rsidRPr="00E2132B">
        <w:rPr>
          <w:rFonts w:ascii="Times New Roman" w:eastAsia="Times New Roman" w:hAnsi="Times New Roman"/>
          <w:lang w:eastAsia="ru-RU"/>
        </w:rPr>
        <w:t xml:space="preserve">The evaluators will be assisted with logistics related to the assignment. During in-country visits, they will be provided with office space, vehicle for site visits and official </w:t>
      </w:r>
      <w:r w:rsidRPr="00AC01D8">
        <w:rPr>
          <w:rFonts w:ascii="Times New Roman" w:eastAsia="Times New Roman" w:hAnsi="Times New Roman"/>
          <w:lang w:eastAsia="ru-RU"/>
        </w:rPr>
        <w:t>meetings, translators</w:t>
      </w:r>
      <w:r w:rsidR="006D341A" w:rsidRPr="00AC01D8">
        <w:rPr>
          <w:rFonts w:ascii="Times New Roman" w:eastAsia="Times New Roman" w:hAnsi="Times New Roman"/>
          <w:lang w:eastAsia="ru-RU"/>
        </w:rPr>
        <w:t xml:space="preserve"> and</w:t>
      </w:r>
      <w:r w:rsidRPr="00AC01D8">
        <w:rPr>
          <w:rFonts w:ascii="Times New Roman" w:eastAsia="Times New Roman" w:hAnsi="Times New Roman"/>
          <w:lang w:eastAsia="ru-RU"/>
        </w:rPr>
        <w:t xml:space="preserve"> </w:t>
      </w:r>
      <w:r w:rsidR="006D341A" w:rsidRPr="00AC01D8">
        <w:rPr>
          <w:rFonts w:ascii="Times New Roman" w:eastAsia="Times New Roman" w:hAnsi="Times New Roman"/>
          <w:lang w:eastAsia="ru-RU"/>
        </w:rPr>
        <w:t>support with</w:t>
      </w:r>
      <w:r w:rsidRPr="00AC01D8">
        <w:rPr>
          <w:rFonts w:ascii="Times New Roman" w:eastAsia="Times New Roman" w:hAnsi="Times New Roman"/>
          <w:lang w:eastAsia="ru-RU"/>
        </w:rPr>
        <w:t xml:space="preserve"> meetings</w:t>
      </w:r>
      <w:r w:rsidR="006D341A" w:rsidRPr="00AC01D8">
        <w:rPr>
          <w:rFonts w:ascii="Times New Roman" w:eastAsia="Times New Roman" w:hAnsi="Times New Roman"/>
          <w:lang w:eastAsia="ru-RU"/>
        </w:rPr>
        <w:t xml:space="preserve"> arrangements</w:t>
      </w:r>
      <w:r w:rsidRPr="00AC01D8">
        <w:rPr>
          <w:rFonts w:ascii="Times New Roman" w:eastAsia="Times New Roman" w:hAnsi="Times New Roman"/>
          <w:lang w:eastAsia="ru-RU"/>
        </w:rPr>
        <w:t xml:space="preserve">. Laptops or computers will not be provided. </w:t>
      </w:r>
      <w:r w:rsidR="006D341A" w:rsidRPr="00AC01D8">
        <w:rPr>
          <w:rFonts w:ascii="Times New Roman" w:eastAsia="Times New Roman" w:hAnsi="Times New Roman"/>
          <w:lang w:eastAsia="ru-RU"/>
        </w:rPr>
        <w:t>V</w:t>
      </w:r>
      <w:r w:rsidR="0036613F">
        <w:rPr>
          <w:rFonts w:ascii="Times New Roman" w:eastAsia="Times New Roman" w:hAnsi="Times New Roman"/>
          <w:lang w:eastAsia="ru-RU"/>
        </w:rPr>
        <w:t>isa</w:t>
      </w:r>
      <w:r w:rsidR="006D341A" w:rsidRPr="00AC01D8">
        <w:rPr>
          <w:rFonts w:ascii="Times New Roman" w:eastAsia="Times New Roman" w:hAnsi="Times New Roman"/>
          <w:lang w:eastAsia="ru-RU"/>
        </w:rPr>
        <w:t xml:space="preserve"> </w:t>
      </w:r>
      <w:r w:rsidR="007F7D18">
        <w:rPr>
          <w:rFonts w:ascii="Times New Roman" w:eastAsia="Times New Roman" w:hAnsi="Times New Roman"/>
          <w:lang w:eastAsia="ru-RU"/>
        </w:rPr>
        <w:t>related expenditures shall be covered</w:t>
      </w:r>
      <w:r w:rsidR="007E76C6">
        <w:rPr>
          <w:rFonts w:ascii="Times New Roman" w:eastAsia="Times New Roman" w:hAnsi="Times New Roman"/>
          <w:lang w:eastAsia="ru-RU"/>
        </w:rPr>
        <w:t xml:space="preserve"> by</w:t>
      </w:r>
      <w:r w:rsidR="006D341A" w:rsidRPr="00AC01D8">
        <w:rPr>
          <w:rFonts w:ascii="Times New Roman" w:eastAsia="Times New Roman" w:hAnsi="Times New Roman"/>
          <w:lang w:eastAsia="ru-RU"/>
        </w:rPr>
        <w:t xml:space="preserve"> evaluators, however </w:t>
      </w:r>
      <w:r w:rsidR="00E4543F" w:rsidRPr="00AC01D8">
        <w:rPr>
          <w:rFonts w:ascii="Times New Roman" w:eastAsia="Times New Roman" w:hAnsi="Times New Roman"/>
          <w:lang w:eastAsia="ru-RU"/>
        </w:rPr>
        <w:t>UNICEF</w:t>
      </w:r>
      <w:r w:rsidR="00AB095D">
        <w:rPr>
          <w:rFonts w:ascii="Times New Roman" w:eastAsia="Times New Roman" w:hAnsi="Times New Roman"/>
          <w:lang w:eastAsia="ru-RU"/>
        </w:rPr>
        <w:t>, within its means, shall facilitate the process.</w:t>
      </w:r>
    </w:p>
    <w:p w14:paraId="5A9EF66D" w14:textId="327F53DF" w:rsidR="008E0289" w:rsidRDefault="00395928" w:rsidP="005630F0">
      <w:pPr>
        <w:spacing w:after="120" w:line="240" w:lineRule="auto"/>
        <w:jc w:val="both"/>
        <w:rPr>
          <w:rFonts w:ascii="Times New Roman" w:hAnsi="Times New Roman" w:cs="Times New Roman"/>
        </w:rPr>
      </w:pPr>
      <w:r w:rsidRPr="00AC01D8">
        <w:rPr>
          <w:rFonts w:ascii="Times New Roman" w:hAnsi="Times New Roman" w:cs="Times New Roman"/>
        </w:rPr>
        <w:t xml:space="preserve">In case if </w:t>
      </w:r>
      <w:r w:rsidR="00DE578C" w:rsidRPr="00AC01D8">
        <w:rPr>
          <w:rFonts w:ascii="Times New Roman" w:hAnsi="Times New Roman" w:cs="Times New Roman"/>
        </w:rPr>
        <w:t>it</w:t>
      </w:r>
      <w:r w:rsidRPr="00AC01D8">
        <w:rPr>
          <w:rFonts w:ascii="Times New Roman" w:hAnsi="Times New Roman" w:cs="Times New Roman"/>
        </w:rPr>
        <w:t xml:space="preserve"> will not be possible</w:t>
      </w:r>
      <w:r w:rsidR="00DE578C" w:rsidRPr="00AC01D8">
        <w:rPr>
          <w:rFonts w:ascii="Times New Roman" w:hAnsi="Times New Roman" w:cs="Times New Roman"/>
        </w:rPr>
        <w:t xml:space="preserve"> </w:t>
      </w:r>
      <w:r w:rsidR="00343390" w:rsidRPr="00AC01D8">
        <w:rPr>
          <w:rFonts w:ascii="Times New Roman" w:hAnsi="Times New Roman" w:cs="Times New Roman"/>
        </w:rPr>
        <w:t xml:space="preserve">to visit the country, </w:t>
      </w:r>
      <w:r w:rsidR="00C56729">
        <w:rPr>
          <w:rFonts w:ascii="Times New Roman" w:hAnsi="Times New Roman" w:cs="Times New Roman"/>
        </w:rPr>
        <w:t xml:space="preserve">for example </w:t>
      </w:r>
      <w:r w:rsidR="00C56729" w:rsidRPr="00AC01D8">
        <w:rPr>
          <w:rFonts w:ascii="Times New Roman" w:hAnsi="Times New Roman" w:cs="Times New Roman"/>
        </w:rPr>
        <w:t>due to COVID-19 related restrictions</w:t>
      </w:r>
      <w:r w:rsidR="00C56729">
        <w:rPr>
          <w:rFonts w:ascii="Times New Roman" w:hAnsi="Times New Roman" w:cs="Times New Roman"/>
        </w:rPr>
        <w:t xml:space="preserve">, </w:t>
      </w:r>
      <w:r w:rsidRPr="00AC01D8">
        <w:rPr>
          <w:rFonts w:ascii="Times New Roman" w:hAnsi="Times New Roman" w:cs="Times New Roman"/>
        </w:rPr>
        <w:t>t</w:t>
      </w:r>
      <w:r w:rsidR="008E0289" w:rsidRPr="00AC01D8">
        <w:rPr>
          <w:rFonts w:ascii="Times New Roman" w:hAnsi="Times New Roman" w:cs="Times New Roman"/>
        </w:rPr>
        <w:t xml:space="preserve">he international </w:t>
      </w:r>
      <w:r w:rsidRPr="00AC01D8">
        <w:rPr>
          <w:rFonts w:ascii="Times New Roman" w:hAnsi="Times New Roman" w:cs="Times New Roman"/>
        </w:rPr>
        <w:t xml:space="preserve">evaluators are expected to </w:t>
      </w:r>
      <w:r w:rsidR="008E0289" w:rsidRPr="00AC01D8">
        <w:rPr>
          <w:rFonts w:ascii="Times New Roman" w:hAnsi="Times New Roman" w:cs="Times New Roman"/>
        </w:rPr>
        <w:t xml:space="preserve">work remotely </w:t>
      </w:r>
      <w:r w:rsidR="00D20A59" w:rsidRPr="00AC01D8">
        <w:rPr>
          <w:rFonts w:ascii="Times New Roman" w:hAnsi="Times New Roman" w:cs="Times New Roman"/>
        </w:rPr>
        <w:t>through the</w:t>
      </w:r>
      <w:r w:rsidR="008E0289" w:rsidRPr="00AC01D8">
        <w:rPr>
          <w:rFonts w:ascii="Times New Roman" w:hAnsi="Times New Roman" w:cs="Times New Roman"/>
        </w:rPr>
        <w:t xml:space="preserve"> virtual meetings</w:t>
      </w:r>
      <w:r w:rsidR="00343390" w:rsidRPr="00AC01D8">
        <w:rPr>
          <w:rFonts w:ascii="Times New Roman" w:hAnsi="Times New Roman" w:cs="Times New Roman"/>
        </w:rPr>
        <w:t xml:space="preserve"> </w:t>
      </w:r>
      <w:r w:rsidR="00D20A59" w:rsidRPr="00AC01D8">
        <w:rPr>
          <w:rFonts w:ascii="Times New Roman" w:hAnsi="Times New Roman" w:cs="Times New Roman"/>
        </w:rPr>
        <w:t xml:space="preserve">with support from </w:t>
      </w:r>
      <w:r w:rsidR="008E0289" w:rsidRPr="00AC01D8">
        <w:rPr>
          <w:rFonts w:ascii="Times New Roman" w:hAnsi="Times New Roman" w:cs="Times New Roman"/>
        </w:rPr>
        <w:t>the national consultant</w:t>
      </w:r>
      <w:r w:rsidR="00E4543F" w:rsidRPr="00AC01D8">
        <w:rPr>
          <w:rFonts w:ascii="Times New Roman" w:hAnsi="Times New Roman" w:cs="Times New Roman"/>
        </w:rPr>
        <w:t>(s)</w:t>
      </w:r>
      <w:r w:rsidR="008E0289" w:rsidRPr="00AC01D8">
        <w:rPr>
          <w:rFonts w:ascii="Times New Roman" w:hAnsi="Times New Roman" w:cs="Times New Roman"/>
        </w:rPr>
        <w:t xml:space="preserve">. UNICEF </w:t>
      </w:r>
      <w:r w:rsidR="00625E6F">
        <w:rPr>
          <w:rFonts w:ascii="Times New Roman" w:hAnsi="Times New Roman" w:cs="Times New Roman"/>
        </w:rPr>
        <w:t xml:space="preserve">and UN </w:t>
      </w:r>
      <w:r w:rsidR="008E2FE4">
        <w:rPr>
          <w:rFonts w:ascii="Times New Roman" w:hAnsi="Times New Roman" w:cs="Times New Roman"/>
        </w:rPr>
        <w:t xml:space="preserve">Joint Programme project team </w:t>
      </w:r>
      <w:r w:rsidR="008E0289" w:rsidRPr="00AC01D8">
        <w:rPr>
          <w:rFonts w:ascii="Times New Roman" w:hAnsi="Times New Roman" w:cs="Times New Roman"/>
        </w:rPr>
        <w:t xml:space="preserve">will </w:t>
      </w:r>
      <w:r w:rsidR="007F7D18">
        <w:rPr>
          <w:rFonts w:ascii="Times New Roman" w:hAnsi="Times New Roman" w:cs="Times New Roman"/>
        </w:rPr>
        <w:t xml:space="preserve">extend its </w:t>
      </w:r>
      <w:r w:rsidR="008E0289" w:rsidRPr="00AC01D8">
        <w:rPr>
          <w:rFonts w:ascii="Times New Roman" w:hAnsi="Times New Roman" w:cs="Times New Roman"/>
        </w:rPr>
        <w:t xml:space="preserve">support </w:t>
      </w:r>
      <w:r w:rsidR="0036613F">
        <w:rPr>
          <w:rFonts w:ascii="Times New Roman" w:hAnsi="Times New Roman" w:cs="Times New Roman"/>
        </w:rPr>
        <w:t xml:space="preserve">to </w:t>
      </w:r>
      <w:r w:rsidR="008E0289" w:rsidRPr="00AC01D8">
        <w:rPr>
          <w:rFonts w:ascii="Times New Roman" w:hAnsi="Times New Roman" w:cs="Times New Roman"/>
        </w:rPr>
        <w:t xml:space="preserve">the </w:t>
      </w:r>
      <w:r w:rsidR="002025C9" w:rsidRPr="00AC01D8">
        <w:rPr>
          <w:rFonts w:ascii="Times New Roman" w:hAnsi="Times New Roman" w:cs="Times New Roman"/>
        </w:rPr>
        <w:t>evaluation team</w:t>
      </w:r>
      <w:r w:rsidR="00D20A59" w:rsidRPr="00AC01D8">
        <w:rPr>
          <w:rFonts w:ascii="Times New Roman" w:hAnsi="Times New Roman" w:cs="Times New Roman"/>
        </w:rPr>
        <w:t xml:space="preserve"> </w:t>
      </w:r>
      <w:r w:rsidR="00343390" w:rsidRPr="00AC01D8">
        <w:rPr>
          <w:rFonts w:ascii="Times New Roman" w:hAnsi="Times New Roman" w:cs="Times New Roman"/>
        </w:rPr>
        <w:t xml:space="preserve">by providing </w:t>
      </w:r>
      <w:r w:rsidR="00DE578C" w:rsidRPr="00AC01D8">
        <w:rPr>
          <w:rFonts w:ascii="Times New Roman" w:eastAsia="Times New Roman" w:hAnsi="Times New Roman"/>
          <w:lang w:eastAsia="ru-RU"/>
        </w:rPr>
        <w:t>translator</w:t>
      </w:r>
      <w:r w:rsidR="00343390" w:rsidRPr="00AC01D8">
        <w:rPr>
          <w:rFonts w:ascii="Times New Roman" w:eastAsia="Times New Roman" w:hAnsi="Times New Roman"/>
          <w:lang w:eastAsia="ru-RU"/>
        </w:rPr>
        <w:t>s</w:t>
      </w:r>
      <w:r w:rsidR="00343390">
        <w:rPr>
          <w:rFonts w:ascii="Times New Roman" w:eastAsia="Times New Roman" w:hAnsi="Times New Roman"/>
          <w:lang w:eastAsia="ru-RU"/>
        </w:rPr>
        <w:t xml:space="preserve"> and</w:t>
      </w:r>
      <w:r w:rsidR="006D341A">
        <w:rPr>
          <w:rFonts w:ascii="Times New Roman" w:eastAsia="Times New Roman" w:hAnsi="Times New Roman"/>
          <w:lang w:eastAsia="ru-RU"/>
        </w:rPr>
        <w:t xml:space="preserve"> </w:t>
      </w:r>
      <w:r w:rsidR="008E2FE4">
        <w:rPr>
          <w:rFonts w:ascii="Times New Roman" w:eastAsia="Times New Roman" w:hAnsi="Times New Roman"/>
          <w:lang w:eastAsia="ru-RU"/>
        </w:rPr>
        <w:t>helping with</w:t>
      </w:r>
      <w:r w:rsidR="00343390">
        <w:rPr>
          <w:rFonts w:ascii="Times New Roman" w:eastAsia="Times New Roman" w:hAnsi="Times New Roman"/>
          <w:lang w:eastAsia="ru-RU"/>
        </w:rPr>
        <w:t xml:space="preserve"> online </w:t>
      </w:r>
      <w:r w:rsidR="00DE578C" w:rsidRPr="00E2132B">
        <w:rPr>
          <w:rFonts w:ascii="Times New Roman" w:eastAsia="Times New Roman" w:hAnsi="Times New Roman"/>
          <w:lang w:eastAsia="ru-RU"/>
        </w:rPr>
        <w:t>meeting</w:t>
      </w:r>
      <w:r w:rsidR="00304B9D">
        <w:rPr>
          <w:rFonts w:ascii="Times New Roman" w:eastAsia="Times New Roman" w:hAnsi="Times New Roman"/>
          <w:lang w:eastAsia="ru-RU"/>
        </w:rPr>
        <w:t>s</w:t>
      </w:r>
      <w:r w:rsidR="00343390">
        <w:rPr>
          <w:rFonts w:ascii="Times New Roman" w:eastAsia="Times New Roman" w:hAnsi="Times New Roman"/>
          <w:lang w:eastAsia="ru-RU"/>
        </w:rPr>
        <w:t xml:space="preserve"> arrangements</w:t>
      </w:r>
      <w:r w:rsidR="008E0289" w:rsidRPr="008C6024">
        <w:rPr>
          <w:rFonts w:ascii="Times New Roman" w:hAnsi="Times New Roman" w:cs="Times New Roman"/>
        </w:rPr>
        <w:t xml:space="preserve">. </w:t>
      </w:r>
    </w:p>
    <w:p w14:paraId="239AD29A" w14:textId="1F82982C" w:rsidR="009724F2" w:rsidRDefault="008E2FE4" w:rsidP="009724F2">
      <w:pPr>
        <w:spacing w:after="120" w:line="240" w:lineRule="auto"/>
        <w:jc w:val="both"/>
        <w:rPr>
          <w:rFonts w:ascii="Times New Roman" w:hAnsi="Times New Roman" w:cs="Times New Roman"/>
        </w:rPr>
      </w:pPr>
      <w:r>
        <w:rPr>
          <w:rFonts w:ascii="Times New Roman" w:hAnsi="Times New Roman" w:cs="Times New Roman"/>
        </w:rPr>
        <w:lastRenderedPageBreak/>
        <w:t xml:space="preserve">It is </w:t>
      </w:r>
      <w:r w:rsidR="00F119A7">
        <w:rPr>
          <w:rFonts w:ascii="Times New Roman" w:hAnsi="Times New Roman" w:cs="Times New Roman"/>
        </w:rPr>
        <w:t xml:space="preserve">required </w:t>
      </w:r>
      <w:r>
        <w:rPr>
          <w:rFonts w:ascii="Times New Roman" w:hAnsi="Times New Roman" w:cs="Times New Roman"/>
        </w:rPr>
        <w:t xml:space="preserve">that in the </w:t>
      </w:r>
      <w:r w:rsidR="00C56729">
        <w:rPr>
          <w:rFonts w:ascii="Times New Roman" w:hAnsi="Times New Roman" w:cs="Times New Roman"/>
        </w:rPr>
        <w:t xml:space="preserve">technical and financial </w:t>
      </w:r>
      <w:r>
        <w:rPr>
          <w:rFonts w:ascii="Times New Roman" w:hAnsi="Times New Roman" w:cs="Times New Roman"/>
        </w:rPr>
        <w:t>proposal</w:t>
      </w:r>
      <w:r w:rsidR="00E24ACF">
        <w:rPr>
          <w:rFonts w:ascii="Times New Roman" w:hAnsi="Times New Roman" w:cs="Times New Roman"/>
        </w:rPr>
        <w:t>s</w:t>
      </w:r>
      <w:r>
        <w:rPr>
          <w:rFonts w:ascii="Times New Roman" w:hAnsi="Times New Roman" w:cs="Times New Roman"/>
        </w:rPr>
        <w:t xml:space="preserve">, the </w:t>
      </w:r>
      <w:r w:rsidR="00C56729">
        <w:rPr>
          <w:rFonts w:ascii="Times New Roman" w:hAnsi="Times New Roman" w:cs="Times New Roman"/>
        </w:rPr>
        <w:t xml:space="preserve">consultancy shall </w:t>
      </w:r>
      <w:r w:rsidR="00304B9D">
        <w:rPr>
          <w:rFonts w:ascii="Times New Roman" w:hAnsi="Times New Roman" w:cs="Times New Roman"/>
        </w:rPr>
        <w:t>clearly account for</w:t>
      </w:r>
      <w:r w:rsidR="00C56729">
        <w:rPr>
          <w:rFonts w:ascii="Times New Roman" w:hAnsi="Times New Roman" w:cs="Times New Roman"/>
        </w:rPr>
        <w:t xml:space="preserve"> such contingency</w:t>
      </w:r>
      <w:r w:rsidR="007F7D18">
        <w:rPr>
          <w:rFonts w:ascii="Times New Roman" w:hAnsi="Times New Roman" w:cs="Times New Roman"/>
        </w:rPr>
        <w:t xml:space="preserve"> </w:t>
      </w:r>
      <w:r w:rsidR="0036613F">
        <w:rPr>
          <w:rFonts w:ascii="Times New Roman" w:hAnsi="Times New Roman" w:cs="Times New Roman"/>
        </w:rPr>
        <w:t xml:space="preserve">and to provide </w:t>
      </w:r>
      <w:r w:rsidR="00227E2E">
        <w:rPr>
          <w:rFonts w:ascii="Times New Roman" w:hAnsi="Times New Roman" w:cs="Times New Roman"/>
        </w:rPr>
        <w:t>plans a</w:t>
      </w:r>
      <w:r w:rsidR="008F30A2">
        <w:rPr>
          <w:rFonts w:ascii="Times New Roman" w:hAnsi="Times New Roman" w:cs="Times New Roman"/>
        </w:rPr>
        <w:t>n</w:t>
      </w:r>
      <w:r w:rsidR="00227E2E">
        <w:rPr>
          <w:rFonts w:ascii="Times New Roman" w:hAnsi="Times New Roman" w:cs="Times New Roman"/>
        </w:rPr>
        <w:t xml:space="preserve">d </w:t>
      </w:r>
      <w:r w:rsidR="007F7D18">
        <w:rPr>
          <w:rFonts w:ascii="Times New Roman" w:hAnsi="Times New Roman" w:cs="Times New Roman"/>
        </w:rPr>
        <w:t>expenditures</w:t>
      </w:r>
      <w:r w:rsidR="00131141">
        <w:rPr>
          <w:rFonts w:ascii="Times New Roman" w:hAnsi="Times New Roman" w:cs="Times New Roman"/>
        </w:rPr>
        <w:t xml:space="preserve"> for two options </w:t>
      </w:r>
      <w:r w:rsidR="008F30A2">
        <w:rPr>
          <w:rFonts w:ascii="Times New Roman" w:hAnsi="Times New Roman" w:cs="Times New Roman"/>
        </w:rPr>
        <w:t xml:space="preserve">mentioned above: </w:t>
      </w:r>
      <w:r w:rsidR="000063BC">
        <w:rPr>
          <w:rFonts w:ascii="Times New Roman" w:hAnsi="Times New Roman" w:cs="Times New Roman"/>
        </w:rPr>
        <w:t>A</w:t>
      </w:r>
      <w:r w:rsidR="00131141">
        <w:rPr>
          <w:rFonts w:ascii="Times New Roman" w:hAnsi="Times New Roman" w:cs="Times New Roman"/>
        </w:rPr>
        <w:t>) with data collection</w:t>
      </w:r>
      <w:r w:rsidR="0036613F">
        <w:rPr>
          <w:rFonts w:ascii="Times New Roman" w:hAnsi="Times New Roman" w:cs="Times New Roman"/>
        </w:rPr>
        <w:t xml:space="preserve"> visit</w:t>
      </w:r>
      <w:r w:rsidR="00131141">
        <w:rPr>
          <w:rFonts w:ascii="Times New Roman" w:hAnsi="Times New Roman" w:cs="Times New Roman"/>
        </w:rPr>
        <w:t xml:space="preserve"> in</w:t>
      </w:r>
      <w:r w:rsidR="00E24ACF">
        <w:rPr>
          <w:rFonts w:ascii="Times New Roman" w:hAnsi="Times New Roman" w:cs="Times New Roman"/>
        </w:rPr>
        <w:t>-</w:t>
      </w:r>
      <w:r w:rsidR="00131141">
        <w:rPr>
          <w:rFonts w:ascii="Times New Roman" w:hAnsi="Times New Roman" w:cs="Times New Roman"/>
        </w:rPr>
        <w:t xml:space="preserve">country and </w:t>
      </w:r>
      <w:r w:rsidR="000063BC">
        <w:rPr>
          <w:rFonts w:ascii="Times New Roman" w:hAnsi="Times New Roman" w:cs="Times New Roman"/>
        </w:rPr>
        <w:t>B</w:t>
      </w:r>
      <w:r w:rsidR="00131141">
        <w:rPr>
          <w:rFonts w:ascii="Times New Roman" w:hAnsi="Times New Roman" w:cs="Times New Roman"/>
        </w:rPr>
        <w:t>) with</w:t>
      </w:r>
      <w:r w:rsidR="0036613F">
        <w:rPr>
          <w:rFonts w:ascii="Times New Roman" w:hAnsi="Times New Roman" w:cs="Times New Roman"/>
        </w:rPr>
        <w:t xml:space="preserve"> remote</w:t>
      </w:r>
      <w:r w:rsidR="00131141">
        <w:rPr>
          <w:rFonts w:ascii="Times New Roman" w:hAnsi="Times New Roman" w:cs="Times New Roman"/>
        </w:rPr>
        <w:t xml:space="preserve"> data collection</w:t>
      </w:r>
      <w:r w:rsidR="0036613F">
        <w:rPr>
          <w:rFonts w:ascii="Times New Roman" w:hAnsi="Times New Roman" w:cs="Times New Roman"/>
        </w:rPr>
        <w:t>.</w:t>
      </w:r>
      <w:r w:rsidR="009724F2">
        <w:rPr>
          <w:rFonts w:ascii="Times New Roman" w:hAnsi="Times New Roman" w:cs="Times New Roman"/>
        </w:rPr>
        <w:t xml:space="preserve"> </w:t>
      </w:r>
      <w:r w:rsidR="00227E2E">
        <w:rPr>
          <w:rFonts w:ascii="Times New Roman" w:hAnsi="Times New Roman" w:cs="Times New Roman"/>
        </w:rPr>
        <w:t xml:space="preserve">While the </w:t>
      </w:r>
      <w:r w:rsidR="000417CA">
        <w:rPr>
          <w:rFonts w:ascii="Times New Roman" w:hAnsi="Times New Roman" w:cs="Times New Roman"/>
        </w:rPr>
        <w:t>technical and financial proposals</w:t>
      </w:r>
      <w:r w:rsidR="00E53FA1">
        <w:rPr>
          <w:rFonts w:ascii="Times New Roman" w:hAnsi="Times New Roman" w:cs="Times New Roman"/>
        </w:rPr>
        <w:t xml:space="preserve"> considered</w:t>
      </w:r>
      <w:r w:rsidR="00227E2E">
        <w:rPr>
          <w:rFonts w:ascii="Times New Roman" w:hAnsi="Times New Roman" w:cs="Times New Roman"/>
        </w:rPr>
        <w:t xml:space="preserve"> </w:t>
      </w:r>
      <w:r w:rsidR="008F30A2">
        <w:rPr>
          <w:rFonts w:ascii="Times New Roman" w:hAnsi="Times New Roman" w:cs="Times New Roman"/>
        </w:rPr>
        <w:t xml:space="preserve">for the </w:t>
      </w:r>
      <w:r w:rsidR="0036613F">
        <w:rPr>
          <w:rFonts w:ascii="Times New Roman" w:hAnsi="Times New Roman" w:cs="Times New Roman"/>
        </w:rPr>
        <w:t xml:space="preserve">in-country visit will be the primary option to consider for the </w:t>
      </w:r>
      <w:r w:rsidR="00F119A7">
        <w:rPr>
          <w:rFonts w:ascii="Times New Roman" w:hAnsi="Times New Roman" w:cs="Times New Roman"/>
        </w:rPr>
        <w:t xml:space="preserve">consultancy </w:t>
      </w:r>
      <w:r w:rsidR="008F30A2">
        <w:rPr>
          <w:rFonts w:ascii="Times New Roman" w:hAnsi="Times New Roman" w:cs="Times New Roman"/>
        </w:rPr>
        <w:t>selection</w:t>
      </w:r>
      <w:r w:rsidR="0036613F">
        <w:rPr>
          <w:rFonts w:ascii="Times New Roman" w:hAnsi="Times New Roman" w:cs="Times New Roman"/>
        </w:rPr>
        <w:t xml:space="preserve">, </w:t>
      </w:r>
      <w:r w:rsidR="002A0F17">
        <w:rPr>
          <w:rFonts w:ascii="Times New Roman" w:hAnsi="Times New Roman" w:cs="Times New Roman"/>
        </w:rPr>
        <w:t xml:space="preserve">at the inception phase the </w:t>
      </w:r>
      <w:r w:rsidR="008F30A2">
        <w:rPr>
          <w:rFonts w:ascii="Times New Roman" w:hAnsi="Times New Roman" w:cs="Times New Roman"/>
        </w:rPr>
        <w:t xml:space="preserve">feasibility of the in-country visit will be </w:t>
      </w:r>
      <w:r w:rsidR="00F119A7">
        <w:rPr>
          <w:rFonts w:ascii="Times New Roman" w:hAnsi="Times New Roman" w:cs="Times New Roman"/>
        </w:rPr>
        <w:t xml:space="preserve">once more </w:t>
      </w:r>
      <w:r w:rsidR="008F30A2">
        <w:rPr>
          <w:rFonts w:ascii="Times New Roman" w:hAnsi="Times New Roman" w:cs="Times New Roman"/>
        </w:rPr>
        <w:t xml:space="preserve">reviewed </w:t>
      </w:r>
      <w:r w:rsidR="0036613F">
        <w:rPr>
          <w:rFonts w:ascii="Times New Roman" w:hAnsi="Times New Roman" w:cs="Times New Roman"/>
        </w:rPr>
        <w:t>based on the epidemiological and political situation at the time. I</w:t>
      </w:r>
      <w:r w:rsidR="008F30A2">
        <w:rPr>
          <w:rFonts w:ascii="Times New Roman" w:hAnsi="Times New Roman" w:cs="Times New Roman"/>
        </w:rPr>
        <w:t xml:space="preserve">f </w:t>
      </w:r>
      <w:r w:rsidR="0036613F">
        <w:rPr>
          <w:rFonts w:ascii="Times New Roman" w:hAnsi="Times New Roman" w:cs="Times New Roman"/>
        </w:rPr>
        <w:t>needed</w:t>
      </w:r>
      <w:r w:rsidR="009724F2">
        <w:rPr>
          <w:rFonts w:ascii="Times New Roman" w:hAnsi="Times New Roman" w:cs="Times New Roman"/>
        </w:rPr>
        <w:t>,</w:t>
      </w:r>
      <w:r w:rsidR="0036613F">
        <w:rPr>
          <w:rFonts w:ascii="Times New Roman" w:hAnsi="Times New Roman" w:cs="Times New Roman"/>
        </w:rPr>
        <w:t xml:space="preserve"> the</w:t>
      </w:r>
      <w:r w:rsidR="008F30A2">
        <w:rPr>
          <w:rFonts w:ascii="Times New Roman" w:hAnsi="Times New Roman" w:cs="Times New Roman"/>
        </w:rPr>
        <w:t xml:space="preserve"> contract could be </w:t>
      </w:r>
      <w:r w:rsidR="00F119A7">
        <w:rPr>
          <w:rFonts w:ascii="Times New Roman" w:hAnsi="Times New Roman" w:cs="Times New Roman"/>
        </w:rPr>
        <w:t>amended</w:t>
      </w:r>
      <w:r w:rsidR="008F30A2">
        <w:rPr>
          <w:rFonts w:ascii="Times New Roman" w:hAnsi="Times New Roman" w:cs="Times New Roman"/>
        </w:rPr>
        <w:t xml:space="preserve"> to reflect the changes </w:t>
      </w:r>
      <w:r w:rsidR="000063BC">
        <w:rPr>
          <w:rFonts w:ascii="Times New Roman" w:hAnsi="Times New Roman" w:cs="Times New Roman"/>
        </w:rPr>
        <w:t xml:space="preserve">in line </w:t>
      </w:r>
      <w:r w:rsidR="008C69E4">
        <w:rPr>
          <w:rFonts w:ascii="Times New Roman" w:hAnsi="Times New Roman" w:cs="Times New Roman"/>
        </w:rPr>
        <w:t>with</w:t>
      </w:r>
      <w:r w:rsidR="000063BC">
        <w:rPr>
          <w:rFonts w:ascii="Times New Roman" w:hAnsi="Times New Roman" w:cs="Times New Roman"/>
        </w:rPr>
        <w:t xml:space="preserve"> the</w:t>
      </w:r>
      <w:r w:rsidR="008C69E4">
        <w:rPr>
          <w:rFonts w:ascii="Times New Roman" w:hAnsi="Times New Roman" w:cs="Times New Roman"/>
        </w:rPr>
        <w:t xml:space="preserve"> propos</w:t>
      </w:r>
      <w:r w:rsidR="00FB5F38">
        <w:rPr>
          <w:rFonts w:ascii="Times New Roman" w:hAnsi="Times New Roman" w:cs="Times New Roman"/>
        </w:rPr>
        <w:t xml:space="preserve">ed </w:t>
      </w:r>
      <w:r w:rsidR="000063BC">
        <w:rPr>
          <w:rFonts w:ascii="Times New Roman" w:hAnsi="Times New Roman" w:cs="Times New Roman"/>
        </w:rPr>
        <w:t xml:space="preserve">as option B </w:t>
      </w:r>
      <w:r w:rsidR="00FB5F38">
        <w:rPr>
          <w:rFonts w:ascii="Times New Roman" w:hAnsi="Times New Roman" w:cs="Times New Roman"/>
        </w:rPr>
        <w:t>plan</w:t>
      </w:r>
      <w:r w:rsidR="008C69E4">
        <w:rPr>
          <w:rFonts w:ascii="Times New Roman" w:hAnsi="Times New Roman" w:cs="Times New Roman"/>
        </w:rPr>
        <w:t xml:space="preserve"> for remote data collection</w:t>
      </w:r>
      <w:r w:rsidR="008F30A2">
        <w:rPr>
          <w:rFonts w:ascii="Times New Roman" w:hAnsi="Times New Roman" w:cs="Times New Roman"/>
        </w:rPr>
        <w:t xml:space="preserve">. </w:t>
      </w:r>
    </w:p>
    <w:p w14:paraId="78E18A37" w14:textId="733DC426" w:rsidR="00DB7506" w:rsidRPr="009724F2" w:rsidRDefault="00DB7506" w:rsidP="009724F2">
      <w:pPr>
        <w:spacing w:after="120" w:line="240" w:lineRule="auto"/>
        <w:jc w:val="both"/>
        <w:rPr>
          <w:rFonts w:ascii="Times New Roman" w:hAnsi="Times New Roman" w:cs="Times New Roman"/>
        </w:rPr>
      </w:pPr>
      <w:r w:rsidRPr="008C6024">
        <w:rPr>
          <w:rFonts w:ascii="Arial" w:eastAsia="Times New Roman" w:hAnsi="Arial" w:cs="Arial"/>
          <w:b/>
          <w:bCs/>
          <w:color w:val="365F91" w:themeColor="accent1" w:themeShade="BF"/>
        </w:rPr>
        <w:t>XII Payment schedule</w:t>
      </w:r>
    </w:p>
    <w:p w14:paraId="7F805EAE" w14:textId="77777777" w:rsidR="00E97A60" w:rsidRPr="008C6024" w:rsidRDefault="00E97A60" w:rsidP="00E97A60">
      <w:pPr>
        <w:pStyle w:val="NoSpacing"/>
        <w:rPr>
          <w:rFonts w:ascii="Times New Roman" w:hAnsi="Times New Roman"/>
          <w:lang w:eastAsia="ru-RU"/>
        </w:rPr>
      </w:pPr>
      <w:r w:rsidRPr="008C6024">
        <w:rPr>
          <w:rFonts w:ascii="Times New Roman" w:hAnsi="Times New Roman"/>
          <w:lang w:eastAsia="ru-RU"/>
        </w:rPr>
        <w:t>Payments shall be made as follows:</w:t>
      </w:r>
    </w:p>
    <w:p w14:paraId="7ABD3F67" w14:textId="73F89B77" w:rsidR="00DB7506" w:rsidRPr="008C6024" w:rsidRDefault="00DB7506" w:rsidP="007B7B7C">
      <w:pPr>
        <w:pStyle w:val="NoSpacing"/>
        <w:numPr>
          <w:ilvl w:val="0"/>
          <w:numId w:val="8"/>
        </w:numPr>
        <w:ind w:left="450"/>
        <w:rPr>
          <w:rFonts w:ascii="Times New Roman" w:hAnsi="Times New Roman"/>
          <w:lang w:eastAsia="ru-RU"/>
        </w:rPr>
      </w:pPr>
      <w:r w:rsidRPr="008C6024">
        <w:rPr>
          <w:rFonts w:ascii="Times New Roman" w:hAnsi="Times New Roman"/>
          <w:lang w:eastAsia="ru-RU"/>
        </w:rPr>
        <w:t>30</w:t>
      </w:r>
      <w:r w:rsidR="00A357C6">
        <w:rPr>
          <w:rFonts w:ascii="Times New Roman" w:hAnsi="Times New Roman"/>
          <w:lang w:eastAsia="ru-RU"/>
        </w:rPr>
        <w:t xml:space="preserve"> per cent</w:t>
      </w:r>
      <w:r w:rsidRPr="008C6024">
        <w:rPr>
          <w:rFonts w:ascii="Times New Roman" w:hAnsi="Times New Roman"/>
          <w:lang w:eastAsia="ru-RU"/>
        </w:rPr>
        <w:t xml:space="preserve"> </w:t>
      </w:r>
      <w:r w:rsidR="00E97A60" w:rsidRPr="008C6024">
        <w:rPr>
          <w:rFonts w:ascii="Times New Roman" w:hAnsi="Times New Roman"/>
          <w:lang w:eastAsia="ru-RU"/>
        </w:rPr>
        <w:t xml:space="preserve">will be paid </w:t>
      </w:r>
      <w:r w:rsidRPr="008C6024">
        <w:rPr>
          <w:rFonts w:ascii="Times New Roman" w:hAnsi="Times New Roman"/>
          <w:lang w:eastAsia="ru-RU"/>
        </w:rPr>
        <w:t>upon submission of Inception Report;</w:t>
      </w:r>
    </w:p>
    <w:p w14:paraId="49365EE9" w14:textId="23712496" w:rsidR="00DB7506" w:rsidRPr="008C6024" w:rsidRDefault="00D554CE" w:rsidP="007B7B7C">
      <w:pPr>
        <w:pStyle w:val="NoSpacing"/>
        <w:numPr>
          <w:ilvl w:val="0"/>
          <w:numId w:val="8"/>
        </w:numPr>
        <w:ind w:left="450"/>
        <w:rPr>
          <w:rFonts w:ascii="Times New Roman" w:hAnsi="Times New Roman"/>
        </w:rPr>
      </w:pPr>
      <w:r w:rsidRPr="008C6024">
        <w:rPr>
          <w:rFonts w:ascii="Times New Roman" w:hAnsi="Times New Roman"/>
          <w:lang w:eastAsia="ru-RU"/>
        </w:rPr>
        <w:t>3</w:t>
      </w:r>
      <w:r w:rsidR="00DB7506" w:rsidRPr="008C6024">
        <w:rPr>
          <w:rFonts w:ascii="Times New Roman" w:hAnsi="Times New Roman"/>
          <w:lang w:eastAsia="ru-RU"/>
        </w:rPr>
        <w:t>0</w:t>
      </w:r>
      <w:r w:rsidR="00A357C6">
        <w:rPr>
          <w:rFonts w:ascii="Times New Roman" w:hAnsi="Times New Roman"/>
          <w:lang w:eastAsia="ru-RU"/>
        </w:rPr>
        <w:t xml:space="preserve"> per cent</w:t>
      </w:r>
      <w:r w:rsidR="00DB7506" w:rsidRPr="008C6024">
        <w:rPr>
          <w:rFonts w:ascii="Times New Roman" w:hAnsi="Times New Roman"/>
          <w:lang w:eastAsia="ru-RU"/>
        </w:rPr>
        <w:t xml:space="preserve"> </w:t>
      </w:r>
      <w:r w:rsidR="00E97A60" w:rsidRPr="008C6024">
        <w:rPr>
          <w:rFonts w:ascii="Times New Roman" w:hAnsi="Times New Roman"/>
          <w:lang w:eastAsia="ru-RU"/>
        </w:rPr>
        <w:t xml:space="preserve">will be paid </w:t>
      </w:r>
      <w:r w:rsidR="00DB7506" w:rsidRPr="008C6024">
        <w:rPr>
          <w:rFonts w:ascii="Times New Roman" w:hAnsi="Times New Roman"/>
          <w:lang w:eastAsia="ru-RU"/>
        </w:rPr>
        <w:t xml:space="preserve">upon </w:t>
      </w:r>
      <w:r w:rsidR="00297C79" w:rsidRPr="008C6024">
        <w:rPr>
          <w:rFonts w:ascii="Times New Roman" w:hAnsi="Times New Roman"/>
          <w:lang w:eastAsia="ru-RU"/>
        </w:rPr>
        <w:t>p</w:t>
      </w:r>
      <w:r w:rsidR="00DB7506" w:rsidRPr="008C6024">
        <w:rPr>
          <w:rFonts w:ascii="Times New Roman" w:hAnsi="Times New Roman"/>
        </w:rPr>
        <w:t xml:space="preserve">resentation of </w:t>
      </w:r>
      <w:r w:rsidR="00FE3576" w:rsidRPr="008C6024">
        <w:rPr>
          <w:rFonts w:ascii="Times New Roman" w:hAnsi="Times New Roman"/>
        </w:rPr>
        <w:t>Draft Report</w:t>
      </w:r>
      <w:r w:rsidR="00E97A60" w:rsidRPr="008C6024">
        <w:rPr>
          <w:rFonts w:ascii="Times New Roman" w:hAnsi="Times New Roman"/>
        </w:rPr>
        <w:t>;</w:t>
      </w:r>
    </w:p>
    <w:p w14:paraId="3C2E516C" w14:textId="19EB553F" w:rsidR="00C56729" w:rsidRPr="008C3F01" w:rsidRDefault="00D554CE" w:rsidP="00D86774">
      <w:pPr>
        <w:pStyle w:val="NoSpacing"/>
        <w:numPr>
          <w:ilvl w:val="0"/>
          <w:numId w:val="8"/>
        </w:numPr>
        <w:ind w:left="446"/>
        <w:rPr>
          <w:rFonts w:ascii="Times New Roman" w:hAnsi="Times New Roman"/>
          <w:lang w:eastAsia="ru-RU"/>
        </w:rPr>
      </w:pPr>
      <w:r w:rsidRPr="008C3F01">
        <w:rPr>
          <w:rFonts w:ascii="Times New Roman" w:hAnsi="Times New Roman"/>
        </w:rPr>
        <w:t>4</w:t>
      </w:r>
      <w:r w:rsidR="00E97A60" w:rsidRPr="008C3F01">
        <w:rPr>
          <w:rFonts w:ascii="Times New Roman" w:hAnsi="Times New Roman"/>
        </w:rPr>
        <w:t>0</w:t>
      </w:r>
      <w:r w:rsidR="00A357C6" w:rsidRPr="008C3F01">
        <w:rPr>
          <w:rFonts w:ascii="Times New Roman" w:hAnsi="Times New Roman"/>
        </w:rPr>
        <w:t xml:space="preserve"> per cent</w:t>
      </w:r>
      <w:r w:rsidR="00E97A60" w:rsidRPr="008C3F01">
        <w:rPr>
          <w:rFonts w:ascii="Times New Roman" w:hAnsi="Times New Roman"/>
        </w:rPr>
        <w:t xml:space="preserve"> </w:t>
      </w:r>
      <w:r w:rsidR="00E97A60" w:rsidRPr="008C3F01">
        <w:rPr>
          <w:rFonts w:ascii="Times New Roman" w:hAnsi="Times New Roman"/>
          <w:lang w:eastAsia="ru-RU"/>
        </w:rPr>
        <w:t xml:space="preserve">will be paid </w:t>
      </w:r>
      <w:r w:rsidR="00FE3576" w:rsidRPr="008C3F01">
        <w:rPr>
          <w:rFonts w:ascii="Times New Roman" w:hAnsi="Times New Roman"/>
        </w:rPr>
        <w:t>upon submission of Final R</w:t>
      </w:r>
      <w:r w:rsidR="00E97A60" w:rsidRPr="008C3F01">
        <w:rPr>
          <w:rFonts w:ascii="Times New Roman" w:hAnsi="Times New Roman"/>
        </w:rPr>
        <w:t>eport;</w:t>
      </w:r>
    </w:p>
    <w:p w14:paraId="513A84A7" w14:textId="138F496E" w:rsidR="00DB7506" w:rsidRDefault="00DB7506" w:rsidP="0089276A">
      <w:pPr>
        <w:widowControl w:val="0"/>
        <w:tabs>
          <w:tab w:val="left" w:pos="-1080"/>
          <w:tab w:val="left" w:pos="-720"/>
          <w:tab w:val="left" w:pos="0"/>
          <w:tab w:val="left" w:pos="1440"/>
          <w:tab w:val="left" w:pos="2520"/>
          <w:tab w:val="left" w:pos="3600"/>
        </w:tabs>
        <w:spacing w:after="120" w:line="240" w:lineRule="auto"/>
        <w:jc w:val="both"/>
        <w:rPr>
          <w:rFonts w:ascii="Times New Roman" w:eastAsia="Times New Roman" w:hAnsi="Times New Roman"/>
          <w:color w:val="000000"/>
          <w:lang w:eastAsia="ru-RU"/>
        </w:rPr>
      </w:pPr>
      <w:r w:rsidRPr="008C6024">
        <w:rPr>
          <w:rFonts w:ascii="Times New Roman" w:eastAsia="Times New Roman" w:hAnsi="Times New Roman"/>
          <w:b/>
          <w:color w:val="000000"/>
          <w:lang w:eastAsia="ru-RU"/>
        </w:rPr>
        <w:t xml:space="preserve">Please </w:t>
      </w:r>
      <w:r w:rsidR="00E82427" w:rsidRPr="008C6024">
        <w:rPr>
          <w:rFonts w:ascii="Times New Roman" w:eastAsia="Times New Roman" w:hAnsi="Times New Roman"/>
          <w:b/>
          <w:color w:val="000000"/>
          <w:lang w:eastAsia="ru-RU"/>
        </w:rPr>
        <w:t>note</w:t>
      </w:r>
      <w:r w:rsidRPr="008C6024">
        <w:rPr>
          <w:rFonts w:ascii="Times New Roman" w:eastAsia="Times New Roman" w:hAnsi="Times New Roman"/>
          <w:b/>
          <w:color w:val="000000"/>
          <w:lang w:eastAsia="ru-RU"/>
        </w:rPr>
        <w:t xml:space="preserve"> in compliance with national laws, no cash will be paid in the country</w:t>
      </w:r>
      <w:r w:rsidR="00CE3008" w:rsidRPr="008C6024">
        <w:rPr>
          <w:rFonts w:ascii="Times New Roman" w:eastAsia="Times New Roman" w:hAnsi="Times New Roman"/>
          <w:b/>
          <w:color w:val="000000"/>
          <w:lang w:eastAsia="ru-RU"/>
        </w:rPr>
        <w:t xml:space="preserve"> </w:t>
      </w:r>
      <w:r w:rsidRPr="008C6024">
        <w:rPr>
          <w:rFonts w:ascii="Times New Roman" w:eastAsia="Times New Roman" w:hAnsi="Times New Roman"/>
          <w:color w:val="000000"/>
          <w:lang w:eastAsia="ru-RU"/>
        </w:rPr>
        <w:t xml:space="preserve"> </w:t>
      </w:r>
    </w:p>
    <w:p w14:paraId="4CFFDBD9" w14:textId="77777777" w:rsidR="009174D4" w:rsidRPr="008C6024" w:rsidRDefault="007F6A41" w:rsidP="007C06FF">
      <w:pPr>
        <w:spacing w:before="120" w:after="120" w:line="240" w:lineRule="auto"/>
        <w:rPr>
          <w:rFonts w:ascii="Arial" w:eastAsia="Times New Roman" w:hAnsi="Arial" w:cs="Arial"/>
          <w:b/>
          <w:bCs/>
          <w:color w:val="365F91" w:themeColor="accent1" w:themeShade="BF"/>
        </w:rPr>
      </w:pPr>
      <w:r w:rsidRPr="008C6024">
        <w:rPr>
          <w:rFonts w:ascii="Arial" w:eastAsia="Times New Roman" w:hAnsi="Arial" w:cs="Arial"/>
          <w:b/>
          <w:bCs/>
          <w:color w:val="365F91" w:themeColor="accent1" w:themeShade="BF"/>
        </w:rPr>
        <w:t>XI</w:t>
      </w:r>
      <w:r w:rsidR="0084121F" w:rsidRPr="008C6024">
        <w:rPr>
          <w:rFonts w:ascii="Arial" w:eastAsia="Times New Roman" w:hAnsi="Arial" w:cs="Arial"/>
          <w:b/>
          <w:bCs/>
          <w:color w:val="365F91" w:themeColor="accent1" w:themeShade="BF"/>
        </w:rPr>
        <w:t>II</w:t>
      </w:r>
      <w:r w:rsidR="007F5DB9" w:rsidRPr="008C6024">
        <w:rPr>
          <w:rFonts w:ascii="Arial" w:eastAsia="Times New Roman" w:hAnsi="Arial" w:cs="Arial"/>
          <w:b/>
          <w:bCs/>
          <w:color w:val="365F91" w:themeColor="accent1" w:themeShade="BF"/>
        </w:rPr>
        <w:t xml:space="preserve"> </w:t>
      </w:r>
      <w:r w:rsidRPr="008C6024">
        <w:rPr>
          <w:rFonts w:ascii="Arial" w:eastAsia="Times New Roman" w:hAnsi="Arial" w:cs="Arial"/>
          <w:b/>
          <w:bCs/>
          <w:color w:val="365F91" w:themeColor="accent1" w:themeShade="BF"/>
        </w:rPr>
        <w:t>Resource requirements</w:t>
      </w:r>
    </w:p>
    <w:p w14:paraId="0786C4FB" w14:textId="10AA6198" w:rsidR="00DB5916" w:rsidRDefault="00D81EEE" w:rsidP="007165A2">
      <w:pPr>
        <w:spacing w:before="120" w:after="120" w:line="240" w:lineRule="auto"/>
        <w:jc w:val="both"/>
        <w:rPr>
          <w:rFonts w:ascii="Times New Roman" w:eastAsia="Times New Roman" w:hAnsi="Times New Roman"/>
          <w:lang w:eastAsia="ru-RU"/>
        </w:rPr>
      </w:pPr>
      <w:r w:rsidRPr="008C6024">
        <w:rPr>
          <w:rFonts w:ascii="Times New Roman" w:eastAsia="Times New Roman" w:hAnsi="Times New Roman"/>
          <w:lang w:eastAsia="ru-RU"/>
        </w:rPr>
        <w:t>The rate per day of professional fees will be in accordance with the complexity of the TOR and the level of the expertise required</w:t>
      </w:r>
      <w:r w:rsidR="00EC6C13" w:rsidRPr="008C6024">
        <w:rPr>
          <w:rFonts w:ascii="Times New Roman" w:eastAsia="Times New Roman" w:hAnsi="Times New Roman"/>
          <w:lang w:eastAsia="ru-RU"/>
        </w:rPr>
        <w:t>.</w:t>
      </w:r>
      <w:r w:rsidRPr="008C6024">
        <w:rPr>
          <w:rFonts w:ascii="Times New Roman" w:eastAsia="Times New Roman" w:hAnsi="Times New Roman"/>
          <w:lang w:eastAsia="ru-RU"/>
        </w:rPr>
        <w:t xml:space="preserve"> Tentative budget for internal planning purposes estimated based on a team of</w:t>
      </w:r>
      <w:r w:rsidR="00DA7FD3">
        <w:rPr>
          <w:rFonts w:ascii="Times New Roman" w:eastAsia="Times New Roman" w:hAnsi="Times New Roman"/>
          <w:lang w:eastAsia="ru-RU"/>
        </w:rPr>
        <w:t xml:space="preserve"> 3</w:t>
      </w:r>
      <w:r w:rsidR="00DA7FD3" w:rsidRPr="008C6024">
        <w:rPr>
          <w:rFonts w:ascii="Times New Roman" w:eastAsia="Times New Roman" w:hAnsi="Times New Roman"/>
          <w:lang w:eastAsia="ru-RU"/>
        </w:rPr>
        <w:t xml:space="preserve"> evaluators (1 international team leader, </w:t>
      </w:r>
      <w:r w:rsidR="00DA7FD3">
        <w:rPr>
          <w:rFonts w:ascii="Times New Roman" w:eastAsia="Times New Roman" w:hAnsi="Times New Roman"/>
          <w:lang w:eastAsia="ru-RU"/>
        </w:rPr>
        <w:t>1</w:t>
      </w:r>
      <w:r w:rsidR="00DA7FD3" w:rsidRPr="008C6024">
        <w:rPr>
          <w:rFonts w:ascii="Times New Roman" w:eastAsia="Times New Roman" w:hAnsi="Times New Roman"/>
          <w:lang w:eastAsia="ru-RU"/>
        </w:rPr>
        <w:t xml:space="preserve"> </w:t>
      </w:r>
      <w:r w:rsidR="00DA7FD3">
        <w:rPr>
          <w:rFonts w:ascii="Times New Roman" w:eastAsia="Times New Roman" w:hAnsi="Times New Roman"/>
          <w:lang w:eastAsia="ru-RU"/>
        </w:rPr>
        <w:t xml:space="preserve">international </w:t>
      </w:r>
      <w:r w:rsidR="00DA7FD3" w:rsidRPr="008C6024">
        <w:rPr>
          <w:rFonts w:ascii="Times New Roman" w:eastAsia="Times New Roman" w:hAnsi="Times New Roman"/>
          <w:lang w:eastAsia="ru-RU"/>
        </w:rPr>
        <w:t>team member and 1 national consultant)</w:t>
      </w:r>
      <w:r w:rsidR="0004157C" w:rsidRPr="008C6024">
        <w:rPr>
          <w:rFonts w:ascii="Times New Roman" w:eastAsia="Times New Roman" w:hAnsi="Times New Roman"/>
          <w:lang w:eastAsia="ru-RU"/>
        </w:rPr>
        <w:t xml:space="preserve">. The final budget will be determined following the review of the </w:t>
      </w:r>
      <w:r w:rsidR="00BD08BE" w:rsidRPr="008C6024">
        <w:rPr>
          <w:rFonts w:ascii="Times New Roman" w:eastAsia="Times New Roman" w:hAnsi="Times New Roman"/>
          <w:lang w:eastAsia="ru-RU"/>
        </w:rPr>
        <w:t xml:space="preserve">submitted </w:t>
      </w:r>
      <w:r w:rsidR="0004157C" w:rsidRPr="008C6024">
        <w:rPr>
          <w:rFonts w:ascii="Times New Roman" w:eastAsia="Times New Roman" w:hAnsi="Times New Roman"/>
          <w:lang w:eastAsia="ru-RU"/>
        </w:rPr>
        <w:t>proposals and based on</w:t>
      </w:r>
      <w:r w:rsidR="007165A2" w:rsidRPr="008C6024">
        <w:rPr>
          <w:rFonts w:ascii="Times New Roman" w:eastAsia="Times New Roman" w:hAnsi="Times New Roman"/>
          <w:lang w:eastAsia="ru-RU"/>
        </w:rPr>
        <w:t xml:space="preserve"> </w:t>
      </w:r>
      <w:r w:rsidR="0004157C" w:rsidRPr="008C6024">
        <w:rPr>
          <w:rFonts w:ascii="Times New Roman" w:eastAsia="Times New Roman" w:hAnsi="Times New Roman"/>
          <w:lang w:eastAsia="ru-RU"/>
        </w:rPr>
        <w:t>“the best value for money” principle</w:t>
      </w:r>
      <w:r w:rsidR="007165A2" w:rsidRPr="008C6024">
        <w:rPr>
          <w:rFonts w:ascii="Times New Roman" w:eastAsia="Times New Roman" w:hAnsi="Times New Roman"/>
          <w:lang w:eastAsia="ru-RU"/>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4950"/>
        <w:gridCol w:w="1350"/>
      </w:tblGrid>
      <w:tr w:rsidR="002E0F9E" w:rsidRPr="00E2132B" w14:paraId="63250482" w14:textId="77777777" w:rsidTr="003F2116">
        <w:trPr>
          <w:trHeight w:val="260"/>
        </w:trPr>
        <w:tc>
          <w:tcPr>
            <w:tcW w:w="2695" w:type="dxa"/>
            <w:shd w:val="clear" w:color="auto" w:fill="C6D9F1" w:themeFill="text2" w:themeFillTint="33"/>
          </w:tcPr>
          <w:p w14:paraId="3F38E388" w14:textId="77777777" w:rsidR="002E0F9E" w:rsidRPr="00E2132B" w:rsidRDefault="002E0F9E" w:rsidP="00DF06F0">
            <w:pPr>
              <w:pStyle w:val="NoSpacing"/>
              <w:jc w:val="center"/>
              <w:rPr>
                <w:rFonts w:ascii="Times New Roman" w:hAnsi="Times New Roman"/>
                <w:b/>
                <w:lang w:val="ru-RU" w:eastAsia="ru-RU"/>
              </w:rPr>
            </w:pPr>
            <w:r w:rsidRPr="00E2132B">
              <w:rPr>
                <w:rFonts w:ascii="Times New Roman" w:hAnsi="Times New Roman"/>
                <w:b/>
                <w:lang w:val="ru-RU" w:eastAsia="ru-RU"/>
              </w:rPr>
              <w:t>Cost category</w:t>
            </w:r>
          </w:p>
        </w:tc>
        <w:tc>
          <w:tcPr>
            <w:tcW w:w="4950" w:type="dxa"/>
            <w:shd w:val="clear" w:color="auto" w:fill="C6D9F1" w:themeFill="text2" w:themeFillTint="33"/>
          </w:tcPr>
          <w:p w14:paraId="047DB014" w14:textId="77777777" w:rsidR="002E0F9E" w:rsidRPr="00E2132B" w:rsidRDefault="002E0F9E" w:rsidP="00DF06F0">
            <w:pPr>
              <w:pStyle w:val="NoSpacing"/>
              <w:jc w:val="center"/>
              <w:rPr>
                <w:rFonts w:ascii="Times New Roman" w:hAnsi="Times New Roman"/>
                <w:b/>
                <w:lang w:val="ru-RU" w:eastAsia="ru-RU"/>
              </w:rPr>
            </w:pPr>
            <w:r w:rsidRPr="00E2132B">
              <w:rPr>
                <w:rFonts w:ascii="Times New Roman" w:hAnsi="Times New Roman"/>
                <w:b/>
                <w:lang w:val="ru-RU" w:eastAsia="ru-RU"/>
              </w:rPr>
              <w:t>Cost description</w:t>
            </w:r>
          </w:p>
        </w:tc>
        <w:tc>
          <w:tcPr>
            <w:tcW w:w="1350" w:type="dxa"/>
            <w:shd w:val="clear" w:color="auto" w:fill="C6D9F1" w:themeFill="text2" w:themeFillTint="33"/>
          </w:tcPr>
          <w:p w14:paraId="64D8904F" w14:textId="77777777" w:rsidR="002E0F9E" w:rsidRPr="00E2132B" w:rsidRDefault="002E0F9E" w:rsidP="00DF06F0">
            <w:pPr>
              <w:pStyle w:val="NoSpacing"/>
              <w:jc w:val="center"/>
              <w:rPr>
                <w:rFonts w:ascii="Times New Roman" w:hAnsi="Times New Roman"/>
                <w:b/>
                <w:lang w:val="ru-RU" w:eastAsia="ru-RU"/>
              </w:rPr>
            </w:pPr>
            <w:r w:rsidRPr="00E2132B">
              <w:rPr>
                <w:rFonts w:ascii="Times New Roman" w:hAnsi="Times New Roman"/>
                <w:b/>
                <w:lang w:val="ru-RU" w:eastAsia="ru-RU"/>
              </w:rPr>
              <w:t>Total, USD</w:t>
            </w:r>
          </w:p>
        </w:tc>
      </w:tr>
      <w:tr w:rsidR="00555AA4" w:rsidRPr="00E2132B" w14:paraId="70AD90FA" w14:textId="77777777" w:rsidTr="003F2116">
        <w:trPr>
          <w:trHeight w:val="260"/>
        </w:trPr>
        <w:tc>
          <w:tcPr>
            <w:tcW w:w="8995" w:type="dxa"/>
            <w:gridSpan w:val="3"/>
            <w:shd w:val="clear" w:color="auto" w:fill="C6D9F1" w:themeFill="text2" w:themeFillTint="33"/>
          </w:tcPr>
          <w:p w14:paraId="758B00E0" w14:textId="333F4D47" w:rsidR="00555AA4" w:rsidRPr="00555AA4" w:rsidRDefault="00555AA4" w:rsidP="00555AA4">
            <w:pPr>
              <w:pStyle w:val="NoSpacing"/>
              <w:jc w:val="center"/>
              <w:rPr>
                <w:rFonts w:ascii="Times New Roman" w:hAnsi="Times New Roman"/>
                <w:b/>
                <w:lang w:val="en-US" w:eastAsia="ru-RU"/>
              </w:rPr>
            </w:pPr>
            <w:r>
              <w:rPr>
                <w:rFonts w:ascii="Times New Roman" w:hAnsi="Times New Roman"/>
                <w:b/>
                <w:lang w:val="en-US" w:eastAsia="ru-RU"/>
              </w:rPr>
              <w:t>Professional Fees</w:t>
            </w:r>
          </w:p>
        </w:tc>
      </w:tr>
      <w:tr w:rsidR="00DA7FD3" w:rsidRPr="00E2132B" w14:paraId="1A4DDBFF" w14:textId="77777777" w:rsidTr="003F2116">
        <w:trPr>
          <w:trHeight w:val="288"/>
        </w:trPr>
        <w:tc>
          <w:tcPr>
            <w:tcW w:w="2695" w:type="dxa"/>
          </w:tcPr>
          <w:p w14:paraId="1E2AD8F4" w14:textId="11369CDB" w:rsidR="00DA7FD3" w:rsidRPr="00E2132B" w:rsidRDefault="00DA7FD3" w:rsidP="00DA7FD3">
            <w:pPr>
              <w:pStyle w:val="NoSpacing"/>
              <w:rPr>
                <w:rFonts w:ascii="Times New Roman" w:hAnsi="Times New Roman"/>
                <w:lang w:val="en-US" w:eastAsia="ru-RU"/>
              </w:rPr>
            </w:pPr>
            <w:r w:rsidRPr="00E2132B">
              <w:rPr>
                <w:rFonts w:ascii="Times New Roman" w:hAnsi="Times New Roman"/>
                <w:lang w:val="ru-RU" w:eastAsia="ru-RU"/>
              </w:rPr>
              <w:t>Fee</w:t>
            </w:r>
            <w:r w:rsidRPr="00E2132B">
              <w:rPr>
                <w:rFonts w:ascii="Times New Roman" w:hAnsi="Times New Roman"/>
                <w:lang w:val="en-US" w:eastAsia="ru-RU"/>
              </w:rPr>
              <w:t xml:space="preserve"> Team Leader – P4</w:t>
            </w:r>
          </w:p>
        </w:tc>
        <w:tc>
          <w:tcPr>
            <w:tcW w:w="4950" w:type="dxa"/>
          </w:tcPr>
          <w:p w14:paraId="6CD1C76E" w14:textId="772C2CD6" w:rsidR="00DA7FD3" w:rsidRPr="00E2132B" w:rsidRDefault="00DA7FD3" w:rsidP="00DA7FD3">
            <w:pPr>
              <w:pStyle w:val="NoSpacing"/>
              <w:rPr>
                <w:rFonts w:ascii="Times New Roman" w:hAnsi="Times New Roman"/>
                <w:lang w:val="en-US" w:eastAsia="ru-RU"/>
              </w:rPr>
            </w:pPr>
            <w:r w:rsidRPr="00E2132B">
              <w:rPr>
                <w:rFonts w:ascii="Times New Roman" w:hAnsi="Times New Roman"/>
                <w:lang w:val="en-US" w:eastAsia="ru-RU"/>
              </w:rPr>
              <w:t xml:space="preserve">$ </w:t>
            </w:r>
            <w:r>
              <w:rPr>
                <w:rFonts w:ascii="Times New Roman" w:hAnsi="Times New Roman"/>
                <w:lang w:val="en-US" w:eastAsia="ru-RU"/>
              </w:rPr>
              <w:t>6</w:t>
            </w:r>
            <w:r w:rsidRPr="00E2132B">
              <w:rPr>
                <w:rFonts w:ascii="Times New Roman" w:hAnsi="Times New Roman"/>
                <w:lang w:val="en-US" w:eastAsia="ru-RU"/>
              </w:rPr>
              <w:t>50 x 5</w:t>
            </w:r>
            <w:r>
              <w:rPr>
                <w:rFonts w:ascii="Times New Roman" w:hAnsi="Times New Roman"/>
                <w:lang w:val="en-US" w:eastAsia="ru-RU"/>
              </w:rPr>
              <w:t>3</w:t>
            </w:r>
            <w:r w:rsidRPr="00E2132B">
              <w:rPr>
                <w:rFonts w:ascii="Times New Roman" w:hAnsi="Times New Roman"/>
                <w:lang w:val="en-US" w:eastAsia="ru-RU"/>
              </w:rPr>
              <w:t xml:space="preserve"> days  </w:t>
            </w:r>
          </w:p>
        </w:tc>
        <w:tc>
          <w:tcPr>
            <w:tcW w:w="1350" w:type="dxa"/>
          </w:tcPr>
          <w:p w14:paraId="46DCA90B" w14:textId="74C0FF2E" w:rsidR="00DA7FD3" w:rsidRPr="00E2132B" w:rsidRDefault="00DA7FD3" w:rsidP="00DA7FD3">
            <w:pPr>
              <w:pStyle w:val="NoSpacing"/>
              <w:jc w:val="right"/>
              <w:rPr>
                <w:rFonts w:ascii="Times New Roman" w:hAnsi="Times New Roman"/>
                <w:lang w:val="en-US" w:eastAsia="ru-RU"/>
              </w:rPr>
            </w:pPr>
            <w:r w:rsidRPr="00E2132B">
              <w:rPr>
                <w:rFonts w:ascii="Times New Roman" w:hAnsi="Times New Roman"/>
                <w:lang w:val="ru-RU" w:eastAsia="ru-RU"/>
              </w:rPr>
              <w:t xml:space="preserve">$ </w:t>
            </w:r>
            <w:r>
              <w:rPr>
                <w:rFonts w:ascii="Times New Roman" w:hAnsi="Times New Roman"/>
                <w:lang w:val="en-US" w:eastAsia="ru-RU"/>
              </w:rPr>
              <w:t>34,450</w:t>
            </w:r>
          </w:p>
        </w:tc>
      </w:tr>
      <w:tr w:rsidR="00DA7FD3" w:rsidRPr="00E2132B" w14:paraId="789AF5DD" w14:textId="77777777" w:rsidTr="003F2116">
        <w:trPr>
          <w:trHeight w:val="288"/>
        </w:trPr>
        <w:tc>
          <w:tcPr>
            <w:tcW w:w="2695" w:type="dxa"/>
          </w:tcPr>
          <w:p w14:paraId="37FD86AD" w14:textId="2B0A8837" w:rsidR="00DA7FD3" w:rsidRPr="00E2132B" w:rsidRDefault="00DA7FD3" w:rsidP="00DA7FD3">
            <w:pPr>
              <w:pStyle w:val="NoSpacing"/>
              <w:rPr>
                <w:rFonts w:ascii="Times New Roman" w:hAnsi="Times New Roman"/>
                <w:lang w:val="en-US" w:eastAsia="ru-RU"/>
              </w:rPr>
            </w:pPr>
            <w:r w:rsidRPr="00E2132B">
              <w:rPr>
                <w:rFonts w:ascii="Times New Roman" w:hAnsi="Times New Roman"/>
                <w:lang w:val="en-US" w:eastAsia="ru-RU"/>
              </w:rPr>
              <w:t>Fee Team Member – P3</w:t>
            </w:r>
          </w:p>
        </w:tc>
        <w:tc>
          <w:tcPr>
            <w:tcW w:w="4950" w:type="dxa"/>
          </w:tcPr>
          <w:p w14:paraId="142467CD" w14:textId="4E186D3D" w:rsidR="00DA7FD3" w:rsidRPr="00E2132B" w:rsidRDefault="00DA7FD3" w:rsidP="00DA7FD3">
            <w:pPr>
              <w:pStyle w:val="NoSpacing"/>
              <w:rPr>
                <w:rFonts w:ascii="Times New Roman" w:hAnsi="Times New Roman"/>
                <w:lang w:val="en-US" w:eastAsia="ru-RU"/>
              </w:rPr>
            </w:pPr>
            <w:r w:rsidRPr="00E2132B">
              <w:rPr>
                <w:rFonts w:ascii="Times New Roman" w:hAnsi="Times New Roman"/>
                <w:lang w:val="en-US" w:eastAsia="ru-RU"/>
              </w:rPr>
              <w:t xml:space="preserve">$ </w:t>
            </w:r>
            <w:r>
              <w:rPr>
                <w:rFonts w:ascii="Times New Roman" w:hAnsi="Times New Roman"/>
                <w:lang w:val="en-US" w:eastAsia="ru-RU"/>
              </w:rPr>
              <w:t xml:space="preserve">550 </w:t>
            </w:r>
            <w:r w:rsidRPr="00E2132B">
              <w:rPr>
                <w:rFonts w:ascii="Times New Roman" w:hAnsi="Times New Roman"/>
                <w:lang w:val="en-US" w:eastAsia="ru-RU"/>
              </w:rPr>
              <w:t xml:space="preserve">x </w:t>
            </w:r>
            <w:r>
              <w:rPr>
                <w:rFonts w:ascii="Times New Roman" w:hAnsi="Times New Roman"/>
                <w:lang w:val="en-US" w:eastAsia="ru-RU"/>
              </w:rPr>
              <w:t>53</w:t>
            </w:r>
            <w:r w:rsidRPr="00E2132B">
              <w:rPr>
                <w:rFonts w:ascii="Times New Roman" w:hAnsi="Times New Roman"/>
                <w:lang w:val="en-US" w:eastAsia="ru-RU"/>
              </w:rPr>
              <w:t xml:space="preserve"> days </w:t>
            </w:r>
          </w:p>
        </w:tc>
        <w:tc>
          <w:tcPr>
            <w:tcW w:w="1350" w:type="dxa"/>
          </w:tcPr>
          <w:p w14:paraId="53AEEBDA" w14:textId="1A238D09" w:rsidR="00DA7FD3" w:rsidRPr="00E2132B" w:rsidRDefault="00DA7FD3" w:rsidP="00DA7FD3">
            <w:pPr>
              <w:pStyle w:val="NoSpacing"/>
              <w:jc w:val="right"/>
              <w:rPr>
                <w:rFonts w:ascii="Times New Roman" w:hAnsi="Times New Roman"/>
                <w:lang w:val="ru-RU" w:eastAsia="ru-RU"/>
              </w:rPr>
            </w:pPr>
            <w:r w:rsidRPr="00E2132B">
              <w:rPr>
                <w:rFonts w:ascii="Times New Roman" w:hAnsi="Times New Roman"/>
                <w:lang w:val="ru-RU" w:eastAsia="ru-RU"/>
              </w:rPr>
              <w:t xml:space="preserve">$ </w:t>
            </w:r>
            <w:r>
              <w:rPr>
                <w:rFonts w:ascii="Times New Roman" w:hAnsi="Times New Roman"/>
                <w:lang w:val="en-US" w:eastAsia="ru-RU"/>
              </w:rPr>
              <w:t>29,150</w:t>
            </w:r>
          </w:p>
        </w:tc>
      </w:tr>
      <w:tr w:rsidR="00DA7FD3" w:rsidRPr="00E2132B" w14:paraId="75368090" w14:textId="77777777" w:rsidTr="003F2116">
        <w:trPr>
          <w:trHeight w:val="288"/>
        </w:trPr>
        <w:tc>
          <w:tcPr>
            <w:tcW w:w="2695" w:type="dxa"/>
          </w:tcPr>
          <w:p w14:paraId="53FB6D8C" w14:textId="60E65DDF" w:rsidR="00DA7FD3" w:rsidRPr="00E2132B" w:rsidRDefault="00DA7FD3" w:rsidP="00DA7FD3">
            <w:pPr>
              <w:pStyle w:val="NoSpacing"/>
              <w:rPr>
                <w:rFonts w:ascii="Times New Roman" w:hAnsi="Times New Roman"/>
                <w:lang w:val="en-US" w:eastAsia="ru-RU"/>
              </w:rPr>
            </w:pPr>
            <w:r w:rsidRPr="00E2132B">
              <w:rPr>
                <w:rFonts w:ascii="Times New Roman" w:hAnsi="Times New Roman"/>
                <w:lang w:val="en-US" w:eastAsia="ru-RU"/>
              </w:rPr>
              <w:t>National consultant (NO-B)</w:t>
            </w:r>
          </w:p>
        </w:tc>
        <w:tc>
          <w:tcPr>
            <w:tcW w:w="4950" w:type="dxa"/>
          </w:tcPr>
          <w:p w14:paraId="6FA6677A" w14:textId="00AC186B" w:rsidR="00DA7FD3" w:rsidRPr="00E2132B" w:rsidRDefault="00DA7FD3" w:rsidP="00DA7FD3">
            <w:pPr>
              <w:pStyle w:val="NoSpacing"/>
              <w:rPr>
                <w:rFonts w:ascii="Times New Roman" w:hAnsi="Times New Roman"/>
                <w:lang w:val="en-US" w:eastAsia="ru-RU"/>
              </w:rPr>
            </w:pPr>
            <w:r w:rsidRPr="00E2132B">
              <w:rPr>
                <w:rFonts w:ascii="Times New Roman" w:hAnsi="Times New Roman"/>
                <w:lang w:val="en-US" w:eastAsia="ru-RU"/>
              </w:rPr>
              <w:t xml:space="preserve">$ </w:t>
            </w:r>
            <w:r>
              <w:rPr>
                <w:rFonts w:ascii="Times New Roman" w:hAnsi="Times New Roman"/>
                <w:lang w:val="en-US" w:eastAsia="ru-RU"/>
              </w:rPr>
              <w:t xml:space="preserve">3,000 </w:t>
            </w:r>
          </w:p>
        </w:tc>
        <w:tc>
          <w:tcPr>
            <w:tcW w:w="1350" w:type="dxa"/>
          </w:tcPr>
          <w:p w14:paraId="5DDCA86F" w14:textId="653183A1" w:rsidR="00DA7FD3" w:rsidRPr="00E2132B" w:rsidRDefault="00DA7FD3" w:rsidP="00DA7FD3">
            <w:pPr>
              <w:pStyle w:val="NoSpacing"/>
              <w:jc w:val="right"/>
              <w:rPr>
                <w:rFonts w:ascii="Times New Roman" w:hAnsi="Times New Roman"/>
                <w:lang w:val="ru-RU" w:eastAsia="ru-RU"/>
              </w:rPr>
            </w:pPr>
            <w:r w:rsidRPr="00E2132B">
              <w:rPr>
                <w:rFonts w:ascii="Times New Roman" w:hAnsi="Times New Roman"/>
                <w:lang w:val="en-US" w:eastAsia="ru-RU"/>
              </w:rPr>
              <w:t xml:space="preserve">$ </w:t>
            </w:r>
            <w:r>
              <w:rPr>
                <w:rFonts w:ascii="Times New Roman" w:hAnsi="Times New Roman"/>
                <w:lang w:val="en-US" w:eastAsia="ru-RU"/>
              </w:rPr>
              <w:t>3,000</w:t>
            </w:r>
          </w:p>
        </w:tc>
      </w:tr>
      <w:tr w:rsidR="00DA7FD3" w:rsidRPr="00E2132B" w14:paraId="5A24EFFB" w14:textId="77777777" w:rsidTr="003F2116">
        <w:trPr>
          <w:trHeight w:val="288"/>
        </w:trPr>
        <w:tc>
          <w:tcPr>
            <w:tcW w:w="7645" w:type="dxa"/>
            <w:gridSpan w:val="2"/>
            <w:shd w:val="clear" w:color="auto" w:fill="C6D9F1" w:themeFill="text2" w:themeFillTint="33"/>
          </w:tcPr>
          <w:p w14:paraId="6AC418DE" w14:textId="3793B1A0" w:rsidR="00DA7FD3" w:rsidRPr="00D52B9B" w:rsidRDefault="00DA7FD3" w:rsidP="00DA7FD3">
            <w:pPr>
              <w:pStyle w:val="NoSpacing"/>
              <w:rPr>
                <w:rFonts w:ascii="Times New Roman" w:hAnsi="Times New Roman"/>
                <w:b/>
                <w:bCs/>
                <w:lang w:val="en-US" w:eastAsia="ru-RU"/>
              </w:rPr>
            </w:pPr>
            <w:r w:rsidRPr="00D52B9B">
              <w:rPr>
                <w:rFonts w:ascii="Times New Roman" w:hAnsi="Times New Roman"/>
                <w:b/>
                <w:bCs/>
                <w:lang w:val="en-US" w:eastAsia="ru-RU"/>
              </w:rPr>
              <w:t>Sub-total</w:t>
            </w:r>
          </w:p>
        </w:tc>
        <w:tc>
          <w:tcPr>
            <w:tcW w:w="1350" w:type="dxa"/>
            <w:shd w:val="clear" w:color="auto" w:fill="C6D9F1" w:themeFill="text2" w:themeFillTint="33"/>
          </w:tcPr>
          <w:p w14:paraId="7FFAF8BA" w14:textId="381208EA" w:rsidR="00DA7FD3" w:rsidRPr="00D52B9B" w:rsidRDefault="00DA7FD3" w:rsidP="00DA7FD3">
            <w:pPr>
              <w:pStyle w:val="NoSpacing"/>
              <w:jc w:val="right"/>
              <w:rPr>
                <w:rFonts w:ascii="Times New Roman" w:hAnsi="Times New Roman"/>
                <w:b/>
                <w:bCs/>
                <w:lang w:val="en-US" w:eastAsia="ru-RU"/>
              </w:rPr>
            </w:pPr>
            <w:r w:rsidRPr="00D52B9B">
              <w:rPr>
                <w:rFonts w:ascii="Times New Roman" w:hAnsi="Times New Roman"/>
                <w:b/>
                <w:bCs/>
                <w:lang w:val="en-US" w:eastAsia="ru-RU"/>
              </w:rPr>
              <w:t>$</w:t>
            </w:r>
            <w:r>
              <w:rPr>
                <w:rFonts w:ascii="Times New Roman" w:hAnsi="Times New Roman"/>
                <w:b/>
                <w:bCs/>
                <w:lang w:val="en-US" w:eastAsia="ru-RU"/>
              </w:rPr>
              <w:t>66</w:t>
            </w:r>
            <w:r w:rsidRPr="00D52B9B">
              <w:rPr>
                <w:rFonts w:ascii="Times New Roman" w:hAnsi="Times New Roman"/>
                <w:b/>
                <w:bCs/>
                <w:lang w:val="en-US" w:eastAsia="ru-RU"/>
              </w:rPr>
              <w:t>,</w:t>
            </w:r>
            <w:r>
              <w:rPr>
                <w:rFonts w:ascii="Times New Roman" w:hAnsi="Times New Roman"/>
                <w:b/>
                <w:bCs/>
                <w:lang w:val="en-US" w:eastAsia="ru-RU"/>
              </w:rPr>
              <w:t>600</w:t>
            </w:r>
          </w:p>
        </w:tc>
      </w:tr>
      <w:tr w:rsidR="00DA7FD3" w:rsidRPr="00E2132B" w14:paraId="5D62BEF7" w14:textId="77777777" w:rsidTr="003F2116">
        <w:trPr>
          <w:trHeight w:val="288"/>
        </w:trPr>
        <w:tc>
          <w:tcPr>
            <w:tcW w:w="8995" w:type="dxa"/>
            <w:gridSpan w:val="3"/>
            <w:shd w:val="clear" w:color="auto" w:fill="C6D9F1" w:themeFill="text2" w:themeFillTint="33"/>
          </w:tcPr>
          <w:p w14:paraId="5E577CFC" w14:textId="6CCF80CF" w:rsidR="00DA7FD3" w:rsidRPr="00555AA4" w:rsidRDefault="00DA7FD3" w:rsidP="00DA7FD3">
            <w:pPr>
              <w:pStyle w:val="NoSpacing"/>
              <w:jc w:val="center"/>
              <w:rPr>
                <w:rFonts w:ascii="Times New Roman" w:hAnsi="Times New Roman"/>
                <w:b/>
                <w:bCs/>
                <w:lang w:val="en-US" w:eastAsia="ru-RU"/>
              </w:rPr>
            </w:pPr>
            <w:r w:rsidRPr="00555AA4">
              <w:rPr>
                <w:rFonts w:ascii="Times New Roman" w:hAnsi="Times New Roman"/>
                <w:b/>
                <w:bCs/>
                <w:lang w:val="en-US" w:eastAsia="ru-RU"/>
              </w:rPr>
              <w:t>Travel related expenses</w:t>
            </w:r>
          </w:p>
        </w:tc>
      </w:tr>
      <w:tr w:rsidR="00DA7FD3" w:rsidRPr="00E2132B" w14:paraId="48AE4AF6" w14:textId="77777777" w:rsidTr="003F2116">
        <w:trPr>
          <w:trHeight w:val="288"/>
        </w:trPr>
        <w:tc>
          <w:tcPr>
            <w:tcW w:w="2695" w:type="dxa"/>
          </w:tcPr>
          <w:p w14:paraId="6BD72029" w14:textId="3A854723" w:rsidR="00DA7FD3" w:rsidRPr="003F2116" w:rsidRDefault="00DA7FD3" w:rsidP="00DA7FD3">
            <w:pPr>
              <w:pStyle w:val="NoSpacing"/>
              <w:rPr>
                <w:rFonts w:ascii="Times New Roman" w:hAnsi="Times New Roman"/>
                <w:lang w:val="en-US" w:eastAsia="ru-RU"/>
              </w:rPr>
            </w:pPr>
            <w:r w:rsidRPr="00E2132B">
              <w:rPr>
                <w:rFonts w:ascii="Times New Roman" w:hAnsi="Times New Roman"/>
                <w:lang w:val="ru-RU" w:eastAsia="ru-RU"/>
              </w:rPr>
              <w:t>Travel (ticket)</w:t>
            </w:r>
          </w:p>
        </w:tc>
        <w:tc>
          <w:tcPr>
            <w:tcW w:w="4950" w:type="dxa"/>
          </w:tcPr>
          <w:p w14:paraId="2606D180" w14:textId="77777777" w:rsidR="00DA7FD3" w:rsidRDefault="00DA7FD3" w:rsidP="00DA7FD3">
            <w:pPr>
              <w:pStyle w:val="NoSpacing"/>
              <w:rPr>
                <w:rFonts w:ascii="Times New Roman" w:hAnsi="Times New Roman"/>
                <w:lang w:eastAsia="ru-RU"/>
              </w:rPr>
            </w:pPr>
            <w:r>
              <w:rPr>
                <w:rFonts w:ascii="Times New Roman" w:hAnsi="Times New Roman"/>
                <w:lang w:eastAsia="ru-RU"/>
              </w:rPr>
              <w:t xml:space="preserve">Round </w:t>
            </w:r>
            <w:r w:rsidRPr="00E2132B">
              <w:rPr>
                <w:rFonts w:ascii="Times New Roman" w:hAnsi="Times New Roman"/>
                <w:lang w:eastAsia="ru-RU"/>
              </w:rPr>
              <w:t>ticket</w:t>
            </w:r>
            <w:r>
              <w:rPr>
                <w:rFonts w:ascii="Times New Roman" w:hAnsi="Times New Roman"/>
                <w:lang w:eastAsia="ru-RU"/>
              </w:rPr>
              <w:t>s</w:t>
            </w:r>
            <w:r w:rsidRPr="00E2132B">
              <w:rPr>
                <w:rFonts w:ascii="Times New Roman" w:hAnsi="Times New Roman"/>
                <w:lang w:eastAsia="ru-RU"/>
              </w:rPr>
              <w:t xml:space="preserve"> (by air) $</w:t>
            </w:r>
            <w:r>
              <w:rPr>
                <w:rFonts w:ascii="Times New Roman" w:hAnsi="Times New Roman"/>
                <w:lang w:eastAsia="ru-RU"/>
              </w:rPr>
              <w:t>10</w:t>
            </w:r>
            <w:r w:rsidRPr="00E2132B">
              <w:rPr>
                <w:rFonts w:ascii="Times New Roman" w:hAnsi="Times New Roman"/>
                <w:lang w:eastAsia="ru-RU"/>
              </w:rPr>
              <w:t xml:space="preserve">00 x </w:t>
            </w:r>
            <w:r>
              <w:rPr>
                <w:rFonts w:ascii="Times New Roman" w:hAnsi="Times New Roman"/>
                <w:lang w:eastAsia="ru-RU"/>
              </w:rPr>
              <w:t>2 persons –Fieldwork</w:t>
            </w:r>
          </w:p>
          <w:p w14:paraId="23B8481C" w14:textId="6E9FCF6C" w:rsidR="00DA7FD3" w:rsidRPr="00E2132B" w:rsidRDefault="00DA7FD3" w:rsidP="00DA7FD3">
            <w:pPr>
              <w:pStyle w:val="NoSpacing"/>
              <w:rPr>
                <w:rFonts w:ascii="Times New Roman" w:hAnsi="Times New Roman"/>
                <w:lang w:eastAsia="ru-RU"/>
              </w:rPr>
            </w:pPr>
            <w:r>
              <w:rPr>
                <w:rFonts w:ascii="Times New Roman" w:hAnsi="Times New Roman"/>
                <w:lang w:eastAsia="ru-RU"/>
              </w:rPr>
              <w:t>Round ticket (by air) $1000 x 1 person- Validation</w:t>
            </w:r>
          </w:p>
        </w:tc>
        <w:tc>
          <w:tcPr>
            <w:tcW w:w="1350" w:type="dxa"/>
          </w:tcPr>
          <w:p w14:paraId="6FB332BC" w14:textId="03E55DB8" w:rsidR="00DA7FD3" w:rsidRPr="00C80EC8" w:rsidRDefault="00DA7FD3" w:rsidP="00DA7FD3">
            <w:pPr>
              <w:pStyle w:val="NoSpacing"/>
              <w:jc w:val="right"/>
              <w:rPr>
                <w:rFonts w:ascii="Times New Roman" w:hAnsi="Times New Roman"/>
                <w:lang w:val="en-US" w:eastAsia="ru-RU"/>
              </w:rPr>
            </w:pPr>
            <w:r w:rsidRPr="00E2132B">
              <w:rPr>
                <w:rFonts w:ascii="Times New Roman" w:hAnsi="Times New Roman"/>
                <w:lang w:val="ru-RU" w:eastAsia="ru-RU"/>
              </w:rPr>
              <w:t xml:space="preserve">$ </w:t>
            </w:r>
            <w:r>
              <w:rPr>
                <w:rFonts w:ascii="Times New Roman" w:hAnsi="Times New Roman"/>
                <w:lang w:val="en-US" w:eastAsia="ru-RU"/>
              </w:rPr>
              <w:t>3,000</w:t>
            </w:r>
          </w:p>
        </w:tc>
      </w:tr>
      <w:tr w:rsidR="00DA7FD3" w:rsidRPr="00E2132B" w14:paraId="7264A147" w14:textId="77777777" w:rsidTr="003F2116">
        <w:trPr>
          <w:trHeight w:val="288"/>
        </w:trPr>
        <w:tc>
          <w:tcPr>
            <w:tcW w:w="2695" w:type="dxa"/>
          </w:tcPr>
          <w:p w14:paraId="617E9229" w14:textId="11491C83" w:rsidR="00DA7FD3" w:rsidRPr="00E2132B" w:rsidRDefault="00DA7FD3" w:rsidP="00DA7FD3">
            <w:pPr>
              <w:pStyle w:val="NoSpacing"/>
              <w:rPr>
                <w:rFonts w:ascii="Times New Roman" w:hAnsi="Times New Roman"/>
                <w:lang w:val="ru-RU" w:eastAsia="ru-RU"/>
              </w:rPr>
            </w:pPr>
            <w:r w:rsidRPr="00E2132B">
              <w:rPr>
                <w:rFonts w:ascii="Times New Roman" w:hAnsi="Times New Roman"/>
                <w:lang w:val="ru-RU" w:eastAsia="ru-RU"/>
              </w:rPr>
              <w:t>Travel (DSA)</w:t>
            </w:r>
          </w:p>
        </w:tc>
        <w:tc>
          <w:tcPr>
            <w:tcW w:w="4950" w:type="dxa"/>
          </w:tcPr>
          <w:p w14:paraId="3CD777B3" w14:textId="77777777" w:rsidR="00DA7FD3" w:rsidRDefault="00DA7FD3" w:rsidP="00DA7FD3">
            <w:pPr>
              <w:pStyle w:val="NoSpacing"/>
              <w:rPr>
                <w:rFonts w:ascii="Times New Roman" w:hAnsi="Times New Roman"/>
                <w:lang w:val="en-US" w:eastAsia="ru-RU"/>
              </w:rPr>
            </w:pPr>
            <w:r w:rsidRPr="005540D4">
              <w:rPr>
                <w:rFonts w:ascii="Times New Roman" w:hAnsi="Times New Roman"/>
                <w:lang w:val="en-US" w:eastAsia="ru-RU"/>
              </w:rPr>
              <w:t>$</w:t>
            </w:r>
            <w:r>
              <w:rPr>
                <w:rFonts w:ascii="Times New Roman" w:hAnsi="Times New Roman"/>
                <w:lang w:val="en-US" w:eastAsia="ru-RU"/>
              </w:rPr>
              <w:t>137</w:t>
            </w:r>
            <w:r w:rsidRPr="005540D4">
              <w:rPr>
                <w:rFonts w:ascii="Times New Roman" w:hAnsi="Times New Roman"/>
                <w:lang w:val="en-US" w:eastAsia="ru-RU"/>
              </w:rPr>
              <w:t xml:space="preserve"> x </w:t>
            </w:r>
            <w:r>
              <w:rPr>
                <w:rFonts w:ascii="Times New Roman" w:hAnsi="Times New Roman"/>
                <w:lang w:val="en-US" w:eastAsia="ru-RU"/>
              </w:rPr>
              <w:t>17</w:t>
            </w:r>
            <w:r w:rsidRPr="005540D4">
              <w:rPr>
                <w:rFonts w:ascii="Times New Roman" w:hAnsi="Times New Roman"/>
                <w:lang w:val="en-US" w:eastAsia="ru-RU"/>
              </w:rPr>
              <w:t xml:space="preserve"> nights</w:t>
            </w:r>
            <w:r>
              <w:rPr>
                <w:rFonts w:ascii="Times New Roman" w:hAnsi="Times New Roman"/>
                <w:lang w:val="en-US" w:eastAsia="ru-RU"/>
              </w:rPr>
              <w:t xml:space="preserve"> x 2 person – Fieldwork</w:t>
            </w:r>
          </w:p>
          <w:p w14:paraId="330716C4" w14:textId="3117EB04" w:rsidR="00DA7FD3" w:rsidRPr="00E2132B" w:rsidRDefault="00DA7FD3" w:rsidP="00DA7FD3">
            <w:pPr>
              <w:pStyle w:val="NoSpacing"/>
              <w:rPr>
                <w:rFonts w:ascii="Times New Roman" w:hAnsi="Times New Roman"/>
                <w:lang w:val="en-US" w:eastAsia="ru-RU"/>
              </w:rPr>
            </w:pPr>
            <w:r>
              <w:rPr>
                <w:rFonts w:ascii="Times New Roman" w:hAnsi="Times New Roman"/>
                <w:lang w:val="en-US" w:eastAsia="ru-RU"/>
              </w:rPr>
              <w:t>$137 x 2 nights x 1 person - Validation</w:t>
            </w:r>
          </w:p>
        </w:tc>
        <w:tc>
          <w:tcPr>
            <w:tcW w:w="1350" w:type="dxa"/>
          </w:tcPr>
          <w:p w14:paraId="32012E94" w14:textId="7D9FBBE3" w:rsidR="00DA7FD3" w:rsidRPr="003159C9" w:rsidRDefault="00DA7FD3" w:rsidP="00DA7FD3">
            <w:pPr>
              <w:pStyle w:val="NoSpacing"/>
              <w:jc w:val="right"/>
              <w:rPr>
                <w:rFonts w:ascii="Times New Roman" w:hAnsi="Times New Roman"/>
                <w:lang w:val="en-US" w:eastAsia="ru-RU"/>
              </w:rPr>
            </w:pPr>
            <w:r w:rsidRPr="00E2132B">
              <w:rPr>
                <w:rFonts w:ascii="Times New Roman" w:hAnsi="Times New Roman"/>
                <w:lang w:val="ru-RU" w:eastAsia="ru-RU"/>
              </w:rPr>
              <w:t xml:space="preserve">$ </w:t>
            </w:r>
            <w:r>
              <w:rPr>
                <w:rFonts w:ascii="Times New Roman" w:hAnsi="Times New Roman"/>
                <w:lang w:val="en-US" w:eastAsia="ru-RU"/>
              </w:rPr>
              <w:t>4,932</w:t>
            </w:r>
          </w:p>
        </w:tc>
      </w:tr>
      <w:tr w:rsidR="00DA7FD3" w:rsidRPr="00E2132B" w14:paraId="133886F2" w14:textId="77777777" w:rsidTr="003F2116">
        <w:trPr>
          <w:trHeight w:val="288"/>
        </w:trPr>
        <w:tc>
          <w:tcPr>
            <w:tcW w:w="2695" w:type="dxa"/>
          </w:tcPr>
          <w:p w14:paraId="198C25DE" w14:textId="73F7DF95" w:rsidR="00DA7FD3" w:rsidRPr="00E2132B" w:rsidRDefault="00DA7FD3" w:rsidP="00DA7FD3">
            <w:pPr>
              <w:pStyle w:val="NoSpacing"/>
              <w:rPr>
                <w:rFonts w:ascii="Times New Roman" w:hAnsi="Times New Roman"/>
                <w:lang w:val="ru-RU" w:eastAsia="ru-RU"/>
              </w:rPr>
            </w:pPr>
            <w:r w:rsidRPr="00E2132B">
              <w:rPr>
                <w:rFonts w:ascii="Times New Roman" w:hAnsi="Times New Roman"/>
                <w:lang w:val="ru-RU" w:eastAsia="ru-RU"/>
              </w:rPr>
              <w:t>Terminal expenses</w:t>
            </w:r>
          </w:p>
        </w:tc>
        <w:tc>
          <w:tcPr>
            <w:tcW w:w="4950" w:type="dxa"/>
          </w:tcPr>
          <w:p w14:paraId="07495B88" w14:textId="77777777" w:rsidR="00DA7FD3" w:rsidRDefault="00DA7FD3" w:rsidP="00DA7FD3">
            <w:pPr>
              <w:pStyle w:val="NoSpacing"/>
              <w:rPr>
                <w:rFonts w:ascii="Times New Roman" w:hAnsi="Times New Roman"/>
                <w:lang w:val="en-US" w:eastAsia="ru-RU"/>
              </w:rPr>
            </w:pPr>
            <w:r w:rsidRPr="004B4F37">
              <w:rPr>
                <w:rFonts w:ascii="Times New Roman" w:hAnsi="Times New Roman"/>
                <w:lang w:val="en-US" w:eastAsia="ru-RU"/>
              </w:rPr>
              <w:t>$1</w:t>
            </w:r>
            <w:r w:rsidRPr="00E2132B">
              <w:rPr>
                <w:rFonts w:ascii="Times New Roman" w:hAnsi="Times New Roman"/>
                <w:lang w:val="en-US" w:eastAsia="ru-RU"/>
              </w:rPr>
              <w:t xml:space="preserve">88 x </w:t>
            </w:r>
            <w:r>
              <w:rPr>
                <w:rFonts w:ascii="Times New Roman" w:hAnsi="Times New Roman"/>
                <w:lang w:val="en-US" w:eastAsia="ru-RU"/>
              </w:rPr>
              <w:t>2</w:t>
            </w:r>
            <w:r w:rsidRPr="00E2132B">
              <w:rPr>
                <w:rFonts w:ascii="Times New Roman" w:hAnsi="Times New Roman"/>
                <w:lang w:val="en-US" w:eastAsia="ru-RU"/>
              </w:rPr>
              <w:t xml:space="preserve"> persons</w:t>
            </w:r>
            <w:r>
              <w:rPr>
                <w:rFonts w:ascii="Times New Roman" w:hAnsi="Times New Roman"/>
                <w:lang w:val="en-US" w:eastAsia="ru-RU"/>
              </w:rPr>
              <w:t xml:space="preserve"> – Fieldwork</w:t>
            </w:r>
          </w:p>
          <w:p w14:paraId="72589AFB" w14:textId="24492263" w:rsidR="00DA7FD3" w:rsidRPr="00E2132B" w:rsidRDefault="00DA7FD3" w:rsidP="00DA7FD3">
            <w:pPr>
              <w:pStyle w:val="NoSpacing"/>
              <w:rPr>
                <w:rFonts w:ascii="Times New Roman" w:hAnsi="Times New Roman"/>
                <w:lang w:val="en-US" w:eastAsia="ru-RU"/>
              </w:rPr>
            </w:pPr>
            <w:r>
              <w:rPr>
                <w:rFonts w:ascii="Times New Roman" w:hAnsi="Times New Roman"/>
                <w:lang w:val="en-US" w:eastAsia="ru-RU"/>
              </w:rPr>
              <w:t>$188 x 1 person - Validation</w:t>
            </w:r>
          </w:p>
        </w:tc>
        <w:tc>
          <w:tcPr>
            <w:tcW w:w="1350" w:type="dxa"/>
          </w:tcPr>
          <w:p w14:paraId="4C3E75C3" w14:textId="24B8E95D" w:rsidR="00DA7FD3" w:rsidRPr="00BE5FE1" w:rsidRDefault="00DA7FD3" w:rsidP="00DA7FD3">
            <w:pPr>
              <w:pStyle w:val="NoSpacing"/>
              <w:jc w:val="right"/>
              <w:rPr>
                <w:rFonts w:ascii="Times New Roman" w:hAnsi="Times New Roman"/>
                <w:lang w:val="en-US" w:eastAsia="ru-RU"/>
              </w:rPr>
            </w:pPr>
            <w:r w:rsidRPr="00E2132B">
              <w:rPr>
                <w:rFonts w:ascii="Times New Roman" w:hAnsi="Times New Roman"/>
                <w:lang w:val="ru-RU" w:eastAsia="ru-RU"/>
              </w:rPr>
              <w:t xml:space="preserve">$ </w:t>
            </w:r>
            <w:r>
              <w:rPr>
                <w:rFonts w:ascii="Times New Roman" w:hAnsi="Times New Roman"/>
                <w:lang w:val="en-US" w:eastAsia="ru-RU"/>
              </w:rPr>
              <w:t>564</w:t>
            </w:r>
          </w:p>
        </w:tc>
      </w:tr>
      <w:tr w:rsidR="00DA7FD3" w:rsidRPr="00252A54" w14:paraId="32812CFB" w14:textId="77777777" w:rsidTr="003F2116">
        <w:trPr>
          <w:trHeight w:val="288"/>
        </w:trPr>
        <w:tc>
          <w:tcPr>
            <w:tcW w:w="7645" w:type="dxa"/>
            <w:gridSpan w:val="2"/>
            <w:shd w:val="clear" w:color="auto" w:fill="C6D9F1" w:themeFill="text2" w:themeFillTint="33"/>
          </w:tcPr>
          <w:p w14:paraId="7D6E8F71" w14:textId="64DD4D81" w:rsidR="00DA7FD3" w:rsidRPr="009800BE" w:rsidRDefault="00DA7FD3" w:rsidP="00DA7FD3">
            <w:pPr>
              <w:pStyle w:val="NoSpacing"/>
              <w:rPr>
                <w:rFonts w:ascii="Times New Roman" w:hAnsi="Times New Roman"/>
                <w:b/>
                <w:bCs/>
                <w:lang w:val="en-US" w:eastAsia="ru-RU"/>
              </w:rPr>
            </w:pPr>
            <w:r w:rsidRPr="009800BE">
              <w:rPr>
                <w:rFonts w:ascii="Times New Roman" w:hAnsi="Times New Roman"/>
                <w:b/>
                <w:bCs/>
                <w:lang w:val="en-US" w:eastAsia="ru-RU"/>
              </w:rPr>
              <w:t>Sub-total</w:t>
            </w:r>
          </w:p>
        </w:tc>
        <w:tc>
          <w:tcPr>
            <w:tcW w:w="1350" w:type="dxa"/>
            <w:shd w:val="clear" w:color="auto" w:fill="C6D9F1" w:themeFill="text2" w:themeFillTint="33"/>
          </w:tcPr>
          <w:p w14:paraId="1581E028" w14:textId="18F33AF6" w:rsidR="00DA7FD3" w:rsidRPr="00252A54" w:rsidRDefault="00DA7FD3" w:rsidP="00DA7FD3">
            <w:pPr>
              <w:pStyle w:val="NoSpacing"/>
              <w:jc w:val="right"/>
              <w:rPr>
                <w:rFonts w:ascii="Times New Roman" w:hAnsi="Times New Roman"/>
                <w:b/>
                <w:bCs/>
                <w:lang w:val="en-US" w:eastAsia="ru-RU"/>
              </w:rPr>
            </w:pPr>
            <w:r w:rsidRPr="00252A54">
              <w:rPr>
                <w:rFonts w:ascii="Times New Roman" w:hAnsi="Times New Roman"/>
                <w:b/>
                <w:bCs/>
                <w:lang w:val="en-US" w:eastAsia="ru-RU"/>
              </w:rPr>
              <w:t>$</w:t>
            </w:r>
            <w:r>
              <w:rPr>
                <w:rFonts w:ascii="Times New Roman" w:hAnsi="Times New Roman"/>
                <w:b/>
                <w:bCs/>
                <w:lang w:val="en-US" w:eastAsia="ru-RU"/>
              </w:rPr>
              <w:t>8,496</w:t>
            </w:r>
          </w:p>
        </w:tc>
      </w:tr>
      <w:tr w:rsidR="00A67D93" w:rsidRPr="00252A54" w14:paraId="021868A0" w14:textId="77777777" w:rsidTr="00D86774">
        <w:trPr>
          <w:trHeight w:val="288"/>
        </w:trPr>
        <w:tc>
          <w:tcPr>
            <w:tcW w:w="8995" w:type="dxa"/>
            <w:gridSpan w:val="3"/>
            <w:shd w:val="clear" w:color="auto" w:fill="C6D9F1" w:themeFill="text2" w:themeFillTint="33"/>
          </w:tcPr>
          <w:p w14:paraId="6FA4031D" w14:textId="22E79BF8" w:rsidR="00A67D93" w:rsidRPr="00252A54" w:rsidRDefault="00A67D93" w:rsidP="00A67D93">
            <w:pPr>
              <w:pStyle w:val="NoSpacing"/>
              <w:jc w:val="center"/>
              <w:rPr>
                <w:rFonts w:ascii="Times New Roman" w:hAnsi="Times New Roman"/>
                <w:b/>
                <w:bCs/>
                <w:lang w:val="en-US" w:eastAsia="ru-RU"/>
              </w:rPr>
            </w:pPr>
            <w:r>
              <w:rPr>
                <w:rFonts w:ascii="Times New Roman" w:hAnsi="Times New Roman"/>
                <w:b/>
                <w:bCs/>
                <w:lang w:val="en-US" w:eastAsia="ru-RU"/>
              </w:rPr>
              <w:t>Translation related expenses</w:t>
            </w:r>
          </w:p>
        </w:tc>
      </w:tr>
      <w:tr w:rsidR="00EE462E" w:rsidRPr="00252A54" w14:paraId="2C2DF7BC" w14:textId="77777777" w:rsidTr="00EE462E">
        <w:trPr>
          <w:trHeight w:val="288"/>
        </w:trPr>
        <w:tc>
          <w:tcPr>
            <w:tcW w:w="2695" w:type="dxa"/>
            <w:shd w:val="clear" w:color="auto" w:fill="auto"/>
          </w:tcPr>
          <w:p w14:paraId="7188F4ED" w14:textId="77777777" w:rsidR="00A67D93" w:rsidRDefault="00EE462E" w:rsidP="00EE462E">
            <w:pPr>
              <w:pStyle w:val="NoSpacing"/>
              <w:rPr>
                <w:rFonts w:ascii="Times New Roman" w:hAnsi="Times New Roman"/>
                <w:lang w:val="en-US" w:eastAsia="ru-RU"/>
              </w:rPr>
            </w:pPr>
            <w:r>
              <w:rPr>
                <w:rFonts w:ascii="Times New Roman" w:hAnsi="Times New Roman"/>
                <w:lang w:val="en-US" w:eastAsia="ru-RU"/>
              </w:rPr>
              <w:t xml:space="preserve">Translation services </w:t>
            </w:r>
          </w:p>
          <w:p w14:paraId="47346157" w14:textId="2E2917D1" w:rsidR="00EE462E" w:rsidRDefault="00A67D93" w:rsidP="00EE462E">
            <w:pPr>
              <w:pStyle w:val="NoSpacing"/>
              <w:rPr>
                <w:rFonts w:ascii="Times New Roman" w:hAnsi="Times New Roman"/>
                <w:lang w:val="en-US" w:eastAsia="ru-RU"/>
              </w:rPr>
            </w:pPr>
            <w:r>
              <w:rPr>
                <w:rFonts w:ascii="Times New Roman" w:hAnsi="Times New Roman"/>
                <w:lang w:val="en-US" w:eastAsia="ru-RU"/>
              </w:rPr>
              <w:t>(</w:t>
            </w:r>
            <w:r w:rsidR="00EE462E">
              <w:rPr>
                <w:rFonts w:ascii="Times New Roman" w:hAnsi="Times New Roman"/>
                <w:lang w:val="en-US" w:eastAsia="ru-RU"/>
              </w:rPr>
              <w:t>by UNICEF</w:t>
            </w:r>
            <w:r>
              <w:rPr>
                <w:rFonts w:ascii="Times New Roman" w:hAnsi="Times New Roman"/>
                <w:lang w:val="en-US" w:eastAsia="ru-RU"/>
              </w:rPr>
              <w:t>)</w:t>
            </w:r>
          </w:p>
          <w:p w14:paraId="0912EFF2" w14:textId="77777777" w:rsidR="00EE462E" w:rsidRPr="00EE462E" w:rsidRDefault="00EE462E" w:rsidP="00DA7FD3">
            <w:pPr>
              <w:pStyle w:val="NoSpacing"/>
              <w:rPr>
                <w:rFonts w:ascii="Times New Roman" w:hAnsi="Times New Roman"/>
                <w:lang w:val="en-US" w:eastAsia="ru-RU"/>
              </w:rPr>
            </w:pPr>
          </w:p>
        </w:tc>
        <w:tc>
          <w:tcPr>
            <w:tcW w:w="4950" w:type="dxa"/>
            <w:shd w:val="clear" w:color="auto" w:fill="auto"/>
          </w:tcPr>
          <w:p w14:paraId="5BE960EC" w14:textId="4D4F6500" w:rsidR="00EE462E" w:rsidRDefault="00A67D93" w:rsidP="00DA7FD3">
            <w:pPr>
              <w:pStyle w:val="NoSpacing"/>
              <w:rPr>
                <w:rFonts w:ascii="Times New Roman" w:hAnsi="Times New Roman"/>
                <w:lang w:val="en-US" w:eastAsia="ru-RU"/>
              </w:rPr>
            </w:pPr>
            <w:r>
              <w:rPr>
                <w:rFonts w:ascii="Times New Roman" w:hAnsi="Times New Roman"/>
                <w:lang w:val="en-US" w:eastAsia="ru-RU"/>
              </w:rPr>
              <w:t>Desk Review, Written:</w:t>
            </w:r>
          </w:p>
          <w:p w14:paraId="79E281B2" w14:textId="2A160B44" w:rsidR="00A67D93" w:rsidRDefault="00A67D93" w:rsidP="00DA7FD3">
            <w:pPr>
              <w:pStyle w:val="NoSpacing"/>
              <w:rPr>
                <w:rFonts w:ascii="Times New Roman" w:hAnsi="Times New Roman"/>
                <w:lang w:val="en-US" w:eastAsia="ru-RU"/>
              </w:rPr>
            </w:pPr>
            <w:r>
              <w:rPr>
                <w:rFonts w:ascii="Times New Roman" w:hAnsi="Times New Roman"/>
                <w:lang w:val="en-US" w:eastAsia="ru-RU"/>
              </w:rPr>
              <w:t xml:space="preserve">$12 x 50 pages = </w:t>
            </w:r>
            <w:r w:rsidR="008509C7">
              <w:rPr>
                <w:rFonts w:ascii="Times New Roman" w:hAnsi="Times New Roman"/>
                <w:lang w:val="en-US" w:eastAsia="ru-RU"/>
              </w:rPr>
              <w:t>$</w:t>
            </w:r>
            <w:r>
              <w:rPr>
                <w:rFonts w:ascii="Times New Roman" w:hAnsi="Times New Roman"/>
                <w:lang w:val="en-US" w:eastAsia="ru-RU"/>
              </w:rPr>
              <w:t xml:space="preserve">600 </w:t>
            </w:r>
          </w:p>
          <w:p w14:paraId="1018D338" w14:textId="709C07D1" w:rsidR="00EE462E" w:rsidRDefault="00EE462E" w:rsidP="00DA7FD3">
            <w:pPr>
              <w:pStyle w:val="NoSpacing"/>
              <w:rPr>
                <w:rFonts w:ascii="Times New Roman" w:hAnsi="Times New Roman"/>
                <w:lang w:val="en-US" w:eastAsia="ru-RU"/>
              </w:rPr>
            </w:pPr>
            <w:r>
              <w:rPr>
                <w:rFonts w:ascii="Times New Roman" w:hAnsi="Times New Roman"/>
                <w:lang w:val="en-US" w:eastAsia="ru-RU"/>
              </w:rPr>
              <w:t>Data Collection</w:t>
            </w:r>
            <w:r w:rsidR="00A67D93">
              <w:rPr>
                <w:rFonts w:ascii="Times New Roman" w:hAnsi="Times New Roman"/>
                <w:lang w:val="en-US" w:eastAsia="ru-RU"/>
              </w:rPr>
              <w:t xml:space="preserve"> &amp; Validation</w:t>
            </w:r>
            <w:r>
              <w:rPr>
                <w:rFonts w:ascii="Times New Roman" w:hAnsi="Times New Roman"/>
                <w:lang w:val="en-US" w:eastAsia="ru-RU"/>
              </w:rPr>
              <w:t>, Synchronous:</w:t>
            </w:r>
          </w:p>
          <w:p w14:paraId="01913397" w14:textId="26164D09" w:rsidR="00EE462E" w:rsidRDefault="00EE462E" w:rsidP="00DA7FD3">
            <w:pPr>
              <w:pStyle w:val="NoSpacing"/>
              <w:rPr>
                <w:rFonts w:ascii="Times New Roman" w:hAnsi="Times New Roman"/>
                <w:lang w:val="en-US" w:eastAsia="ru-RU"/>
              </w:rPr>
            </w:pPr>
            <w:r>
              <w:rPr>
                <w:rFonts w:ascii="Times New Roman" w:hAnsi="Times New Roman"/>
                <w:lang w:val="en-US" w:eastAsia="ru-RU"/>
              </w:rPr>
              <w:t>$260 x 2 translators x 1</w:t>
            </w:r>
            <w:r w:rsidR="00A67D93">
              <w:rPr>
                <w:rFonts w:ascii="Times New Roman" w:hAnsi="Times New Roman"/>
                <w:lang w:val="en-US" w:eastAsia="ru-RU"/>
              </w:rPr>
              <w:t>2</w:t>
            </w:r>
            <w:r>
              <w:rPr>
                <w:rFonts w:ascii="Times New Roman" w:hAnsi="Times New Roman"/>
                <w:lang w:val="en-US" w:eastAsia="ru-RU"/>
              </w:rPr>
              <w:t xml:space="preserve"> days = $</w:t>
            </w:r>
            <w:r w:rsidR="00A67D93">
              <w:rPr>
                <w:rFonts w:ascii="Times New Roman" w:hAnsi="Times New Roman"/>
                <w:lang w:val="en-US" w:eastAsia="ru-RU"/>
              </w:rPr>
              <w:t>6,240</w:t>
            </w:r>
          </w:p>
          <w:p w14:paraId="1D97A1CF" w14:textId="0515B6A3" w:rsidR="00EE462E" w:rsidRDefault="00EE462E" w:rsidP="00DA7FD3">
            <w:pPr>
              <w:pStyle w:val="NoSpacing"/>
              <w:rPr>
                <w:rFonts w:ascii="Times New Roman" w:hAnsi="Times New Roman"/>
                <w:lang w:val="en-US" w:eastAsia="ru-RU"/>
              </w:rPr>
            </w:pPr>
            <w:r>
              <w:rPr>
                <w:rFonts w:ascii="Times New Roman" w:hAnsi="Times New Roman"/>
                <w:lang w:val="en-US" w:eastAsia="ru-RU"/>
              </w:rPr>
              <w:t>Evaluation Reports</w:t>
            </w:r>
            <w:r w:rsidR="00A67D93">
              <w:rPr>
                <w:rFonts w:ascii="Times New Roman" w:hAnsi="Times New Roman"/>
                <w:lang w:val="en-US" w:eastAsia="ru-RU"/>
              </w:rPr>
              <w:t xml:space="preserve"> &amp; Presentation</w:t>
            </w:r>
            <w:r>
              <w:rPr>
                <w:rFonts w:ascii="Times New Roman" w:hAnsi="Times New Roman"/>
                <w:lang w:val="en-US" w:eastAsia="ru-RU"/>
              </w:rPr>
              <w:t>, Written:</w:t>
            </w:r>
          </w:p>
          <w:p w14:paraId="1C431B15" w14:textId="2E2B9D01" w:rsidR="00EE462E" w:rsidRDefault="00EE462E" w:rsidP="00DA7FD3">
            <w:pPr>
              <w:pStyle w:val="NoSpacing"/>
              <w:rPr>
                <w:rFonts w:ascii="Times New Roman" w:hAnsi="Times New Roman"/>
                <w:lang w:val="en-US" w:eastAsia="ru-RU"/>
              </w:rPr>
            </w:pPr>
            <w:r>
              <w:rPr>
                <w:rFonts w:ascii="Times New Roman" w:hAnsi="Times New Roman"/>
                <w:lang w:val="en-US" w:eastAsia="ru-RU"/>
              </w:rPr>
              <w:t>$12 x 50 pages = $600 – Inception</w:t>
            </w:r>
          </w:p>
          <w:p w14:paraId="21047945" w14:textId="77777777" w:rsidR="00EE462E" w:rsidRDefault="00EE462E" w:rsidP="00DA7FD3">
            <w:pPr>
              <w:pStyle w:val="NoSpacing"/>
              <w:rPr>
                <w:rFonts w:ascii="Times New Roman" w:hAnsi="Times New Roman"/>
                <w:lang w:val="en-US" w:eastAsia="ru-RU"/>
              </w:rPr>
            </w:pPr>
            <w:r>
              <w:rPr>
                <w:rFonts w:ascii="Times New Roman" w:hAnsi="Times New Roman"/>
                <w:lang w:val="en-US" w:eastAsia="ru-RU"/>
              </w:rPr>
              <w:t>$12 x 100 pages =$1,200 – Final Report</w:t>
            </w:r>
          </w:p>
          <w:p w14:paraId="3358045C" w14:textId="0E868820" w:rsidR="00EE462E" w:rsidRPr="00EE462E" w:rsidRDefault="00EE462E" w:rsidP="00DA7FD3">
            <w:pPr>
              <w:pStyle w:val="NoSpacing"/>
              <w:rPr>
                <w:rFonts w:ascii="Times New Roman" w:hAnsi="Times New Roman"/>
                <w:lang w:val="en-US" w:eastAsia="ru-RU"/>
              </w:rPr>
            </w:pPr>
            <w:r>
              <w:rPr>
                <w:rFonts w:ascii="Times New Roman" w:hAnsi="Times New Roman"/>
                <w:lang w:val="en-US" w:eastAsia="ru-RU"/>
              </w:rPr>
              <w:t xml:space="preserve">$12 x 10 pages = $120 </w:t>
            </w:r>
            <w:r w:rsidR="00A9676F">
              <w:rPr>
                <w:rFonts w:ascii="Times New Roman" w:hAnsi="Times New Roman"/>
                <w:lang w:val="en-US" w:eastAsia="ru-RU"/>
              </w:rPr>
              <w:t>–</w:t>
            </w:r>
            <w:r>
              <w:rPr>
                <w:rFonts w:ascii="Times New Roman" w:hAnsi="Times New Roman"/>
                <w:lang w:val="en-US" w:eastAsia="ru-RU"/>
              </w:rPr>
              <w:t xml:space="preserve"> Presentation</w:t>
            </w:r>
            <w:r w:rsidR="00A9676F">
              <w:rPr>
                <w:rFonts w:ascii="Times New Roman" w:hAnsi="Times New Roman"/>
                <w:lang w:val="en-US" w:eastAsia="ru-RU"/>
              </w:rPr>
              <w:t>/Handouts</w:t>
            </w:r>
          </w:p>
        </w:tc>
        <w:tc>
          <w:tcPr>
            <w:tcW w:w="1350" w:type="dxa"/>
            <w:shd w:val="clear" w:color="auto" w:fill="auto"/>
          </w:tcPr>
          <w:p w14:paraId="52AC044E" w14:textId="77777777" w:rsidR="00EE462E" w:rsidRPr="00252A54" w:rsidRDefault="00EE462E" w:rsidP="00DA7FD3">
            <w:pPr>
              <w:pStyle w:val="NoSpacing"/>
              <w:jc w:val="right"/>
              <w:rPr>
                <w:rFonts w:ascii="Times New Roman" w:hAnsi="Times New Roman"/>
                <w:b/>
                <w:bCs/>
                <w:lang w:val="en-US" w:eastAsia="ru-RU"/>
              </w:rPr>
            </w:pPr>
          </w:p>
        </w:tc>
      </w:tr>
      <w:tr w:rsidR="00A67D93" w:rsidRPr="00E2132B" w14:paraId="456E1E21" w14:textId="77777777" w:rsidTr="00D86774">
        <w:trPr>
          <w:trHeight w:val="288"/>
        </w:trPr>
        <w:tc>
          <w:tcPr>
            <w:tcW w:w="7645" w:type="dxa"/>
            <w:gridSpan w:val="2"/>
            <w:shd w:val="clear" w:color="auto" w:fill="C6D9F1" w:themeFill="text2" w:themeFillTint="33"/>
          </w:tcPr>
          <w:p w14:paraId="2D418A2F" w14:textId="14E1E33A" w:rsidR="00A67D93" w:rsidRPr="00E2132B" w:rsidRDefault="00A67D93" w:rsidP="00DA7FD3">
            <w:pPr>
              <w:pStyle w:val="NoSpacing"/>
              <w:rPr>
                <w:rFonts w:ascii="Times New Roman" w:hAnsi="Times New Roman"/>
                <w:lang w:val="en-US" w:eastAsia="ru-RU"/>
              </w:rPr>
            </w:pPr>
            <w:r w:rsidRPr="00A67D93">
              <w:rPr>
                <w:rFonts w:ascii="Times New Roman" w:hAnsi="Times New Roman"/>
                <w:b/>
                <w:bCs/>
                <w:lang w:val="en-US" w:eastAsia="ru-RU"/>
              </w:rPr>
              <w:t>Sub-total</w:t>
            </w:r>
          </w:p>
        </w:tc>
        <w:tc>
          <w:tcPr>
            <w:tcW w:w="1350" w:type="dxa"/>
            <w:shd w:val="clear" w:color="auto" w:fill="C6D9F1" w:themeFill="text2" w:themeFillTint="33"/>
          </w:tcPr>
          <w:p w14:paraId="465EFF1F" w14:textId="7AD9070A" w:rsidR="00A67D93" w:rsidRPr="00E2132B" w:rsidRDefault="008B46B5" w:rsidP="00DA7FD3">
            <w:pPr>
              <w:pStyle w:val="NoSpacing"/>
              <w:jc w:val="right"/>
              <w:rPr>
                <w:rFonts w:ascii="Times New Roman" w:hAnsi="Times New Roman"/>
                <w:b/>
                <w:lang w:val="en-US" w:eastAsia="ru-RU"/>
              </w:rPr>
            </w:pPr>
            <w:r>
              <w:rPr>
                <w:rFonts w:ascii="Times New Roman" w:hAnsi="Times New Roman"/>
                <w:b/>
                <w:lang w:val="en-US" w:eastAsia="ru-RU"/>
              </w:rPr>
              <w:t>$8,760</w:t>
            </w:r>
          </w:p>
        </w:tc>
      </w:tr>
      <w:tr w:rsidR="00A67D93" w:rsidRPr="00E2132B" w14:paraId="591E1288" w14:textId="77777777" w:rsidTr="00D86774">
        <w:trPr>
          <w:trHeight w:val="288"/>
        </w:trPr>
        <w:tc>
          <w:tcPr>
            <w:tcW w:w="7645" w:type="dxa"/>
            <w:gridSpan w:val="2"/>
            <w:shd w:val="clear" w:color="auto" w:fill="C6D9F1" w:themeFill="text2" w:themeFillTint="33"/>
          </w:tcPr>
          <w:p w14:paraId="6FB0FC05" w14:textId="731AD19B" w:rsidR="00A67D93" w:rsidRPr="00E2132B" w:rsidRDefault="00A67D93" w:rsidP="00DA7FD3">
            <w:pPr>
              <w:pStyle w:val="NoSpacing"/>
              <w:rPr>
                <w:rFonts w:ascii="Times New Roman" w:hAnsi="Times New Roman"/>
                <w:lang w:val="en-US" w:eastAsia="ru-RU"/>
              </w:rPr>
            </w:pPr>
            <w:r w:rsidRPr="00E2132B">
              <w:rPr>
                <w:rFonts w:ascii="Times New Roman" w:hAnsi="Times New Roman"/>
                <w:b/>
                <w:lang w:val="en-US" w:eastAsia="ru-RU"/>
              </w:rPr>
              <w:t>TOTAL</w:t>
            </w:r>
          </w:p>
        </w:tc>
        <w:tc>
          <w:tcPr>
            <w:tcW w:w="1350" w:type="dxa"/>
            <w:shd w:val="clear" w:color="auto" w:fill="C6D9F1" w:themeFill="text2" w:themeFillTint="33"/>
          </w:tcPr>
          <w:p w14:paraId="73C14918" w14:textId="4BA1D27C" w:rsidR="00A67D93" w:rsidRDefault="008B46B5" w:rsidP="00DA7FD3">
            <w:pPr>
              <w:pStyle w:val="NoSpacing"/>
              <w:jc w:val="right"/>
              <w:rPr>
                <w:rFonts w:ascii="Times New Roman" w:hAnsi="Times New Roman"/>
                <w:b/>
                <w:lang w:val="en-US" w:eastAsia="ru-RU"/>
              </w:rPr>
            </w:pPr>
            <w:r>
              <w:rPr>
                <w:rFonts w:ascii="Times New Roman" w:hAnsi="Times New Roman"/>
                <w:b/>
                <w:lang w:val="en-US" w:eastAsia="ru-RU"/>
              </w:rPr>
              <w:t>$83,856</w:t>
            </w:r>
          </w:p>
        </w:tc>
      </w:tr>
    </w:tbl>
    <w:p w14:paraId="29B86E80" w14:textId="4AE02FCB" w:rsidR="00340171" w:rsidRPr="008C6024" w:rsidRDefault="00D740D6" w:rsidP="00703AC0">
      <w:pPr>
        <w:spacing w:before="240" w:after="120" w:line="240" w:lineRule="auto"/>
        <w:rPr>
          <w:rFonts w:ascii="Arial" w:eastAsia="Times New Roman" w:hAnsi="Arial" w:cs="Arial"/>
          <w:b/>
          <w:bCs/>
          <w:color w:val="365F91" w:themeColor="accent1" w:themeShade="BF"/>
        </w:rPr>
      </w:pPr>
      <w:r w:rsidRPr="008C6024">
        <w:rPr>
          <w:rFonts w:ascii="Arial" w:eastAsia="Times New Roman" w:hAnsi="Arial" w:cs="Arial"/>
          <w:b/>
          <w:bCs/>
          <w:color w:val="365F91" w:themeColor="accent1" w:themeShade="BF"/>
        </w:rPr>
        <w:t>XIV Annexes</w:t>
      </w:r>
    </w:p>
    <w:p w14:paraId="5BE18F73" w14:textId="5E2AB8EF" w:rsidR="00D740D6" w:rsidRDefault="00D740D6" w:rsidP="00C96E92">
      <w:pPr>
        <w:spacing w:after="0" w:line="240" w:lineRule="auto"/>
        <w:rPr>
          <w:rFonts w:ascii="Times New Roman" w:eastAsia="Times New Roman" w:hAnsi="Times New Roman" w:cs="Times New Roman"/>
          <w:lang w:eastAsia="ru-RU"/>
        </w:rPr>
      </w:pPr>
      <w:r w:rsidRPr="008C6024">
        <w:rPr>
          <w:rFonts w:ascii="Times New Roman" w:eastAsia="Times New Roman" w:hAnsi="Times New Roman" w:cs="Times New Roman"/>
          <w:lang w:eastAsia="ru-RU"/>
        </w:rPr>
        <w:t xml:space="preserve">Annex A – </w:t>
      </w:r>
      <w:r w:rsidR="00555AA4">
        <w:rPr>
          <w:rFonts w:ascii="Times New Roman" w:eastAsia="Times New Roman" w:hAnsi="Times New Roman" w:cs="Times New Roman"/>
          <w:lang w:eastAsia="ru-RU"/>
        </w:rPr>
        <w:t>UN SP Joint</w:t>
      </w:r>
      <w:r w:rsidRPr="008C6024">
        <w:rPr>
          <w:rFonts w:ascii="Times New Roman" w:eastAsia="Times New Roman" w:hAnsi="Times New Roman" w:cs="Times New Roman"/>
          <w:lang w:eastAsia="ru-RU"/>
        </w:rPr>
        <w:t xml:space="preserve"> Programme </w:t>
      </w:r>
      <w:proofErr w:type="spellStart"/>
      <w:r w:rsidRPr="008C6024">
        <w:rPr>
          <w:rFonts w:ascii="Times New Roman" w:eastAsia="Times New Roman" w:hAnsi="Times New Roman" w:cs="Times New Roman"/>
          <w:lang w:eastAsia="ru-RU"/>
        </w:rPr>
        <w:t>ToC</w:t>
      </w:r>
      <w:proofErr w:type="spellEnd"/>
    </w:p>
    <w:p w14:paraId="17027744" w14:textId="3FF5EC2A" w:rsidR="004527D4" w:rsidRPr="004527D4" w:rsidRDefault="004527D4" w:rsidP="00C96E92">
      <w:pPr>
        <w:spacing w:after="0" w:line="240" w:lineRule="auto"/>
        <w:rPr>
          <w:rFonts w:ascii="Times New Roman" w:eastAsia="Times New Roman" w:hAnsi="Times New Roman" w:cs="Times New Roman"/>
          <w:lang w:eastAsia="ru-RU"/>
        </w:rPr>
      </w:pPr>
      <w:r w:rsidRPr="004527D4">
        <w:rPr>
          <w:rFonts w:ascii="Times New Roman" w:eastAsia="Times New Roman" w:hAnsi="Times New Roman" w:cs="Times New Roman"/>
          <w:lang w:eastAsia="ru-RU"/>
        </w:rPr>
        <w:t>Annex B - Guiding questions on Persons with Disabilities</w:t>
      </w:r>
    </w:p>
    <w:p w14:paraId="52CEFBA5" w14:textId="537FC425" w:rsidR="00B351B8" w:rsidRPr="008C6024" w:rsidRDefault="00B351B8" w:rsidP="00703AC0">
      <w:pPr>
        <w:spacing w:before="240" w:after="120" w:line="240" w:lineRule="auto"/>
        <w:rPr>
          <w:rFonts w:ascii="Arial" w:eastAsia="Times New Roman" w:hAnsi="Arial" w:cs="Arial"/>
          <w:b/>
          <w:bCs/>
          <w:color w:val="365F91" w:themeColor="accent1" w:themeShade="BF"/>
        </w:rPr>
      </w:pPr>
      <w:r w:rsidRPr="008C6024">
        <w:rPr>
          <w:rFonts w:ascii="Arial" w:eastAsia="Times New Roman" w:hAnsi="Arial" w:cs="Arial"/>
          <w:b/>
          <w:bCs/>
          <w:color w:val="365F91" w:themeColor="accent1" w:themeShade="BF"/>
        </w:rPr>
        <w:lastRenderedPageBreak/>
        <w:t>X</w:t>
      </w:r>
      <w:r w:rsidR="0084121F" w:rsidRPr="008C6024">
        <w:rPr>
          <w:rFonts w:ascii="Arial" w:eastAsia="Times New Roman" w:hAnsi="Arial" w:cs="Arial"/>
          <w:b/>
          <w:bCs/>
          <w:color w:val="365F91" w:themeColor="accent1" w:themeShade="BF"/>
        </w:rPr>
        <w:t>V</w:t>
      </w:r>
      <w:r w:rsidRPr="008C6024">
        <w:rPr>
          <w:rFonts w:ascii="Arial" w:eastAsia="Times New Roman" w:hAnsi="Arial" w:cs="Arial"/>
          <w:b/>
          <w:bCs/>
          <w:color w:val="365F91" w:themeColor="accent1" w:themeShade="BF"/>
        </w:rPr>
        <w:t xml:space="preserve"> Remarks and reservations</w:t>
      </w:r>
    </w:p>
    <w:p w14:paraId="6998D01E" w14:textId="5C5F0460" w:rsidR="00B351B8" w:rsidRPr="008C6024" w:rsidRDefault="00294945" w:rsidP="007A467C">
      <w:pPr>
        <w:tabs>
          <w:tab w:val="left" w:pos="-1080"/>
          <w:tab w:val="left" w:pos="-720"/>
          <w:tab w:val="left" w:pos="0"/>
          <w:tab w:val="left" w:pos="720"/>
          <w:tab w:val="left" w:pos="1440"/>
          <w:tab w:val="left" w:pos="2160"/>
          <w:tab w:val="left" w:pos="2520"/>
          <w:tab w:val="left" w:pos="3600"/>
        </w:tabs>
        <w:spacing w:after="0" w:line="240" w:lineRule="auto"/>
        <w:jc w:val="both"/>
        <w:rPr>
          <w:rFonts w:ascii="Times New Roman" w:eastAsia="Times New Roman" w:hAnsi="Times New Roman"/>
          <w:lang w:eastAsia="ru-RU"/>
        </w:rPr>
      </w:pPr>
      <w:r w:rsidRPr="008C6024">
        <w:rPr>
          <w:rFonts w:ascii="Times New Roman" w:eastAsia="Times New Roman" w:hAnsi="Times New Roman"/>
          <w:lang w:eastAsia="ru-RU"/>
        </w:rPr>
        <w:t xml:space="preserve">UNICEF reserves the right to withhold all or a portion of payment if performance is unsatisfactory, if deliverable(s) incomplete, not finalized or for failure to meet deadlines. </w:t>
      </w:r>
      <w:r w:rsidR="005E2997" w:rsidRPr="008C6024">
        <w:rPr>
          <w:rFonts w:ascii="Times New Roman" w:eastAsia="Times New Roman" w:hAnsi="Times New Roman"/>
          <w:lang w:eastAsia="ru-RU"/>
        </w:rPr>
        <w:t xml:space="preserve">UNICEF reserves the right to request replacement of evaluation team member(s), if </w:t>
      </w:r>
      <w:r w:rsidR="00686D58" w:rsidRPr="008C6024">
        <w:rPr>
          <w:rFonts w:ascii="Times New Roman" w:eastAsia="Times New Roman" w:hAnsi="Times New Roman"/>
          <w:lang w:eastAsia="ru-RU"/>
        </w:rPr>
        <w:t xml:space="preserve">his/her </w:t>
      </w:r>
      <w:r w:rsidR="005E2997" w:rsidRPr="008C6024">
        <w:rPr>
          <w:rFonts w:ascii="Times New Roman" w:eastAsia="Times New Roman" w:hAnsi="Times New Roman"/>
          <w:lang w:eastAsia="ru-RU"/>
        </w:rPr>
        <w:t>performance is not satisfactory or profile of the candidate</w:t>
      </w:r>
      <w:r w:rsidR="008C0051" w:rsidRPr="008C6024">
        <w:rPr>
          <w:rFonts w:ascii="Times New Roman" w:eastAsia="Times New Roman" w:hAnsi="Times New Roman"/>
          <w:lang w:eastAsia="ru-RU"/>
        </w:rPr>
        <w:t>(s)</w:t>
      </w:r>
      <w:r w:rsidR="005E2997" w:rsidRPr="008C6024">
        <w:rPr>
          <w:rFonts w:ascii="Times New Roman" w:eastAsia="Times New Roman" w:hAnsi="Times New Roman"/>
          <w:lang w:eastAsia="ru-RU"/>
        </w:rPr>
        <w:t xml:space="preserve"> does not meet the requirements of the assignment. </w:t>
      </w:r>
      <w:r w:rsidRPr="008C6024">
        <w:rPr>
          <w:rFonts w:ascii="Times New Roman" w:eastAsia="Times New Roman" w:hAnsi="Times New Roman"/>
          <w:lang w:eastAsia="ru-RU"/>
        </w:rPr>
        <w:t>UNICEF will reserve copy right of all developed materials and own primary data collected through this assignment. The materials cannot be published or disseminated without prior written permission of UNICEF. UNICEF will be free to adapt and modify them in the future. The contractor must respect the confidentiality of the information handled during the assignment. Documents and information provided must be used only for the tasks related to these terms of reference.</w:t>
      </w:r>
    </w:p>
    <w:p w14:paraId="764E341D" w14:textId="55BFBF52" w:rsidR="00D20A59" w:rsidRPr="008C6024" w:rsidRDefault="0017067A" w:rsidP="007A467C">
      <w:pPr>
        <w:autoSpaceDE w:val="0"/>
        <w:autoSpaceDN w:val="0"/>
        <w:adjustRightInd w:val="0"/>
        <w:spacing w:before="120" w:after="120" w:line="240" w:lineRule="auto"/>
        <w:jc w:val="both"/>
        <w:rPr>
          <w:rFonts w:ascii="Times New Roman" w:hAnsi="Times New Roman"/>
          <w:b/>
          <w:color w:val="000000"/>
          <w:lang w:val="en-US"/>
        </w:rPr>
      </w:pPr>
      <w:r w:rsidRPr="008C6024">
        <w:rPr>
          <w:rFonts w:ascii="Times New Roman" w:hAnsi="Times New Roman"/>
          <w:b/>
          <w:color w:val="000000"/>
        </w:rPr>
        <w:t>Institutions</w:t>
      </w:r>
      <w:r w:rsidR="00D20A59" w:rsidRPr="008C6024">
        <w:rPr>
          <w:rFonts w:ascii="Times New Roman" w:hAnsi="Times New Roman"/>
          <w:b/>
          <w:color w:val="000000"/>
        </w:rPr>
        <w:t xml:space="preserve"> </w:t>
      </w:r>
      <w:r w:rsidR="00B351B8" w:rsidRPr="008C6024">
        <w:rPr>
          <w:rFonts w:ascii="Times New Roman" w:hAnsi="Times New Roman"/>
          <w:b/>
          <w:color w:val="000000"/>
          <w:lang w:val="en-US"/>
        </w:rPr>
        <w:t>interested in the consultancy should submit a proposal with approximate methodological proposal, estimated cost, timeline, and resume of the evaluators who will take part in evaluation process.</w:t>
      </w:r>
      <w:r w:rsidR="00172601" w:rsidRPr="008C6024">
        <w:rPr>
          <w:rFonts w:ascii="Times New Roman" w:hAnsi="Times New Roman"/>
          <w:b/>
          <w:color w:val="000000"/>
          <w:lang w:val="en-US"/>
        </w:rPr>
        <w:t xml:space="preserve"> </w:t>
      </w:r>
      <w:r w:rsidR="000A059F" w:rsidRPr="008C6024">
        <w:rPr>
          <w:rFonts w:ascii="Times New Roman" w:hAnsi="Times New Roman"/>
          <w:b/>
          <w:color w:val="000000"/>
          <w:lang w:val="en-US"/>
        </w:rPr>
        <w:t xml:space="preserve">The proposed evaluators cannot be replaced without prior written agreement from UNICEF. </w:t>
      </w:r>
    </w:p>
    <w:p w14:paraId="6EC0C471" w14:textId="77777777" w:rsidR="007C06FF" w:rsidRPr="008C6024" w:rsidRDefault="007C06FF" w:rsidP="007A467C">
      <w:pPr>
        <w:autoSpaceDE w:val="0"/>
        <w:autoSpaceDN w:val="0"/>
        <w:adjustRightInd w:val="0"/>
        <w:spacing w:before="120" w:after="120" w:line="240" w:lineRule="auto"/>
        <w:jc w:val="both"/>
        <w:rPr>
          <w:rFonts w:ascii="Times New Roman" w:hAnsi="Times New Roman"/>
          <w:b/>
          <w:color w:val="000000"/>
          <w:lang w:val="en-US"/>
        </w:rPr>
      </w:pPr>
    </w:p>
    <w:tbl>
      <w:tblPr>
        <w:tblW w:w="0" w:type="auto"/>
        <w:tblInd w:w="424" w:type="dxa"/>
        <w:tblLook w:val="01E0" w:firstRow="1" w:lastRow="1" w:firstColumn="1" w:lastColumn="1" w:noHBand="0" w:noVBand="0"/>
      </w:tblPr>
      <w:tblGrid>
        <w:gridCol w:w="956"/>
        <w:gridCol w:w="1825"/>
        <w:gridCol w:w="1843"/>
        <w:gridCol w:w="1928"/>
        <w:gridCol w:w="2050"/>
      </w:tblGrid>
      <w:tr w:rsidR="000775DC" w:rsidRPr="008C6024" w14:paraId="2C23CB29" w14:textId="77777777" w:rsidTr="000775DC">
        <w:tc>
          <w:tcPr>
            <w:tcW w:w="956" w:type="dxa"/>
            <w:tcBorders>
              <w:top w:val="single" w:sz="4" w:space="0" w:color="auto"/>
            </w:tcBorders>
            <w:shd w:val="clear" w:color="auto" w:fill="auto"/>
          </w:tcPr>
          <w:p w14:paraId="743D0D99" w14:textId="77777777" w:rsidR="000775DC" w:rsidRPr="008C6024" w:rsidRDefault="000775DC" w:rsidP="000D5928">
            <w:pPr>
              <w:jc w:val="both"/>
              <w:rPr>
                <w:rFonts w:ascii="Calibri" w:hAnsi="Calibri" w:cs="Calibri"/>
                <w:sz w:val="20"/>
                <w:szCs w:val="20"/>
              </w:rPr>
            </w:pPr>
          </w:p>
        </w:tc>
        <w:tc>
          <w:tcPr>
            <w:tcW w:w="1825" w:type="dxa"/>
            <w:tcBorders>
              <w:top w:val="single" w:sz="4" w:space="0" w:color="auto"/>
              <w:right w:val="single" w:sz="4" w:space="0" w:color="808080"/>
            </w:tcBorders>
            <w:shd w:val="clear" w:color="auto" w:fill="auto"/>
          </w:tcPr>
          <w:p w14:paraId="653F8BCF" w14:textId="77777777" w:rsidR="000775DC" w:rsidRPr="008C6024" w:rsidRDefault="000775DC" w:rsidP="000D5928">
            <w:pPr>
              <w:jc w:val="both"/>
              <w:rPr>
                <w:rFonts w:ascii="Calibri" w:hAnsi="Calibri" w:cs="Calibri"/>
                <w:sz w:val="16"/>
                <w:szCs w:val="16"/>
              </w:rPr>
            </w:pPr>
            <w:r w:rsidRPr="008C6024">
              <w:rPr>
                <w:rFonts w:ascii="Calibri" w:hAnsi="Calibri" w:cs="Calibri"/>
                <w:sz w:val="16"/>
                <w:szCs w:val="16"/>
              </w:rPr>
              <w:t>Prepared by:</w:t>
            </w:r>
          </w:p>
        </w:tc>
        <w:tc>
          <w:tcPr>
            <w:tcW w:w="1843" w:type="dxa"/>
            <w:tcBorders>
              <w:top w:val="single" w:sz="4" w:space="0" w:color="auto"/>
              <w:left w:val="single" w:sz="4" w:space="0" w:color="808080"/>
            </w:tcBorders>
            <w:shd w:val="clear" w:color="auto" w:fill="auto"/>
          </w:tcPr>
          <w:p w14:paraId="51E36D53" w14:textId="77777777" w:rsidR="000775DC" w:rsidRPr="008C6024" w:rsidRDefault="000775DC" w:rsidP="000D5928">
            <w:pPr>
              <w:jc w:val="both"/>
              <w:rPr>
                <w:rFonts w:ascii="Calibri" w:hAnsi="Calibri" w:cs="Calibri"/>
                <w:sz w:val="16"/>
                <w:szCs w:val="16"/>
              </w:rPr>
            </w:pPr>
            <w:r w:rsidRPr="008C6024">
              <w:rPr>
                <w:rFonts w:ascii="Calibri" w:hAnsi="Calibri" w:cs="Calibri"/>
                <w:sz w:val="16"/>
                <w:szCs w:val="16"/>
              </w:rPr>
              <w:t>Reviewed by:</w:t>
            </w:r>
          </w:p>
        </w:tc>
        <w:tc>
          <w:tcPr>
            <w:tcW w:w="1928" w:type="dxa"/>
            <w:tcBorders>
              <w:top w:val="single" w:sz="4" w:space="0" w:color="auto"/>
              <w:left w:val="single" w:sz="4" w:space="0" w:color="808080"/>
              <w:right w:val="single" w:sz="4" w:space="0" w:color="808080"/>
            </w:tcBorders>
          </w:tcPr>
          <w:p w14:paraId="1CE5DCED" w14:textId="307DA0C8" w:rsidR="000775DC" w:rsidRPr="008C6024" w:rsidRDefault="000D2707" w:rsidP="000D5928">
            <w:pPr>
              <w:jc w:val="both"/>
              <w:rPr>
                <w:rFonts w:ascii="Calibri" w:hAnsi="Calibri" w:cs="Calibri"/>
                <w:sz w:val="16"/>
                <w:szCs w:val="16"/>
              </w:rPr>
            </w:pPr>
            <w:r w:rsidRPr="008C6024">
              <w:rPr>
                <w:rFonts w:ascii="Calibri" w:hAnsi="Calibri" w:cs="Calibri"/>
                <w:sz w:val="16"/>
                <w:szCs w:val="16"/>
              </w:rPr>
              <w:t>Reviewed</w:t>
            </w:r>
            <w:r w:rsidR="000775DC" w:rsidRPr="008C6024">
              <w:rPr>
                <w:rFonts w:ascii="Calibri" w:hAnsi="Calibri" w:cs="Calibri"/>
                <w:sz w:val="16"/>
                <w:szCs w:val="16"/>
              </w:rPr>
              <w:t xml:space="preserve"> by:</w:t>
            </w:r>
          </w:p>
        </w:tc>
        <w:tc>
          <w:tcPr>
            <w:tcW w:w="2050" w:type="dxa"/>
            <w:tcBorders>
              <w:top w:val="single" w:sz="4" w:space="0" w:color="auto"/>
              <w:left w:val="single" w:sz="4" w:space="0" w:color="808080"/>
            </w:tcBorders>
          </w:tcPr>
          <w:p w14:paraId="3959266C" w14:textId="77777777" w:rsidR="000775DC" w:rsidRPr="008C6024" w:rsidRDefault="000775DC" w:rsidP="000D5928">
            <w:pPr>
              <w:jc w:val="both"/>
              <w:rPr>
                <w:rFonts w:ascii="Calibri" w:hAnsi="Calibri" w:cs="Calibri"/>
                <w:sz w:val="16"/>
                <w:szCs w:val="16"/>
              </w:rPr>
            </w:pPr>
            <w:r w:rsidRPr="008C6024">
              <w:rPr>
                <w:rFonts w:ascii="Calibri" w:hAnsi="Calibri" w:cs="Calibri"/>
                <w:sz w:val="16"/>
                <w:szCs w:val="16"/>
              </w:rPr>
              <w:t>Approved by:</w:t>
            </w:r>
          </w:p>
        </w:tc>
      </w:tr>
      <w:tr w:rsidR="000775DC" w:rsidRPr="008C6024" w14:paraId="6FC1DB54" w14:textId="77777777" w:rsidTr="002D544F">
        <w:trPr>
          <w:trHeight w:val="506"/>
        </w:trPr>
        <w:tc>
          <w:tcPr>
            <w:tcW w:w="956" w:type="dxa"/>
            <w:shd w:val="clear" w:color="auto" w:fill="auto"/>
          </w:tcPr>
          <w:p w14:paraId="4C32AD2D" w14:textId="77777777" w:rsidR="000775DC" w:rsidRPr="008C6024" w:rsidRDefault="000775DC" w:rsidP="00684C1D">
            <w:pPr>
              <w:jc w:val="both"/>
              <w:rPr>
                <w:rFonts w:ascii="Calibri" w:hAnsi="Calibri" w:cs="Calibri"/>
                <w:i/>
                <w:sz w:val="16"/>
                <w:szCs w:val="16"/>
              </w:rPr>
            </w:pPr>
            <w:r w:rsidRPr="008C6024">
              <w:rPr>
                <w:rFonts w:ascii="Calibri" w:hAnsi="Calibri" w:cs="Calibri"/>
                <w:i/>
                <w:sz w:val="16"/>
                <w:szCs w:val="16"/>
              </w:rPr>
              <w:t>Signature</w:t>
            </w:r>
          </w:p>
        </w:tc>
        <w:tc>
          <w:tcPr>
            <w:tcW w:w="1825" w:type="dxa"/>
            <w:tcBorders>
              <w:bottom w:val="single" w:sz="4" w:space="0" w:color="808080"/>
              <w:right w:val="single" w:sz="4" w:space="0" w:color="808080"/>
            </w:tcBorders>
            <w:shd w:val="clear" w:color="auto" w:fill="auto"/>
          </w:tcPr>
          <w:p w14:paraId="2B1F8648" w14:textId="77777777" w:rsidR="000775DC" w:rsidRPr="008C6024" w:rsidRDefault="000775DC" w:rsidP="000D5928">
            <w:pPr>
              <w:jc w:val="both"/>
              <w:rPr>
                <w:rFonts w:ascii="Calibri" w:hAnsi="Calibri" w:cs="Calibri"/>
                <w:sz w:val="16"/>
                <w:szCs w:val="16"/>
              </w:rPr>
            </w:pPr>
          </w:p>
        </w:tc>
        <w:tc>
          <w:tcPr>
            <w:tcW w:w="1843" w:type="dxa"/>
            <w:tcBorders>
              <w:left w:val="single" w:sz="4" w:space="0" w:color="808080"/>
              <w:bottom w:val="single" w:sz="4" w:space="0" w:color="808080"/>
            </w:tcBorders>
            <w:shd w:val="clear" w:color="auto" w:fill="auto"/>
          </w:tcPr>
          <w:p w14:paraId="736F4B40" w14:textId="77777777" w:rsidR="000775DC" w:rsidRPr="008C6024" w:rsidRDefault="000775DC" w:rsidP="000D5928">
            <w:pPr>
              <w:jc w:val="both"/>
              <w:rPr>
                <w:rFonts w:ascii="Calibri" w:hAnsi="Calibri" w:cs="Calibri"/>
                <w:sz w:val="16"/>
                <w:szCs w:val="16"/>
              </w:rPr>
            </w:pPr>
          </w:p>
        </w:tc>
        <w:tc>
          <w:tcPr>
            <w:tcW w:w="1928" w:type="dxa"/>
            <w:tcBorders>
              <w:left w:val="single" w:sz="4" w:space="0" w:color="808080"/>
              <w:bottom w:val="single" w:sz="4" w:space="0" w:color="808080"/>
              <w:right w:val="single" w:sz="4" w:space="0" w:color="808080"/>
            </w:tcBorders>
          </w:tcPr>
          <w:p w14:paraId="0FA6C0F3" w14:textId="77777777" w:rsidR="000775DC" w:rsidRPr="008C6024" w:rsidRDefault="000775DC" w:rsidP="000D5928">
            <w:pPr>
              <w:jc w:val="both"/>
              <w:rPr>
                <w:rFonts w:ascii="Calibri" w:hAnsi="Calibri" w:cs="Calibri"/>
                <w:sz w:val="16"/>
                <w:szCs w:val="16"/>
              </w:rPr>
            </w:pPr>
          </w:p>
        </w:tc>
        <w:tc>
          <w:tcPr>
            <w:tcW w:w="2050" w:type="dxa"/>
            <w:tcBorders>
              <w:left w:val="single" w:sz="4" w:space="0" w:color="808080"/>
              <w:bottom w:val="single" w:sz="4" w:space="0" w:color="808080"/>
            </w:tcBorders>
          </w:tcPr>
          <w:p w14:paraId="0B44F6EF" w14:textId="77777777" w:rsidR="000775DC" w:rsidRPr="008C6024" w:rsidRDefault="000775DC" w:rsidP="000D5928">
            <w:pPr>
              <w:jc w:val="both"/>
              <w:rPr>
                <w:rFonts w:ascii="Calibri" w:hAnsi="Calibri" w:cs="Calibri"/>
                <w:sz w:val="16"/>
                <w:szCs w:val="16"/>
              </w:rPr>
            </w:pPr>
          </w:p>
        </w:tc>
      </w:tr>
      <w:tr w:rsidR="00592EEB" w:rsidRPr="008C6024" w14:paraId="627A6323" w14:textId="77777777" w:rsidTr="000775DC">
        <w:tc>
          <w:tcPr>
            <w:tcW w:w="956" w:type="dxa"/>
            <w:shd w:val="clear" w:color="auto" w:fill="auto"/>
          </w:tcPr>
          <w:p w14:paraId="7B0821AB" w14:textId="77777777" w:rsidR="00592EEB" w:rsidRPr="008C6024" w:rsidRDefault="00592EEB" w:rsidP="00592EEB">
            <w:pPr>
              <w:jc w:val="both"/>
              <w:rPr>
                <w:rFonts w:ascii="Calibri" w:hAnsi="Calibri" w:cs="Calibri"/>
                <w:i/>
                <w:sz w:val="16"/>
                <w:szCs w:val="16"/>
              </w:rPr>
            </w:pPr>
            <w:r w:rsidRPr="008C6024">
              <w:rPr>
                <w:rFonts w:ascii="Calibri" w:hAnsi="Calibri" w:cs="Calibri"/>
                <w:i/>
                <w:sz w:val="16"/>
                <w:szCs w:val="16"/>
              </w:rPr>
              <w:t>Name</w:t>
            </w:r>
          </w:p>
        </w:tc>
        <w:tc>
          <w:tcPr>
            <w:tcW w:w="1825" w:type="dxa"/>
            <w:tcBorders>
              <w:top w:val="single" w:sz="4" w:space="0" w:color="808080"/>
              <w:bottom w:val="single" w:sz="4" w:space="0" w:color="808080"/>
              <w:right w:val="single" w:sz="4" w:space="0" w:color="808080"/>
            </w:tcBorders>
            <w:shd w:val="clear" w:color="auto" w:fill="auto"/>
          </w:tcPr>
          <w:p w14:paraId="02009C94" w14:textId="5F4DDB8F" w:rsidR="00592EEB" w:rsidRPr="008C6024" w:rsidRDefault="00592EEB" w:rsidP="00592EEB">
            <w:pPr>
              <w:jc w:val="both"/>
              <w:rPr>
                <w:rFonts w:ascii="Calibri" w:hAnsi="Calibri" w:cs="Calibri"/>
                <w:sz w:val="16"/>
                <w:szCs w:val="16"/>
              </w:rPr>
            </w:pPr>
            <w:r w:rsidRPr="008C6024">
              <w:rPr>
                <w:rFonts w:ascii="Calibri" w:hAnsi="Calibri" w:cs="Calibri"/>
                <w:sz w:val="16"/>
                <w:szCs w:val="16"/>
              </w:rPr>
              <w:t>Zokir Nazarov</w:t>
            </w:r>
          </w:p>
        </w:tc>
        <w:tc>
          <w:tcPr>
            <w:tcW w:w="1843" w:type="dxa"/>
            <w:tcBorders>
              <w:top w:val="single" w:sz="4" w:space="0" w:color="808080"/>
              <w:left w:val="single" w:sz="4" w:space="0" w:color="808080"/>
              <w:bottom w:val="single" w:sz="4" w:space="0" w:color="808080"/>
            </w:tcBorders>
            <w:shd w:val="clear" w:color="auto" w:fill="auto"/>
          </w:tcPr>
          <w:p w14:paraId="6C838C31" w14:textId="78F80F5A" w:rsidR="00592EEB" w:rsidRPr="008C6024" w:rsidRDefault="00592EEB" w:rsidP="00592EEB">
            <w:pPr>
              <w:jc w:val="both"/>
              <w:rPr>
                <w:rFonts w:ascii="Calibri" w:hAnsi="Calibri" w:cs="Calibri"/>
                <w:sz w:val="16"/>
                <w:szCs w:val="16"/>
              </w:rPr>
            </w:pPr>
            <w:r>
              <w:rPr>
                <w:rFonts w:ascii="Calibri" w:hAnsi="Calibri" w:cs="Calibri"/>
                <w:sz w:val="16"/>
                <w:szCs w:val="16"/>
              </w:rPr>
              <w:t>Tinatin Baum</w:t>
            </w:r>
          </w:p>
        </w:tc>
        <w:tc>
          <w:tcPr>
            <w:tcW w:w="1928" w:type="dxa"/>
            <w:tcBorders>
              <w:top w:val="single" w:sz="4" w:space="0" w:color="808080"/>
              <w:left w:val="single" w:sz="4" w:space="0" w:color="808080"/>
              <w:bottom w:val="single" w:sz="4" w:space="0" w:color="808080"/>
              <w:right w:val="single" w:sz="4" w:space="0" w:color="808080"/>
            </w:tcBorders>
          </w:tcPr>
          <w:p w14:paraId="0DA61703" w14:textId="50EAB39A" w:rsidR="00592EEB" w:rsidRPr="008C6024" w:rsidRDefault="00592EEB" w:rsidP="00592EEB">
            <w:pPr>
              <w:jc w:val="both"/>
              <w:rPr>
                <w:rFonts w:ascii="Calibri" w:hAnsi="Calibri" w:cs="Calibri"/>
                <w:sz w:val="16"/>
                <w:szCs w:val="16"/>
              </w:rPr>
            </w:pPr>
            <w:r w:rsidRPr="008C6024">
              <w:rPr>
                <w:rFonts w:ascii="Calibri" w:hAnsi="Calibri" w:cs="Calibri"/>
                <w:sz w:val="16"/>
                <w:szCs w:val="16"/>
              </w:rPr>
              <w:t>Zhanar Sagimbayeva</w:t>
            </w:r>
          </w:p>
        </w:tc>
        <w:tc>
          <w:tcPr>
            <w:tcW w:w="2050" w:type="dxa"/>
            <w:tcBorders>
              <w:top w:val="single" w:sz="4" w:space="0" w:color="808080"/>
              <w:left w:val="single" w:sz="4" w:space="0" w:color="808080"/>
              <w:bottom w:val="single" w:sz="4" w:space="0" w:color="808080"/>
            </w:tcBorders>
          </w:tcPr>
          <w:p w14:paraId="37CD852A" w14:textId="0D6E09E9" w:rsidR="00592EEB" w:rsidRPr="008C6024" w:rsidRDefault="00592EEB" w:rsidP="00592EEB">
            <w:pPr>
              <w:jc w:val="both"/>
              <w:rPr>
                <w:rFonts w:ascii="Calibri" w:hAnsi="Calibri" w:cs="Calibri"/>
                <w:sz w:val="16"/>
                <w:szCs w:val="16"/>
              </w:rPr>
            </w:pPr>
            <w:r w:rsidRPr="008C6024">
              <w:rPr>
                <w:rFonts w:ascii="Calibri" w:hAnsi="Calibri" w:cs="Calibri"/>
                <w:sz w:val="16"/>
                <w:szCs w:val="16"/>
              </w:rPr>
              <w:t>Munir Mammadzade</w:t>
            </w:r>
          </w:p>
        </w:tc>
      </w:tr>
      <w:tr w:rsidR="00592EEB" w:rsidRPr="008C6024" w14:paraId="6D37F99B" w14:textId="77777777" w:rsidTr="000775DC">
        <w:tc>
          <w:tcPr>
            <w:tcW w:w="956" w:type="dxa"/>
            <w:shd w:val="clear" w:color="auto" w:fill="auto"/>
          </w:tcPr>
          <w:p w14:paraId="0C3A2F7A" w14:textId="77777777" w:rsidR="00592EEB" w:rsidRPr="008C6024" w:rsidRDefault="00592EEB" w:rsidP="00592EEB">
            <w:pPr>
              <w:jc w:val="both"/>
              <w:rPr>
                <w:rFonts w:ascii="Calibri" w:hAnsi="Calibri" w:cs="Calibri"/>
                <w:i/>
                <w:sz w:val="16"/>
                <w:szCs w:val="16"/>
              </w:rPr>
            </w:pPr>
            <w:r w:rsidRPr="008C6024">
              <w:rPr>
                <w:rFonts w:ascii="Calibri" w:hAnsi="Calibri" w:cs="Calibri"/>
                <w:i/>
                <w:sz w:val="16"/>
                <w:szCs w:val="16"/>
              </w:rPr>
              <w:t>Title</w:t>
            </w:r>
          </w:p>
        </w:tc>
        <w:tc>
          <w:tcPr>
            <w:tcW w:w="1825" w:type="dxa"/>
            <w:tcBorders>
              <w:top w:val="single" w:sz="4" w:space="0" w:color="808080"/>
              <w:bottom w:val="single" w:sz="4" w:space="0" w:color="808080"/>
              <w:right w:val="single" w:sz="4" w:space="0" w:color="808080"/>
            </w:tcBorders>
            <w:shd w:val="clear" w:color="auto" w:fill="auto"/>
          </w:tcPr>
          <w:p w14:paraId="2F3C152B" w14:textId="6DC23487" w:rsidR="00592EEB" w:rsidRPr="008C6024" w:rsidRDefault="00592EEB" w:rsidP="00592EEB">
            <w:pPr>
              <w:jc w:val="both"/>
              <w:rPr>
                <w:rFonts w:ascii="Calibri" w:hAnsi="Calibri" w:cs="Calibri"/>
                <w:sz w:val="16"/>
                <w:szCs w:val="16"/>
              </w:rPr>
            </w:pPr>
            <w:r w:rsidRPr="008C6024">
              <w:rPr>
                <w:rFonts w:ascii="Calibri" w:hAnsi="Calibri" w:cs="Calibri"/>
                <w:sz w:val="16"/>
                <w:szCs w:val="16"/>
              </w:rPr>
              <w:t>CRM Specialist</w:t>
            </w:r>
          </w:p>
        </w:tc>
        <w:tc>
          <w:tcPr>
            <w:tcW w:w="1843" w:type="dxa"/>
            <w:tcBorders>
              <w:top w:val="single" w:sz="4" w:space="0" w:color="808080"/>
              <w:left w:val="single" w:sz="4" w:space="0" w:color="808080"/>
              <w:bottom w:val="single" w:sz="4" w:space="0" w:color="808080"/>
            </w:tcBorders>
            <w:shd w:val="clear" w:color="auto" w:fill="auto"/>
          </w:tcPr>
          <w:p w14:paraId="2F04CECA" w14:textId="12C973FE" w:rsidR="00592EEB" w:rsidRPr="008C6024" w:rsidRDefault="00592EEB" w:rsidP="00592EEB">
            <w:pPr>
              <w:jc w:val="both"/>
              <w:rPr>
                <w:rFonts w:ascii="Calibri" w:hAnsi="Calibri" w:cs="Calibri"/>
                <w:sz w:val="16"/>
                <w:szCs w:val="16"/>
              </w:rPr>
            </w:pPr>
            <w:r>
              <w:rPr>
                <w:rFonts w:ascii="Calibri" w:hAnsi="Calibri" w:cs="Calibri"/>
                <w:sz w:val="16"/>
                <w:szCs w:val="16"/>
              </w:rPr>
              <w:t>Chief of Social Policy</w:t>
            </w:r>
          </w:p>
        </w:tc>
        <w:tc>
          <w:tcPr>
            <w:tcW w:w="1928" w:type="dxa"/>
            <w:tcBorders>
              <w:top w:val="single" w:sz="4" w:space="0" w:color="808080"/>
              <w:left w:val="single" w:sz="4" w:space="0" w:color="808080"/>
              <w:bottom w:val="single" w:sz="4" w:space="0" w:color="808080"/>
              <w:right w:val="single" w:sz="4" w:space="0" w:color="808080"/>
            </w:tcBorders>
          </w:tcPr>
          <w:p w14:paraId="667DEFC0" w14:textId="56F8FFB9" w:rsidR="00592EEB" w:rsidRPr="008C6024" w:rsidRDefault="00592EEB" w:rsidP="00592EEB">
            <w:pPr>
              <w:jc w:val="both"/>
              <w:rPr>
                <w:rFonts w:ascii="Calibri" w:hAnsi="Calibri" w:cs="Calibri"/>
                <w:sz w:val="16"/>
                <w:szCs w:val="16"/>
              </w:rPr>
            </w:pPr>
            <w:r w:rsidRPr="008C6024">
              <w:rPr>
                <w:rFonts w:ascii="Calibri" w:hAnsi="Calibri" w:cs="Calibri"/>
                <w:sz w:val="16"/>
                <w:szCs w:val="16"/>
              </w:rPr>
              <w:t>M&amp;E Specialist</w:t>
            </w:r>
          </w:p>
        </w:tc>
        <w:tc>
          <w:tcPr>
            <w:tcW w:w="2050" w:type="dxa"/>
            <w:tcBorders>
              <w:top w:val="single" w:sz="4" w:space="0" w:color="808080"/>
              <w:left w:val="single" w:sz="4" w:space="0" w:color="808080"/>
              <w:bottom w:val="single" w:sz="4" w:space="0" w:color="808080"/>
            </w:tcBorders>
          </w:tcPr>
          <w:p w14:paraId="086386D3" w14:textId="34BC95E6" w:rsidR="00592EEB" w:rsidRPr="008C6024" w:rsidRDefault="00592EEB" w:rsidP="00592EEB">
            <w:pPr>
              <w:jc w:val="both"/>
              <w:rPr>
                <w:rFonts w:ascii="Calibri" w:hAnsi="Calibri" w:cs="Calibri"/>
                <w:sz w:val="16"/>
                <w:szCs w:val="16"/>
              </w:rPr>
            </w:pPr>
            <w:r w:rsidRPr="008C6024">
              <w:rPr>
                <w:rFonts w:ascii="Calibri" w:hAnsi="Calibri" w:cs="Calibri"/>
                <w:sz w:val="16"/>
                <w:szCs w:val="16"/>
              </w:rPr>
              <w:t>Representative</w:t>
            </w:r>
          </w:p>
        </w:tc>
      </w:tr>
      <w:tr w:rsidR="00592EEB" w:rsidRPr="0093456F" w14:paraId="661E6566" w14:textId="77777777" w:rsidTr="000775DC">
        <w:tc>
          <w:tcPr>
            <w:tcW w:w="956" w:type="dxa"/>
            <w:shd w:val="clear" w:color="auto" w:fill="auto"/>
          </w:tcPr>
          <w:p w14:paraId="176FAEEA" w14:textId="77777777" w:rsidR="00592EEB" w:rsidRPr="00F80677" w:rsidRDefault="00592EEB" w:rsidP="00592EEB">
            <w:pPr>
              <w:jc w:val="both"/>
              <w:rPr>
                <w:rFonts w:ascii="Calibri" w:hAnsi="Calibri" w:cs="Calibri"/>
                <w:i/>
                <w:sz w:val="16"/>
                <w:szCs w:val="16"/>
              </w:rPr>
            </w:pPr>
            <w:r w:rsidRPr="008C6024">
              <w:rPr>
                <w:rFonts w:ascii="Calibri" w:hAnsi="Calibri" w:cs="Calibri"/>
                <w:i/>
                <w:sz w:val="16"/>
                <w:szCs w:val="16"/>
              </w:rPr>
              <w:t>Date</w:t>
            </w:r>
          </w:p>
        </w:tc>
        <w:tc>
          <w:tcPr>
            <w:tcW w:w="1825" w:type="dxa"/>
            <w:tcBorders>
              <w:top w:val="single" w:sz="4" w:space="0" w:color="808080"/>
              <w:bottom w:val="single" w:sz="4" w:space="0" w:color="808080"/>
              <w:right w:val="single" w:sz="4" w:space="0" w:color="808080"/>
            </w:tcBorders>
            <w:shd w:val="clear" w:color="auto" w:fill="auto"/>
          </w:tcPr>
          <w:p w14:paraId="3296075F" w14:textId="77777777" w:rsidR="00592EEB" w:rsidRPr="00F80677" w:rsidRDefault="00592EEB" w:rsidP="00592EEB">
            <w:pPr>
              <w:jc w:val="both"/>
              <w:rPr>
                <w:rFonts w:ascii="Calibri" w:hAnsi="Calibri" w:cs="Calibri"/>
                <w:sz w:val="16"/>
                <w:szCs w:val="16"/>
              </w:rPr>
            </w:pPr>
          </w:p>
        </w:tc>
        <w:tc>
          <w:tcPr>
            <w:tcW w:w="1843" w:type="dxa"/>
            <w:tcBorders>
              <w:top w:val="single" w:sz="4" w:space="0" w:color="808080"/>
              <w:left w:val="single" w:sz="4" w:space="0" w:color="808080"/>
              <w:bottom w:val="single" w:sz="4" w:space="0" w:color="808080"/>
            </w:tcBorders>
            <w:shd w:val="clear" w:color="auto" w:fill="auto"/>
          </w:tcPr>
          <w:p w14:paraId="40A5A27A" w14:textId="77777777" w:rsidR="00592EEB" w:rsidRPr="00F80677" w:rsidRDefault="00592EEB" w:rsidP="00592EEB">
            <w:pPr>
              <w:jc w:val="both"/>
              <w:rPr>
                <w:rFonts w:ascii="Calibri" w:hAnsi="Calibri" w:cs="Calibri"/>
                <w:sz w:val="16"/>
                <w:szCs w:val="16"/>
              </w:rPr>
            </w:pPr>
          </w:p>
        </w:tc>
        <w:tc>
          <w:tcPr>
            <w:tcW w:w="1928" w:type="dxa"/>
            <w:tcBorders>
              <w:top w:val="single" w:sz="4" w:space="0" w:color="808080"/>
              <w:left w:val="single" w:sz="4" w:space="0" w:color="808080"/>
              <w:bottom w:val="single" w:sz="4" w:space="0" w:color="808080"/>
              <w:right w:val="single" w:sz="4" w:space="0" w:color="808080"/>
            </w:tcBorders>
          </w:tcPr>
          <w:p w14:paraId="2D56E96E" w14:textId="77777777" w:rsidR="00592EEB" w:rsidRPr="00F80677" w:rsidRDefault="00592EEB" w:rsidP="00592EEB">
            <w:pPr>
              <w:jc w:val="both"/>
              <w:rPr>
                <w:rFonts w:ascii="Calibri" w:hAnsi="Calibri" w:cs="Calibri"/>
                <w:sz w:val="16"/>
                <w:szCs w:val="16"/>
              </w:rPr>
            </w:pPr>
          </w:p>
        </w:tc>
        <w:tc>
          <w:tcPr>
            <w:tcW w:w="2050" w:type="dxa"/>
            <w:tcBorders>
              <w:top w:val="single" w:sz="4" w:space="0" w:color="808080"/>
              <w:left w:val="single" w:sz="4" w:space="0" w:color="808080"/>
              <w:bottom w:val="single" w:sz="4" w:space="0" w:color="808080"/>
            </w:tcBorders>
          </w:tcPr>
          <w:p w14:paraId="7A45E2E5" w14:textId="77777777" w:rsidR="00592EEB" w:rsidRPr="00F80677" w:rsidRDefault="00592EEB" w:rsidP="00592EEB">
            <w:pPr>
              <w:jc w:val="both"/>
              <w:rPr>
                <w:rFonts w:ascii="Calibri" w:hAnsi="Calibri" w:cs="Calibri"/>
                <w:sz w:val="16"/>
                <w:szCs w:val="16"/>
              </w:rPr>
            </w:pPr>
          </w:p>
        </w:tc>
      </w:tr>
    </w:tbl>
    <w:p w14:paraId="3724DDC9" w14:textId="465C54D9" w:rsidR="00225000" w:rsidRDefault="00225000" w:rsidP="00225000">
      <w:pPr>
        <w:rPr>
          <w:rFonts w:ascii="Times New Roman" w:eastAsia="Times New Roman" w:hAnsi="Times New Roman"/>
          <w:sz w:val="24"/>
          <w:szCs w:val="24"/>
        </w:rPr>
      </w:pPr>
    </w:p>
    <w:p w14:paraId="5F2FD050" w14:textId="029173E2" w:rsidR="00434048" w:rsidRDefault="00434048" w:rsidP="00225000">
      <w:pPr>
        <w:rPr>
          <w:rFonts w:ascii="Times New Roman" w:eastAsia="Times New Roman" w:hAnsi="Times New Roman"/>
          <w:sz w:val="24"/>
          <w:szCs w:val="24"/>
        </w:rPr>
      </w:pPr>
    </w:p>
    <w:p w14:paraId="21176997" w14:textId="1A3A7A16" w:rsidR="00395F49" w:rsidRDefault="00395F49" w:rsidP="00225000">
      <w:pPr>
        <w:rPr>
          <w:rFonts w:ascii="Times New Roman" w:eastAsia="Times New Roman" w:hAnsi="Times New Roman"/>
          <w:sz w:val="24"/>
          <w:szCs w:val="24"/>
        </w:rPr>
      </w:pPr>
    </w:p>
    <w:p w14:paraId="506A5943" w14:textId="14CF2809" w:rsidR="00395F49" w:rsidRDefault="00395F49" w:rsidP="00225000">
      <w:pPr>
        <w:rPr>
          <w:rFonts w:ascii="Times New Roman" w:eastAsia="Times New Roman" w:hAnsi="Times New Roman"/>
          <w:sz w:val="24"/>
          <w:szCs w:val="24"/>
        </w:rPr>
      </w:pPr>
    </w:p>
    <w:p w14:paraId="6A3F980A" w14:textId="342B2441" w:rsidR="00395F49" w:rsidRDefault="00395F49" w:rsidP="00225000">
      <w:pPr>
        <w:rPr>
          <w:rFonts w:ascii="Times New Roman" w:eastAsia="Times New Roman" w:hAnsi="Times New Roman"/>
          <w:sz w:val="24"/>
          <w:szCs w:val="24"/>
        </w:rPr>
      </w:pPr>
    </w:p>
    <w:p w14:paraId="761A9BDD" w14:textId="0D45CA83" w:rsidR="00395F49" w:rsidRDefault="00395F49" w:rsidP="00225000">
      <w:pPr>
        <w:rPr>
          <w:rFonts w:ascii="Times New Roman" w:eastAsia="Times New Roman" w:hAnsi="Times New Roman"/>
          <w:sz w:val="24"/>
          <w:szCs w:val="24"/>
        </w:rPr>
      </w:pPr>
    </w:p>
    <w:p w14:paraId="4976AB4D" w14:textId="2DB9E719" w:rsidR="00395F49" w:rsidRDefault="00395F49" w:rsidP="00225000">
      <w:pPr>
        <w:rPr>
          <w:rFonts w:ascii="Times New Roman" w:eastAsia="Times New Roman" w:hAnsi="Times New Roman"/>
          <w:sz w:val="24"/>
          <w:szCs w:val="24"/>
        </w:rPr>
      </w:pPr>
    </w:p>
    <w:p w14:paraId="4FE385B8" w14:textId="3F5AB414" w:rsidR="00395F49" w:rsidRDefault="00395F49" w:rsidP="00225000">
      <w:pPr>
        <w:rPr>
          <w:rFonts w:ascii="Times New Roman" w:eastAsia="Times New Roman" w:hAnsi="Times New Roman"/>
          <w:sz w:val="24"/>
          <w:szCs w:val="24"/>
        </w:rPr>
      </w:pPr>
    </w:p>
    <w:p w14:paraId="15BB273A" w14:textId="68C809EB" w:rsidR="00395F49" w:rsidRDefault="00395F49" w:rsidP="00225000">
      <w:pPr>
        <w:rPr>
          <w:rFonts w:ascii="Times New Roman" w:eastAsia="Times New Roman" w:hAnsi="Times New Roman"/>
          <w:sz w:val="24"/>
          <w:szCs w:val="24"/>
        </w:rPr>
      </w:pPr>
    </w:p>
    <w:p w14:paraId="5D3166FE" w14:textId="2CC64813" w:rsidR="00395F49" w:rsidRDefault="00395F49" w:rsidP="00225000">
      <w:pPr>
        <w:rPr>
          <w:rFonts w:ascii="Times New Roman" w:eastAsia="Times New Roman" w:hAnsi="Times New Roman"/>
          <w:sz w:val="24"/>
          <w:szCs w:val="24"/>
        </w:rPr>
      </w:pPr>
    </w:p>
    <w:p w14:paraId="4DC7DD70" w14:textId="274E389D" w:rsidR="00395F49" w:rsidRDefault="00395F49" w:rsidP="00225000">
      <w:pPr>
        <w:rPr>
          <w:rFonts w:ascii="Times New Roman" w:eastAsia="Times New Roman" w:hAnsi="Times New Roman"/>
          <w:sz w:val="24"/>
          <w:szCs w:val="24"/>
        </w:rPr>
      </w:pPr>
    </w:p>
    <w:p w14:paraId="7EDE9F18" w14:textId="430FD1F7" w:rsidR="00395F49" w:rsidRDefault="00395F49" w:rsidP="00225000">
      <w:pPr>
        <w:rPr>
          <w:rFonts w:ascii="Times New Roman" w:eastAsia="Times New Roman" w:hAnsi="Times New Roman"/>
          <w:sz w:val="24"/>
          <w:szCs w:val="24"/>
        </w:rPr>
      </w:pPr>
    </w:p>
    <w:p w14:paraId="50F6CA6C" w14:textId="3F6F9C7B" w:rsidR="00395F49" w:rsidRDefault="00395F49" w:rsidP="00225000">
      <w:pPr>
        <w:rPr>
          <w:rFonts w:ascii="Times New Roman" w:eastAsia="Times New Roman" w:hAnsi="Times New Roman"/>
          <w:sz w:val="24"/>
          <w:szCs w:val="24"/>
        </w:rPr>
      </w:pPr>
    </w:p>
    <w:p w14:paraId="6F429C19" w14:textId="4496FE1C" w:rsidR="00D42CDA" w:rsidRPr="003B413B" w:rsidRDefault="003C3F9E" w:rsidP="00D42CDA">
      <w:pPr>
        <w:spacing w:before="120" w:after="120" w:line="240" w:lineRule="auto"/>
        <w:rPr>
          <w:rFonts w:ascii="Arial" w:eastAsia="Times New Roman" w:hAnsi="Arial" w:cs="Arial"/>
          <w:b/>
          <w:bCs/>
          <w:color w:val="365F91" w:themeColor="accent1" w:themeShade="BF"/>
        </w:rPr>
      </w:pPr>
      <w:bookmarkStart w:id="1" w:name="_Hlk80122713"/>
      <w:r>
        <w:rPr>
          <w:rFonts w:ascii="Arial" w:eastAsia="Times New Roman" w:hAnsi="Arial" w:cs="Arial"/>
          <w:b/>
          <w:bCs/>
          <w:color w:val="365F91" w:themeColor="accent1" w:themeShade="BF"/>
        </w:rPr>
        <w:lastRenderedPageBreak/>
        <w:t>A</w:t>
      </w:r>
      <w:r w:rsidR="00D42CDA" w:rsidRPr="003B413B">
        <w:rPr>
          <w:rFonts w:ascii="Arial" w:eastAsia="Times New Roman" w:hAnsi="Arial" w:cs="Arial"/>
          <w:b/>
          <w:bCs/>
          <w:color w:val="365F91" w:themeColor="accent1" w:themeShade="BF"/>
        </w:rPr>
        <w:t xml:space="preserve">nnex A – UN SP Joint Programme </w:t>
      </w:r>
      <w:proofErr w:type="spellStart"/>
      <w:r w:rsidR="00D42CDA" w:rsidRPr="003B413B">
        <w:rPr>
          <w:rFonts w:ascii="Arial" w:eastAsia="Times New Roman" w:hAnsi="Arial" w:cs="Arial"/>
          <w:b/>
          <w:bCs/>
          <w:color w:val="365F91" w:themeColor="accent1" w:themeShade="BF"/>
        </w:rPr>
        <w:t>ToC</w:t>
      </w:r>
      <w:proofErr w:type="spellEnd"/>
    </w:p>
    <w:p w14:paraId="12CDB49E" w14:textId="77777777" w:rsidR="00D42CDA" w:rsidRPr="00D42CDA" w:rsidRDefault="00D42CDA" w:rsidP="00D42CDA">
      <w:pPr>
        <w:spacing w:after="0" w:line="240" w:lineRule="auto"/>
        <w:rPr>
          <w:rFonts w:ascii="Times New Roman" w:hAnsi="Times New Roman" w:cs="Times New Roman"/>
          <w:iCs/>
          <w:color w:val="943634" w:themeColor="accent2" w:themeShade="BF"/>
        </w:rPr>
      </w:pPr>
    </w:p>
    <w:p w14:paraId="7896D249" w14:textId="77777777" w:rsidR="00D42CDA" w:rsidRPr="00D42CDA" w:rsidRDefault="00D42CDA" w:rsidP="00D42CDA">
      <w:pPr>
        <w:rPr>
          <w:rFonts w:ascii="Times New Roman" w:eastAsia="Verdana" w:hAnsi="Times New Roman" w:cs="Times New Roman"/>
          <w:b/>
        </w:rPr>
      </w:pPr>
      <w:r w:rsidRPr="00D42CDA">
        <w:rPr>
          <w:rFonts w:ascii="Times New Roman" w:eastAsia="Verdana" w:hAnsi="Times New Roman" w:cs="Times New Roman"/>
          <w:b/>
          <w:bCs/>
        </w:rPr>
        <w:t>Summary</w:t>
      </w:r>
    </w:p>
    <w:p w14:paraId="4D0E1FE6" w14:textId="77777777" w:rsidR="00D42CDA" w:rsidRPr="00D42CDA" w:rsidRDefault="00D42CDA" w:rsidP="00D42CDA">
      <w:pPr>
        <w:spacing w:line="240" w:lineRule="auto"/>
        <w:jc w:val="both"/>
        <w:rPr>
          <w:rFonts w:ascii="Times New Roman" w:eastAsia="Verdana" w:hAnsi="Times New Roman" w:cs="Times New Roman"/>
          <w:i/>
          <w:iCs/>
        </w:rPr>
      </w:pPr>
      <w:r w:rsidRPr="00D42CDA">
        <w:rPr>
          <w:rFonts w:ascii="Times New Roman" w:eastAsia="Verdana" w:hAnsi="Times New Roman" w:cs="Times New Roman"/>
          <w:b/>
          <w:bCs/>
        </w:rPr>
        <w:t>IF</w:t>
      </w:r>
      <w:r w:rsidRPr="00D42CDA">
        <w:rPr>
          <w:rFonts w:ascii="Times New Roman" w:eastAsia="Verdana" w:hAnsi="Times New Roman" w:cs="Times New Roman"/>
        </w:rPr>
        <w:t xml:space="preserve"> a national social protection strategy in line with the 2030 Agenda is developed jointly with relevant stakeholders and beneficiaries and is costed and financed</w:t>
      </w:r>
      <w:r w:rsidRPr="00D42CDA">
        <w:rPr>
          <w:rFonts w:ascii="Times New Roman" w:eastAsia="Verdana" w:hAnsi="Times New Roman" w:cs="Times New Roman"/>
          <w:b/>
          <w:bCs/>
        </w:rPr>
        <w:t xml:space="preserve"> and, IF </w:t>
      </w:r>
      <w:r w:rsidRPr="00D42CDA">
        <w:rPr>
          <w:rFonts w:ascii="Times New Roman" w:eastAsia="Verdana" w:hAnsi="Times New Roman" w:cs="Times New Roman"/>
        </w:rPr>
        <w:t xml:space="preserve">an integrated social protection entity is designed and capacitated, with appropriate administrative systems and sufficient capacity to deliver effective, tailored-to-needs social protection for every citizen of Uzbekistan, including all children, </w:t>
      </w:r>
      <w:r w:rsidRPr="00D42CDA">
        <w:rPr>
          <w:rFonts w:ascii="Times New Roman" w:eastAsia="Verdana" w:hAnsi="Times New Roman" w:cs="Times New Roman"/>
          <w:b/>
        </w:rPr>
        <w:t>and IF</w:t>
      </w:r>
      <w:r w:rsidRPr="00D42CDA">
        <w:rPr>
          <w:rFonts w:ascii="Times New Roman" w:eastAsia="Verdana" w:hAnsi="Times New Roman" w:cs="Times New Roman"/>
        </w:rPr>
        <w:t xml:space="preserve"> the ICF and CRPD-compliant schemes and procedures of disability assessment and social service delivery are piloted, providing evidence base for further development of inclusive social protection system,</w:t>
      </w:r>
    </w:p>
    <w:p w14:paraId="31EA8B41" w14:textId="77777777" w:rsidR="00D42CDA" w:rsidRPr="00D42CDA" w:rsidRDefault="00D42CDA" w:rsidP="00D42CDA">
      <w:pPr>
        <w:spacing w:line="240" w:lineRule="auto"/>
        <w:jc w:val="both"/>
        <w:rPr>
          <w:rFonts w:ascii="Times New Roman" w:eastAsia="Times New Roman" w:hAnsi="Times New Roman" w:cs="Times New Roman"/>
          <w:color w:val="000000" w:themeColor="text1"/>
          <w:lang w:eastAsia="en-GB"/>
        </w:rPr>
      </w:pPr>
      <w:r w:rsidRPr="00D42CDA">
        <w:rPr>
          <w:rFonts w:ascii="Times New Roman" w:eastAsia="Verdana" w:hAnsi="Times New Roman" w:cs="Times New Roman"/>
          <w:b/>
          <w:bCs/>
        </w:rPr>
        <w:t xml:space="preserve">THEN </w:t>
      </w:r>
      <w:r w:rsidRPr="00D42CDA">
        <w:rPr>
          <w:rFonts w:ascii="Times New Roman" w:eastAsia="Verdana" w:hAnsi="Times New Roman" w:cs="Times New Roman"/>
        </w:rPr>
        <w:t xml:space="preserve">the Government will have an integrated and sustainable social protection system and the capacity in place to improve social protection coverage for all vulnerable categories of the population in Uzbekistan </w:t>
      </w:r>
      <w:r w:rsidRPr="00D42CDA">
        <w:rPr>
          <w:rFonts w:ascii="Times New Roman" w:eastAsia="Verdana" w:hAnsi="Times New Roman" w:cs="Times New Roman"/>
          <w:b/>
          <w:bCs/>
        </w:rPr>
        <w:t xml:space="preserve">and THEN </w:t>
      </w:r>
      <w:r w:rsidRPr="00D42CDA">
        <w:rPr>
          <w:rFonts w:ascii="Times New Roman" w:eastAsia="Verdana" w:hAnsi="Times New Roman" w:cs="Times New Roman"/>
        </w:rPr>
        <w:t>all citizens will be able to access adequate protection across the lifecycle while vulnerable people, and especially persons with disabilities and children, will be effectively protected from the potential risks and shocks resulting from economic reforms and will have greater opportunities to benefit from economic growth, leading to acceleration of progress towards SDGs 1, 5, 10 and 16.</w:t>
      </w:r>
    </w:p>
    <w:p w14:paraId="0DED0825" w14:textId="77777777" w:rsidR="00D42CDA" w:rsidRPr="00D42CDA" w:rsidRDefault="00D42CDA" w:rsidP="00D42CDA">
      <w:pPr>
        <w:spacing w:line="240" w:lineRule="auto"/>
        <w:jc w:val="both"/>
        <w:rPr>
          <w:rFonts w:ascii="Times New Roman" w:eastAsia="Verdana" w:hAnsi="Times New Roman" w:cs="Times New Roman"/>
          <w:b/>
          <w:bCs/>
          <w:i/>
          <w:iCs/>
        </w:rPr>
      </w:pPr>
      <w:r w:rsidRPr="00D42CDA">
        <w:rPr>
          <w:rFonts w:ascii="Times New Roman" w:eastAsia="Verdana" w:hAnsi="Times New Roman" w:cs="Times New Roman"/>
          <w:b/>
          <w:bCs/>
          <w:i/>
          <w:iCs/>
        </w:rPr>
        <w:t>Detailed explanation: Theory of Change narrative</w:t>
      </w:r>
    </w:p>
    <w:p w14:paraId="0C91D0D7" w14:textId="52FB2C8A" w:rsidR="00D42CDA" w:rsidRPr="00D42CDA" w:rsidRDefault="00D42CDA" w:rsidP="00D42CDA">
      <w:pPr>
        <w:spacing w:line="240" w:lineRule="auto"/>
        <w:jc w:val="both"/>
        <w:rPr>
          <w:rFonts w:ascii="Times New Roman" w:eastAsia="Verdana" w:hAnsi="Times New Roman" w:cs="Times New Roman"/>
        </w:rPr>
      </w:pPr>
      <w:r w:rsidRPr="00D42CDA">
        <w:rPr>
          <w:rFonts w:ascii="Times New Roman" w:eastAsia="Verdana" w:hAnsi="Times New Roman" w:cs="Times New Roman"/>
        </w:rPr>
        <w:t>Our theory of change (</w:t>
      </w:r>
      <w:proofErr w:type="spellStart"/>
      <w:r w:rsidRPr="00D42CDA">
        <w:rPr>
          <w:rFonts w:ascii="Times New Roman" w:eastAsia="Verdana" w:hAnsi="Times New Roman" w:cs="Times New Roman"/>
        </w:rPr>
        <w:t>ToC</w:t>
      </w:r>
      <w:proofErr w:type="spellEnd"/>
      <w:r w:rsidRPr="00D42CDA">
        <w:rPr>
          <w:rFonts w:ascii="Times New Roman" w:eastAsia="Verdana" w:hAnsi="Times New Roman" w:cs="Times New Roman"/>
        </w:rPr>
        <w:t xml:space="preserve">) links together the three main outputs from the Joint Programme. </w:t>
      </w:r>
      <w:r w:rsidR="00DB774B">
        <w:rPr>
          <w:rFonts w:ascii="Times New Roman" w:eastAsia="Verdana" w:hAnsi="Times New Roman" w:cs="Times New Roman"/>
        </w:rPr>
        <w:t>These</w:t>
      </w:r>
      <w:r w:rsidRPr="00D42CDA">
        <w:rPr>
          <w:rFonts w:ascii="Times New Roman" w:eastAsia="Verdana" w:hAnsi="Times New Roman" w:cs="Times New Roman"/>
        </w:rPr>
        <w:t xml:space="preserve"> three main building blocks to our theory of change for the Joint Programme, which will be taken forward simultaneously. </w:t>
      </w:r>
    </w:p>
    <w:p w14:paraId="51057523" w14:textId="77777777" w:rsidR="00D42CDA" w:rsidRPr="00D42CDA" w:rsidRDefault="00D42CDA" w:rsidP="00D42CDA">
      <w:p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The first component of our theory of change is focused on building a social protection entity that provides leadership and direction to the social protection sector while also significantly enhancing the capacity of the Government to deliver its social protection schemes. Only if there is leadership of the sector and greater capacity to deliver schemes will it be possible for a new policy direction to be agreed and implemented. Further, it will be important to establish an institution that is able to provide leadership as a new social work system is developed throughout the 2020s. Without this leadership, the likelihood of a National Social Protection Strategy being taken forward is significantly reduced. And, if the social protection system is to ensure the equitable inclusion of girls and women into the sector, alongside programme designs that empower women and girls rather than undermine them, it will also be necessary to incorporate gender sensitivity in our training of those staffing the new institution. </w:t>
      </w:r>
    </w:p>
    <w:p w14:paraId="596B9FEC" w14:textId="77777777" w:rsidR="00D42CDA" w:rsidRPr="00D42CDA" w:rsidRDefault="00D42CDA" w:rsidP="00D42CDA">
      <w:p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However, building an institution that provides leadership to the social protection sector is insufficient. There also is a need for the Government to develop a long-term vision for the sector that underpins the creation of a rights-based, inclusive, lifecycle social protection system, which is the second component of our </w:t>
      </w:r>
      <w:proofErr w:type="spellStart"/>
      <w:r w:rsidRPr="00D42CDA">
        <w:rPr>
          <w:rFonts w:ascii="Times New Roman" w:eastAsia="Verdana" w:hAnsi="Times New Roman" w:cs="Times New Roman"/>
        </w:rPr>
        <w:t>ToC</w:t>
      </w:r>
      <w:proofErr w:type="spellEnd"/>
      <w:r w:rsidRPr="00D42CDA">
        <w:rPr>
          <w:rFonts w:ascii="Times New Roman" w:eastAsia="Verdana" w:hAnsi="Times New Roman" w:cs="Times New Roman"/>
        </w:rPr>
        <w:t xml:space="preserve">. Therefore, we believe that, to achieve our objective, we will have to support the Government in developing a progressive National Social Protection Strategy that will guide the evolution of the sector up to 2030. And, if no-one is to be left behind, we believe that it will be critically important to ensure that the strategy focuses on the empowerment of women, children, people with disabilities and other potentially vulnerable categories of the population. </w:t>
      </w:r>
    </w:p>
    <w:p w14:paraId="10E30345" w14:textId="77777777" w:rsidR="00D42CDA" w:rsidRPr="00D42CDA" w:rsidRDefault="00D42CDA" w:rsidP="00D42CDA">
      <w:p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Further, to provide models for the implementation of key principles with the National Strategy, our </w:t>
      </w:r>
      <w:proofErr w:type="spellStart"/>
      <w:r w:rsidRPr="00D42CDA">
        <w:rPr>
          <w:rFonts w:ascii="Times New Roman" w:eastAsia="Verdana" w:hAnsi="Times New Roman" w:cs="Times New Roman"/>
        </w:rPr>
        <w:t>ToC</w:t>
      </w:r>
      <w:proofErr w:type="spellEnd"/>
      <w:r w:rsidRPr="00D42CDA">
        <w:rPr>
          <w:rFonts w:ascii="Times New Roman" w:eastAsia="Verdana" w:hAnsi="Times New Roman" w:cs="Times New Roman"/>
        </w:rPr>
        <w:t xml:space="preserve"> also proposes that we should work alongside Government in developing and implementing practical solutions that can be expanded from 2022 onwards. Therefore, we believe that if we can demonstrate more efficient operational delivery of the child benefit system, pilot specific high impact and integrated interventions for people with disability – with a particular focus on women – and build a more effective disability assessment mechanism, then we will build trust within Government which will make it more likely that our proposals on the new entity and the national social protection strategy will be accepted.</w:t>
      </w:r>
    </w:p>
    <w:p w14:paraId="70011C12" w14:textId="77777777" w:rsidR="00D42CDA" w:rsidRPr="00D42CDA" w:rsidRDefault="00D42CDA" w:rsidP="00D42CDA">
      <w:pPr>
        <w:spacing w:line="240" w:lineRule="auto"/>
        <w:jc w:val="both"/>
        <w:rPr>
          <w:rFonts w:ascii="Times New Roman" w:eastAsia="Verdana" w:hAnsi="Times New Roman" w:cs="Times New Roman"/>
        </w:rPr>
      </w:pPr>
      <w:r w:rsidRPr="00D42CDA">
        <w:rPr>
          <w:rFonts w:ascii="Times New Roman" w:eastAsia="Verdana" w:hAnsi="Times New Roman" w:cs="Times New Roman"/>
        </w:rPr>
        <w:lastRenderedPageBreak/>
        <w:t>If all three of these interventions are taken forward, then we believe that the Government will establish, between 2022 and 2030, an integrated and sustainable social protection system with capacity in place to improve social protection coverage and quality for all citizens who experience vulnerability, while enhancing gender equity and women’s empowerment.</w:t>
      </w:r>
    </w:p>
    <w:p w14:paraId="759ECC9B" w14:textId="77777777" w:rsidR="00D42CDA" w:rsidRPr="00D42CDA" w:rsidRDefault="00D42CDA" w:rsidP="00D42CDA">
      <w:pPr>
        <w:spacing w:line="240" w:lineRule="auto"/>
        <w:jc w:val="both"/>
        <w:rPr>
          <w:rFonts w:ascii="Times New Roman" w:eastAsia="Verdana" w:hAnsi="Times New Roman" w:cs="Times New Roman"/>
        </w:rPr>
      </w:pPr>
      <w:r w:rsidRPr="00D42CDA">
        <w:rPr>
          <w:rFonts w:ascii="Times New Roman" w:eastAsia="Verdana" w:hAnsi="Times New Roman" w:cs="Times New Roman"/>
        </w:rPr>
        <w:t>As a result, vulnerable people, and especially children, women, and persons with disabilities, will be effectively protected from the potential risks and shocks brought by economic reforms and will have more opportunities to enter the labour market and benefit from economic growth, leading to an acceleration of progress towards SDGs 1, 5, 10 and 16.</w:t>
      </w:r>
    </w:p>
    <w:p w14:paraId="681C5011" w14:textId="344A04BE" w:rsidR="00D42CDA" w:rsidRPr="00D42CDA" w:rsidRDefault="00D42CDA" w:rsidP="00D42CDA">
      <w:pPr>
        <w:spacing w:line="240" w:lineRule="auto"/>
        <w:jc w:val="both"/>
        <w:rPr>
          <w:rFonts w:ascii="Times New Roman" w:eastAsia="Verdana" w:hAnsi="Times New Roman" w:cs="Times New Roman"/>
        </w:rPr>
      </w:pPr>
      <w:r w:rsidRPr="00D42CDA">
        <w:rPr>
          <w:rFonts w:ascii="Times New Roman" w:hAnsi="Times New Roman" w:cs="Times New Roman"/>
        </w:rPr>
        <w:t xml:space="preserve">We believe that our proposed theory of change addresses the structural root causes of the currently fragmented and ineffective social protection system in Uzbekistan, in particular with regard to the integration of people experiencing vulnerabilities, including girls, women and people with disabilities. Specifically, developing a National Social Protection Strategy and building an integrated and efficient institutional mechanism to implement the Strategy is the foundational change that needs to happen to achieve social protection for all and ensure that no-one is left behind. In the short-term, the child benefit system will be expanded and delivered more effectively and efficiently. An integrated services pilot for people with disabilities will provide a model for the Government to learn from and later scale up, with particularly catalytic effects on the well-being of people with disabilities, in particular women. </w:t>
      </w:r>
      <w:r w:rsidRPr="00D42CDA">
        <w:rPr>
          <w:rFonts w:ascii="Times New Roman" w:eastAsia="Verdana" w:hAnsi="Times New Roman" w:cs="Times New Roman"/>
        </w:rPr>
        <w:t>Alternatively, if the proposed programme is not implemented, the social protection system is likely to be further fragmented and reduced to a social safety net that offers no more than basic, highly targeted social safety net.</w:t>
      </w:r>
    </w:p>
    <w:p w14:paraId="21387C76" w14:textId="77777777" w:rsidR="00D42CDA" w:rsidRPr="00D42CDA" w:rsidRDefault="00D42CDA" w:rsidP="00D42CDA">
      <w:pPr>
        <w:spacing w:after="0" w:line="240" w:lineRule="auto"/>
        <w:rPr>
          <w:rFonts w:ascii="Times New Roman" w:hAnsi="Times New Roman" w:cs="Times New Roman"/>
          <w:b/>
          <w:bCs/>
        </w:rPr>
      </w:pPr>
      <w:r w:rsidRPr="00D42CDA">
        <w:rPr>
          <w:rFonts w:ascii="Times New Roman" w:hAnsi="Times New Roman" w:cs="Times New Roman"/>
          <w:b/>
          <w:bCs/>
        </w:rPr>
        <w:t>Assumptions</w:t>
      </w:r>
    </w:p>
    <w:p w14:paraId="0F0B7E02" w14:textId="77777777" w:rsidR="00D42CDA" w:rsidRPr="00D42CDA" w:rsidRDefault="00D42CDA" w:rsidP="00D42CDA">
      <w:pPr>
        <w:spacing w:after="0" w:line="240" w:lineRule="auto"/>
        <w:rPr>
          <w:rFonts w:ascii="Times New Roman" w:eastAsia="Verdana" w:hAnsi="Times New Roman" w:cs="Times New Roman"/>
        </w:rPr>
      </w:pPr>
    </w:p>
    <w:p w14:paraId="46EDBC9D" w14:textId="77777777" w:rsidR="00D42CDA" w:rsidRPr="00D42CDA" w:rsidRDefault="00D42CDA" w:rsidP="00062FD4">
      <w:pPr>
        <w:spacing w:after="0" w:line="240" w:lineRule="auto"/>
        <w:jc w:val="both"/>
        <w:rPr>
          <w:rFonts w:ascii="Times New Roman" w:eastAsia="Verdana" w:hAnsi="Times New Roman" w:cs="Times New Roman"/>
        </w:rPr>
      </w:pPr>
      <w:r w:rsidRPr="00D42CDA">
        <w:rPr>
          <w:rFonts w:ascii="Times New Roman" w:eastAsia="Verdana" w:hAnsi="Times New Roman" w:cs="Times New Roman"/>
        </w:rPr>
        <w:t>The following critical assumptions were identified for the TOC to become a reality. These assumptions will require sustained advocacy efforts by the UN and partners. They will also be systemically monitored and reported on. Key assumptions are:</w:t>
      </w:r>
    </w:p>
    <w:p w14:paraId="29699B1E" w14:textId="77777777" w:rsidR="00D42CDA" w:rsidRPr="00D42CDA" w:rsidRDefault="00D42CDA" w:rsidP="00D42CDA">
      <w:pPr>
        <w:spacing w:after="0" w:line="240" w:lineRule="auto"/>
        <w:rPr>
          <w:rFonts w:ascii="Times New Roman" w:eastAsia="Verdana" w:hAnsi="Times New Roman" w:cs="Times New Roman"/>
        </w:rPr>
      </w:pPr>
    </w:p>
    <w:p w14:paraId="53709DB2" w14:textId="77777777" w:rsidR="00D42CDA" w:rsidRPr="00D42CDA" w:rsidRDefault="00D42CDA" w:rsidP="00D42CDA">
      <w:pPr>
        <w:pStyle w:val="ListParagraph"/>
        <w:numPr>
          <w:ilvl w:val="0"/>
          <w:numId w:val="56"/>
        </w:numPr>
        <w:spacing w:after="0" w:line="240" w:lineRule="auto"/>
        <w:rPr>
          <w:rFonts w:ascii="Times New Roman" w:hAnsi="Times New Roman" w:cs="Times New Roman"/>
          <w:i/>
        </w:rPr>
      </w:pPr>
      <w:r w:rsidRPr="00D42CDA">
        <w:rPr>
          <w:rFonts w:ascii="Times New Roman" w:eastAsia="Verdana" w:hAnsi="Times New Roman" w:cs="Times New Roman"/>
        </w:rPr>
        <w:t>The Government establishes the Social Protection Leadership, Coordination and Delivery mechanism, once conceptually designed;</w:t>
      </w:r>
    </w:p>
    <w:p w14:paraId="225EA0AA" w14:textId="77777777" w:rsidR="00D42CDA" w:rsidRPr="00D42CDA" w:rsidRDefault="00D42CDA" w:rsidP="00D42CDA">
      <w:pPr>
        <w:pStyle w:val="ListParagraph"/>
        <w:numPr>
          <w:ilvl w:val="0"/>
          <w:numId w:val="56"/>
        </w:numPr>
        <w:spacing w:after="0" w:line="240" w:lineRule="auto"/>
        <w:rPr>
          <w:rFonts w:ascii="Times New Roman" w:hAnsi="Times New Roman" w:cs="Times New Roman"/>
          <w:i/>
        </w:rPr>
      </w:pPr>
      <w:r w:rsidRPr="00D42CDA">
        <w:rPr>
          <w:rFonts w:ascii="Times New Roman" w:eastAsia="Verdana" w:hAnsi="Times New Roman" w:cs="Times New Roman"/>
        </w:rPr>
        <w:t xml:space="preserve">The Government agrees to proposals to expand the child benefit system by reallocating funds, accompanied by improvements to its delivery system; </w:t>
      </w:r>
    </w:p>
    <w:p w14:paraId="23465BEC" w14:textId="77777777" w:rsidR="00D42CDA" w:rsidRPr="00D42CDA" w:rsidRDefault="00D42CDA" w:rsidP="00D42CDA">
      <w:pPr>
        <w:pStyle w:val="ListParagraph"/>
        <w:numPr>
          <w:ilvl w:val="0"/>
          <w:numId w:val="56"/>
        </w:numPr>
        <w:spacing w:after="0" w:line="240" w:lineRule="auto"/>
        <w:rPr>
          <w:rFonts w:ascii="Times New Roman" w:hAnsi="Times New Roman" w:cs="Times New Roman"/>
          <w:i/>
        </w:rPr>
      </w:pPr>
      <w:r w:rsidRPr="00D42CDA">
        <w:rPr>
          <w:rFonts w:ascii="Times New Roman" w:eastAsia="Verdana" w:hAnsi="Times New Roman" w:cs="Times New Roman"/>
        </w:rPr>
        <w:t>The Government adopts the Social Protection strategy, once drafted</w:t>
      </w:r>
    </w:p>
    <w:p w14:paraId="5D412F1F" w14:textId="77777777" w:rsidR="00D42CDA" w:rsidRPr="00D42CDA" w:rsidRDefault="00D42CDA" w:rsidP="00D42CDA">
      <w:pPr>
        <w:pStyle w:val="ListParagraph"/>
        <w:numPr>
          <w:ilvl w:val="0"/>
          <w:numId w:val="56"/>
        </w:numPr>
        <w:spacing w:after="0" w:line="240" w:lineRule="auto"/>
        <w:rPr>
          <w:rFonts w:ascii="Times New Roman" w:hAnsi="Times New Roman" w:cs="Times New Roman"/>
          <w:i/>
        </w:rPr>
      </w:pPr>
      <w:r w:rsidRPr="00D42CDA">
        <w:rPr>
          <w:rFonts w:ascii="Times New Roman" w:eastAsia="Verdana" w:hAnsi="Times New Roman" w:cs="Times New Roman"/>
        </w:rPr>
        <w:t>The political will to protect vulnerable citizens is sustained;</w:t>
      </w:r>
    </w:p>
    <w:p w14:paraId="28B98F8E" w14:textId="77777777" w:rsidR="00D42CDA" w:rsidRPr="00D42CDA" w:rsidRDefault="00D42CDA" w:rsidP="00D42CDA">
      <w:pPr>
        <w:pStyle w:val="ListParagraph"/>
        <w:numPr>
          <w:ilvl w:val="0"/>
          <w:numId w:val="56"/>
        </w:numPr>
        <w:spacing w:after="0" w:line="240" w:lineRule="auto"/>
        <w:rPr>
          <w:rFonts w:ascii="Times New Roman" w:hAnsi="Times New Roman" w:cs="Times New Roman"/>
          <w:i/>
          <w:iCs/>
        </w:rPr>
      </w:pPr>
      <w:r w:rsidRPr="00D42CDA">
        <w:rPr>
          <w:rFonts w:ascii="Times New Roman" w:eastAsia="Verdana" w:hAnsi="Times New Roman" w:cs="Times New Roman"/>
        </w:rPr>
        <w:t>The Government ratifies UNCRPD and adopts new laws on disability;</w:t>
      </w:r>
    </w:p>
    <w:p w14:paraId="71C50583" w14:textId="77777777" w:rsidR="00D42CDA" w:rsidRPr="00D42CDA" w:rsidRDefault="00D42CDA" w:rsidP="00D42CDA">
      <w:pPr>
        <w:pStyle w:val="ListParagraph"/>
        <w:numPr>
          <w:ilvl w:val="0"/>
          <w:numId w:val="56"/>
        </w:numPr>
        <w:spacing w:after="0" w:line="240" w:lineRule="auto"/>
        <w:rPr>
          <w:rFonts w:ascii="Times New Roman" w:hAnsi="Times New Roman" w:cs="Times New Roman"/>
          <w:i/>
        </w:rPr>
      </w:pPr>
      <w:r w:rsidRPr="00D42CDA">
        <w:rPr>
          <w:rFonts w:ascii="Times New Roman" w:eastAsia="Verdana" w:hAnsi="Times New Roman" w:cs="Times New Roman"/>
        </w:rPr>
        <w:t>The Government and civil society partners take the piloted programme for people with disabilities to scale;</w:t>
      </w:r>
    </w:p>
    <w:p w14:paraId="2E716502" w14:textId="49542AA1" w:rsidR="00D42CDA" w:rsidRPr="00D42CDA" w:rsidRDefault="00D42CDA" w:rsidP="00D42CDA">
      <w:pPr>
        <w:pStyle w:val="ListParagraph"/>
        <w:numPr>
          <w:ilvl w:val="0"/>
          <w:numId w:val="56"/>
        </w:numPr>
        <w:spacing w:after="0" w:line="240" w:lineRule="auto"/>
        <w:rPr>
          <w:rFonts w:ascii="Times New Roman" w:hAnsi="Times New Roman" w:cs="Times New Roman"/>
          <w:i/>
        </w:rPr>
      </w:pPr>
      <w:r w:rsidRPr="00D42CDA">
        <w:rPr>
          <w:rFonts w:ascii="Times New Roman" w:eastAsia="Verdana" w:hAnsi="Times New Roman" w:cs="Times New Roman"/>
        </w:rPr>
        <w:t>IFIs provisions for social protection reform and their economic reform advice as well as Government’s interpretations of this advice supports design of transformative social protection system.</w:t>
      </w:r>
    </w:p>
    <w:bookmarkEnd w:id="1"/>
    <w:p w14:paraId="4F3CBF4A" w14:textId="77777777" w:rsidR="00D42CDA" w:rsidRPr="00D42CDA" w:rsidRDefault="00D42CDA" w:rsidP="00D42CDA">
      <w:pPr>
        <w:spacing w:after="0" w:line="240" w:lineRule="auto"/>
        <w:rPr>
          <w:rFonts w:ascii="Times New Roman" w:hAnsi="Times New Roman" w:cs="Times New Roman"/>
        </w:rPr>
      </w:pPr>
    </w:p>
    <w:p w14:paraId="10D0D626" w14:textId="0AA00D97" w:rsidR="00D42CDA" w:rsidRPr="00D42CDA" w:rsidRDefault="00D42CDA" w:rsidP="00D42CDA">
      <w:pPr>
        <w:spacing w:after="0" w:line="240" w:lineRule="auto"/>
        <w:rPr>
          <w:rFonts w:ascii="Times New Roman" w:hAnsi="Times New Roman" w:cs="Times New Roman"/>
          <w:b/>
          <w:bCs/>
          <w:color w:val="000000" w:themeColor="text1"/>
        </w:rPr>
      </w:pPr>
      <w:r w:rsidRPr="00D42CDA">
        <w:rPr>
          <w:rFonts w:ascii="Times New Roman" w:hAnsi="Times New Roman" w:cs="Times New Roman"/>
          <w:b/>
          <w:bCs/>
          <w:color w:val="000000" w:themeColor="text1"/>
        </w:rPr>
        <w:t xml:space="preserve">Expected results and impact </w:t>
      </w:r>
    </w:p>
    <w:p w14:paraId="36B437BD" w14:textId="77777777" w:rsidR="00D42CDA" w:rsidRPr="00D42CDA" w:rsidRDefault="00D42CDA" w:rsidP="00D42CDA">
      <w:pPr>
        <w:spacing w:after="0" w:line="240" w:lineRule="auto"/>
        <w:rPr>
          <w:rFonts w:ascii="Times New Roman" w:eastAsia="Verdana" w:hAnsi="Times New Roman" w:cs="Times New Roman"/>
          <w:b/>
          <w:bCs/>
          <w:i/>
          <w:iCs/>
        </w:rPr>
      </w:pPr>
    </w:p>
    <w:p w14:paraId="3ACB0F86" w14:textId="77777777" w:rsidR="00D42CDA" w:rsidRPr="00D42CDA" w:rsidRDefault="00D42CDA" w:rsidP="00D42CDA">
      <w:pPr>
        <w:spacing w:after="120" w:line="240" w:lineRule="auto"/>
        <w:rPr>
          <w:rFonts w:ascii="Times New Roman" w:eastAsia="Verdana" w:hAnsi="Times New Roman" w:cs="Times New Roman"/>
          <w:b/>
          <w:bCs/>
          <w:i/>
          <w:iCs/>
        </w:rPr>
      </w:pPr>
      <w:r w:rsidRPr="00D42CDA">
        <w:rPr>
          <w:rFonts w:ascii="Times New Roman" w:eastAsia="Verdana" w:hAnsi="Times New Roman" w:cs="Times New Roman"/>
          <w:b/>
          <w:bCs/>
          <w:i/>
          <w:iCs/>
        </w:rPr>
        <w:t xml:space="preserve">Impact and outcome: </w:t>
      </w:r>
    </w:p>
    <w:p w14:paraId="1BFBB35D" w14:textId="77777777" w:rsidR="00D42CDA" w:rsidRPr="00D42CDA" w:rsidRDefault="00D42CDA" w:rsidP="00062FD4">
      <w:pPr>
        <w:spacing w:after="0" w:line="240" w:lineRule="auto"/>
        <w:jc w:val="both"/>
        <w:rPr>
          <w:rFonts w:ascii="Times New Roman" w:eastAsia="Verdana" w:hAnsi="Times New Roman" w:cs="Times New Roman"/>
        </w:rPr>
      </w:pPr>
      <w:r w:rsidRPr="00D42CDA">
        <w:rPr>
          <w:rFonts w:ascii="Times New Roman" w:eastAsia="Verdana" w:hAnsi="Times New Roman" w:cs="Times New Roman"/>
        </w:rPr>
        <w:t xml:space="preserve">The expected </w:t>
      </w:r>
      <w:r w:rsidRPr="00D42CDA">
        <w:rPr>
          <w:rFonts w:ascii="Times New Roman" w:eastAsia="Verdana" w:hAnsi="Times New Roman" w:cs="Times New Roman"/>
          <w:b/>
          <w:bCs/>
        </w:rPr>
        <w:t xml:space="preserve">impact </w:t>
      </w:r>
      <w:r w:rsidRPr="00D42CDA">
        <w:rPr>
          <w:rFonts w:ascii="Times New Roman" w:eastAsia="Verdana" w:hAnsi="Times New Roman" w:cs="Times New Roman"/>
        </w:rPr>
        <w:t xml:space="preserve">of the Joint Programme is: </w:t>
      </w:r>
      <w:r w:rsidRPr="00D42CDA">
        <w:rPr>
          <w:rFonts w:ascii="Times New Roman" w:eastAsia="Verdana" w:hAnsi="Times New Roman" w:cs="Times New Roman"/>
          <w:i/>
          <w:iCs/>
        </w:rPr>
        <w:t>Vulnerable groups, and especially children, women, NEET youth, unemployed, and PWDs, are effectively protected from potential risks and vulnerabilities and benefit from more equitable access to resources, leading to acceleration of progress towards SDGs 1, 5, 10 and 16.</w:t>
      </w:r>
      <w:r w:rsidRPr="00D42CDA">
        <w:rPr>
          <w:rFonts w:ascii="Times New Roman" w:eastAsia="Verdana" w:hAnsi="Times New Roman" w:cs="Times New Roman"/>
        </w:rPr>
        <w:t xml:space="preserve"> </w:t>
      </w:r>
    </w:p>
    <w:p w14:paraId="221CC038" w14:textId="77777777" w:rsidR="00D42CDA" w:rsidRPr="00D42CDA" w:rsidRDefault="00D42CDA" w:rsidP="00D42CDA">
      <w:pPr>
        <w:spacing w:after="0" w:line="240" w:lineRule="auto"/>
        <w:rPr>
          <w:rFonts w:ascii="Times New Roman" w:eastAsia="Verdana" w:hAnsi="Times New Roman" w:cs="Times New Roman"/>
          <w:highlight w:val="yellow"/>
        </w:rPr>
      </w:pPr>
    </w:p>
    <w:p w14:paraId="4406D81F" w14:textId="77777777" w:rsidR="00D42CDA" w:rsidRPr="00D42CDA" w:rsidRDefault="00D42CDA" w:rsidP="0058687D">
      <w:pPr>
        <w:spacing w:line="240" w:lineRule="auto"/>
        <w:jc w:val="both"/>
        <w:rPr>
          <w:rFonts w:ascii="Times New Roman" w:eastAsia="Verdana" w:hAnsi="Times New Roman" w:cs="Times New Roman"/>
        </w:rPr>
      </w:pPr>
      <w:r w:rsidRPr="00D42CDA">
        <w:rPr>
          <w:rFonts w:ascii="Times New Roman" w:eastAsia="Verdana" w:hAnsi="Times New Roman" w:cs="Times New Roman"/>
        </w:rPr>
        <w:t>The expected</w:t>
      </w:r>
      <w:r w:rsidRPr="00D42CDA">
        <w:rPr>
          <w:rFonts w:ascii="Times New Roman" w:eastAsia="Verdana" w:hAnsi="Times New Roman" w:cs="Times New Roman"/>
          <w:b/>
          <w:bCs/>
        </w:rPr>
        <w:t xml:space="preserve"> outcome </w:t>
      </w:r>
      <w:r w:rsidRPr="00D42CDA">
        <w:rPr>
          <w:rFonts w:ascii="Times New Roman" w:eastAsia="Verdana" w:hAnsi="Times New Roman" w:cs="Times New Roman"/>
        </w:rPr>
        <w:t>of the Joint Programme is</w:t>
      </w:r>
      <w:r w:rsidRPr="00D42CDA">
        <w:rPr>
          <w:rFonts w:ascii="Times New Roman" w:eastAsia="Verdana" w:hAnsi="Times New Roman" w:cs="Times New Roman"/>
          <w:b/>
          <w:bCs/>
        </w:rPr>
        <w:t xml:space="preserve">: </w:t>
      </w:r>
      <w:r w:rsidRPr="00D42CDA">
        <w:rPr>
          <w:rFonts w:ascii="Times New Roman" w:eastAsia="Verdana" w:hAnsi="Times New Roman" w:cs="Times New Roman"/>
          <w:i/>
          <w:iCs/>
        </w:rPr>
        <w:t>By 2022, the Government has an integrated and sustainable social protection system and initial capacity in place to improve social protection coverage for all citizens, in particular the most vulnerable, across Uzbekistan.</w:t>
      </w:r>
      <w:r w:rsidRPr="00D42CDA">
        <w:rPr>
          <w:rFonts w:ascii="Times New Roman" w:eastAsia="Verdana" w:hAnsi="Times New Roman" w:cs="Times New Roman"/>
        </w:rPr>
        <w:t xml:space="preserve"> </w:t>
      </w:r>
    </w:p>
    <w:p w14:paraId="559DE471" w14:textId="77777777" w:rsidR="00D42CDA" w:rsidRPr="00D42CDA" w:rsidRDefault="00D42CDA" w:rsidP="00D42CDA">
      <w:pPr>
        <w:spacing w:line="240" w:lineRule="auto"/>
        <w:rPr>
          <w:rFonts w:ascii="Times New Roman" w:eastAsia="Verdana" w:hAnsi="Times New Roman" w:cs="Times New Roman"/>
          <w:b/>
          <w:bCs/>
        </w:rPr>
      </w:pPr>
      <w:r w:rsidRPr="00D42CDA">
        <w:rPr>
          <w:rFonts w:ascii="Times New Roman" w:eastAsia="Verdana" w:hAnsi="Times New Roman" w:cs="Times New Roman"/>
          <w:b/>
          <w:bCs/>
        </w:rPr>
        <w:lastRenderedPageBreak/>
        <w:t>Outputs</w:t>
      </w:r>
    </w:p>
    <w:p w14:paraId="2551B252" w14:textId="77777777" w:rsidR="00D42CDA" w:rsidRPr="00D42CDA" w:rsidRDefault="00D42CDA" w:rsidP="00D42CDA">
      <w:pPr>
        <w:rPr>
          <w:rFonts w:ascii="Times New Roman" w:eastAsia="Verdana" w:hAnsi="Times New Roman" w:cs="Times New Roman"/>
          <w:b/>
          <w:bCs/>
          <w:i/>
          <w:iCs/>
        </w:rPr>
      </w:pPr>
      <w:r w:rsidRPr="00D42CDA">
        <w:rPr>
          <w:rFonts w:ascii="Times New Roman" w:eastAsia="Verdana" w:hAnsi="Times New Roman" w:cs="Times New Roman"/>
          <w:b/>
          <w:bCs/>
          <w:i/>
          <w:iCs/>
        </w:rPr>
        <w:t>Output 1:</w:t>
      </w:r>
    </w:p>
    <w:p w14:paraId="4A32C383" w14:textId="77777777" w:rsidR="00D42CDA" w:rsidRPr="00D42CDA" w:rsidRDefault="00D42CDA" w:rsidP="0058687D">
      <w:pPr>
        <w:jc w:val="both"/>
        <w:rPr>
          <w:rFonts w:ascii="Times New Roman" w:eastAsia="Verdana" w:hAnsi="Times New Roman" w:cs="Times New Roman"/>
          <w:b/>
        </w:rPr>
      </w:pPr>
      <w:r w:rsidRPr="00D42CDA">
        <w:rPr>
          <w:rFonts w:ascii="Times New Roman" w:eastAsia="Verdana" w:hAnsi="Times New Roman" w:cs="Times New Roman"/>
          <w:b/>
        </w:rPr>
        <w:t>By 2022,</w:t>
      </w:r>
      <w:r w:rsidRPr="00D42CDA">
        <w:rPr>
          <w:rFonts w:ascii="Times New Roman" w:eastAsia="Verdana" w:hAnsi="Times New Roman" w:cs="Times New Roman"/>
          <w:b/>
          <w:bCs/>
        </w:rPr>
        <w:t xml:space="preserve"> </w:t>
      </w:r>
      <w:r w:rsidRPr="00D42CDA">
        <w:rPr>
          <w:rFonts w:ascii="Times New Roman" w:eastAsia="Verdana" w:hAnsi="Times New Roman" w:cs="Times New Roman"/>
          <w:b/>
        </w:rPr>
        <w:t>an integrated social protection entity/mechanism with appropriate administrative systems and operations with sufficient capacity to deliver effective, tailored-to-needs social protection to every citizen of Uzbekistan is designed.</w:t>
      </w:r>
    </w:p>
    <w:p w14:paraId="18835C9F" w14:textId="77777777" w:rsidR="00D42CDA" w:rsidRPr="00D42CDA" w:rsidRDefault="00D42CDA" w:rsidP="0058687D">
      <w:pPr>
        <w:jc w:val="both"/>
        <w:rPr>
          <w:rFonts w:ascii="Times New Roman" w:eastAsia="Verdana" w:hAnsi="Times New Roman" w:cs="Times New Roman"/>
        </w:rPr>
      </w:pPr>
      <w:r w:rsidRPr="00D42CDA">
        <w:rPr>
          <w:rFonts w:ascii="Times New Roman" w:eastAsia="Verdana" w:hAnsi="Times New Roman" w:cs="Times New Roman"/>
          <w:i/>
          <w:iCs/>
        </w:rPr>
        <w:t>Led by: Deputy Prime-Minister for Social Development and UNICEF in partnership with other PUNOs and national stakeholders</w:t>
      </w:r>
    </w:p>
    <w:p w14:paraId="4445BC5F" w14:textId="77777777" w:rsidR="00D42CDA" w:rsidRPr="00D42CDA" w:rsidRDefault="00D42CDA" w:rsidP="00D42CDA">
      <w:pPr>
        <w:spacing w:after="120" w:line="240" w:lineRule="auto"/>
        <w:rPr>
          <w:rFonts w:ascii="Times New Roman" w:eastAsia="Verdana" w:hAnsi="Times New Roman" w:cs="Times New Roman"/>
        </w:rPr>
      </w:pPr>
      <w:r w:rsidRPr="00D42CDA">
        <w:rPr>
          <w:rFonts w:ascii="Times New Roman" w:eastAsia="Verdana" w:hAnsi="Times New Roman" w:cs="Times New Roman"/>
          <w:i/>
          <w:iCs/>
        </w:rPr>
        <w:t>Indicators:</w:t>
      </w:r>
      <w:r w:rsidRPr="00D42CDA">
        <w:rPr>
          <w:rFonts w:ascii="Times New Roman" w:eastAsia="Verdana" w:hAnsi="Times New Roman" w:cs="Times New Roman"/>
        </w:rPr>
        <w:t xml:space="preserve"> </w:t>
      </w:r>
    </w:p>
    <w:p w14:paraId="42586354" w14:textId="77777777" w:rsidR="00D42CDA" w:rsidRPr="00D42CDA" w:rsidRDefault="00D42CDA" w:rsidP="00D42CDA">
      <w:pPr>
        <w:pStyle w:val="ListParagraph"/>
        <w:numPr>
          <w:ilvl w:val="0"/>
          <w:numId w:val="57"/>
        </w:numPr>
        <w:spacing w:after="0" w:line="240" w:lineRule="auto"/>
        <w:jc w:val="both"/>
        <w:rPr>
          <w:rFonts w:ascii="Times New Roman" w:eastAsia="Verdana" w:hAnsi="Times New Roman" w:cs="Times New Roman"/>
        </w:rPr>
      </w:pPr>
      <w:r w:rsidRPr="00D42CDA">
        <w:rPr>
          <w:rFonts w:ascii="Times New Roman" w:eastAsia="Verdana" w:hAnsi="Times New Roman" w:cs="Times New Roman"/>
        </w:rPr>
        <w:t>Institutional and costed design of an integrated social protection entity/mechanism exists and is submitted to the Government for endorsement (2019 Baseline – No; 2021 Target - Yes)</w:t>
      </w:r>
    </w:p>
    <w:p w14:paraId="53E75DB0" w14:textId="77777777" w:rsidR="00D42CDA" w:rsidRPr="00D42CDA" w:rsidRDefault="00D42CDA" w:rsidP="00D42CDA">
      <w:pPr>
        <w:pStyle w:val="ListParagraph"/>
        <w:numPr>
          <w:ilvl w:val="0"/>
          <w:numId w:val="57"/>
        </w:numPr>
        <w:spacing w:after="120" w:line="240" w:lineRule="auto"/>
        <w:contextualSpacing w:val="0"/>
        <w:jc w:val="both"/>
        <w:rPr>
          <w:rFonts w:ascii="Times New Roman" w:eastAsia="Verdana" w:hAnsi="Times New Roman" w:cs="Times New Roman"/>
        </w:rPr>
      </w:pPr>
      <w:r w:rsidRPr="00D42CDA">
        <w:rPr>
          <w:rFonts w:ascii="Times New Roman" w:hAnsi="Times New Roman" w:cs="Times New Roman"/>
          <w:color w:val="000000" w:themeColor="text1"/>
          <w:lang w:eastAsia="en-GB"/>
        </w:rPr>
        <w:t xml:space="preserve">Integrated social protection entity/mechanism with appropriate administrative systems with sufficient capacity is developed and ready for implementation </w:t>
      </w:r>
      <w:r w:rsidRPr="00D42CDA">
        <w:rPr>
          <w:rFonts w:ascii="Times New Roman" w:eastAsia="Verdana" w:hAnsi="Times New Roman" w:cs="Times New Roman"/>
        </w:rPr>
        <w:t>(2019 Baseline – No; 2022 Target - Yes)</w:t>
      </w:r>
    </w:p>
    <w:p w14:paraId="603C866D" w14:textId="3936070A" w:rsidR="00D42CDA" w:rsidRPr="00D42CDA" w:rsidRDefault="00D42CDA" w:rsidP="00D42CDA">
      <w:pPr>
        <w:jc w:val="both"/>
        <w:rPr>
          <w:rFonts w:ascii="Times New Roman" w:eastAsia="Verdana" w:hAnsi="Times New Roman" w:cs="Times New Roman"/>
          <w:i/>
        </w:rPr>
      </w:pPr>
      <w:r w:rsidRPr="00D42CDA">
        <w:rPr>
          <w:rFonts w:ascii="Times New Roman" w:eastAsia="Verdana" w:hAnsi="Times New Roman" w:cs="Times New Roman"/>
          <w:bCs/>
          <w:i/>
        </w:rPr>
        <w:t xml:space="preserve">Strategic Interventions: </w:t>
      </w:r>
    </w:p>
    <w:p w14:paraId="0CFDEE39" w14:textId="77777777" w:rsidR="00D42CDA" w:rsidRPr="00D42CDA" w:rsidRDefault="00D42CDA" w:rsidP="00D42CDA">
      <w:pPr>
        <w:numPr>
          <w:ilvl w:val="0"/>
          <w:numId w:val="59"/>
        </w:num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2021, Government is equipped with a costed institutional design concept for the integrated social protection system </w:t>
      </w:r>
      <w:r w:rsidRPr="00D42CDA">
        <w:rPr>
          <w:rFonts w:ascii="Times New Roman" w:eastAsia="Verdana" w:hAnsi="Times New Roman" w:cs="Times New Roman"/>
          <w:i/>
        </w:rPr>
        <w:t>[Assumption: Government adopts the concept of the integrated social protection system in line with the rights-based approach and commits sufficient resources]</w:t>
      </w:r>
      <w:r w:rsidRPr="00D42CDA">
        <w:rPr>
          <w:rFonts w:ascii="Times New Roman" w:eastAsia="Verdana" w:hAnsi="Times New Roman" w:cs="Times New Roman"/>
        </w:rPr>
        <w:t xml:space="preserve"> </w:t>
      </w:r>
    </w:p>
    <w:p w14:paraId="04A8C665" w14:textId="77777777" w:rsidR="00D42CDA" w:rsidRPr="00D42CDA" w:rsidRDefault="00D42CDA" w:rsidP="00D42CDA">
      <w:pPr>
        <w:numPr>
          <w:ilvl w:val="0"/>
          <w:numId w:val="59"/>
        </w:num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2022, Government has developed functions, standard operating procedures and protocols </w:t>
      </w:r>
      <w:r w:rsidRPr="00D42CDA">
        <w:rPr>
          <w:rFonts w:ascii="Times New Roman" w:eastAsia="Verdana" w:hAnsi="Times New Roman" w:cs="Times New Roman"/>
          <w:i/>
        </w:rPr>
        <w:t>[Assumption: Government is committed to develop the integrated social protection system]</w:t>
      </w:r>
      <w:r w:rsidRPr="00D42CDA">
        <w:rPr>
          <w:rFonts w:ascii="Times New Roman" w:eastAsia="Verdana" w:hAnsi="Times New Roman" w:cs="Times New Roman"/>
        </w:rPr>
        <w:t xml:space="preserve"> </w:t>
      </w:r>
    </w:p>
    <w:p w14:paraId="59CFC152" w14:textId="77777777" w:rsidR="00D42CDA" w:rsidRPr="00D42CDA" w:rsidRDefault="00D42CDA" w:rsidP="00D42CDA">
      <w:pPr>
        <w:numPr>
          <w:ilvl w:val="0"/>
          <w:numId w:val="59"/>
        </w:num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2022, Government has an action plan to operationalize the integrated social protection entity/mechanism </w:t>
      </w:r>
      <w:r w:rsidRPr="00D42CDA">
        <w:rPr>
          <w:rFonts w:ascii="Times New Roman" w:eastAsia="Verdana" w:hAnsi="Times New Roman" w:cs="Times New Roman"/>
          <w:i/>
        </w:rPr>
        <w:t>[Assumption: Government is committed to implement the action plan]</w:t>
      </w:r>
    </w:p>
    <w:p w14:paraId="12383C36" w14:textId="77777777" w:rsidR="00D42CDA" w:rsidRPr="00D42CDA" w:rsidRDefault="00D42CDA" w:rsidP="00D42CDA">
      <w:pPr>
        <w:numPr>
          <w:ilvl w:val="0"/>
          <w:numId w:val="59"/>
        </w:num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2022, the Government has a capacity-building plan to operate the integrated social protection system in line with a rights-based approach, including training of trainers </w:t>
      </w:r>
      <w:r w:rsidRPr="00D42CDA">
        <w:rPr>
          <w:rFonts w:ascii="Times New Roman" w:eastAsia="Verdana" w:hAnsi="Times New Roman" w:cs="Times New Roman"/>
          <w:i/>
        </w:rPr>
        <w:t>[Assumption: The integrated social protection entity/mechanism is sufficiently resourced]</w:t>
      </w:r>
    </w:p>
    <w:p w14:paraId="126A99CB" w14:textId="77777777" w:rsidR="00D42CDA" w:rsidRPr="00D42CDA" w:rsidRDefault="00D42CDA" w:rsidP="00D42CDA">
      <w:pPr>
        <w:numPr>
          <w:ilvl w:val="0"/>
          <w:numId w:val="59"/>
        </w:num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2022, The Government has a model of integrated approaches in social protection on the basis of reforms in child benefits and social services </w:t>
      </w:r>
    </w:p>
    <w:p w14:paraId="1E9AC0BD" w14:textId="77777777" w:rsidR="00D42CDA" w:rsidRPr="00D42CDA" w:rsidRDefault="00D42CDA" w:rsidP="00D42CDA">
      <w:pPr>
        <w:numPr>
          <w:ilvl w:val="0"/>
          <w:numId w:val="59"/>
        </w:numPr>
        <w:spacing w:line="240" w:lineRule="auto"/>
        <w:jc w:val="both"/>
        <w:rPr>
          <w:rFonts w:ascii="Times New Roman" w:eastAsia="Verdana" w:hAnsi="Times New Roman" w:cs="Times New Roman"/>
          <w:b/>
          <w:bCs/>
        </w:rPr>
      </w:pPr>
      <w:r w:rsidRPr="00D42CDA">
        <w:rPr>
          <w:rFonts w:ascii="Times New Roman" w:eastAsia="Verdana" w:hAnsi="Times New Roman" w:cs="Times New Roman"/>
        </w:rPr>
        <w:t xml:space="preserve">By 2022, the Government is equipped with a management information system (MIS) for two flagship programmes and capable of expanding in line with the strategic monitoring and evaluation (M&amp;E) framework for social protection </w:t>
      </w:r>
      <w:r w:rsidRPr="00D42CDA">
        <w:rPr>
          <w:rFonts w:ascii="Times New Roman" w:eastAsia="Verdana" w:hAnsi="Times New Roman" w:cs="Times New Roman"/>
          <w:i/>
        </w:rPr>
        <w:t>[Assumption: Government has the capacity to use the MIS]</w:t>
      </w:r>
      <w:r w:rsidRPr="00D42CDA">
        <w:rPr>
          <w:rFonts w:ascii="Times New Roman" w:eastAsia="Verdana" w:hAnsi="Times New Roman" w:cs="Times New Roman"/>
        </w:rPr>
        <w:t xml:space="preserve"> </w:t>
      </w:r>
    </w:p>
    <w:p w14:paraId="31E0CAC8" w14:textId="77777777" w:rsidR="00D42CDA" w:rsidRPr="00D42CDA" w:rsidRDefault="00D42CDA" w:rsidP="00D42CDA">
      <w:pPr>
        <w:spacing w:line="240" w:lineRule="auto"/>
        <w:rPr>
          <w:rFonts w:ascii="Times New Roman" w:eastAsia="Verdana" w:hAnsi="Times New Roman" w:cs="Times New Roman"/>
        </w:rPr>
      </w:pPr>
      <w:r w:rsidRPr="00D42CDA">
        <w:rPr>
          <w:rFonts w:ascii="Times New Roman" w:eastAsia="Verdana" w:hAnsi="Times New Roman" w:cs="Times New Roman"/>
          <w:b/>
          <w:bCs/>
        </w:rPr>
        <w:t>Output 2:</w:t>
      </w:r>
      <w:r w:rsidRPr="00D42CDA">
        <w:rPr>
          <w:rFonts w:ascii="Times New Roman" w:eastAsia="Verdana" w:hAnsi="Times New Roman" w:cs="Times New Roman"/>
        </w:rPr>
        <w:t xml:space="preserve"> </w:t>
      </w:r>
    </w:p>
    <w:p w14:paraId="17D0365F" w14:textId="77777777" w:rsidR="00D42CDA" w:rsidRPr="00D42CDA" w:rsidRDefault="00D42CDA" w:rsidP="0058687D">
      <w:pPr>
        <w:spacing w:line="240" w:lineRule="auto"/>
        <w:jc w:val="both"/>
        <w:rPr>
          <w:rFonts w:ascii="Times New Roman" w:eastAsia="Verdana" w:hAnsi="Times New Roman" w:cs="Times New Roman"/>
          <w:b/>
        </w:rPr>
      </w:pPr>
      <w:r w:rsidRPr="00D42CDA">
        <w:rPr>
          <w:rFonts w:ascii="Times New Roman" w:eastAsia="Verdana" w:hAnsi="Times New Roman" w:cs="Times New Roman"/>
          <w:b/>
        </w:rPr>
        <w:t>By 2022, a National Social Protection Strategy in line with the 2030 Agenda is developed and costed jointly with relevant stakeholders and beneficiaries.</w:t>
      </w:r>
    </w:p>
    <w:p w14:paraId="29C29A94" w14:textId="77777777" w:rsidR="00D42CDA" w:rsidRPr="00D42CDA" w:rsidRDefault="00D42CDA" w:rsidP="0058687D">
      <w:pPr>
        <w:spacing w:line="240" w:lineRule="auto"/>
        <w:jc w:val="both"/>
        <w:rPr>
          <w:rFonts w:ascii="Times New Roman" w:eastAsia="Verdana" w:hAnsi="Times New Roman" w:cs="Times New Roman"/>
        </w:rPr>
      </w:pPr>
      <w:r w:rsidRPr="00D42CDA">
        <w:rPr>
          <w:rFonts w:ascii="Times New Roman" w:eastAsia="Verdana" w:hAnsi="Times New Roman" w:cs="Times New Roman"/>
          <w:i/>
          <w:iCs/>
        </w:rPr>
        <w:t>Led by: Deputy Prime-Minister for Social Development and ILO in partnership with other PUNOs and national stakeholders</w:t>
      </w:r>
    </w:p>
    <w:p w14:paraId="2DE24041" w14:textId="77777777" w:rsidR="00D55AA9" w:rsidRDefault="00D42CDA" w:rsidP="00D42CDA">
      <w:pPr>
        <w:spacing w:line="240" w:lineRule="auto"/>
        <w:rPr>
          <w:rFonts w:ascii="Times New Roman" w:eastAsia="Verdana" w:hAnsi="Times New Roman" w:cs="Times New Roman"/>
        </w:rPr>
      </w:pPr>
      <w:r w:rsidRPr="00D42CDA">
        <w:rPr>
          <w:rFonts w:ascii="Times New Roman" w:eastAsia="Verdana" w:hAnsi="Times New Roman" w:cs="Times New Roman"/>
          <w:i/>
          <w:iCs/>
        </w:rPr>
        <w:t>Indicators:</w:t>
      </w:r>
      <w:r w:rsidRPr="00D42CDA">
        <w:rPr>
          <w:rFonts w:ascii="Times New Roman" w:eastAsia="Verdana" w:hAnsi="Times New Roman" w:cs="Times New Roman"/>
        </w:rPr>
        <w:t xml:space="preserve"> </w:t>
      </w:r>
    </w:p>
    <w:p w14:paraId="29B0DEDB" w14:textId="35C6FCEF" w:rsidR="00D42CDA" w:rsidRPr="00D55AA9" w:rsidRDefault="00D42CDA" w:rsidP="00D55AA9">
      <w:pPr>
        <w:pStyle w:val="ListParagraph"/>
        <w:numPr>
          <w:ilvl w:val="0"/>
          <w:numId w:val="63"/>
        </w:numPr>
        <w:spacing w:line="240" w:lineRule="auto"/>
        <w:rPr>
          <w:rFonts w:ascii="Times New Roman" w:eastAsia="Verdana" w:hAnsi="Times New Roman" w:cs="Times New Roman"/>
        </w:rPr>
      </w:pPr>
      <w:r w:rsidRPr="00D55AA9">
        <w:rPr>
          <w:rFonts w:ascii="Times New Roman" w:eastAsia="Verdana" w:hAnsi="Times New Roman" w:cs="Times New Roman"/>
        </w:rPr>
        <w:t>Existence of the Social Protection Strategy submitted to the Government for endorsement (2019 Baseline – No; 2022 Target – Yes)</w:t>
      </w:r>
    </w:p>
    <w:p w14:paraId="01624F27" w14:textId="59782CCB" w:rsidR="00D42CDA" w:rsidRPr="00D42CDA" w:rsidRDefault="00D42CDA" w:rsidP="00D42CDA">
      <w:pPr>
        <w:spacing w:line="240" w:lineRule="auto"/>
        <w:rPr>
          <w:rFonts w:ascii="Times New Roman" w:eastAsia="Verdana" w:hAnsi="Times New Roman" w:cs="Times New Roman"/>
          <w:i/>
        </w:rPr>
      </w:pPr>
      <w:r w:rsidRPr="00D42CDA">
        <w:rPr>
          <w:rFonts w:ascii="Times New Roman" w:eastAsia="Verdana" w:hAnsi="Times New Roman" w:cs="Times New Roman"/>
          <w:bCs/>
          <w:i/>
        </w:rPr>
        <w:lastRenderedPageBreak/>
        <w:t xml:space="preserve">Strategic Interventions: </w:t>
      </w:r>
    </w:p>
    <w:p w14:paraId="33834B9B" w14:textId="77777777" w:rsidR="00D42CDA" w:rsidRPr="00D42CDA" w:rsidRDefault="00D42CDA" w:rsidP="00C934BB">
      <w:pPr>
        <w:numPr>
          <w:ilvl w:val="0"/>
          <w:numId w:val="60"/>
        </w:numPr>
        <w:spacing w:line="240" w:lineRule="auto"/>
        <w:jc w:val="both"/>
        <w:rPr>
          <w:rFonts w:ascii="Times New Roman" w:eastAsia="Verdana" w:hAnsi="Times New Roman" w:cs="Times New Roman"/>
        </w:rPr>
      </w:pPr>
      <w:r w:rsidRPr="00D42CDA">
        <w:rPr>
          <w:rFonts w:ascii="Times New Roman" w:eastAsia="Verdana" w:hAnsi="Times New Roman" w:cs="Times New Roman"/>
        </w:rPr>
        <w:t>By end of 2020, consultations on a National Social Protection Strategy – led by Government – have been held with social partners, citizens’ groups and representatives, through an engagement mechanism that has been designed by mid-2020 and which is built on existing mechanisms.</w:t>
      </w:r>
    </w:p>
    <w:p w14:paraId="4EF85B3E" w14:textId="77777777" w:rsidR="00D42CDA" w:rsidRPr="00D42CDA" w:rsidRDefault="00D42CDA" w:rsidP="00C934BB">
      <w:pPr>
        <w:numPr>
          <w:ilvl w:val="0"/>
          <w:numId w:val="60"/>
        </w:num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mid-2021, Government discusses proposals and options for a progressive and inclusive National Social Protection Strategy designed through a multi-stakeholder participatory process including the National Tripartite Commission </w:t>
      </w:r>
      <w:r w:rsidRPr="00D42CDA">
        <w:rPr>
          <w:rFonts w:ascii="Times New Roman" w:eastAsia="Verdana" w:hAnsi="Times New Roman" w:cs="Times New Roman"/>
          <w:i/>
          <w:iCs/>
        </w:rPr>
        <w:t>[Assumption: Government is committed to design the national social protection strategy]</w:t>
      </w:r>
    </w:p>
    <w:p w14:paraId="28D12803" w14:textId="77777777" w:rsidR="00D42CDA" w:rsidRPr="00D42CDA" w:rsidRDefault="00D42CDA" w:rsidP="00C934BB">
      <w:pPr>
        <w:numPr>
          <w:ilvl w:val="0"/>
          <w:numId w:val="60"/>
        </w:numPr>
        <w:spacing w:line="240" w:lineRule="auto"/>
        <w:jc w:val="both"/>
        <w:rPr>
          <w:rFonts w:ascii="Times New Roman" w:eastAsia="Verdana" w:hAnsi="Times New Roman" w:cs="Times New Roman"/>
        </w:rPr>
      </w:pPr>
      <w:r w:rsidRPr="00D42CDA">
        <w:rPr>
          <w:rFonts w:ascii="Times New Roman" w:eastAsia="Verdana" w:hAnsi="Times New Roman" w:cs="Times New Roman"/>
        </w:rPr>
        <w:t>By end of 2020, Government and social partners have the capacity to design a social protection system in line with international social security standards</w:t>
      </w:r>
      <w:r w:rsidRPr="00D42CDA">
        <w:rPr>
          <w:rFonts w:ascii="Times New Roman" w:eastAsia="Verdana" w:hAnsi="Times New Roman" w:cs="Times New Roman"/>
          <w:i/>
        </w:rPr>
        <w:t xml:space="preserve"> [Assumption: Government and social partners are committed to uphold to rights-based social security standards and engage in capacity development] </w:t>
      </w:r>
    </w:p>
    <w:p w14:paraId="7AF8CC02" w14:textId="1D102FB4" w:rsidR="00D42CDA" w:rsidRPr="00D42CDA" w:rsidRDefault="00D42CDA" w:rsidP="00C934BB">
      <w:pPr>
        <w:numPr>
          <w:ilvl w:val="0"/>
          <w:numId w:val="60"/>
        </w:num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2022, Government has a costed and progressive national social protection strategy that ensures no-one is </w:t>
      </w:r>
      <w:r w:rsidR="0058687D" w:rsidRPr="00D42CDA">
        <w:rPr>
          <w:rFonts w:ascii="Times New Roman" w:eastAsia="Verdana" w:hAnsi="Times New Roman" w:cs="Times New Roman"/>
        </w:rPr>
        <w:t>left behind</w:t>
      </w:r>
      <w:r w:rsidRPr="00D42CDA">
        <w:rPr>
          <w:rFonts w:ascii="Times New Roman" w:eastAsia="Verdana" w:hAnsi="Times New Roman" w:cs="Times New Roman"/>
        </w:rPr>
        <w:t xml:space="preserve"> </w:t>
      </w:r>
      <w:r w:rsidRPr="00D42CDA">
        <w:rPr>
          <w:rFonts w:ascii="Times New Roman" w:eastAsia="Verdana" w:hAnsi="Times New Roman" w:cs="Times New Roman"/>
          <w:i/>
        </w:rPr>
        <w:t>[Assumption: Government is committed to lead the process]</w:t>
      </w:r>
      <w:r w:rsidRPr="00D42CDA">
        <w:rPr>
          <w:rFonts w:ascii="Times New Roman" w:eastAsia="Verdana" w:hAnsi="Times New Roman" w:cs="Times New Roman"/>
        </w:rPr>
        <w:t xml:space="preserve"> </w:t>
      </w:r>
    </w:p>
    <w:p w14:paraId="35B76F86" w14:textId="77777777" w:rsidR="00D42CDA" w:rsidRPr="00D42CDA" w:rsidRDefault="00D42CDA" w:rsidP="00C934BB">
      <w:pPr>
        <w:numPr>
          <w:ilvl w:val="0"/>
          <w:numId w:val="60"/>
        </w:numPr>
        <w:spacing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2022, Government is equipped with the knowledge of the fiscal space for progressive social protection and the means to achieve that fiscal space </w:t>
      </w:r>
      <w:r w:rsidRPr="00D42CDA">
        <w:rPr>
          <w:rFonts w:ascii="Times New Roman" w:eastAsia="Verdana" w:hAnsi="Times New Roman" w:cs="Times New Roman"/>
          <w:i/>
        </w:rPr>
        <w:t>[Assumption: Government is open to transparently discuss public finance]</w:t>
      </w:r>
    </w:p>
    <w:p w14:paraId="593E38D3" w14:textId="77777777" w:rsidR="00D42CDA" w:rsidRPr="00D42CDA" w:rsidRDefault="00D42CDA" w:rsidP="00D42CDA">
      <w:pPr>
        <w:spacing w:line="240" w:lineRule="auto"/>
        <w:rPr>
          <w:rFonts w:ascii="Times New Roman" w:eastAsia="Verdana" w:hAnsi="Times New Roman" w:cs="Times New Roman"/>
          <w:b/>
          <w:bCs/>
        </w:rPr>
      </w:pPr>
      <w:r w:rsidRPr="00D42CDA">
        <w:rPr>
          <w:rFonts w:ascii="Times New Roman" w:eastAsia="Verdana" w:hAnsi="Times New Roman" w:cs="Times New Roman"/>
          <w:b/>
          <w:bCs/>
        </w:rPr>
        <w:t xml:space="preserve">Output 3: </w:t>
      </w:r>
    </w:p>
    <w:p w14:paraId="4316EBFD" w14:textId="77777777" w:rsidR="00D42CDA" w:rsidRPr="00D42CDA" w:rsidRDefault="00D42CDA" w:rsidP="00C934BB">
      <w:pPr>
        <w:spacing w:line="240" w:lineRule="auto"/>
        <w:jc w:val="both"/>
        <w:rPr>
          <w:rFonts w:ascii="Times New Roman" w:eastAsia="Verdana" w:hAnsi="Times New Roman" w:cs="Times New Roman"/>
        </w:rPr>
      </w:pPr>
      <w:r w:rsidRPr="00D42CDA">
        <w:rPr>
          <w:rFonts w:ascii="Times New Roman" w:eastAsia="Verdana" w:hAnsi="Times New Roman" w:cs="Times New Roman"/>
          <w:b/>
        </w:rPr>
        <w:t>By 2022, the Government of Uzbekistan has tested the disability assessment procedures and service delivery design based on ICF and CRPD norms and has taken on board relevant policy recommendations.</w:t>
      </w:r>
    </w:p>
    <w:p w14:paraId="616833FB" w14:textId="77777777" w:rsidR="00D42CDA" w:rsidRPr="00D42CDA" w:rsidRDefault="00D42CDA" w:rsidP="00C934BB">
      <w:pPr>
        <w:jc w:val="both"/>
        <w:rPr>
          <w:rFonts w:ascii="Times New Roman" w:eastAsia="Verdana" w:hAnsi="Times New Roman" w:cs="Times New Roman"/>
        </w:rPr>
      </w:pPr>
      <w:r w:rsidRPr="00D42CDA">
        <w:rPr>
          <w:rFonts w:ascii="Times New Roman" w:eastAsia="Verdana" w:hAnsi="Times New Roman" w:cs="Times New Roman"/>
          <w:i/>
        </w:rPr>
        <w:t>Led by: Ministry of Health and Ministry of Employment and Labour Relations and UNDP in partnership with DPOs and other national stakeholders</w:t>
      </w:r>
    </w:p>
    <w:p w14:paraId="759F13AD" w14:textId="77777777" w:rsidR="00D42CDA" w:rsidRPr="00D42CDA" w:rsidRDefault="00D42CDA" w:rsidP="00ED31EE">
      <w:pPr>
        <w:jc w:val="both"/>
        <w:rPr>
          <w:rFonts w:ascii="Times New Roman" w:eastAsia="Verdana" w:hAnsi="Times New Roman" w:cs="Times New Roman"/>
          <w:i/>
          <w:iCs/>
          <w:color w:val="FF0000"/>
        </w:rPr>
      </w:pPr>
      <w:r w:rsidRPr="00D42CDA">
        <w:rPr>
          <w:rFonts w:ascii="Times New Roman" w:eastAsia="Verdana" w:hAnsi="Times New Roman" w:cs="Times New Roman"/>
        </w:rPr>
        <w:t xml:space="preserve">The main problem of the current disability assessment is the medical approach which does not fully provide an opportunity to employ the human-rights based approach while supporting people with disabilities. Therefore, the output will select one district (potentially in Tashkent city or Gulistan district of the </w:t>
      </w:r>
      <w:proofErr w:type="spellStart"/>
      <w:r w:rsidRPr="00D42CDA">
        <w:rPr>
          <w:rFonts w:ascii="Times New Roman" w:eastAsia="Verdana" w:hAnsi="Times New Roman" w:cs="Times New Roman"/>
        </w:rPr>
        <w:t>Syrdarya</w:t>
      </w:r>
      <w:proofErr w:type="spellEnd"/>
      <w:r w:rsidRPr="00D42CDA">
        <w:rPr>
          <w:rFonts w:ascii="Times New Roman" w:eastAsia="Verdana" w:hAnsi="Times New Roman" w:cs="Times New Roman"/>
        </w:rPr>
        <w:t xml:space="preserve"> region) to develop and pilot ICF and CRPD compliant disability assessment and social services aimed at providing equal opportunities and improving economic self-sustainability capacities of people with disabilities.  The results of the pilot will be used to identify the benefits and risks of ICF introduction and cost its national rollout. All this will contribute to development of the upstream and downstream policy advice on introduction and fully-fledged implementation of the ICF and CRPD compliant disability assessment and social services in Uzbekistan. About 200 first registered persons with disability will be directly benefiting from the pilot interventions. And if the pilot is subsequently scaled up countrywide, the system will have an impact on the entire population of people with disabilities.</w:t>
      </w:r>
    </w:p>
    <w:p w14:paraId="72C2B879" w14:textId="54FCD974" w:rsidR="00D42CDA" w:rsidRPr="00D42CDA" w:rsidRDefault="00D42CDA" w:rsidP="00D42CDA">
      <w:pPr>
        <w:spacing w:after="120" w:line="240" w:lineRule="auto"/>
        <w:rPr>
          <w:rFonts w:ascii="Times New Roman" w:eastAsia="Verdana" w:hAnsi="Times New Roman" w:cs="Times New Roman"/>
        </w:rPr>
      </w:pPr>
      <w:r w:rsidRPr="00D42CDA">
        <w:rPr>
          <w:rFonts w:ascii="Times New Roman" w:eastAsia="Verdana" w:hAnsi="Times New Roman" w:cs="Times New Roman"/>
          <w:i/>
          <w:iCs/>
        </w:rPr>
        <w:t>Indicators:</w:t>
      </w:r>
    </w:p>
    <w:p w14:paraId="332BF810" w14:textId="77777777" w:rsidR="00D42CDA" w:rsidRPr="00D42CDA" w:rsidRDefault="00D42CDA" w:rsidP="00C03B9F">
      <w:pPr>
        <w:pStyle w:val="ListParagraph"/>
        <w:numPr>
          <w:ilvl w:val="0"/>
          <w:numId w:val="58"/>
        </w:numPr>
        <w:spacing w:after="0" w:line="240" w:lineRule="auto"/>
        <w:ind w:left="720"/>
        <w:jc w:val="both"/>
        <w:rPr>
          <w:rFonts w:ascii="Times New Roman" w:hAnsi="Times New Roman" w:cs="Times New Roman"/>
        </w:rPr>
      </w:pPr>
      <w:r w:rsidRPr="00D42CDA">
        <w:rPr>
          <w:rFonts w:ascii="Times New Roman" w:eastAsia="Verdana" w:hAnsi="Times New Roman" w:cs="Times New Roman"/>
        </w:rPr>
        <w:t>Existence of lessons learned on results of pilot initiatives on ICF and options for scale up shared with the government for endorsement (2019 Baseline – No; 2022 Target – Yes)</w:t>
      </w:r>
    </w:p>
    <w:p w14:paraId="38D84C43" w14:textId="77777777" w:rsidR="00D42CDA" w:rsidRPr="00D42CDA" w:rsidRDefault="00D42CDA" w:rsidP="00C03B9F">
      <w:pPr>
        <w:pStyle w:val="ListParagraph"/>
        <w:numPr>
          <w:ilvl w:val="0"/>
          <w:numId w:val="58"/>
        </w:numPr>
        <w:spacing w:after="0" w:line="240" w:lineRule="auto"/>
        <w:ind w:left="720"/>
        <w:jc w:val="both"/>
        <w:rPr>
          <w:rFonts w:ascii="Times New Roman" w:hAnsi="Times New Roman" w:cs="Times New Roman"/>
        </w:rPr>
      </w:pPr>
      <w:r w:rsidRPr="00D42CDA">
        <w:rPr>
          <w:rFonts w:ascii="Times New Roman" w:eastAsia="Verdana" w:hAnsi="Times New Roman" w:cs="Times New Roman"/>
        </w:rPr>
        <w:t>Proposal for building an adult social services system developed in line with CRPD requirements and presented to Government (2019 Baseline – No; 2022 Target – Yes)</w:t>
      </w:r>
    </w:p>
    <w:p w14:paraId="5CF286FF" w14:textId="77777777" w:rsidR="00D42CDA" w:rsidRPr="00D42CDA" w:rsidRDefault="00D42CDA" w:rsidP="00C03B9F">
      <w:pPr>
        <w:pStyle w:val="ListParagraph"/>
        <w:numPr>
          <w:ilvl w:val="0"/>
          <w:numId w:val="58"/>
        </w:numPr>
        <w:spacing w:after="0" w:line="240" w:lineRule="auto"/>
        <w:ind w:left="720"/>
        <w:jc w:val="both"/>
        <w:rPr>
          <w:rFonts w:ascii="Times New Roman" w:hAnsi="Times New Roman" w:cs="Times New Roman"/>
        </w:rPr>
      </w:pPr>
      <w:r w:rsidRPr="00D42CDA">
        <w:rPr>
          <w:rFonts w:ascii="Times New Roman" w:eastAsia="Verdana" w:hAnsi="Times New Roman" w:cs="Times New Roman"/>
        </w:rPr>
        <w:lastRenderedPageBreak/>
        <w:t>An improved disability assessment mechanism is piloted, probably based on the ICF and compliant with the UN CRPD, and which also reduces barriers to access (2019 Baseline – a poor quality medical model; 2022 –ICF and UN CRPD compliant mechanism is piloted)</w:t>
      </w:r>
    </w:p>
    <w:p w14:paraId="5F31CA9D" w14:textId="77777777" w:rsidR="00D42CDA" w:rsidRPr="00D42CDA" w:rsidRDefault="00D42CDA" w:rsidP="00C03B9F">
      <w:pPr>
        <w:pStyle w:val="ListParagraph"/>
        <w:numPr>
          <w:ilvl w:val="0"/>
          <w:numId w:val="58"/>
        </w:numPr>
        <w:spacing w:after="0" w:line="240" w:lineRule="auto"/>
        <w:ind w:left="720"/>
        <w:jc w:val="both"/>
        <w:rPr>
          <w:rFonts w:ascii="Times New Roman" w:eastAsia="Verdana" w:hAnsi="Times New Roman" w:cs="Times New Roman"/>
        </w:rPr>
      </w:pPr>
      <w:r w:rsidRPr="00D42CDA">
        <w:rPr>
          <w:rFonts w:ascii="Times New Roman" w:eastAsia="Verdana" w:hAnsi="Times New Roman" w:cs="Times New Roman"/>
        </w:rPr>
        <w:t>Number of DPOs, which strengthened their capacities on CRPD and ICF and participated in the design and implementation of the pilot initiatives (2019 Baseline – 0; 2022 Target – 10)</w:t>
      </w:r>
    </w:p>
    <w:p w14:paraId="1436CB0B" w14:textId="77777777" w:rsidR="00D42CDA" w:rsidRPr="00D42CDA" w:rsidRDefault="00D42CDA" w:rsidP="00C03B9F">
      <w:pPr>
        <w:pStyle w:val="ListParagraph"/>
        <w:numPr>
          <w:ilvl w:val="0"/>
          <w:numId w:val="58"/>
        </w:numPr>
        <w:spacing w:after="120" w:line="240" w:lineRule="auto"/>
        <w:ind w:left="720"/>
        <w:contextualSpacing w:val="0"/>
        <w:jc w:val="both"/>
        <w:rPr>
          <w:rFonts w:ascii="Times New Roman" w:eastAsia="Verdana" w:hAnsi="Times New Roman" w:cs="Times New Roman"/>
        </w:rPr>
      </w:pPr>
      <w:r w:rsidRPr="00D42CDA">
        <w:rPr>
          <w:rFonts w:ascii="Times New Roman" w:eastAsia="Verdana" w:hAnsi="Times New Roman" w:cs="Times New Roman"/>
        </w:rPr>
        <w:t>Strategy on social protection includes measures on improvement of Knowledge, Attitude and Practices towards people with disabilities in accordance to the CRPD norms (2019 Baseline – No; 2022 Target - Yes).</w:t>
      </w:r>
    </w:p>
    <w:p w14:paraId="5BCE04D4" w14:textId="77777777" w:rsidR="00D42CDA" w:rsidRPr="00D42CDA" w:rsidRDefault="00D42CDA" w:rsidP="00D42CDA">
      <w:pPr>
        <w:rPr>
          <w:rFonts w:ascii="Times New Roman" w:eastAsia="Verdana" w:hAnsi="Times New Roman" w:cs="Times New Roman"/>
          <w:i/>
        </w:rPr>
      </w:pPr>
      <w:r w:rsidRPr="00D42CDA">
        <w:rPr>
          <w:rFonts w:ascii="Times New Roman" w:eastAsia="Verdana" w:hAnsi="Times New Roman" w:cs="Times New Roman"/>
          <w:i/>
        </w:rPr>
        <w:t xml:space="preserve">Strategic Interventions: </w:t>
      </w:r>
    </w:p>
    <w:p w14:paraId="02BE034C" w14:textId="77777777" w:rsidR="00792F2E" w:rsidRPr="00792F2E" w:rsidRDefault="00D42CDA" w:rsidP="00792F2E">
      <w:pPr>
        <w:pStyle w:val="ListParagraph"/>
        <w:numPr>
          <w:ilvl w:val="0"/>
          <w:numId w:val="61"/>
        </w:numPr>
        <w:spacing w:after="120" w:line="240" w:lineRule="auto"/>
        <w:contextualSpacing w:val="0"/>
        <w:jc w:val="both"/>
        <w:rPr>
          <w:rFonts w:ascii="Times New Roman" w:eastAsia="Verdana" w:hAnsi="Times New Roman" w:cs="Times New Roman"/>
        </w:rPr>
      </w:pPr>
      <w:r w:rsidRPr="00D42CDA">
        <w:rPr>
          <w:rFonts w:ascii="Times New Roman" w:eastAsia="Verdana" w:hAnsi="Times New Roman" w:cs="Times New Roman"/>
        </w:rPr>
        <w:t xml:space="preserve">By 2021, the ICF and CRPD compliant procedures of disability assessment are piloted to identify the impact and implications expected from ICF introduction and CRPD implementation at the local level. </w:t>
      </w:r>
      <w:r w:rsidRPr="00D42CDA">
        <w:rPr>
          <w:rFonts w:ascii="Times New Roman" w:eastAsia="Verdana" w:hAnsi="Times New Roman" w:cs="Times New Roman"/>
          <w:i/>
        </w:rPr>
        <w:t>[Assumption: Government approves the designed pilot initiatives]</w:t>
      </w:r>
    </w:p>
    <w:p w14:paraId="72F55B2E" w14:textId="55F06776" w:rsidR="00D42CDA" w:rsidRPr="00792F2E" w:rsidRDefault="00D42CDA" w:rsidP="00792F2E">
      <w:pPr>
        <w:pStyle w:val="ListParagraph"/>
        <w:numPr>
          <w:ilvl w:val="0"/>
          <w:numId w:val="61"/>
        </w:numPr>
        <w:spacing w:after="120" w:line="240" w:lineRule="auto"/>
        <w:contextualSpacing w:val="0"/>
        <w:jc w:val="both"/>
        <w:rPr>
          <w:rFonts w:ascii="Times New Roman" w:eastAsia="Verdana" w:hAnsi="Times New Roman" w:cs="Times New Roman"/>
        </w:rPr>
      </w:pPr>
      <w:r w:rsidRPr="00792F2E">
        <w:rPr>
          <w:rFonts w:ascii="Times New Roman" w:eastAsia="Verdana" w:hAnsi="Times New Roman" w:cs="Times New Roman"/>
        </w:rPr>
        <w:t xml:space="preserve">By 2021, the CRPD compliant social services for people with disabilities focused on inclusion into economic activities are piloted to demonstrate opportunities for quality and accessibility improvements at affordable costs for state budget. </w:t>
      </w:r>
      <w:r w:rsidRPr="00792F2E">
        <w:rPr>
          <w:rFonts w:ascii="Times New Roman" w:eastAsia="Verdana" w:hAnsi="Times New Roman" w:cs="Times New Roman"/>
          <w:i/>
        </w:rPr>
        <w:t>[Assumption: Government approves the designed pilot initiatives]</w:t>
      </w:r>
    </w:p>
    <w:p w14:paraId="2E3DEA8D" w14:textId="77777777" w:rsidR="00D42CDA" w:rsidRPr="00D42CDA" w:rsidRDefault="00D42CDA" w:rsidP="00792F2E">
      <w:pPr>
        <w:numPr>
          <w:ilvl w:val="0"/>
          <w:numId w:val="61"/>
        </w:numPr>
        <w:spacing w:after="120"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2021, Government has an extended capacity to revise legislation to align it with CRPD and to evaluate efficiency and effectiveness of the current state policies and programmes on social protection of PWDs via collecting disability related statistics in line with international standards and SDGs priorities / targets / indicators. </w:t>
      </w:r>
      <w:r w:rsidRPr="00D42CDA">
        <w:rPr>
          <w:rFonts w:ascii="Times New Roman" w:eastAsia="Verdana" w:hAnsi="Times New Roman" w:cs="Times New Roman"/>
          <w:i/>
        </w:rPr>
        <w:t xml:space="preserve">[Assumption: The Government is considering the need to </w:t>
      </w:r>
      <w:r w:rsidRPr="00D42CDA">
        <w:rPr>
          <w:rFonts w:ascii="Times New Roman" w:eastAsia="Verdana" w:hAnsi="Times New Roman" w:cs="Times New Roman"/>
          <w:i/>
          <w:iCs/>
        </w:rPr>
        <w:t>align</w:t>
      </w:r>
      <w:r w:rsidRPr="00D42CDA">
        <w:rPr>
          <w:rFonts w:ascii="Times New Roman" w:eastAsia="Verdana" w:hAnsi="Times New Roman" w:cs="Times New Roman"/>
          <w:i/>
        </w:rPr>
        <w:t xml:space="preserve"> the national legislation with </w:t>
      </w:r>
      <w:r w:rsidRPr="00D42CDA">
        <w:rPr>
          <w:rFonts w:ascii="Times New Roman" w:eastAsia="Verdana" w:hAnsi="Times New Roman" w:cs="Times New Roman"/>
          <w:i/>
          <w:iCs/>
        </w:rPr>
        <w:t xml:space="preserve">the </w:t>
      </w:r>
      <w:r w:rsidRPr="00D42CDA">
        <w:rPr>
          <w:rFonts w:ascii="Times New Roman" w:eastAsia="Verdana" w:hAnsi="Times New Roman" w:cs="Times New Roman"/>
          <w:i/>
        </w:rPr>
        <w:t>international human rights standards</w:t>
      </w:r>
      <w:r w:rsidRPr="00D42CDA">
        <w:rPr>
          <w:rFonts w:ascii="Times New Roman" w:eastAsia="Verdana" w:hAnsi="Times New Roman" w:cs="Times New Roman"/>
          <w:i/>
          <w:iCs/>
        </w:rPr>
        <w:t xml:space="preserve">] </w:t>
      </w:r>
      <w:r w:rsidRPr="00D42CDA">
        <w:rPr>
          <w:rFonts w:ascii="Times New Roman" w:eastAsia="Verdana" w:hAnsi="Times New Roman" w:cs="Times New Roman"/>
          <w:i/>
        </w:rPr>
        <w:t xml:space="preserve"> </w:t>
      </w:r>
    </w:p>
    <w:p w14:paraId="185BEB02" w14:textId="7A01CE1C" w:rsidR="00D42CDA" w:rsidRPr="00D42CDA" w:rsidRDefault="00D42CDA" w:rsidP="00792F2E">
      <w:pPr>
        <w:numPr>
          <w:ilvl w:val="0"/>
          <w:numId w:val="61"/>
        </w:numPr>
        <w:spacing w:after="120"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the end of 2021, pilot initiatives are designed and launched to deliver social services and </w:t>
      </w:r>
      <w:proofErr w:type="gramStart"/>
      <w:r w:rsidR="00A26272" w:rsidRPr="00D42CDA">
        <w:rPr>
          <w:rFonts w:ascii="Times New Roman" w:eastAsia="Verdana" w:hAnsi="Times New Roman" w:cs="Times New Roman"/>
        </w:rPr>
        <w:t xml:space="preserve">benefits,  </w:t>
      </w:r>
      <w:r w:rsidRPr="00D42CDA">
        <w:rPr>
          <w:rFonts w:ascii="Times New Roman" w:eastAsia="Verdana" w:hAnsi="Times New Roman" w:cs="Times New Roman"/>
        </w:rPr>
        <w:t>using</w:t>
      </w:r>
      <w:proofErr w:type="gramEnd"/>
      <w:r w:rsidRPr="00D42CDA">
        <w:rPr>
          <w:rFonts w:ascii="Times New Roman" w:eastAsia="Verdana" w:hAnsi="Times New Roman" w:cs="Times New Roman"/>
        </w:rPr>
        <w:t xml:space="preserve"> innovative user-led and citizen-</w:t>
      </w:r>
      <w:proofErr w:type="spellStart"/>
      <w:r w:rsidRPr="00D42CDA">
        <w:rPr>
          <w:rFonts w:ascii="Times New Roman" w:eastAsia="Verdana" w:hAnsi="Times New Roman" w:cs="Times New Roman"/>
        </w:rPr>
        <w:t>centered</w:t>
      </w:r>
      <w:proofErr w:type="spellEnd"/>
      <w:r w:rsidRPr="00D42CDA">
        <w:rPr>
          <w:rFonts w:ascii="Times New Roman" w:eastAsia="Verdana" w:hAnsi="Times New Roman" w:cs="Times New Roman"/>
        </w:rPr>
        <w:t xml:space="preserve"> forms and methods that are compliant with the CRPD jointly with DPOs, experts, stakeholders and beneficiaries </w:t>
      </w:r>
      <w:r w:rsidRPr="00D42CDA">
        <w:rPr>
          <w:rFonts w:ascii="Times New Roman" w:eastAsia="Verdana" w:hAnsi="Times New Roman" w:cs="Times New Roman"/>
          <w:i/>
          <w:iCs/>
        </w:rPr>
        <w:t>[Assumption: Government approves the designed pilot initiatives].</w:t>
      </w:r>
    </w:p>
    <w:p w14:paraId="19535FA8" w14:textId="77777777" w:rsidR="00D42CDA" w:rsidRPr="00D42CDA" w:rsidRDefault="00D42CDA" w:rsidP="00792F2E">
      <w:pPr>
        <w:numPr>
          <w:ilvl w:val="0"/>
          <w:numId w:val="61"/>
        </w:numPr>
        <w:spacing w:after="120" w:line="240" w:lineRule="auto"/>
        <w:jc w:val="both"/>
        <w:rPr>
          <w:rFonts w:ascii="Times New Roman" w:eastAsia="Verdana" w:hAnsi="Times New Roman" w:cs="Times New Roman"/>
        </w:rPr>
      </w:pPr>
      <w:r w:rsidRPr="00D42CDA">
        <w:rPr>
          <w:rFonts w:ascii="Times New Roman" w:eastAsia="Verdana" w:hAnsi="Times New Roman" w:cs="Times New Roman"/>
        </w:rPr>
        <w:t>By the end of 2022, a CRPD compliant disability assessment mechanism has been revised and designed in collaboration with government, based on the ICF piloting results</w:t>
      </w:r>
      <w:r w:rsidRPr="00D42CDA">
        <w:rPr>
          <w:rFonts w:ascii="Times New Roman" w:eastAsia="Verdana" w:hAnsi="Times New Roman" w:cs="Times New Roman"/>
          <w:i/>
        </w:rPr>
        <w:t xml:space="preserve"> [Assumption: Government is willing to move away from a purely medical model of assessment]</w:t>
      </w:r>
    </w:p>
    <w:p w14:paraId="2E895ECA" w14:textId="0663EECD" w:rsidR="00D42CDA" w:rsidRPr="00D42CDA" w:rsidRDefault="00D42CDA" w:rsidP="00792F2E">
      <w:pPr>
        <w:numPr>
          <w:ilvl w:val="0"/>
          <w:numId w:val="61"/>
        </w:numPr>
        <w:spacing w:after="120" w:line="240" w:lineRule="auto"/>
        <w:jc w:val="both"/>
        <w:rPr>
          <w:rFonts w:ascii="Times New Roman" w:eastAsia="Verdana" w:hAnsi="Times New Roman" w:cs="Times New Roman"/>
        </w:rPr>
      </w:pPr>
      <w:r w:rsidRPr="00D42CDA">
        <w:rPr>
          <w:rFonts w:ascii="Times New Roman" w:eastAsia="Verdana" w:hAnsi="Times New Roman" w:cs="Times New Roman"/>
        </w:rPr>
        <w:t xml:space="preserve">By 2022, lessons learned on pilot initiatives are </w:t>
      </w:r>
      <w:proofErr w:type="spellStart"/>
      <w:r w:rsidRPr="00D42CDA">
        <w:rPr>
          <w:rFonts w:ascii="Times New Roman" w:eastAsia="Verdana" w:hAnsi="Times New Roman" w:cs="Times New Roman"/>
        </w:rPr>
        <w:t>analyzed</w:t>
      </w:r>
      <w:proofErr w:type="spellEnd"/>
      <w:r w:rsidRPr="00D42CDA">
        <w:rPr>
          <w:rFonts w:ascii="Times New Roman" w:eastAsia="Verdana" w:hAnsi="Times New Roman" w:cs="Times New Roman"/>
        </w:rPr>
        <w:t xml:space="preserve">, codified and provided to Government through a series of policy papers and consultative workshops to fine-tune policy advice to Government </w:t>
      </w:r>
      <w:r w:rsidRPr="00D42CDA">
        <w:rPr>
          <w:rFonts w:ascii="Times New Roman" w:eastAsia="Verdana" w:hAnsi="Times New Roman" w:cs="Times New Roman"/>
          <w:i/>
          <w:iCs/>
        </w:rPr>
        <w:t>[Assumption: Government includes the tested pilots into Annual State Programme).</w:t>
      </w:r>
    </w:p>
    <w:p w14:paraId="67062C0B" w14:textId="77777777" w:rsidR="00D42CDA" w:rsidRPr="00D42CDA" w:rsidRDefault="00D42CDA" w:rsidP="00D42CDA">
      <w:pPr>
        <w:spacing w:line="240" w:lineRule="auto"/>
        <w:jc w:val="both"/>
        <w:rPr>
          <w:rFonts w:ascii="Times New Roman" w:eastAsiaTheme="majorEastAsia" w:hAnsi="Times New Roman" w:cs="Times New Roman"/>
          <w:b/>
          <w:bCs/>
          <w:color w:val="000000" w:themeColor="text1"/>
        </w:rPr>
      </w:pPr>
      <w:r w:rsidRPr="00D42CDA">
        <w:rPr>
          <w:rFonts w:ascii="Times New Roman" w:eastAsiaTheme="majorEastAsia" w:hAnsi="Times New Roman" w:cs="Times New Roman"/>
          <w:b/>
          <w:bCs/>
          <w:color w:val="000000" w:themeColor="text1"/>
        </w:rPr>
        <w:t>What will happen next, after the Joint Programme is finalized</w:t>
      </w:r>
    </w:p>
    <w:p w14:paraId="72D498D4" w14:textId="78DBAC68" w:rsidR="00D42CDA" w:rsidRPr="00D42CDA" w:rsidRDefault="00D42CDA" w:rsidP="00D42CDA">
      <w:pPr>
        <w:spacing w:line="240" w:lineRule="auto"/>
        <w:jc w:val="both"/>
        <w:rPr>
          <w:rFonts w:ascii="Times New Roman" w:eastAsiaTheme="majorEastAsia" w:hAnsi="Times New Roman" w:cs="Times New Roman"/>
          <w:color w:val="000000" w:themeColor="text1"/>
        </w:rPr>
      </w:pPr>
      <w:r w:rsidRPr="00D42CDA">
        <w:rPr>
          <w:rFonts w:ascii="Times New Roman" w:eastAsiaTheme="majorEastAsia" w:hAnsi="Times New Roman" w:cs="Times New Roman"/>
          <w:color w:val="000000" w:themeColor="text1"/>
        </w:rPr>
        <w:t xml:space="preserve">The Joint Programme will lay the basis for a major reform of the national social protection system, between 2022 and 2030. We will work very closely with Government in the establishment of the social protection entity, </w:t>
      </w:r>
      <w:r w:rsidR="00792F2E" w:rsidRPr="00D42CDA">
        <w:rPr>
          <w:rFonts w:ascii="Times New Roman" w:eastAsiaTheme="majorEastAsia" w:hAnsi="Times New Roman" w:cs="Times New Roman"/>
          <w:color w:val="000000" w:themeColor="text1"/>
        </w:rPr>
        <w:t>modelling</w:t>
      </w:r>
      <w:r w:rsidRPr="00D42CDA">
        <w:rPr>
          <w:rFonts w:ascii="Times New Roman" w:eastAsiaTheme="majorEastAsia" w:hAnsi="Times New Roman" w:cs="Times New Roman"/>
          <w:color w:val="000000" w:themeColor="text1"/>
        </w:rPr>
        <w:t xml:space="preserve"> integrated social protection for children, the National Social Protection Strategy, the pilot initiatives for persons with disabilities and the disability assessment mechanism. This will include working closely with key decision-makers. We will also </w:t>
      </w:r>
      <w:proofErr w:type="gramStart"/>
      <w:r w:rsidRPr="00D42CDA">
        <w:rPr>
          <w:rFonts w:ascii="Times New Roman" w:eastAsiaTheme="majorEastAsia" w:hAnsi="Times New Roman" w:cs="Times New Roman"/>
          <w:color w:val="000000" w:themeColor="text1"/>
        </w:rPr>
        <w:t>take into account</w:t>
      </w:r>
      <w:proofErr w:type="gramEnd"/>
      <w:r w:rsidRPr="00D42CDA">
        <w:rPr>
          <w:rFonts w:ascii="Times New Roman" w:eastAsiaTheme="majorEastAsia" w:hAnsi="Times New Roman" w:cs="Times New Roman"/>
          <w:color w:val="000000" w:themeColor="text1"/>
        </w:rPr>
        <w:t xml:space="preserve"> their concerns during the process and build their understanding of the value of building a more progressive social protection system. Therefore, we are confident that the Government will be in a position to undertake the reforms that will be proposed in the National Social Protection Strategy. </w:t>
      </w:r>
    </w:p>
    <w:p w14:paraId="60F8005D" w14:textId="77777777" w:rsidR="00D42CDA" w:rsidRPr="00D42CDA" w:rsidRDefault="00D42CDA" w:rsidP="00D42CDA">
      <w:pPr>
        <w:spacing w:after="120" w:line="240" w:lineRule="auto"/>
        <w:jc w:val="both"/>
        <w:rPr>
          <w:rFonts w:ascii="Times New Roman" w:eastAsiaTheme="majorEastAsia" w:hAnsi="Times New Roman" w:cs="Times New Roman"/>
          <w:color w:val="000000" w:themeColor="text1"/>
        </w:rPr>
      </w:pPr>
      <w:r w:rsidRPr="00D42CDA">
        <w:rPr>
          <w:rFonts w:ascii="Times New Roman" w:eastAsiaTheme="majorEastAsia" w:hAnsi="Times New Roman" w:cs="Times New Roman"/>
          <w:color w:val="000000" w:themeColor="text1"/>
        </w:rPr>
        <w:t xml:space="preserve">If the Government implements the reforms, we would expect to see significant changes in the national social protection system, gradually introduced up to 2030. The currently fragmented system of social protection will be transformed into an integrated shock-responsive system that effectively protects all citizens whenever they are vulnerable and in case of defined sets of risks across the entire lifecycle. We would hope for expansions in the child, disability and old age benefit systems, so that increasingly the </w:t>
      </w:r>
      <w:r w:rsidRPr="00D42CDA">
        <w:rPr>
          <w:rFonts w:ascii="Times New Roman" w:eastAsiaTheme="majorEastAsia" w:hAnsi="Times New Roman" w:cs="Times New Roman"/>
          <w:color w:val="000000" w:themeColor="text1"/>
        </w:rPr>
        <w:lastRenderedPageBreak/>
        <w:t xml:space="preserve">more vulnerable members of these categories of the population would be included. Further enhancements would be in a more effective maternity and unemployment benefit systems. The current disincentives to work experienced by many people with disabilities and women – due to the design of the social protection system – would be eliminated and greater support put in place to enable women and people with disabilities to engage actively in the labour market. We would also expect that a national social work system would begin to be established, offering support to the most vulnerable members of society. </w:t>
      </w:r>
    </w:p>
    <w:p w14:paraId="2532D9A9" w14:textId="77777777" w:rsidR="00D42CDA" w:rsidRPr="00D42CDA" w:rsidRDefault="00D42CDA" w:rsidP="00D42CDA">
      <w:pPr>
        <w:spacing w:after="120" w:line="240" w:lineRule="auto"/>
        <w:jc w:val="both"/>
        <w:rPr>
          <w:rFonts w:ascii="Times New Roman" w:eastAsiaTheme="majorEastAsia" w:hAnsi="Times New Roman" w:cs="Times New Roman"/>
          <w:color w:val="FFFF00"/>
        </w:rPr>
      </w:pPr>
      <w:r w:rsidRPr="00D42CDA">
        <w:rPr>
          <w:rFonts w:ascii="Times New Roman" w:eastAsiaTheme="majorEastAsia" w:hAnsi="Times New Roman" w:cs="Times New Roman"/>
          <w:color w:val="000000" w:themeColor="text1"/>
        </w:rPr>
        <w:t xml:space="preserve">While in many countries, the expansion of social protection would require a major increase in budgets, we do not believe that this will be the case. Given that 9.7% of GDP is currently invested in social protection, prudent reforms and increases in efficiency will ensure that expansions in some programmes are possible while ensuring adequate benefits, in line with entitlements, for current recipients. However, we will support the Government in finding additional fiscal space if required, including through a more progressive tax system. Indeed, as the social protection system expands and citizens see that the Government is using their taxes wisely, we would expect to see a strengthening of the tax system and a reduction in </w:t>
      </w:r>
      <w:r w:rsidRPr="00D42CDA">
        <w:rPr>
          <w:rFonts w:ascii="Times New Roman" w:eastAsiaTheme="majorEastAsia" w:hAnsi="Times New Roman" w:cs="Times New Roman"/>
        </w:rPr>
        <w:t>tax avoidance.  Given the Government’s commitment to support transition from informal work to formal employment, we expect measures leading to gradual expansion of social insurance contributions which in turn would contribute to social protection budget.</w:t>
      </w:r>
    </w:p>
    <w:p w14:paraId="2AD4F51F" w14:textId="77777777" w:rsidR="00D42CDA" w:rsidRPr="00D42CDA" w:rsidRDefault="00D42CDA" w:rsidP="00D42CDA">
      <w:pPr>
        <w:spacing w:line="240" w:lineRule="auto"/>
        <w:jc w:val="both"/>
        <w:rPr>
          <w:rFonts w:ascii="Times New Roman" w:eastAsiaTheme="majorEastAsia" w:hAnsi="Times New Roman" w:cs="Times New Roman"/>
          <w:color w:val="000000" w:themeColor="text1"/>
        </w:rPr>
      </w:pPr>
      <w:r w:rsidRPr="00D42CDA">
        <w:rPr>
          <w:rFonts w:ascii="Times New Roman" w:eastAsiaTheme="majorEastAsia" w:hAnsi="Times New Roman" w:cs="Times New Roman"/>
          <w:color w:val="000000" w:themeColor="text1"/>
        </w:rPr>
        <w:t xml:space="preserve">The end of the Joint Programme will not mark the end of the UN’s support to the Government as it seeks to strengthen the national social protection system. Each of the institutions involved in the Joint Programme will continue their engagement, recognizing that it will be important for continuing collaboration to enable the Government to keep the reforms on track. </w:t>
      </w:r>
    </w:p>
    <w:p w14:paraId="46CC801A" w14:textId="77777777" w:rsidR="00D42CDA" w:rsidRPr="00D42CDA" w:rsidRDefault="00D42CDA" w:rsidP="00C03B9F">
      <w:pPr>
        <w:spacing w:after="120" w:line="240" w:lineRule="auto"/>
        <w:jc w:val="both"/>
        <w:rPr>
          <w:rFonts w:ascii="Times New Roman" w:eastAsiaTheme="majorEastAsia" w:hAnsi="Times New Roman" w:cs="Times New Roman"/>
          <w:b/>
          <w:bCs/>
          <w:color w:val="000000" w:themeColor="text1"/>
        </w:rPr>
      </w:pPr>
      <w:r w:rsidRPr="00D42CDA">
        <w:rPr>
          <w:rFonts w:ascii="Times New Roman" w:eastAsiaTheme="majorEastAsia" w:hAnsi="Times New Roman" w:cs="Times New Roman"/>
          <w:b/>
          <w:bCs/>
          <w:color w:val="000000" w:themeColor="text1"/>
        </w:rPr>
        <w:t>Expected progress on the indicated SDG targets</w:t>
      </w:r>
    </w:p>
    <w:p w14:paraId="2E5B371E" w14:textId="77777777" w:rsidR="00D42CDA" w:rsidRPr="00D42CDA" w:rsidRDefault="00D42CDA" w:rsidP="00D42CDA">
      <w:pPr>
        <w:jc w:val="both"/>
        <w:rPr>
          <w:rFonts w:ascii="Times New Roman" w:eastAsiaTheme="majorEastAsia" w:hAnsi="Times New Roman" w:cs="Times New Roman"/>
          <w:color w:val="000000" w:themeColor="text1"/>
        </w:rPr>
      </w:pPr>
      <w:r w:rsidRPr="00D42CDA">
        <w:rPr>
          <w:rFonts w:ascii="Times New Roman" w:eastAsiaTheme="majorEastAsia" w:hAnsi="Times New Roman" w:cs="Times New Roman"/>
          <w:color w:val="000000" w:themeColor="text1"/>
        </w:rPr>
        <w:t>We would expect progress across all of the indicated SDG targets beyond 2022:</w:t>
      </w:r>
    </w:p>
    <w:p w14:paraId="7C5E5349" w14:textId="77777777" w:rsidR="00D42CDA" w:rsidRPr="00D42CDA" w:rsidRDefault="00D42CDA" w:rsidP="00D42CDA">
      <w:pPr>
        <w:pStyle w:val="ListParagraph"/>
        <w:numPr>
          <w:ilvl w:val="0"/>
          <w:numId w:val="62"/>
        </w:numPr>
        <w:spacing w:after="0" w:line="240" w:lineRule="auto"/>
        <w:jc w:val="both"/>
        <w:rPr>
          <w:rFonts w:ascii="Times New Roman" w:eastAsiaTheme="majorEastAsia" w:hAnsi="Times New Roman" w:cs="Times New Roman"/>
          <w:b/>
          <w:bCs/>
          <w:color w:val="000000" w:themeColor="text1"/>
        </w:rPr>
      </w:pPr>
      <w:r w:rsidRPr="00D42CDA">
        <w:rPr>
          <w:rFonts w:ascii="Times New Roman" w:eastAsiaTheme="majorEastAsia" w:hAnsi="Times New Roman" w:cs="Times New Roman"/>
          <w:b/>
          <w:bCs/>
          <w:color w:val="000000" w:themeColor="text1"/>
        </w:rPr>
        <w:t xml:space="preserve">Goal 1, Target 1.3: </w:t>
      </w:r>
      <w:r w:rsidRPr="00D42CDA">
        <w:rPr>
          <w:rFonts w:ascii="Times New Roman" w:eastAsiaTheme="majorEastAsia" w:hAnsi="Times New Roman" w:cs="Times New Roman"/>
          <w:color w:val="000000" w:themeColor="text1"/>
        </w:rPr>
        <w:t>As the social protection system expands, we would expect to see a reduction in national poverty, in particular as more families and individuals living in poverty are included within the system.</w:t>
      </w:r>
    </w:p>
    <w:p w14:paraId="49AE0C1C" w14:textId="77777777" w:rsidR="00D42CDA" w:rsidRPr="00D42CDA" w:rsidRDefault="00D42CDA" w:rsidP="00D42CDA">
      <w:pPr>
        <w:pStyle w:val="ListParagraph"/>
        <w:numPr>
          <w:ilvl w:val="0"/>
          <w:numId w:val="62"/>
        </w:numPr>
        <w:spacing w:after="0" w:line="240" w:lineRule="auto"/>
        <w:jc w:val="both"/>
        <w:rPr>
          <w:rFonts w:ascii="Times New Roman" w:eastAsiaTheme="majorEastAsia" w:hAnsi="Times New Roman" w:cs="Times New Roman"/>
          <w:b/>
          <w:bCs/>
          <w:color w:val="000000" w:themeColor="text1"/>
        </w:rPr>
      </w:pPr>
      <w:r w:rsidRPr="00D42CDA">
        <w:rPr>
          <w:rFonts w:ascii="Times New Roman" w:eastAsiaTheme="majorEastAsia" w:hAnsi="Times New Roman" w:cs="Times New Roman"/>
          <w:b/>
          <w:bCs/>
          <w:color w:val="000000" w:themeColor="text1"/>
        </w:rPr>
        <w:t xml:space="preserve">Goal 5, Target 5c: </w:t>
      </w:r>
      <w:r w:rsidRPr="00D42CDA">
        <w:rPr>
          <w:rFonts w:ascii="Times New Roman" w:eastAsiaTheme="majorEastAsia" w:hAnsi="Times New Roman" w:cs="Times New Roman"/>
          <w:color w:val="000000" w:themeColor="text1"/>
        </w:rPr>
        <w:t>The principle of gender equality will be firmly embedded within national social protection policy and more girls and women will be socially and economically empowered.</w:t>
      </w:r>
    </w:p>
    <w:p w14:paraId="351359ED" w14:textId="77777777" w:rsidR="00D42CDA" w:rsidRPr="00D42CDA" w:rsidRDefault="00D42CDA" w:rsidP="00D42CDA">
      <w:pPr>
        <w:pStyle w:val="ListParagraph"/>
        <w:numPr>
          <w:ilvl w:val="0"/>
          <w:numId w:val="62"/>
        </w:numPr>
        <w:spacing w:after="0" w:line="240" w:lineRule="auto"/>
        <w:jc w:val="both"/>
        <w:rPr>
          <w:rFonts w:ascii="Times New Roman" w:eastAsiaTheme="majorEastAsia" w:hAnsi="Times New Roman" w:cs="Times New Roman"/>
          <w:b/>
          <w:bCs/>
          <w:color w:val="000000" w:themeColor="text1"/>
        </w:rPr>
      </w:pPr>
      <w:r w:rsidRPr="00D42CDA">
        <w:rPr>
          <w:rFonts w:ascii="Times New Roman" w:eastAsiaTheme="majorEastAsia" w:hAnsi="Times New Roman" w:cs="Times New Roman"/>
          <w:b/>
          <w:bCs/>
          <w:color w:val="000000" w:themeColor="text1"/>
        </w:rPr>
        <w:t xml:space="preserve">Goal 10, Targets 10.2-4: </w:t>
      </w:r>
      <w:r w:rsidRPr="00D42CDA">
        <w:rPr>
          <w:rFonts w:ascii="Times New Roman" w:eastAsiaTheme="majorEastAsia" w:hAnsi="Times New Roman" w:cs="Times New Roman"/>
          <w:color w:val="000000" w:themeColor="text1"/>
        </w:rPr>
        <w:t>The expansion of the national social protection system on an inclusive basis – linked to more progressive taxation – will reduce inequality and, by moving to more effective delivery systems for social transfers, there will be a significant reduction in discrimination within social protection.</w:t>
      </w:r>
    </w:p>
    <w:p w14:paraId="426DA513" w14:textId="77777777" w:rsidR="00D42CDA" w:rsidRPr="00D42CDA" w:rsidRDefault="00D42CDA" w:rsidP="00D42CDA">
      <w:pPr>
        <w:pStyle w:val="ListParagraph"/>
        <w:numPr>
          <w:ilvl w:val="0"/>
          <w:numId w:val="62"/>
        </w:numPr>
        <w:spacing w:after="0" w:line="240" w:lineRule="auto"/>
        <w:jc w:val="both"/>
        <w:rPr>
          <w:rFonts w:ascii="Times New Roman" w:eastAsiaTheme="majorEastAsia" w:hAnsi="Times New Roman" w:cs="Times New Roman"/>
          <w:b/>
          <w:bCs/>
          <w:color w:val="000000" w:themeColor="text1"/>
        </w:rPr>
      </w:pPr>
      <w:r w:rsidRPr="00D42CDA">
        <w:rPr>
          <w:rFonts w:ascii="Times New Roman" w:eastAsiaTheme="majorEastAsia" w:hAnsi="Times New Roman" w:cs="Times New Roman"/>
          <w:b/>
          <w:bCs/>
          <w:color w:val="000000" w:themeColor="text1"/>
        </w:rPr>
        <w:t xml:space="preserve">Goal 16, Target 16.7: </w:t>
      </w:r>
      <w:r w:rsidRPr="00D42CDA">
        <w:rPr>
          <w:rFonts w:ascii="Times New Roman" w:eastAsiaTheme="majorEastAsia" w:hAnsi="Times New Roman" w:cs="Times New Roman"/>
          <w:color w:val="000000" w:themeColor="text1"/>
        </w:rPr>
        <w:t>We would expect a more cohesive society that opens the opportunity for greater democracy, while the threat of radicalization is reduced; due to greater income security in families, we would expect a fall in domestic violence.</w:t>
      </w:r>
    </w:p>
    <w:p w14:paraId="34F1E783" w14:textId="77777777" w:rsidR="00D42CDA" w:rsidRDefault="00D42CDA" w:rsidP="00225000">
      <w:pPr>
        <w:rPr>
          <w:rFonts w:ascii="Times New Roman" w:eastAsia="Times New Roman" w:hAnsi="Times New Roman"/>
          <w:b/>
          <w:bCs/>
          <w:sz w:val="24"/>
          <w:szCs w:val="24"/>
        </w:rPr>
      </w:pPr>
    </w:p>
    <w:p w14:paraId="487A9498" w14:textId="1E721D60" w:rsidR="00D42CDA" w:rsidRDefault="00D42CDA" w:rsidP="00225000">
      <w:pPr>
        <w:rPr>
          <w:rFonts w:ascii="Times New Roman" w:eastAsia="Times New Roman" w:hAnsi="Times New Roman"/>
          <w:b/>
          <w:bCs/>
          <w:sz w:val="24"/>
          <w:szCs w:val="24"/>
        </w:rPr>
      </w:pPr>
    </w:p>
    <w:p w14:paraId="4318639F" w14:textId="77777777" w:rsidR="00C03B9F" w:rsidRDefault="00C03B9F" w:rsidP="00225000">
      <w:pPr>
        <w:rPr>
          <w:rFonts w:ascii="Arial" w:eastAsia="Times New Roman" w:hAnsi="Arial" w:cs="Arial"/>
          <w:b/>
          <w:bCs/>
          <w:color w:val="365F91" w:themeColor="accent1" w:themeShade="BF"/>
        </w:rPr>
      </w:pPr>
    </w:p>
    <w:p w14:paraId="76C309B5" w14:textId="77777777" w:rsidR="00C03B9F" w:rsidRDefault="00C03B9F" w:rsidP="00225000">
      <w:pPr>
        <w:rPr>
          <w:rFonts w:ascii="Arial" w:eastAsia="Times New Roman" w:hAnsi="Arial" w:cs="Arial"/>
          <w:b/>
          <w:bCs/>
          <w:color w:val="365F91" w:themeColor="accent1" w:themeShade="BF"/>
        </w:rPr>
      </w:pPr>
    </w:p>
    <w:p w14:paraId="5FDB4B8C" w14:textId="77777777" w:rsidR="00C03B9F" w:rsidRDefault="00C03B9F" w:rsidP="00225000">
      <w:pPr>
        <w:rPr>
          <w:rFonts w:ascii="Arial" w:eastAsia="Times New Roman" w:hAnsi="Arial" w:cs="Arial"/>
          <w:b/>
          <w:bCs/>
          <w:color w:val="365F91" w:themeColor="accent1" w:themeShade="BF"/>
        </w:rPr>
      </w:pPr>
    </w:p>
    <w:p w14:paraId="1C6D9512" w14:textId="77777777" w:rsidR="00C03B9F" w:rsidRDefault="00C03B9F" w:rsidP="00225000">
      <w:pPr>
        <w:rPr>
          <w:rFonts w:ascii="Arial" w:eastAsia="Times New Roman" w:hAnsi="Arial" w:cs="Arial"/>
          <w:b/>
          <w:bCs/>
          <w:color w:val="365F91" w:themeColor="accent1" w:themeShade="BF"/>
        </w:rPr>
      </w:pPr>
    </w:p>
    <w:p w14:paraId="1DEE2974" w14:textId="77777777" w:rsidR="00C03B9F" w:rsidRDefault="00C03B9F" w:rsidP="00225000">
      <w:pPr>
        <w:rPr>
          <w:rFonts w:ascii="Arial" w:eastAsia="Times New Roman" w:hAnsi="Arial" w:cs="Arial"/>
          <w:b/>
          <w:bCs/>
          <w:color w:val="365F91" w:themeColor="accent1" w:themeShade="BF"/>
        </w:rPr>
      </w:pPr>
    </w:p>
    <w:p w14:paraId="6A289E2B" w14:textId="32FC8E5C" w:rsidR="005B3C2B" w:rsidRPr="003B413B" w:rsidRDefault="005B3C2B" w:rsidP="00225000">
      <w:pPr>
        <w:rPr>
          <w:rFonts w:ascii="Arial" w:eastAsia="Times New Roman" w:hAnsi="Arial" w:cs="Arial"/>
          <w:b/>
          <w:bCs/>
          <w:color w:val="365F91" w:themeColor="accent1" w:themeShade="BF"/>
        </w:rPr>
      </w:pPr>
      <w:r w:rsidRPr="003B413B">
        <w:rPr>
          <w:rFonts w:ascii="Arial" w:eastAsia="Times New Roman" w:hAnsi="Arial" w:cs="Arial"/>
          <w:b/>
          <w:bCs/>
          <w:color w:val="365F91" w:themeColor="accent1" w:themeShade="BF"/>
        </w:rPr>
        <w:lastRenderedPageBreak/>
        <w:t xml:space="preserve">Annex </w:t>
      </w:r>
      <w:r w:rsidR="005B3C04" w:rsidRPr="003B413B">
        <w:rPr>
          <w:rFonts w:ascii="Arial" w:eastAsia="Times New Roman" w:hAnsi="Arial" w:cs="Arial"/>
          <w:b/>
          <w:bCs/>
          <w:color w:val="365F91" w:themeColor="accent1" w:themeShade="BF"/>
        </w:rPr>
        <w:t>B</w:t>
      </w:r>
      <w:r w:rsidRPr="003B413B">
        <w:rPr>
          <w:rFonts w:ascii="Arial" w:eastAsia="Times New Roman" w:hAnsi="Arial" w:cs="Arial"/>
          <w:b/>
          <w:bCs/>
          <w:color w:val="365F91" w:themeColor="accent1" w:themeShade="BF"/>
        </w:rPr>
        <w:t>.</w:t>
      </w:r>
      <w:r w:rsidR="00460FBA" w:rsidRPr="003B413B">
        <w:rPr>
          <w:rFonts w:ascii="Arial" w:eastAsia="Times New Roman" w:hAnsi="Arial" w:cs="Arial"/>
          <w:b/>
          <w:bCs/>
          <w:color w:val="365F91" w:themeColor="accent1" w:themeShade="BF"/>
        </w:rPr>
        <w:t xml:space="preserve"> Guiding questions on persons with disabilities</w:t>
      </w:r>
    </w:p>
    <w:p w14:paraId="5923C9C3" w14:textId="77777777" w:rsidR="005B3C2B" w:rsidRPr="00434048" w:rsidRDefault="005B3C2B" w:rsidP="005B3C2B">
      <w:pPr>
        <w:numPr>
          <w:ilvl w:val="0"/>
          <w:numId w:val="41"/>
        </w:numPr>
        <w:shd w:val="clear" w:color="auto" w:fill="FFFFFF"/>
        <w:tabs>
          <w:tab w:val="clear" w:pos="720"/>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To what extent did the program target persons with disabilities?</w:t>
      </w:r>
    </w:p>
    <w:p w14:paraId="4D0011FC" w14:textId="77777777" w:rsidR="005B3C2B" w:rsidRPr="00434048" w:rsidRDefault="005B3C2B" w:rsidP="005B3C2B">
      <w:pPr>
        <w:numPr>
          <w:ilvl w:val="1"/>
          <w:numId w:val="42"/>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Not specifically targeted </w:t>
      </w:r>
    </w:p>
    <w:p w14:paraId="16BEC9B7" w14:textId="77777777" w:rsidR="005B3C2B" w:rsidRPr="00434048" w:rsidRDefault="005B3C2B" w:rsidP="005B3C2B">
      <w:pPr>
        <w:numPr>
          <w:ilvl w:val="1"/>
          <w:numId w:val="42"/>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One of the groups of direct beneficiaries targeted  </w:t>
      </w:r>
    </w:p>
    <w:p w14:paraId="304D2ACD" w14:textId="77777777" w:rsidR="005B3C2B" w:rsidRPr="00434048" w:rsidRDefault="005B3C2B" w:rsidP="005B3C2B">
      <w:pPr>
        <w:numPr>
          <w:ilvl w:val="1"/>
          <w:numId w:val="42"/>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Main target group for the program </w:t>
      </w:r>
    </w:p>
    <w:p w14:paraId="1B6FD297" w14:textId="77777777" w:rsidR="005B3C2B" w:rsidRPr="00434048" w:rsidRDefault="005B3C2B" w:rsidP="005B3C2B">
      <w:pPr>
        <w:numPr>
          <w:ilvl w:val="0"/>
          <w:numId w:val="43"/>
        </w:numPr>
        <w:shd w:val="clear" w:color="auto" w:fill="FFFFFF"/>
        <w:tabs>
          <w:tab w:val="clear" w:pos="720"/>
          <w:tab w:val="num" w:pos="360"/>
          <w:tab w:val="left" w:pos="990"/>
        </w:tabs>
        <w:spacing w:after="0" w:line="240" w:lineRule="auto"/>
        <w:ind w:left="36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 xml:space="preserve">To what extent did the design and implementation of activities of the joint program supported include disability-related </w:t>
      </w:r>
      <w:r w:rsidRPr="00434048">
        <w:rPr>
          <w:rFonts w:ascii="Times New Roman" w:eastAsia="Times New Roman" w:hAnsi="Times New Roman" w:cs="Times New Roman"/>
          <w:lang w:eastAsia="ru-RU"/>
        </w:rPr>
        <w:t>accessibility</w:t>
      </w:r>
      <w:r w:rsidRPr="00434048">
        <w:rPr>
          <w:rFonts w:ascii="Times New Roman" w:eastAsia="Times New Roman" w:hAnsi="Times New Roman" w:cs="Times New Roman"/>
          <w:color w:val="000000"/>
          <w:bdr w:val="none" w:sz="0" w:space="0" w:color="auto" w:frame="1"/>
        </w:rPr>
        <w:t xml:space="preserve"> and non-discrimination requirement?</w:t>
      </w:r>
    </w:p>
    <w:p w14:paraId="2BEEB5B6" w14:textId="77777777" w:rsidR="005B3C2B" w:rsidRPr="00434048" w:rsidRDefault="005B3C2B" w:rsidP="005B3C2B">
      <w:pPr>
        <w:numPr>
          <w:ilvl w:val="1"/>
          <w:numId w:val="44"/>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No requirements </w:t>
      </w:r>
    </w:p>
    <w:p w14:paraId="7FBDCC33" w14:textId="77777777" w:rsidR="005B3C2B" w:rsidRPr="00434048" w:rsidRDefault="005B3C2B" w:rsidP="005B3C2B">
      <w:pPr>
        <w:numPr>
          <w:ilvl w:val="1"/>
          <w:numId w:val="44"/>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General reference  </w:t>
      </w:r>
    </w:p>
    <w:p w14:paraId="2F4FAC80" w14:textId="77777777" w:rsidR="005B3C2B" w:rsidRPr="00434048" w:rsidRDefault="005B3C2B" w:rsidP="005B3C2B">
      <w:pPr>
        <w:numPr>
          <w:ilvl w:val="1"/>
          <w:numId w:val="44"/>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Specific requirements </w:t>
      </w:r>
    </w:p>
    <w:p w14:paraId="1E997A9A" w14:textId="77777777" w:rsidR="005B3C2B" w:rsidRPr="00434048" w:rsidRDefault="005B3C2B" w:rsidP="005B3C2B">
      <w:pPr>
        <w:numPr>
          <w:ilvl w:val="0"/>
          <w:numId w:val="45"/>
        </w:numPr>
        <w:shd w:val="clear" w:color="auto" w:fill="FFFFFF"/>
        <w:tabs>
          <w:tab w:val="clear" w:pos="720"/>
          <w:tab w:val="num" w:pos="360"/>
          <w:tab w:val="left" w:pos="990"/>
        </w:tabs>
        <w:spacing w:after="0" w:line="240" w:lineRule="auto"/>
        <w:ind w:left="36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To what extent have persons with disabilities, in particular children and women with disabilities, been consulted through their representative organizations?    </w:t>
      </w:r>
    </w:p>
    <w:p w14:paraId="01012018" w14:textId="77777777" w:rsidR="005B3C2B" w:rsidRPr="00434048" w:rsidRDefault="005B3C2B" w:rsidP="005B3C2B">
      <w:pPr>
        <w:numPr>
          <w:ilvl w:val="1"/>
          <w:numId w:val="46"/>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Not invited </w:t>
      </w:r>
    </w:p>
    <w:p w14:paraId="2338EA66" w14:textId="77777777" w:rsidR="005B3C2B" w:rsidRPr="00434048" w:rsidRDefault="005B3C2B" w:rsidP="005B3C2B">
      <w:pPr>
        <w:numPr>
          <w:ilvl w:val="1"/>
          <w:numId w:val="46"/>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Invited </w:t>
      </w:r>
    </w:p>
    <w:p w14:paraId="59850EF1" w14:textId="77777777" w:rsidR="005B3C2B" w:rsidRPr="00434048" w:rsidRDefault="005B3C2B" w:rsidP="005B3C2B">
      <w:pPr>
        <w:numPr>
          <w:ilvl w:val="1"/>
          <w:numId w:val="46"/>
        </w:numPr>
        <w:shd w:val="clear" w:color="auto" w:fill="FFFFFF"/>
        <w:tabs>
          <w:tab w:val="num" w:pos="360"/>
          <w:tab w:val="left" w:pos="990"/>
        </w:tabs>
        <w:spacing w:after="0" w:line="240" w:lineRule="auto"/>
        <w:ind w:hanging="720"/>
        <w:rPr>
          <w:rFonts w:ascii="Times New Roman" w:eastAsia="Times New Roman" w:hAnsi="Times New Roman" w:cs="Times New Roman"/>
          <w:color w:val="000000"/>
          <w:bdr w:val="none" w:sz="0" w:space="0" w:color="auto" w:frame="1"/>
        </w:rPr>
      </w:pPr>
      <w:r w:rsidRPr="00434048">
        <w:rPr>
          <w:rFonts w:ascii="Times New Roman" w:eastAsia="Times New Roman" w:hAnsi="Times New Roman" w:cs="Times New Roman"/>
          <w:color w:val="000000"/>
          <w:bdr w:val="none" w:sz="0" w:space="0" w:color="auto" w:frame="1"/>
        </w:rPr>
        <w:t>Specific outreach </w:t>
      </w:r>
    </w:p>
    <w:p w14:paraId="609B0841" w14:textId="77777777" w:rsidR="005B3C2B" w:rsidRPr="00434048" w:rsidRDefault="005B3C2B" w:rsidP="005B3C2B">
      <w:pPr>
        <w:numPr>
          <w:ilvl w:val="0"/>
          <w:numId w:val="47"/>
        </w:numPr>
        <w:shd w:val="clear" w:color="auto" w:fill="FFFFFF"/>
        <w:tabs>
          <w:tab w:val="clear" w:pos="720"/>
          <w:tab w:val="num" w:pos="360"/>
          <w:tab w:val="left" w:pos="990"/>
        </w:tabs>
        <w:spacing w:after="0" w:line="240" w:lineRule="auto"/>
        <w:ind w:left="36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To what extent did support to data collection and analysis, registries, and information system feature disability? </w:t>
      </w:r>
    </w:p>
    <w:p w14:paraId="36989FE6" w14:textId="77777777" w:rsidR="005B3C2B" w:rsidRPr="00434048" w:rsidRDefault="005B3C2B" w:rsidP="005B3C2B">
      <w:pPr>
        <w:numPr>
          <w:ilvl w:val="1"/>
          <w:numId w:val="48"/>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No reference to disability  </w:t>
      </w:r>
    </w:p>
    <w:p w14:paraId="183AFED1" w14:textId="77777777" w:rsidR="005B3C2B" w:rsidRPr="00434048" w:rsidRDefault="005B3C2B" w:rsidP="005B3C2B">
      <w:pPr>
        <w:numPr>
          <w:ilvl w:val="1"/>
          <w:numId w:val="48"/>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Disability included via Washington group short set or similar but no analysis  </w:t>
      </w:r>
    </w:p>
    <w:p w14:paraId="2A4E5D9C" w14:textId="77777777" w:rsidR="005B3C2B" w:rsidRPr="00434048" w:rsidRDefault="005B3C2B" w:rsidP="005B3C2B">
      <w:pPr>
        <w:numPr>
          <w:ilvl w:val="1"/>
          <w:numId w:val="48"/>
        </w:numPr>
        <w:shd w:val="clear" w:color="auto" w:fill="FFFFFF"/>
        <w:tabs>
          <w:tab w:val="num" w:pos="360"/>
          <w:tab w:val="left" w:pos="99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Disability included via Washington group short set or similar  </w:t>
      </w:r>
    </w:p>
    <w:p w14:paraId="1B6A00AB" w14:textId="77777777" w:rsidR="005B3C2B" w:rsidRPr="00434048" w:rsidRDefault="005B3C2B" w:rsidP="005B3C2B">
      <w:pPr>
        <w:numPr>
          <w:ilvl w:val="2"/>
          <w:numId w:val="49"/>
        </w:numPr>
        <w:shd w:val="clear" w:color="auto" w:fill="FFFFFF"/>
        <w:tabs>
          <w:tab w:val="clear" w:pos="2160"/>
          <w:tab w:val="num" w:pos="360"/>
          <w:tab w:val="left" w:pos="990"/>
          <w:tab w:val="num" w:pos="171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Part of general analysis  </w:t>
      </w:r>
    </w:p>
    <w:p w14:paraId="4CA84F2D" w14:textId="77777777" w:rsidR="005B3C2B" w:rsidRPr="00434048" w:rsidRDefault="005B3C2B" w:rsidP="005B3C2B">
      <w:pPr>
        <w:numPr>
          <w:ilvl w:val="2"/>
          <w:numId w:val="49"/>
        </w:numPr>
        <w:shd w:val="clear" w:color="auto" w:fill="FFFFFF"/>
        <w:tabs>
          <w:tab w:val="clear" w:pos="2160"/>
          <w:tab w:val="num" w:pos="360"/>
          <w:tab w:val="left" w:pos="990"/>
          <w:tab w:val="num" w:pos="1710"/>
        </w:tabs>
        <w:spacing w:after="0" w:line="240" w:lineRule="auto"/>
        <w:ind w:hanging="720"/>
        <w:rPr>
          <w:rFonts w:ascii="Times New Roman" w:eastAsia="Times New Roman" w:hAnsi="Times New Roman" w:cs="Times New Roman"/>
          <w:color w:val="000000"/>
        </w:rPr>
      </w:pPr>
      <w:r w:rsidRPr="00434048">
        <w:rPr>
          <w:rFonts w:ascii="Times New Roman" w:eastAsia="Times New Roman" w:hAnsi="Times New Roman" w:cs="Times New Roman"/>
          <w:color w:val="000000"/>
          <w:bdr w:val="none" w:sz="0" w:space="0" w:color="auto" w:frame="1"/>
        </w:rPr>
        <w:t>with specific analysis  </w:t>
      </w:r>
    </w:p>
    <w:p w14:paraId="23E667AB" w14:textId="77777777" w:rsidR="005B3C2B" w:rsidRPr="00225000" w:rsidRDefault="005B3C2B" w:rsidP="00225000">
      <w:pPr>
        <w:rPr>
          <w:rFonts w:ascii="Times New Roman" w:eastAsia="Times New Roman" w:hAnsi="Times New Roman"/>
          <w:sz w:val="24"/>
          <w:szCs w:val="24"/>
        </w:rPr>
      </w:pPr>
      <w:bookmarkStart w:id="2" w:name="_GoBack"/>
      <w:bookmarkEnd w:id="2"/>
    </w:p>
    <w:sectPr w:rsidR="005B3C2B" w:rsidRPr="00225000" w:rsidSect="002E3907">
      <w:headerReference w:type="default" r:id="rId9"/>
      <w:footerReference w:type="default" r:id="rId10"/>
      <w:endnotePr>
        <w:numFmt w:val="decimal"/>
      </w:endnotePr>
      <w:pgSz w:w="11906" w:h="16838"/>
      <w:pgMar w:top="907" w:right="1440" w:bottom="81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C483" w16cex:dateUtc="2021-08-18T1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E8043" w14:textId="77777777" w:rsidR="000E528A" w:rsidRDefault="000E528A" w:rsidP="00C52982">
      <w:pPr>
        <w:spacing w:after="0" w:line="240" w:lineRule="auto"/>
      </w:pPr>
      <w:r>
        <w:separator/>
      </w:r>
    </w:p>
  </w:endnote>
  <w:endnote w:type="continuationSeparator" w:id="0">
    <w:p w14:paraId="4077DFE8" w14:textId="77777777" w:rsidR="000E528A" w:rsidRDefault="000E528A" w:rsidP="00C52982">
      <w:pPr>
        <w:spacing w:after="0" w:line="240" w:lineRule="auto"/>
      </w:pPr>
      <w:r>
        <w:continuationSeparator/>
      </w:r>
    </w:p>
  </w:endnote>
  <w:endnote w:type="continuationNotice" w:id="1">
    <w:p w14:paraId="0D3980ED" w14:textId="77777777" w:rsidR="000E528A" w:rsidRDefault="000E5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Calibri">
    <w:altName w:val="Times New Roman"/>
    <w:panose1 w:val="00000000000000000000"/>
    <w:charset w:val="00"/>
    <w:family w:val="roman"/>
    <w:notTrueType/>
    <w:pitch w:val="default"/>
  </w:font>
  <w:font w:name="Times New Roman,Calibri 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115258"/>
      <w:docPartObj>
        <w:docPartGallery w:val="Page Numbers (Bottom of Page)"/>
        <w:docPartUnique/>
      </w:docPartObj>
    </w:sdtPr>
    <w:sdtEndPr>
      <w:rPr>
        <w:noProof/>
      </w:rPr>
    </w:sdtEndPr>
    <w:sdtContent>
      <w:p w14:paraId="1D871C92" w14:textId="7B578D9D" w:rsidR="00D86774" w:rsidRPr="002609EB" w:rsidRDefault="00D86774">
        <w:pPr>
          <w:pStyle w:val="Footer"/>
          <w:jc w:val="center"/>
        </w:pPr>
        <w:r w:rsidRPr="002609EB">
          <w:fldChar w:fldCharType="begin"/>
        </w:r>
        <w:r w:rsidRPr="002609EB">
          <w:instrText xml:space="preserve"> PAGE   \* MERGEFORMAT </w:instrText>
        </w:r>
        <w:r w:rsidRPr="002609EB">
          <w:fldChar w:fldCharType="separate"/>
        </w:r>
        <w:r>
          <w:rPr>
            <w:noProof/>
          </w:rPr>
          <w:t>18</w:t>
        </w:r>
        <w:r w:rsidRPr="002609EB">
          <w:rPr>
            <w:noProof/>
          </w:rPr>
          <w:fldChar w:fldCharType="end"/>
        </w:r>
      </w:p>
    </w:sdtContent>
  </w:sdt>
  <w:p w14:paraId="635FD5B8" w14:textId="77777777" w:rsidR="00D86774" w:rsidRDefault="00D8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4240" w14:textId="77777777" w:rsidR="000E528A" w:rsidRDefault="000E528A" w:rsidP="00C52982">
      <w:pPr>
        <w:spacing w:after="0" w:line="240" w:lineRule="auto"/>
      </w:pPr>
      <w:r>
        <w:separator/>
      </w:r>
    </w:p>
  </w:footnote>
  <w:footnote w:type="continuationSeparator" w:id="0">
    <w:p w14:paraId="2F78C5BF" w14:textId="77777777" w:rsidR="000E528A" w:rsidRDefault="000E528A" w:rsidP="00C52982">
      <w:pPr>
        <w:spacing w:after="0" w:line="240" w:lineRule="auto"/>
      </w:pPr>
      <w:r>
        <w:continuationSeparator/>
      </w:r>
    </w:p>
  </w:footnote>
  <w:footnote w:type="continuationNotice" w:id="1">
    <w:p w14:paraId="0707B6CC" w14:textId="77777777" w:rsidR="000E528A" w:rsidRDefault="000E528A">
      <w:pPr>
        <w:spacing w:after="0" w:line="240" w:lineRule="auto"/>
      </w:pPr>
    </w:p>
  </w:footnote>
  <w:footnote w:id="2">
    <w:p w14:paraId="152615BC" w14:textId="77777777" w:rsidR="00D86774" w:rsidRPr="006A53FA" w:rsidRDefault="00D86774" w:rsidP="00362351">
      <w:pPr>
        <w:pStyle w:val="FootnoteText"/>
        <w:contextualSpacing/>
        <w:rPr>
          <w:rFonts w:asciiTheme="majorHAnsi" w:hAnsiTheme="majorHAnsi" w:cstheme="majorHAnsi"/>
          <w:sz w:val="16"/>
          <w:szCs w:val="16"/>
        </w:rPr>
      </w:pPr>
      <w:r w:rsidRPr="0011205D">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The DAC evaluation criteria of </w:t>
      </w:r>
      <w:r w:rsidRPr="0011205D">
        <w:rPr>
          <w:rFonts w:asciiTheme="majorHAnsi" w:hAnsiTheme="majorHAnsi" w:cstheme="majorHAnsi"/>
          <w:sz w:val="16"/>
          <w:szCs w:val="16"/>
        </w:rPr>
        <w:t>relevance, effectiveness, effici</w:t>
      </w:r>
      <w:r>
        <w:rPr>
          <w:rFonts w:asciiTheme="majorHAnsi" w:hAnsiTheme="majorHAnsi" w:cstheme="majorHAnsi"/>
          <w:sz w:val="16"/>
          <w:szCs w:val="16"/>
        </w:rPr>
        <w:t>ency, impact and sustainability</w:t>
      </w:r>
      <w:r w:rsidRPr="0011205D">
        <w:rPr>
          <w:rFonts w:asciiTheme="majorHAnsi" w:hAnsiTheme="majorHAnsi" w:cstheme="majorHAnsi"/>
          <w:sz w:val="16"/>
          <w:szCs w:val="16"/>
        </w:rPr>
        <w:t xml:space="preserve"> were first outlined in 1991 under the OECD, and they are currently under revision.</w:t>
      </w:r>
      <w:r w:rsidRPr="006A53FA">
        <w:rPr>
          <w:rFonts w:asciiTheme="majorHAnsi" w:hAnsiTheme="majorHAnsi" w:cstheme="majorHAnsi"/>
          <w:sz w:val="16"/>
          <w:szCs w:val="16"/>
        </w:rPr>
        <w:t xml:space="preserve"> Please refer to OECD 2019.</w:t>
      </w:r>
    </w:p>
  </w:footnote>
  <w:footnote w:id="3">
    <w:p w14:paraId="3ED79F9E" w14:textId="77777777" w:rsidR="00D86774" w:rsidRPr="00785E89" w:rsidRDefault="00D86774">
      <w:pPr>
        <w:pStyle w:val="FootnoteText"/>
        <w:rPr>
          <w:lang w:val="en-US"/>
        </w:rPr>
      </w:pPr>
      <w:r>
        <w:rPr>
          <w:rStyle w:val="FootnoteReference"/>
        </w:rPr>
        <w:footnoteRef/>
      </w:r>
      <w:r>
        <w:t xml:space="preserve"> </w:t>
      </w:r>
      <w:hyperlink r:id="rId1" w:history="1">
        <w:r w:rsidRPr="007C06FF">
          <w:rPr>
            <w:rStyle w:val="Hyperlink"/>
            <w:sz w:val="16"/>
            <w:szCs w:val="16"/>
          </w:rPr>
          <w:t>http://www.uneval.org/document/detail/102</w:t>
        </w:r>
      </w:hyperlink>
    </w:p>
  </w:footnote>
  <w:footnote w:id="4">
    <w:p w14:paraId="71133B79" w14:textId="77777777" w:rsidR="00D86774" w:rsidRPr="00785E89" w:rsidRDefault="00D86774">
      <w:pPr>
        <w:pStyle w:val="FootnoteText"/>
        <w:rPr>
          <w:lang w:val="en-US"/>
        </w:rPr>
      </w:pPr>
      <w:r>
        <w:rPr>
          <w:rStyle w:val="FootnoteReference"/>
        </w:rPr>
        <w:footnoteRef/>
      </w:r>
      <w:r>
        <w:t xml:space="preserve"> </w:t>
      </w:r>
      <w:hyperlink r:id="rId2" w:history="1">
        <w:r w:rsidRPr="007C06FF">
          <w:rPr>
            <w:rStyle w:val="Hyperlink"/>
            <w:rFonts w:ascii="Times New Roman" w:hAnsi="Times New Roman" w:cs="Times New Roman"/>
            <w:sz w:val="16"/>
            <w:szCs w:val="16"/>
          </w:rPr>
          <w:t>https://www.unicef.org/supply/files/ATTACHMENT_IV-UNICEF_Procedure_for_Ethical_Standards.PDF</w:t>
        </w:r>
      </w:hyperlink>
    </w:p>
  </w:footnote>
  <w:footnote w:id="5">
    <w:p w14:paraId="09DD9150" w14:textId="77777777" w:rsidR="00D86774" w:rsidRPr="00352FED" w:rsidRDefault="00D86774">
      <w:pPr>
        <w:pStyle w:val="FootnoteText"/>
        <w:rPr>
          <w:lang w:val="en-US"/>
        </w:rPr>
      </w:pPr>
      <w:r>
        <w:rPr>
          <w:rStyle w:val="FootnoteReference"/>
        </w:rPr>
        <w:footnoteRef/>
      </w:r>
      <w:r>
        <w:t xml:space="preserve"> </w:t>
      </w:r>
      <w:hyperlink r:id="rId3" w:history="1">
        <w:r w:rsidRPr="00684C1D">
          <w:rPr>
            <w:rStyle w:val="Hyperlink"/>
            <w:sz w:val="20"/>
          </w:rPr>
          <w:t>http://www.unicef.org/evaldatabase/files/UNICEF_Eval_Report_Standards.pdf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1EF4" w14:textId="5942B632" w:rsidR="00D86774" w:rsidRDefault="00D86774">
    <w:pPr>
      <w:pStyle w:val="Header"/>
    </w:pPr>
    <w:r w:rsidRPr="0086521C">
      <w:rPr>
        <w:rFonts w:ascii="Arial" w:eastAsia="Arial" w:hAnsi="Arial" w:cs="Arial"/>
        <w:b/>
        <w:noProof/>
        <w:sz w:val="28"/>
        <w:szCs w:val="28"/>
        <w:lang w:val="en-US"/>
      </w:rPr>
      <w:drawing>
        <wp:anchor distT="0" distB="0" distL="114300" distR="114300" simplePos="0" relativeHeight="251659264" behindDoc="0" locked="0" layoutInCell="1" allowOverlap="1" wp14:anchorId="41B15D0F" wp14:editId="3A1CD742">
          <wp:simplePos x="0" y="0"/>
          <wp:positionH relativeFrom="margin">
            <wp:posOffset>4295140</wp:posOffset>
          </wp:positionH>
          <wp:positionV relativeFrom="paragraph">
            <wp:posOffset>-152400</wp:posOffset>
          </wp:positionV>
          <wp:extent cx="1444625" cy="889000"/>
          <wp:effectExtent l="0" t="0" r="0" b="0"/>
          <wp:wrapThrough wrapText="bothSides">
            <wp:wrapPolygon edited="0">
              <wp:start x="6551" y="2314"/>
              <wp:lineTo x="1424" y="4629"/>
              <wp:lineTo x="1424" y="10183"/>
              <wp:lineTo x="1994" y="12034"/>
              <wp:lineTo x="855" y="12497"/>
              <wp:lineTo x="1424" y="18977"/>
              <wp:lineTo x="11678" y="20366"/>
              <wp:lineTo x="13102" y="20366"/>
              <wp:lineTo x="20793" y="18977"/>
              <wp:lineTo x="21078" y="12960"/>
              <wp:lineTo x="19654" y="10646"/>
              <wp:lineTo x="21078" y="4629"/>
              <wp:lineTo x="19084" y="2314"/>
              <wp:lineTo x="6551" y="2314"/>
            </wp:wrapPolygon>
          </wp:wrapThrough>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CEF_ForEveryChild_Cyan_Vertical_RGB__144ppi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625" cy="889000"/>
                  </a:xfrm>
                  <a:prstGeom prst="rect">
                    <a:avLst/>
                  </a:prstGeom>
                </pic:spPr>
              </pic:pic>
            </a:graphicData>
          </a:graphic>
          <wp14:sizeRelH relativeFrom="margin">
            <wp14:pctWidth>0</wp14:pctWidth>
          </wp14:sizeRelH>
          <wp14:sizeRelV relativeFrom="margin">
            <wp14:pctHeight>0</wp14:pctHeight>
          </wp14:sizeRelV>
        </wp:anchor>
      </w:drawing>
    </w:r>
    <w:r w:rsidRPr="0086521C">
      <w:rPr>
        <w:rFonts w:ascii="Calibri" w:eastAsia="Calibri" w:hAnsi="Calibri" w:cs="Times New Roman"/>
        <w:noProof/>
        <w:lang w:eastAsia="en-GB"/>
      </w:rPr>
      <w:drawing>
        <wp:inline distT="0" distB="0" distL="0" distR="0" wp14:anchorId="09176AA8" wp14:editId="74FA4179">
          <wp:extent cx="221615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664845"/>
                  </a:xfrm>
                  <a:prstGeom prst="rect">
                    <a:avLst/>
                  </a:prstGeom>
                  <a:noFill/>
                  <a:ln>
                    <a:noFill/>
                  </a:ln>
                </pic:spPr>
              </pic:pic>
            </a:graphicData>
          </a:graphic>
        </wp:inline>
      </w:drawing>
    </w:r>
  </w:p>
  <w:p w14:paraId="0BC5E5E5" w14:textId="4211410E" w:rsidR="00D86774" w:rsidRDefault="00D86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40E19D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rPr>
        <w:sz w:val="24"/>
        <w:szCs w:val="24"/>
      </w:rPr>
    </w:lvl>
    <w:lvl w:ilvl="2">
      <w:start w:val="1"/>
      <w:numFmt w:val="decimal"/>
      <w:pStyle w:val="Heading3"/>
      <w:lvlText w:val="%3"/>
      <w:legacy w:legacy="1" w:legacySpace="120" w:legacyIndent="360"/>
      <w:lvlJc w:val="left"/>
      <w:rPr>
        <w:lang w:val="en-GB"/>
      </w:rPr>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0000008"/>
    <w:multiLevelType w:val="multilevel"/>
    <w:tmpl w:val="FD8C6710"/>
    <w:name w:val="WW8Num35"/>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A66C3E"/>
    <w:multiLevelType w:val="hybridMultilevel"/>
    <w:tmpl w:val="B3AC5C54"/>
    <w:lvl w:ilvl="0" w:tplc="08D65AD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43C2C"/>
    <w:multiLevelType w:val="hybridMultilevel"/>
    <w:tmpl w:val="5F6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B0747"/>
    <w:multiLevelType w:val="hybridMultilevel"/>
    <w:tmpl w:val="B7E4553A"/>
    <w:lvl w:ilvl="0" w:tplc="ED543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37FC"/>
    <w:multiLevelType w:val="hybridMultilevel"/>
    <w:tmpl w:val="F9E2D9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A43130"/>
    <w:multiLevelType w:val="hybridMultilevel"/>
    <w:tmpl w:val="96A6D6D2"/>
    <w:lvl w:ilvl="0" w:tplc="E3E8FB84">
      <w:start w:val="1"/>
      <w:numFmt w:val="bullet"/>
      <w:lvlText w:val=" "/>
      <w:lvlJc w:val="left"/>
      <w:pPr>
        <w:tabs>
          <w:tab w:val="num" w:pos="720"/>
        </w:tabs>
        <w:ind w:left="720" w:hanging="360"/>
      </w:pPr>
      <w:rPr>
        <w:rFonts w:ascii="Tw Cen MT" w:hAnsi="Tw Cen MT" w:hint="default"/>
      </w:rPr>
    </w:lvl>
    <w:lvl w:ilvl="1" w:tplc="A81CBEA6" w:tentative="1">
      <w:start w:val="1"/>
      <w:numFmt w:val="bullet"/>
      <w:lvlText w:val=" "/>
      <w:lvlJc w:val="left"/>
      <w:pPr>
        <w:tabs>
          <w:tab w:val="num" w:pos="1440"/>
        </w:tabs>
        <w:ind w:left="1440" w:hanging="360"/>
      </w:pPr>
      <w:rPr>
        <w:rFonts w:ascii="Tw Cen MT" w:hAnsi="Tw Cen MT" w:hint="default"/>
      </w:rPr>
    </w:lvl>
    <w:lvl w:ilvl="2" w:tplc="9EA6C8F6" w:tentative="1">
      <w:start w:val="1"/>
      <w:numFmt w:val="bullet"/>
      <w:lvlText w:val=" "/>
      <w:lvlJc w:val="left"/>
      <w:pPr>
        <w:tabs>
          <w:tab w:val="num" w:pos="2160"/>
        </w:tabs>
        <w:ind w:left="2160" w:hanging="360"/>
      </w:pPr>
      <w:rPr>
        <w:rFonts w:ascii="Tw Cen MT" w:hAnsi="Tw Cen MT" w:hint="default"/>
      </w:rPr>
    </w:lvl>
    <w:lvl w:ilvl="3" w:tplc="042E9E14" w:tentative="1">
      <w:start w:val="1"/>
      <w:numFmt w:val="bullet"/>
      <w:lvlText w:val=" "/>
      <w:lvlJc w:val="left"/>
      <w:pPr>
        <w:tabs>
          <w:tab w:val="num" w:pos="2880"/>
        </w:tabs>
        <w:ind w:left="2880" w:hanging="360"/>
      </w:pPr>
      <w:rPr>
        <w:rFonts w:ascii="Tw Cen MT" w:hAnsi="Tw Cen MT" w:hint="default"/>
      </w:rPr>
    </w:lvl>
    <w:lvl w:ilvl="4" w:tplc="FF8C5B50" w:tentative="1">
      <w:start w:val="1"/>
      <w:numFmt w:val="bullet"/>
      <w:lvlText w:val=" "/>
      <w:lvlJc w:val="left"/>
      <w:pPr>
        <w:tabs>
          <w:tab w:val="num" w:pos="3600"/>
        </w:tabs>
        <w:ind w:left="3600" w:hanging="360"/>
      </w:pPr>
      <w:rPr>
        <w:rFonts w:ascii="Tw Cen MT" w:hAnsi="Tw Cen MT" w:hint="default"/>
      </w:rPr>
    </w:lvl>
    <w:lvl w:ilvl="5" w:tplc="82FC6656" w:tentative="1">
      <w:start w:val="1"/>
      <w:numFmt w:val="bullet"/>
      <w:lvlText w:val=" "/>
      <w:lvlJc w:val="left"/>
      <w:pPr>
        <w:tabs>
          <w:tab w:val="num" w:pos="4320"/>
        </w:tabs>
        <w:ind w:left="4320" w:hanging="360"/>
      </w:pPr>
      <w:rPr>
        <w:rFonts w:ascii="Tw Cen MT" w:hAnsi="Tw Cen MT" w:hint="default"/>
      </w:rPr>
    </w:lvl>
    <w:lvl w:ilvl="6" w:tplc="91EEE09A" w:tentative="1">
      <w:start w:val="1"/>
      <w:numFmt w:val="bullet"/>
      <w:lvlText w:val=" "/>
      <w:lvlJc w:val="left"/>
      <w:pPr>
        <w:tabs>
          <w:tab w:val="num" w:pos="5040"/>
        </w:tabs>
        <w:ind w:left="5040" w:hanging="360"/>
      </w:pPr>
      <w:rPr>
        <w:rFonts w:ascii="Tw Cen MT" w:hAnsi="Tw Cen MT" w:hint="default"/>
      </w:rPr>
    </w:lvl>
    <w:lvl w:ilvl="7" w:tplc="093A6522" w:tentative="1">
      <w:start w:val="1"/>
      <w:numFmt w:val="bullet"/>
      <w:lvlText w:val=" "/>
      <w:lvlJc w:val="left"/>
      <w:pPr>
        <w:tabs>
          <w:tab w:val="num" w:pos="5760"/>
        </w:tabs>
        <w:ind w:left="5760" w:hanging="360"/>
      </w:pPr>
      <w:rPr>
        <w:rFonts w:ascii="Tw Cen MT" w:hAnsi="Tw Cen MT" w:hint="default"/>
      </w:rPr>
    </w:lvl>
    <w:lvl w:ilvl="8" w:tplc="282CA01C"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0D3D1DB2"/>
    <w:multiLevelType w:val="hybridMultilevel"/>
    <w:tmpl w:val="E398DBC0"/>
    <w:lvl w:ilvl="0" w:tplc="04090001">
      <w:start w:val="1"/>
      <w:numFmt w:val="bullet"/>
      <w:lvlText w:val=""/>
      <w:lvlJc w:val="left"/>
      <w:pPr>
        <w:ind w:left="720" w:hanging="360"/>
      </w:pPr>
      <w:rPr>
        <w:rFonts w:ascii="Symbol" w:hAnsi="Symbol" w:hint="default"/>
      </w:rPr>
    </w:lvl>
    <w:lvl w:ilvl="1" w:tplc="CE9CDC4C">
      <w:start w:val="1"/>
      <w:numFmt w:val="decimal"/>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0217E"/>
    <w:multiLevelType w:val="hybridMultilevel"/>
    <w:tmpl w:val="231A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1643D"/>
    <w:multiLevelType w:val="hybridMultilevel"/>
    <w:tmpl w:val="7EB67110"/>
    <w:lvl w:ilvl="0" w:tplc="ED54353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19438C"/>
    <w:multiLevelType w:val="hybridMultilevel"/>
    <w:tmpl w:val="06D09A9A"/>
    <w:lvl w:ilvl="0" w:tplc="6AD28056">
      <w:start w:val="1"/>
      <w:numFmt w:val="decimal"/>
      <w:lvlText w:val="%1."/>
      <w:lvlJc w:val="left"/>
      <w:pPr>
        <w:tabs>
          <w:tab w:val="num" w:pos="720"/>
        </w:tabs>
        <w:ind w:left="720" w:hanging="360"/>
      </w:pPr>
    </w:lvl>
    <w:lvl w:ilvl="1" w:tplc="FB908C92">
      <w:start w:val="1"/>
      <w:numFmt w:val="decimal"/>
      <w:lvlText w:val="%2."/>
      <w:lvlJc w:val="left"/>
      <w:pPr>
        <w:tabs>
          <w:tab w:val="num" w:pos="1440"/>
        </w:tabs>
        <w:ind w:left="1440" w:hanging="360"/>
      </w:pPr>
    </w:lvl>
    <w:lvl w:ilvl="2" w:tplc="3388538E" w:tentative="1">
      <w:start w:val="1"/>
      <w:numFmt w:val="decimal"/>
      <w:lvlText w:val="%3."/>
      <w:lvlJc w:val="left"/>
      <w:pPr>
        <w:tabs>
          <w:tab w:val="num" w:pos="2160"/>
        </w:tabs>
        <w:ind w:left="2160" w:hanging="360"/>
      </w:pPr>
    </w:lvl>
    <w:lvl w:ilvl="3" w:tplc="05D282CE" w:tentative="1">
      <w:start w:val="1"/>
      <w:numFmt w:val="decimal"/>
      <w:lvlText w:val="%4."/>
      <w:lvlJc w:val="left"/>
      <w:pPr>
        <w:tabs>
          <w:tab w:val="num" w:pos="2880"/>
        </w:tabs>
        <w:ind w:left="2880" w:hanging="360"/>
      </w:pPr>
    </w:lvl>
    <w:lvl w:ilvl="4" w:tplc="C0F2B99A" w:tentative="1">
      <w:start w:val="1"/>
      <w:numFmt w:val="decimal"/>
      <w:lvlText w:val="%5."/>
      <w:lvlJc w:val="left"/>
      <w:pPr>
        <w:tabs>
          <w:tab w:val="num" w:pos="3600"/>
        </w:tabs>
        <w:ind w:left="3600" w:hanging="360"/>
      </w:pPr>
    </w:lvl>
    <w:lvl w:ilvl="5" w:tplc="E922531A" w:tentative="1">
      <w:start w:val="1"/>
      <w:numFmt w:val="decimal"/>
      <w:lvlText w:val="%6."/>
      <w:lvlJc w:val="left"/>
      <w:pPr>
        <w:tabs>
          <w:tab w:val="num" w:pos="4320"/>
        </w:tabs>
        <w:ind w:left="4320" w:hanging="360"/>
      </w:pPr>
    </w:lvl>
    <w:lvl w:ilvl="6" w:tplc="92C40E62" w:tentative="1">
      <w:start w:val="1"/>
      <w:numFmt w:val="decimal"/>
      <w:lvlText w:val="%7."/>
      <w:lvlJc w:val="left"/>
      <w:pPr>
        <w:tabs>
          <w:tab w:val="num" w:pos="5040"/>
        </w:tabs>
        <w:ind w:left="5040" w:hanging="360"/>
      </w:pPr>
    </w:lvl>
    <w:lvl w:ilvl="7" w:tplc="02EEB73C" w:tentative="1">
      <w:start w:val="1"/>
      <w:numFmt w:val="decimal"/>
      <w:lvlText w:val="%8."/>
      <w:lvlJc w:val="left"/>
      <w:pPr>
        <w:tabs>
          <w:tab w:val="num" w:pos="5760"/>
        </w:tabs>
        <w:ind w:left="5760" w:hanging="360"/>
      </w:pPr>
    </w:lvl>
    <w:lvl w:ilvl="8" w:tplc="2F2E3D1A" w:tentative="1">
      <w:start w:val="1"/>
      <w:numFmt w:val="decimal"/>
      <w:lvlText w:val="%9."/>
      <w:lvlJc w:val="left"/>
      <w:pPr>
        <w:tabs>
          <w:tab w:val="num" w:pos="6480"/>
        </w:tabs>
        <w:ind w:left="6480" w:hanging="360"/>
      </w:pPr>
    </w:lvl>
  </w:abstractNum>
  <w:abstractNum w:abstractNumId="11" w15:restartNumberingAfterBreak="0">
    <w:nsid w:val="143A3889"/>
    <w:multiLevelType w:val="hybridMultilevel"/>
    <w:tmpl w:val="284AEDFC"/>
    <w:lvl w:ilvl="0" w:tplc="63067C5C">
      <w:start w:val="1"/>
      <w:numFmt w:val="bullet"/>
      <w:lvlText w:val="•"/>
      <w:lvlJc w:val="left"/>
      <w:pPr>
        <w:tabs>
          <w:tab w:val="num" w:pos="720"/>
        </w:tabs>
        <w:ind w:left="720" w:hanging="360"/>
      </w:pPr>
      <w:rPr>
        <w:rFonts w:ascii="Arial" w:hAnsi="Arial" w:hint="default"/>
      </w:rPr>
    </w:lvl>
    <w:lvl w:ilvl="1" w:tplc="3858E1F0" w:tentative="1">
      <w:start w:val="1"/>
      <w:numFmt w:val="bullet"/>
      <w:lvlText w:val="•"/>
      <w:lvlJc w:val="left"/>
      <w:pPr>
        <w:tabs>
          <w:tab w:val="num" w:pos="1440"/>
        </w:tabs>
        <w:ind w:left="1440" w:hanging="360"/>
      </w:pPr>
      <w:rPr>
        <w:rFonts w:ascii="Arial" w:hAnsi="Arial" w:hint="default"/>
      </w:rPr>
    </w:lvl>
    <w:lvl w:ilvl="2" w:tplc="2F04F770" w:tentative="1">
      <w:start w:val="1"/>
      <w:numFmt w:val="bullet"/>
      <w:lvlText w:val="•"/>
      <w:lvlJc w:val="left"/>
      <w:pPr>
        <w:tabs>
          <w:tab w:val="num" w:pos="2160"/>
        </w:tabs>
        <w:ind w:left="2160" w:hanging="360"/>
      </w:pPr>
      <w:rPr>
        <w:rFonts w:ascii="Arial" w:hAnsi="Arial" w:hint="default"/>
      </w:rPr>
    </w:lvl>
    <w:lvl w:ilvl="3" w:tplc="280CB46C" w:tentative="1">
      <w:start w:val="1"/>
      <w:numFmt w:val="bullet"/>
      <w:lvlText w:val="•"/>
      <w:lvlJc w:val="left"/>
      <w:pPr>
        <w:tabs>
          <w:tab w:val="num" w:pos="2880"/>
        </w:tabs>
        <w:ind w:left="2880" w:hanging="360"/>
      </w:pPr>
      <w:rPr>
        <w:rFonts w:ascii="Arial" w:hAnsi="Arial" w:hint="default"/>
      </w:rPr>
    </w:lvl>
    <w:lvl w:ilvl="4" w:tplc="2ECCA54C" w:tentative="1">
      <w:start w:val="1"/>
      <w:numFmt w:val="bullet"/>
      <w:lvlText w:val="•"/>
      <w:lvlJc w:val="left"/>
      <w:pPr>
        <w:tabs>
          <w:tab w:val="num" w:pos="3600"/>
        </w:tabs>
        <w:ind w:left="3600" w:hanging="360"/>
      </w:pPr>
      <w:rPr>
        <w:rFonts w:ascii="Arial" w:hAnsi="Arial" w:hint="default"/>
      </w:rPr>
    </w:lvl>
    <w:lvl w:ilvl="5" w:tplc="F2D69AA0" w:tentative="1">
      <w:start w:val="1"/>
      <w:numFmt w:val="bullet"/>
      <w:lvlText w:val="•"/>
      <w:lvlJc w:val="left"/>
      <w:pPr>
        <w:tabs>
          <w:tab w:val="num" w:pos="4320"/>
        </w:tabs>
        <w:ind w:left="4320" w:hanging="360"/>
      </w:pPr>
      <w:rPr>
        <w:rFonts w:ascii="Arial" w:hAnsi="Arial" w:hint="default"/>
      </w:rPr>
    </w:lvl>
    <w:lvl w:ilvl="6" w:tplc="73F02BF8" w:tentative="1">
      <w:start w:val="1"/>
      <w:numFmt w:val="bullet"/>
      <w:lvlText w:val="•"/>
      <w:lvlJc w:val="left"/>
      <w:pPr>
        <w:tabs>
          <w:tab w:val="num" w:pos="5040"/>
        </w:tabs>
        <w:ind w:left="5040" w:hanging="360"/>
      </w:pPr>
      <w:rPr>
        <w:rFonts w:ascii="Arial" w:hAnsi="Arial" w:hint="default"/>
      </w:rPr>
    </w:lvl>
    <w:lvl w:ilvl="7" w:tplc="3300DC14" w:tentative="1">
      <w:start w:val="1"/>
      <w:numFmt w:val="bullet"/>
      <w:lvlText w:val="•"/>
      <w:lvlJc w:val="left"/>
      <w:pPr>
        <w:tabs>
          <w:tab w:val="num" w:pos="5760"/>
        </w:tabs>
        <w:ind w:left="5760" w:hanging="360"/>
      </w:pPr>
      <w:rPr>
        <w:rFonts w:ascii="Arial" w:hAnsi="Arial" w:hint="default"/>
      </w:rPr>
    </w:lvl>
    <w:lvl w:ilvl="8" w:tplc="75106C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7D6618"/>
    <w:multiLevelType w:val="hybridMultilevel"/>
    <w:tmpl w:val="C3423702"/>
    <w:lvl w:ilvl="0" w:tplc="BCE08198">
      <w:start w:val="1"/>
      <w:numFmt w:val="bullet"/>
      <w:lvlText w:val="•"/>
      <w:lvlJc w:val="left"/>
      <w:pPr>
        <w:tabs>
          <w:tab w:val="num" w:pos="720"/>
        </w:tabs>
        <w:ind w:left="720" w:hanging="360"/>
      </w:pPr>
      <w:rPr>
        <w:rFonts w:ascii="Arial" w:hAnsi="Arial" w:hint="default"/>
      </w:rPr>
    </w:lvl>
    <w:lvl w:ilvl="1" w:tplc="2EF870B0" w:tentative="1">
      <w:start w:val="1"/>
      <w:numFmt w:val="bullet"/>
      <w:lvlText w:val="•"/>
      <w:lvlJc w:val="left"/>
      <w:pPr>
        <w:tabs>
          <w:tab w:val="num" w:pos="1440"/>
        </w:tabs>
        <w:ind w:left="1440" w:hanging="360"/>
      </w:pPr>
      <w:rPr>
        <w:rFonts w:ascii="Arial" w:hAnsi="Arial" w:hint="default"/>
      </w:rPr>
    </w:lvl>
    <w:lvl w:ilvl="2" w:tplc="8C74BD20" w:tentative="1">
      <w:start w:val="1"/>
      <w:numFmt w:val="bullet"/>
      <w:lvlText w:val="•"/>
      <w:lvlJc w:val="left"/>
      <w:pPr>
        <w:tabs>
          <w:tab w:val="num" w:pos="2160"/>
        </w:tabs>
        <w:ind w:left="2160" w:hanging="360"/>
      </w:pPr>
      <w:rPr>
        <w:rFonts w:ascii="Arial" w:hAnsi="Arial" w:hint="default"/>
      </w:rPr>
    </w:lvl>
    <w:lvl w:ilvl="3" w:tplc="EA3462DA" w:tentative="1">
      <w:start w:val="1"/>
      <w:numFmt w:val="bullet"/>
      <w:lvlText w:val="•"/>
      <w:lvlJc w:val="left"/>
      <w:pPr>
        <w:tabs>
          <w:tab w:val="num" w:pos="2880"/>
        </w:tabs>
        <w:ind w:left="2880" w:hanging="360"/>
      </w:pPr>
      <w:rPr>
        <w:rFonts w:ascii="Arial" w:hAnsi="Arial" w:hint="default"/>
      </w:rPr>
    </w:lvl>
    <w:lvl w:ilvl="4" w:tplc="B4687BEA" w:tentative="1">
      <w:start w:val="1"/>
      <w:numFmt w:val="bullet"/>
      <w:lvlText w:val="•"/>
      <w:lvlJc w:val="left"/>
      <w:pPr>
        <w:tabs>
          <w:tab w:val="num" w:pos="3600"/>
        </w:tabs>
        <w:ind w:left="3600" w:hanging="360"/>
      </w:pPr>
      <w:rPr>
        <w:rFonts w:ascii="Arial" w:hAnsi="Arial" w:hint="default"/>
      </w:rPr>
    </w:lvl>
    <w:lvl w:ilvl="5" w:tplc="5FB896CA" w:tentative="1">
      <w:start w:val="1"/>
      <w:numFmt w:val="bullet"/>
      <w:lvlText w:val="•"/>
      <w:lvlJc w:val="left"/>
      <w:pPr>
        <w:tabs>
          <w:tab w:val="num" w:pos="4320"/>
        </w:tabs>
        <w:ind w:left="4320" w:hanging="360"/>
      </w:pPr>
      <w:rPr>
        <w:rFonts w:ascii="Arial" w:hAnsi="Arial" w:hint="default"/>
      </w:rPr>
    </w:lvl>
    <w:lvl w:ilvl="6" w:tplc="5396F842" w:tentative="1">
      <w:start w:val="1"/>
      <w:numFmt w:val="bullet"/>
      <w:lvlText w:val="•"/>
      <w:lvlJc w:val="left"/>
      <w:pPr>
        <w:tabs>
          <w:tab w:val="num" w:pos="5040"/>
        </w:tabs>
        <w:ind w:left="5040" w:hanging="360"/>
      </w:pPr>
      <w:rPr>
        <w:rFonts w:ascii="Arial" w:hAnsi="Arial" w:hint="default"/>
      </w:rPr>
    </w:lvl>
    <w:lvl w:ilvl="7" w:tplc="7CCC2E02" w:tentative="1">
      <w:start w:val="1"/>
      <w:numFmt w:val="bullet"/>
      <w:lvlText w:val="•"/>
      <w:lvlJc w:val="left"/>
      <w:pPr>
        <w:tabs>
          <w:tab w:val="num" w:pos="5760"/>
        </w:tabs>
        <w:ind w:left="5760" w:hanging="360"/>
      </w:pPr>
      <w:rPr>
        <w:rFonts w:ascii="Arial" w:hAnsi="Arial" w:hint="default"/>
      </w:rPr>
    </w:lvl>
    <w:lvl w:ilvl="8" w:tplc="7FB486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CF2667"/>
    <w:multiLevelType w:val="hybridMultilevel"/>
    <w:tmpl w:val="E3F81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75B32A1"/>
    <w:multiLevelType w:val="hybridMultilevel"/>
    <w:tmpl w:val="0AC0E136"/>
    <w:lvl w:ilvl="0" w:tplc="56569146">
      <w:start w:val="1"/>
      <w:numFmt w:val="bullet"/>
      <w:lvlText w:val="•"/>
      <w:lvlJc w:val="left"/>
      <w:pPr>
        <w:tabs>
          <w:tab w:val="num" w:pos="720"/>
        </w:tabs>
        <w:ind w:left="720" w:hanging="360"/>
      </w:pPr>
      <w:rPr>
        <w:rFonts w:ascii="Arial" w:hAnsi="Arial" w:hint="default"/>
      </w:rPr>
    </w:lvl>
    <w:lvl w:ilvl="1" w:tplc="A5AC2B20" w:tentative="1">
      <w:start w:val="1"/>
      <w:numFmt w:val="bullet"/>
      <w:lvlText w:val="•"/>
      <w:lvlJc w:val="left"/>
      <w:pPr>
        <w:tabs>
          <w:tab w:val="num" w:pos="1440"/>
        </w:tabs>
        <w:ind w:left="1440" w:hanging="360"/>
      </w:pPr>
      <w:rPr>
        <w:rFonts w:ascii="Arial" w:hAnsi="Arial" w:hint="default"/>
      </w:rPr>
    </w:lvl>
    <w:lvl w:ilvl="2" w:tplc="DDB4DE36" w:tentative="1">
      <w:start w:val="1"/>
      <w:numFmt w:val="bullet"/>
      <w:lvlText w:val="•"/>
      <w:lvlJc w:val="left"/>
      <w:pPr>
        <w:tabs>
          <w:tab w:val="num" w:pos="2160"/>
        </w:tabs>
        <w:ind w:left="2160" w:hanging="360"/>
      </w:pPr>
      <w:rPr>
        <w:rFonts w:ascii="Arial" w:hAnsi="Arial" w:hint="default"/>
      </w:rPr>
    </w:lvl>
    <w:lvl w:ilvl="3" w:tplc="57EC4D86" w:tentative="1">
      <w:start w:val="1"/>
      <w:numFmt w:val="bullet"/>
      <w:lvlText w:val="•"/>
      <w:lvlJc w:val="left"/>
      <w:pPr>
        <w:tabs>
          <w:tab w:val="num" w:pos="2880"/>
        </w:tabs>
        <w:ind w:left="2880" w:hanging="360"/>
      </w:pPr>
      <w:rPr>
        <w:rFonts w:ascii="Arial" w:hAnsi="Arial" w:hint="default"/>
      </w:rPr>
    </w:lvl>
    <w:lvl w:ilvl="4" w:tplc="5B52D1E8" w:tentative="1">
      <w:start w:val="1"/>
      <w:numFmt w:val="bullet"/>
      <w:lvlText w:val="•"/>
      <w:lvlJc w:val="left"/>
      <w:pPr>
        <w:tabs>
          <w:tab w:val="num" w:pos="3600"/>
        </w:tabs>
        <w:ind w:left="3600" w:hanging="360"/>
      </w:pPr>
      <w:rPr>
        <w:rFonts w:ascii="Arial" w:hAnsi="Arial" w:hint="default"/>
      </w:rPr>
    </w:lvl>
    <w:lvl w:ilvl="5" w:tplc="71F42C90" w:tentative="1">
      <w:start w:val="1"/>
      <w:numFmt w:val="bullet"/>
      <w:lvlText w:val="•"/>
      <w:lvlJc w:val="left"/>
      <w:pPr>
        <w:tabs>
          <w:tab w:val="num" w:pos="4320"/>
        </w:tabs>
        <w:ind w:left="4320" w:hanging="360"/>
      </w:pPr>
      <w:rPr>
        <w:rFonts w:ascii="Arial" w:hAnsi="Arial" w:hint="default"/>
      </w:rPr>
    </w:lvl>
    <w:lvl w:ilvl="6" w:tplc="ED98A75C" w:tentative="1">
      <w:start w:val="1"/>
      <w:numFmt w:val="bullet"/>
      <w:lvlText w:val="•"/>
      <w:lvlJc w:val="left"/>
      <w:pPr>
        <w:tabs>
          <w:tab w:val="num" w:pos="5040"/>
        </w:tabs>
        <w:ind w:left="5040" w:hanging="360"/>
      </w:pPr>
      <w:rPr>
        <w:rFonts w:ascii="Arial" w:hAnsi="Arial" w:hint="default"/>
      </w:rPr>
    </w:lvl>
    <w:lvl w:ilvl="7" w:tplc="FF90D4C0" w:tentative="1">
      <w:start w:val="1"/>
      <w:numFmt w:val="bullet"/>
      <w:lvlText w:val="•"/>
      <w:lvlJc w:val="left"/>
      <w:pPr>
        <w:tabs>
          <w:tab w:val="num" w:pos="5760"/>
        </w:tabs>
        <w:ind w:left="5760" w:hanging="360"/>
      </w:pPr>
      <w:rPr>
        <w:rFonts w:ascii="Arial" w:hAnsi="Arial" w:hint="default"/>
      </w:rPr>
    </w:lvl>
    <w:lvl w:ilvl="8" w:tplc="52A4D7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AD72DE"/>
    <w:multiLevelType w:val="multilevel"/>
    <w:tmpl w:val="0B26E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D62692"/>
    <w:multiLevelType w:val="hybridMultilevel"/>
    <w:tmpl w:val="F18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465F66"/>
    <w:multiLevelType w:val="hybridMultilevel"/>
    <w:tmpl w:val="089809A2"/>
    <w:lvl w:ilvl="0" w:tplc="08D65AD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4E0FA7"/>
    <w:multiLevelType w:val="hybridMultilevel"/>
    <w:tmpl w:val="497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503634"/>
    <w:multiLevelType w:val="hybridMultilevel"/>
    <w:tmpl w:val="E08C06CE"/>
    <w:lvl w:ilvl="0" w:tplc="7D6C0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A575C2"/>
    <w:multiLevelType w:val="hybridMultilevel"/>
    <w:tmpl w:val="DC46F9E6"/>
    <w:lvl w:ilvl="0" w:tplc="A6CC53CA">
      <w:start w:val="1"/>
      <w:numFmt w:val="bullet"/>
      <w:lvlText w:val="•"/>
      <w:lvlJc w:val="left"/>
      <w:pPr>
        <w:tabs>
          <w:tab w:val="num" w:pos="720"/>
        </w:tabs>
        <w:ind w:left="720" w:hanging="360"/>
      </w:pPr>
      <w:rPr>
        <w:rFonts w:ascii="Arial" w:hAnsi="Arial" w:hint="default"/>
      </w:rPr>
    </w:lvl>
    <w:lvl w:ilvl="1" w:tplc="EEAA8DBA" w:tentative="1">
      <w:start w:val="1"/>
      <w:numFmt w:val="bullet"/>
      <w:lvlText w:val="•"/>
      <w:lvlJc w:val="left"/>
      <w:pPr>
        <w:tabs>
          <w:tab w:val="num" w:pos="1440"/>
        </w:tabs>
        <w:ind w:left="1440" w:hanging="360"/>
      </w:pPr>
      <w:rPr>
        <w:rFonts w:ascii="Arial" w:hAnsi="Arial" w:hint="default"/>
      </w:rPr>
    </w:lvl>
    <w:lvl w:ilvl="2" w:tplc="BF8284E0" w:tentative="1">
      <w:start w:val="1"/>
      <w:numFmt w:val="bullet"/>
      <w:lvlText w:val="•"/>
      <w:lvlJc w:val="left"/>
      <w:pPr>
        <w:tabs>
          <w:tab w:val="num" w:pos="2160"/>
        </w:tabs>
        <w:ind w:left="2160" w:hanging="360"/>
      </w:pPr>
      <w:rPr>
        <w:rFonts w:ascii="Arial" w:hAnsi="Arial" w:hint="default"/>
      </w:rPr>
    </w:lvl>
    <w:lvl w:ilvl="3" w:tplc="E42E6C22" w:tentative="1">
      <w:start w:val="1"/>
      <w:numFmt w:val="bullet"/>
      <w:lvlText w:val="•"/>
      <w:lvlJc w:val="left"/>
      <w:pPr>
        <w:tabs>
          <w:tab w:val="num" w:pos="2880"/>
        </w:tabs>
        <w:ind w:left="2880" w:hanging="360"/>
      </w:pPr>
      <w:rPr>
        <w:rFonts w:ascii="Arial" w:hAnsi="Arial" w:hint="default"/>
      </w:rPr>
    </w:lvl>
    <w:lvl w:ilvl="4" w:tplc="DF74057A" w:tentative="1">
      <w:start w:val="1"/>
      <w:numFmt w:val="bullet"/>
      <w:lvlText w:val="•"/>
      <w:lvlJc w:val="left"/>
      <w:pPr>
        <w:tabs>
          <w:tab w:val="num" w:pos="3600"/>
        </w:tabs>
        <w:ind w:left="3600" w:hanging="360"/>
      </w:pPr>
      <w:rPr>
        <w:rFonts w:ascii="Arial" w:hAnsi="Arial" w:hint="default"/>
      </w:rPr>
    </w:lvl>
    <w:lvl w:ilvl="5" w:tplc="94004F5C" w:tentative="1">
      <w:start w:val="1"/>
      <w:numFmt w:val="bullet"/>
      <w:lvlText w:val="•"/>
      <w:lvlJc w:val="left"/>
      <w:pPr>
        <w:tabs>
          <w:tab w:val="num" w:pos="4320"/>
        </w:tabs>
        <w:ind w:left="4320" w:hanging="360"/>
      </w:pPr>
      <w:rPr>
        <w:rFonts w:ascii="Arial" w:hAnsi="Arial" w:hint="default"/>
      </w:rPr>
    </w:lvl>
    <w:lvl w:ilvl="6" w:tplc="F82E7D84" w:tentative="1">
      <w:start w:val="1"/>
      <w:numFmt w:val="bullet"/>
      <w:lvlText w:val="•"/>
      <w:lvlJc w:val="left"/>
      <w:pPr>
        <w:tabs>
          <w:tab w:val="num" w:pos="5040"/>
        </w:tabs>
        <w:ind w:left="5040" w:hanging="360"/>
      </w:pPr>
      <w:rPr>
        <w:rFonts w:ascii="Arial" w:hAnsi="Arial" w:hint="default"/>
      </w:rPr>
    </w:lvl>
    <w:lvl w:ilvl="7" w:tplc="CD5239BE" w:tentative="1">
      <w:start w:val="1"/>
      <w:numFmt w:val="bullet"/>
      <w:lvlText w:val="•"/>
      <w:lvlJc w:val="left"/>
      <w:pPr>
        <w:tabs>
          <w:tab w:val="num" w:pos="5760"/>
        </w:tabs>
        <w:ind w:left="5760" w:hanging="360"/>
      </w:pPr>
      <w:rPr>
        <w:rFonts w:ascii="Arial" w:hAnsi="Arial" w:hint="default"/>
      </w:rPr>
    </w:lvl>
    <w:lvl w:ilvl="8" w:tplc="A74470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CF35B33"/>
    <w:multiLevelType w:val="hybridMultilevel"/>
    <w:tmpl w:val="662E648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30DC2"/>
    <w:multiLevelType w:val="hybridMultilevel"/>
    <w:tmpl w:val="EC482042"/>
    <w:lvl w:ilvl="0" w:tplc="D1DA51B4">
      <w:start w:val="1"/>
      <w:numFmt w:val="bullet"/>
      <w:lvlText w:val="•"/>
      <w:lvlJc w:val="left"/>
      <w:pPr>
        <w:tabs>
          <w:tab w:val="num" w:pos="720"/>
        </w:tabs>
        <w:ind w:left="720" w:hanging="360"/>
      </w:pPr>
      <w:rPr>
        <w:rFonts w:ascii="Arial" w:hAnsi="Arial" w:hint="default"/>
      </w:rPr>
    </w:lvl>
    <w:lvl w:ilvl="1" w:tplc="E598BC66" w:tentative="1">
      <w:start w:val="1"/>
      <w:numFmt w:val="bullet"/>
      <w:lvlText w:val="•"/>
      <w:lvlJc w:val="left"/>
      <w:pPr>
        <w:tabs>
          <w:tab w:val="num" w:pos="1440"/>
        </w:tabs>
        <w:ind w:left="1440" w:hanging="360"/>
      </w:pPr>
      <w:rPr>
        <w:rFonts w:ascii="Arial" w:hAnsi="Arial" w:hint="default"/>
      </w:rPr>
    </w:lvl>
    <w:lvl w:ilvl="2" w:tplc="406A9D96" w:tentative="1">
      <w:start w:val="1"/>
      <w:numFmt w:val="bullet"/>
      <w:lvlText w:val="•"/>
      <w:lvlJc w:val="left"/>
      <w:pPr>
        <w:tabs>
          <w:tab w:val="num" w:pos="2160"/>
        </w:tabs>
        <w:ind w:left="2160" w:hanging="360"/>
      </w:pPr>
      <w:rPr>
        <w:rFonts w:ascii="Arial" w:hAnsi="Arial" w:hint="default"/>
      </w:rPr>
    </w:lvl>
    <w:lvl w:ilvl="3" w:tplc="3424B274" w:tentative="1">
      <w:start w:val="1"/>
      <w:numFmt w:val="bullet"/>
      <w:lvlText w:val="•"/>
      <w:lvlJc w:val="left"/>
      <w:pPr>
        <w:tabs>
          <w:tab w:val="num" w:pos="2880"/>
        </w:tabs>
        <w:ind w:left="2880" w:hanging="360"/>
      </w:pPr>
      <w:rPr>
        <w:rFonts w:ascii="Arial" w:hAnsi="Arial" w:hint="default"/>
      </w:rPr>
    </w:lvl>
    <w:lvl w:ilvl="4" w:tplc="A1E43488" w:tentative="1">
      <w:start w:val="1"/>
      <w:numFmt w:val="bullet"/>
      <w:lvlText w:val="•"/>
      <w:lvlJc w:val="left"/>
      <w:pPr>
        <w:tabs>
          <w:tab w:val="num" w:pos="3600"/>
        </w:tabs>
        <w:ind w:left="3600" w:hanging="360"/>
      </w:pPr>
      <w:rPr>
        <w:rFonts w:ascii="Arial" w:hAnsi="Arial" w:hint="default"/>
      </w:rPr>
    </w:lvl>
    <w:lvl w:ilvl="5" w:tplc="B92ED1A4" w:tentative="1">
      <w:start w:val="1"/>
      <w:numFmt w:val="bullet"/>
      <w:lvlText w:val="•"/>
      <w:lvlJc w:val="left"/>
      <w:pPr>
        <w:tabs>
          <w:tab w:val="num" w:pos="4320"/>
        </w:tabs>
        <w:ind w:left="4320" w:hanging="360"/>
      </w:pPr>
      <w:rPr>
        <w:rFonts w:ascii="Arial" w:hAnsi="Arial" w:hint="default"/>
      </w:rPr>
    </w:lvl>
    <w:lvl w:ilvl="6" w:tplc="FE6C0DD2" w:tentative="1">
      <w:start w:val="1"/>
      <w:numFmt w:val="bullet"/>
      <w:lvlText w:val="•"/>
      <w:lvlJc w:val="left"/>
      <w:pPr>
        <w:tabs>
          <w:tab w:val="num" w:pos="5040"/>
        </w:tabs>
        <w:ind w:left="5040" w:hanging="360"/>
      </w:pPr>
      <w:rPr>
        <w:rFonts w:ascii="Arial" w:hAnsi="Arial" w:hint="default"/>
      </w:rPr>
    </w:lvl>
    <w:lvl w:ilvl="7" w:tplc="9410C670" w:tentative="1">
      <w:start w:val="1"/>
      <w:numFmt w:val="bullet"/>
      <w:lvlText w:val="•"/>
      <w:lvlJc w:val="left"/>
      <w:pPr>
        <w:tabs>
          <w:tab w:val="num" w:pos="5760"/>
        </w:tabs>
        <w:ind w:left="5760" w:hanging="360"/>
      </w:pPr>
      <w:rPr>
        <w:rFonts w:ascii="Arial" w:hAnsi="Arial" w:hint="default"/>
      </w:rPr>
    </w:lvl>
    <w:lvl w:ilvl="8" w:tplc="64DE0C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E7949FC"/>
    <w:multiLevelType w:val="hybridMultilevel"/>
    <w:tmpl w:val="0186B6B2"/>
    <w:lvl w:ilvl="0" w:tplc="4D32DACA">
      <w:start w:val="1"/>
      <w:numFmt w:val="bullet"/>
      <w:lvlText w:val=""/>
      <w:lvlJc w:val="left"/>
      <w:pPr>
        <w:ind w:left="720" w:hanging="360"/>
      </w:pPr>
      <w:rPr>
        <w:rFonts w:ascii="Symbol" w:hAnsi="Symbol" w:hint="default"/>
      </w:rPr>
    </w:lvl>
    <w:lvl w:ilvl="1" w:tplc="F7FE8C60">
      <w:start w:val="1"/>
      <w:numFmt w:val="bullet"/>
      <w:lvlText w:val="o"/>
      <w:lvlJc w:val="left"/>
      <w:pPr>
        <w:ind w:left="1440" w:hanging="360"/>
      </w:pPr>
      <w:rPr>
        <w:rFonts w:ascii="Courier New" w:hAnsi="Courier New" w:hint="default"/>
      </w:rPr>
    </w:lvl>
    <w:lvl w:ilvl="2" w:tplc="EB64E142">
      <w:start w:val="1"/>
      <w:numFmt w:val="bullet"/>
      <w:lvlText w:val=""/>
      <w:lvlJc w:val="left"/>
      <w:pPr>
        <w:ind w:left="2160" w:hanging="360"/>
      </w:pPr>
      <w:rPr>
        <w:rFonts w:ascii="Wingdings" w:hAnsi="Wingdings" w:hint="default"/>
      </w:rPr>
    </w:lvl>
    <w:lvl w:ilvl="3" w:tplc="42F07B0E">
      <w:start w:val="1"/>
      <w:numFmt w:val="bullet"/>
      <w:lvlText w:val=""/>
      <w:lvlJc w:val="left"/>
      <w:pPr>
        <w:ind w:left="2880" w:hanging="360"/>
      </w:pPr>
      <w:rPr>
        <w:rFonts w:ascii="Symbol" w:hAnsi="Symbol" w:hint="default"/>
      </w:rPr>
    </w:lvl>
    <w:lvl w:ilvl="4" w:tplc="2F16D972">
      <w:start w:val="1"/>
      <w:numFmt w:val="bullet"/>
      <w:lvlText w:val="o"/>
      <w:lvlJc w:val="left"/>
      <w:pPr>
        <w:ind w:left="3600" w:hanging="360"/>
      </w:pPr>
      <w:rPr>
        <w:rFonts w:ascii="Courier New" w:hAnsi="Courier New" w:hint="default"/>
      </w:rPr>
    </w:lvl>
    <w:lvl w:ilvl="5" w:tplc="7C3A4500">
      <w:start w:val="1"/>
      <w:numFmt w:val="bullet"/>
      <w:lvlText w:val=""/>
      <w:lvlJc w:val="left"/>
      <w:pPr>
        <w:ind w:left="4320" w:hanging="360"/>
      </w:pPr>
      <w:rPr>
        <w:rFonts w:ascii="Wingdings" w:hAnsi="Wingdings" w:hint="default"/>
      </w:rPr>
    </w:lvl>
    <w:lvl w:ilvl="6" w:tplc="A23C8008">
      <w:start w:val="1"/>
      <w:numFmt w:val="bullet"/>
      <w:lvlText w:val=""/>
      <w:lvlJc w:val="left"/>
      <w:pPr>
        <w:ind w:left="5040" w:hanging="360"/>
      </w:pPr>
      <w:rPr>
        <w:rFonts w:ascii="Symbol" w:hAnsi="Symbol" w:hint="default"/>
      </w:rPr>
    </w:lvl>
    <w:lvl w:ilvl="7" w:tplc="30BC06DA">
      <w:start w:val="1"/>
      <w:numFmt w:val="bullet"/>
      <w:lvlText w:val="o"/>
      <w:lvlJc w:val="left"/>
      <w:pPr>
        <w:ind w:left="5760" w:hanging="360"/>
      </w:pPr>
      <w:rPr>
        <w:rFonts w:ascii="Courier New" w:hAnsi="Courier New" w:hint="default"/>
      </w:rPr>
    </w:lvl>
    <w:lvl w:ilvl="8" w:tplc="316C8004">
      <w:start w:val="1"/>
      <w:numFmt w:val="bullet"/>
      <w:lvlText w:val=""/>
      <w:lvlJc w:val="left"/>
      <w:pPr>
        <w:ind w:left="6480" w:hanging="360"/>
      </w:pPr>
      <w:rPr>
        <w:rFonts w:ascii="Wingdings" w:hAnsi="Wingdings" w:hint="default"/>
      </w:rPr>
    </w:lvl>
  </w:abstractNum>
  <w:abstractNum w:abstractNumId="24" w15:restartNumberingAfterBreak="0">
    <w:nsid w:val="1EA717C9"/>
    <w:multiLevelType w:val="hybridMultilevel"/>
    <w:tmpl w:val="614E64B0"/>
    <w:lvl w:ilvl="0" w:tplc="3DA2C9F6">
      <w:start w:val="1"/>
      <w:numFmt w:val="decimal"/>
      <w:pStyle w:val="List"/>
      <w:lvlText w:val="%1. "/>
      <w:lvlJc w:val="left"/>
      <w:pPr>
        <w:ind w:left="810" w:hanging="360"/>
      </w:pPr>
      <w:rPr>
        <w:rFonts w:hint="default"/>
        <w:sz w:val="22"/>
        <w:szCs w:val="22"/>
      </w:rPr>
    </w:lvl>
    <w:lvl w:ilvl="1" w:tplc="08090019">
      <w:start w:val="1"/>
      <w:numFmt w:val="lowerLetter"/>
      <w:lvlText w:val="%2."/>
      <w:lvlJc w:val="left"/>
      <w:pPr>
        <w:ind w:left="1388" w:hanging="360"/>
      </w:pPr>
    </w:lvl>
    <w:lvl w:ilvl="2" w:tplc="0809001B" w:tentative="1">
      <w:start w:val="1"/>
      <w:numFmt w:val="lowerRoman"/>
      <w:lvlText w:val="%3."/>
      <w:lvlJc w:val="right"/>
      <w:pPr>
        <w:ind w:left="2108" w:hanging="180"/>
      </w:pPr>
    </w:lvl>
    <w:lvl w:ilvl="3" w:tplc="0809000F" w:tentative="1">
      <w:start w:val="1"/>
      <w:numFmt w:val="decimal"/>
      <w:lvlText w:val="%4."/>
      <w:lvlJc w:val="left"/>
      <w:pPr>
        <w:ind w:left="2828" w:hanging="360"/>
      </w:pPr>
    </w:lvl>
    <w:lvl w:ilvl="4" w:tplc="08090019" w:tentative="1">
      <w:start w:val="1"/>
      <w:numFmt w:val="lowerLetter"/>
      <w:lvlText w:val="%5."/>
      <w:lvlJc w:val="left"/>
      <w:pPr>
        <w:ind w:left="3548" w:hanging="360"/>
      </w:pPr>
    </w:lvl>
    <w:lvl w:ilvl="5" w:tplc="0809001B" w:tentative="1">
      <w:start w:val="1"/>
      <w:numFmt w:val="lowerRoman"/>
      <w:lvlText w:val="%6."/>
      <w:lvlJc w:val="right"/>
      <w:pPr>
        <w:ind w:left="4268" w:hanging="180"/>
      </w:pPr>
    </w:lvl>
    <w:lvl w:ilvl="6" w:tplc="0809000F" w:tentative="1">
      <w:start w:val="1"/>
      <w:numFmt w:val="decimal"/>
      <w:lvlText w:val="%7."/>
      <w:lvlJc w:val="left"/>
      <w:pPr>
        <w:ind w:left="4988" w:hanging="360"/>
      </w:pPr>
    </w:lvl>
    <w:lvl w:ilvl="7" w:tplc="08090019" w:tentative="1">
      <w:start w:val="1"/>
      <w:numFmt w:val="lowerLetter"/>
      <w:lvlText w:val="%8."/>
      <w:lvlJc w:val="left"/>
      <w:pPr>
        <w:ind w:left="5708" w:hanging="360"/>
      </w:pPr>
    </w:lvl>
    <w:lvl w:ilvl="8" w:tplc="0809001B" w:tentative="1">
      <w:start w:val="1"/>
      <w:numFmt w:val="lowerRoman"/>
      <w:lvlText w:val="%9."/>
      <w:lvlJc w:val="right"/>
      <w:pPr>
        <w:ind w:left="6428" w:hanging="180"/>
      </w:pPr>
    </w:lvl>
  </w:abstractNum>
  <w:abstractNum w:abstractNumId="25" w15:restartNumberingAfterBreak="0">
    <w:nsid w:val="1F390A65"/>
    <w:multiLevelType w:val="hybridMultilevel"/>
    <w:tmpl w:val="09964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A91DDA"/>
    <w:multiLevelType w:val="hybridMultilevel"/>
    <w:tmpl w:val="5F64EDAA"/>
    <w:lvl w:ilvl="0" w:tplc="ED54353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5A86687"/>
    <w:multiLevelType w:val="hybridMultilevel"/>
    <w:tmpl w:val="17DEEFE6"/>
    <w:lvl w:ilvl="0" w:tplc="08D65AD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5C76F68"/>
    <w:multiLevelType w:val="hybridMultilevel"/>
    <w:tmpl w:val="2AA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AF107E"/>
    <w:multiLevelType w:val="multilevel"/>
    <w:tmpl w:val="D924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8D53B92"/>
    <w:multiLevelType w:val="hybridMultilevel"/>
    <w:tmpl w:val="44E09244"/>
    <w:lvl w:ilvl="0" w:tplc="E76CB738">
      <w:start w:val="1"/>
      <w:numFmt w:val="decimal"/>
      <w:lvlText w:val="%1."/>
      <w:lvlJc w:val="left"/>
      <w:pPr>
        <w:tabs>
          <w:tab w:val="num" w:pos="720"/>
        </w:tabs>
        <w:ind w:left="720" w:hanging="360"/>
      </w:pPr>
      <w:rPr>
        <w:b w:val="0"/>
      </w:rPr>
    </w:lvl>
    <w:lvl w:ilvl="1" w:tplc="FF52B700" w:tentative="1">
      <w:start w:val="1"/>
      <w:numFmt w:val="decimal"/>
      <w:lvlText w:val="%2."/>
      <w:lvlJc w:val="left"/>
      <w:pPr>
        <w:tabs>
          <w:tab w:val="num" w:pos="1440"/>
        </w:tabs>
        <w:ind w:left="1440" w:hanging="360"/>
      </w:pPr>
    </w:lvl>
    <w:lvl w:ilvl="2" w:tplc="F8AA548E" w:tentative="1">
      <w:start w:val="1"/>
      <w:numFmt w:val="decimal"/>
      <w:lvlText w:val="%3."/>
      <w:lvlJc w:val="left"/>
      <w:pPr>
        <w:tabs>
          <w:tab w:val="num" w:pos="2160"/>
        </w:tabs>
        <w:ind w:left="2160" w:hanging="360"/>
      </w:pPr>
    </w:lvl>
    <w:lvl w:ilvl="3" w:tplc="5498B4F4" w:tentative="1">
      <w:start w:val="1"/>
      <w:numFmt w:val="decimal"/>
      <w:lvlText w:val="%4."/>
      <w:lvlJc w:val="left"/>
      <w:pPr>
        <w:tabs>
          <w:tab w:val="num" w:pos="2880"/>
        </w:tabs>
        <w:ind w:left="2880" w:hanging="360"/>
      </w:pPr>
    </w:lvl>
    <w:lvl w:ilvl="4" w:tplc="AC50E666" w:tentative="1">
      <w:start w:val="1"/>
      <w:numFmt w:val="decimal"/>
      <w:lvlText w:val="%5."/>
      <w:lvlJc w:val="left"/>
      <w:pPr>
        <w:tabs>
          <w:tab w:val="num" w:pos="3600"/>
        </w:tabs>
        <w:ind w:left="3600" w:hanging="360"/>
      </w:pPr>
    </w:lvl>
    <w:lvl w:ilvl="5" w:tplc="58F2BE6C" w:tentative="1">
      <w:start w:val="1"/>
      <w:numFmt w:val="decimal"/>
      <w:lvlText w:val="%6."/>
      <w:lvlJc w:val="left"/>
      <w:pPr>
        <w:tabs>
          <w:tab w:val="num" w:pos="4320"/>
        </w:tabs>
        <w:ind w:left="4320" w:hanging="360"/>
      </w:pPr>
    </w:lvl>
    <w:lvl w:ilvl="6" w:tplc="B91AA72C" w:tentative="1">
      <w:start w:val="1"/>
      <w:numFmt w:val="decimal"/>
      <w:lvlText w:val="%7."/>
      <w:lvlJc w:val="left"/>
      <w:pPr>
        <w:tabs>
          <w:tab w:val="num" w:pos="5040"/>
        </w:tabs>
        <w:ind w:left="5040" w:hanging="360"/>
      </w:pPr>
    </w:lvl>
    <w:lvl w:ilvl="7" w:tplc="D794C3FE" w:tentative="1">
      <w:start w:val="1"/>
      <w:numFmt w:val="decimal"/>
      <w:lvlText w:val="%8."/>
      <w:lvlJc w:val="left"/>
      <w:pPr>
        <w:tabs>
          <w:tab w:val="num" w:pos="5760"/>
        </w:tabs>
        <w:ind w:left="5760" w:hanging="360"/>
      </w:pPr>
    </w:lvl>
    <w:lvl w:ilvl="8" w:tplc="6B94A28E" w:tentative="1">
      <w:start w:val="1"/>
      <w:numFmt w:val="decimal"/>
      <w:lvlText w:val="%9."/>
      <w:lvlJc w:val="left"/>
      <w:pPr>
        <w:tabs>
          <w:tab w:val="num" w:pos="6480"/>
        </w:tabs>
        <w:ind w:left="6480" w:hanging="360"/>
      </w:pPr>
    </w:lvl>
  </w:abstractNum>
  <w:abstractNum w:abstractNumId="31" w15:restartNumberingAfterBreak="0">
    <w:nsid w:val="28E51B54"/>
    <w:multiLevelType w:val="hybridMultilevel"/>
    <w:tmpl w:val="38C42AD8"/>
    <w:lvl w:ilvl="0" w:tplc="ED54353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C502BF"/>
    <w:multiLevelType w:val="multilevel"/>
    <w:tmpl w:val="0F904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C724548"/>
    <w:multiLevelType w:val="hybridMultilevel"/>
    <w:tmpl w:val="C2D61D08"/>
    <w:lvl w:ilvl="0" w:tplc="08D65A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DC3636"/>
    <w:multiLevelType w:val="hybridMultilevel"/>
    <w:tmpl w:val="82C65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30E65F5"/>
    <w:multiLevelType w:val="hybridMultilevel"/>
    <w:tmpl w:val="991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5A4B7A"/>
    <w:multiLevelType w:val="hybridMultilevel"/>
    <w:tmpl w:val="82EC04D2"/>
    <w:lvl w:ilvl="0" w:tplc="8F0063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74511F"/>
    <w:multiLevelType w:val="hybridMultilevel"/>
    <w:tmpl w:val="D2744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6290D64"/>
    <w:multiLevelType w:val="hybridMultilevel"/>
    <w:tmpl w:val="CF92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F77739"/>
    <w:multiLevelType w:val="hybridMultilevel"/>
    <w:tmpl w:val="105AA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564B4"/>
    <w:multiLevelType w:val="hybridMultilevel"/>
    <w:tmpl w:val="8740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817C89"/>
    <w:multiLevelType w:val="multilevel"/>
    <w:tmpl w:val="C658D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0C920FB"/>
    <w:multiLevelType w:val="hybridMultilevel"/>
    <w:tmpl w:val="C438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9155F2"/>
    <w:multiLevelType w:val="hybridMultilevel"/>
    <w:tmpl w:val="F87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3B191B"/>
    <w:multiLevelType w:val="hybridMultilevel"/>
    <w:tmpl w:val="88BABB48"/>
    <w:lvl w:ilvl="0" w:tplc="27A67C7E">
      <w:start w:val="1"/>
      <w:numFmt w:val="decimal"/>
      <w:lvlText w:val="%1."/>
      <w:lvlJc w:val="left"/>
      <w:pPr>
        <w:tabs>
          <w:tab w:val="num" w:pos="720"/>
        </w:tabs>
        <w:ind w:left="720" w:hanging="360"/>
      </w:pPr>
    </w:lvl>
    <w:lvl w:ilvl="1" w:tplc="61348376" w:tentative="1">
      <w:start w:val="1"/>
      <w:numFmt w:val="decimal"/>
      <w:lvlText w:val="%2."/>
      <w:lvlJc w:val="left"/>
      <w:pPr>
        <w:tabs>
          <w:tab w:val="num" w:pos="1440"/>
        </w:tabs>
        <w:ind w:left="1440" w:hanging="360"/>
      </w:pPr>
    </w:lvl>
    <w:lvl w:ilvl="2" w:tplc="EE060EB2" w:tentative="1">
      <w:start w:val="1"/>
      <w:numFmt w:val="decimal"/>
      <w:lvlText w:val="%3."/>
      <w:lvlJc w:val="left"/>
      <w:pPr>
        <w:tabs>
          <w:tab w:val="num" w:pos="2160"/>
        </w:tabs>
        <w:ind w:left="2160" w:hanging="360"/>
      </w:pPr>
    </w:lvl>
    <w:lvl w:ilvl="3" w:tplc="0C9884C4" w:tentative="1">
      <w:start w:val="1"/>
      <w:numFmt w:val="decimal"/>
      <w:lvlText w:val="%4."/>
      <w:lvlJc w:val="left"/>
      <w:pPr>
        <w:tabs>
          <w:tab w:val="num" w:pos="2880"/>
        </w:tabs>
        <w:ind w:left="2880" w:hanging="360"/>
      </w:pPr>
    </w:lvl>
    <w:lvl w:ilvl="4" w:tplc="DA92A156" w:tentative="1">
      <w:start w:val="1"/>
      <w:numFmt w:val="decimal"/>
      <w:lvlText w:val="%5."/>
      <w:lvlJc w:val="left"/>
      <w:pPr>
        <w:tabs>
          <w:tab w:val="num" w:pos="3600"/>
        </w:tabs>
        <w:ind w:left="3600" w:hanging="360"/>
      </w:pPr>
    </w:lvl>
    <w:lvl w:ilvl="5" w:tplc="0F36E7AA" w:tentative="1">
      <w:start w:val="1"/>
      <w:numFmt w:val="decimal"/>
      <w:lvlText w:val="%6."/>
      <w:lvlJc w:val="left"/>
      <w:pPr>
        <w:tabs>
          <w:tab w:val="num" w:pos="4320"/>
        </w:tabs>
        <w:ind w:left="4320" w:hanging="360"/>
      </w:pPr>
    </w:lvl>
    <w:lvl w:ilvl="6" w:tplc="03702CB2" w:tentative="1">
      <w:start w:val="1"/>
      <w:numFmt w:val="decimal"/>
      <w:lvlText w:val="%7."/>
      <w:lvlJc w:val="left"/>
      <w:pPr>
        <w:tabs>
          <w:tab w:val="num" w:pos="5040"/>
        </w:tabs>
        <w:ind w:left="5040" w:hanging="360"/>
      </w:pPr>
    </w:lvl>
    <w:lvl w:ilvl="7" w:tplc="38DE09CE" w:tentative="1">
      <w:start w:val="1"/>
      <w:numFmt w:val="decimal"/>
      <w:lvlText w:val="%8."/>
      <w:lvlJc w:val="left"/>
      <w:pPr>
        <w:tabs>
          <w:tab w:val="num" w:pos="5760"/>
        </w:tabs>
        <w:ind w:left="5760" w:hanging="360"/>
      </w:pPr>
    </w:lvl>
    <w:lvl w:ilvl="8" w:tplc="A1AE15B6" w:tentative="1">
      <w:start w:val="1"/>
      <w:numFmt w:val="decimal"/>
      <w:lvlText w:val="%9."/>
      <w:lvlJc w:val="left"/>
      <w:pPr>
        <w:tabs>
          <w:tab w:val="num" w:pos="6480"/>
        </w:tabs>
        <w:ind w:left="6480" w:hanging="360"/>
      </w:pPr>
    </w:lvl>
  </w:abstractNum>
  <w:abstractNum w:abstractNumId="45" w15:restartNumberingAfterBreak="0">
    <w:nsid w:val="47DB6422"/>
    <w:multiLevelType w:val="multilevel"/>
    <w:tmpl w:val="5642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A9170EC"/>
    <w:multiLevelType w:val="hybridMultilevel"/>
    <w:tmpl w:val="1C02F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FB3F8B"/>
    <w:multiLevelType w:val="hybridMultilevel"/>
    <w:tmpl w:val="060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DE7926"/>
    <w:multiLevelType w:val="hybridMultilevel"/>
    <w:tmpl w:val="D36A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7F7071"/>
    <w:multiLevelType w:val="multilevel"/>
    <w:tmpl w:val="DA46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34003A"/>
    <w:multiLevelType w:val="hybridMultilevel"/>
    <w:tmpl w:val="C34EFB38"/>
    <w:lvl w:ilvl="0" w:tplc="2C2AAF66">
      <w:start w:val="1"/>
      <w:numFmt w:val="bullet"/>
      <w:lvlText w:val=""/>
      <w:lvlJc w:val="left"/>
      <w:pPr>
        <w:tabs>
          <w:tab w:val="num" w:pos="720"/>
        </w:tabs>
        <w:ind w:left="720" w:hanging="360"/>
      </w:pPr>
      <w:rPr>
        <w:rFonts w:ascii="Wingdings" w:hAnsi="Wingdings" w:hint="default"/>
      </w:rPr>
    </w:lvl>
    <w:lvl w:ilvl="1" w:tplc="76B2286A" w:tentative="1">
      <w:start w:val="1"/>
      <w:numFmt w:val="bullet"/>
      <w:lvlText w:val=""/>
      <w:lvlJc w:val="left"/>
      <w:pPr>
        <w:tabs>
          <w:tab w:val="num" w:pos="1440"/>
        </w:tabs>
        <w:ind w:left="1440" w:hanging="360"/>
      </w:pPr>
      <w:rPr>
        <w:rFonts w:ascii="Wingdings" w:hAnsi="Wingdings" w:hint="default"/>
      </w:rPr>
    </w:lvl>
    <w:lvl w:ilvl="2" w:tplc="F2E03660" w:tentative="1">
      <w:start w:val="1"/>
      <w:numFmt w:val="bullet"/>
      <w:lvlText w:val=""/>
      <w:lvlJc w:val="left"/>
      <w:pPr>
        <w:tabs>
          <w:tab w:val="num" w:pos="2160"/>
        </w:tabs>
        <w:ind w:left="2160" w:hanging="360"/>
      </w:pPr>
      <w:rPr>
        <w:rFonts w:ascii="Wingdings" w:hAnsi="Wingdings" w:hint="default"/>
      </w:rPr>
    </w:lvl>
    <w:lvl w:ilvl="3" w:tplc="4B80DCC2" w:tentative="1">
      <w:start w:val="1"/>
      <w:numFmt w:val="bullet"/>
      <w:lvlText w:val=""/>
      <w:lvlJc w:val="left"/>
      <w:pPr>
        <w:tabs>
          <w:tab w:val="num" w:pos="2880"/>
        </w:tabs>
        <w:ind w:left="2880" w:hanging="360"/>
      </w:pPr>
      <w:rPr>
        <w:rFonts w:ascii="Wingdings" w:hAnsi="Wingdings" w:hint="default"/>
      </w:rPr>
    </w:lvl>
    <w:lvl w:ilvl="4" w:tplc="8BD4BEA6" w:tentative="1">
      <w:start w:val="1"/>
      <w:numFmt w:val="bullet"/>
      <w:lvlText w:val=""/>
      <w:lvlJc w:val="left"/>
      <w:pPr>
        <w:tabs>
          <w:tab w:val="num" w:pos="3600"/>
        </w:tabs>
        <w:ind w:left="3600" w:hanging="360"/>
      </w:pPr>
      <w:rPr>
        <w:rFonts w:ascii="Wingdings" w:hAnsi="Wingdings" w:hint="default"/>
      </w:rPr>
    </w:lvl>
    <w:lvl w:ilvl="5" w:tplc="61E4E094" w:tentative="1">
      <w:start w:val="1"/>
      <w:numFmt w:val="bullet"/>
      <w:lvlText w:val=""/>
      <w:lvlJc w:val="left"/>
      <w:pPr>
        <w:tabs>
          <w:tab w:val="num" w:pos="4320"/>
        </w:tabs>
        <w:ind w:left="4320" w:hanging="360"/>
      </w:pPr>
      <w:rPr>
        <w:rFonts w:ascii="Wingdings" w:hAnsi="Wingdings" w:hint="default"/>
      </w:rPr>
    </w:lvl>
    <w:lvl w:ilvl="6" w:tplc="0F86DFE8" w:tentative="1">
      <w:start w:val="1"/>
      <w:numFmt w:val="bullet"/>
      <w:lvlText w:val=""/>
      <w:lvlJc w:val="left"/>
      <w:pPr>
        <w:tabs>
          <w:tab w:val="num" w:pos="5040"/>
        </w:tabs>
        <w:ind w:left="5040" w:hanging="360"/>
      </w:pPr>
      <w:rPr>
        <w:rFonts w:ascii="Wingdings" w:hAnsi="Wingdings" w:hint="default"/>
      </w:rPr>
    </w:lvl>
    <w:lvl w:ilvl="7" w:tplc="44E4304A" w:tentative="1">
      <w:start w:val="1"/>
      <w:numFmt w:val="bullet"/>
      <w:lvlText w:val=""/>
      <w:lvlJc w:val="left"/>
      <w:pPr>
        <w:tabs>
          <w:tab w:val="num" w:pos="5760"/>
        </w:tabs>
        <w:ind w:left="5760" w:hanging="360"/>
      </w:pPr>
      <w:rPr>
        <w:rFonts w:ascii="Wingdings" w:hAnsi="Wingdings" w:hint="default"/>
      </w:rPr>
    </w:lvl>
    <w:lvl w:ilvl="8" w:tplc="1070E5C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EE2188"/>
    <w:multiLevelType w:val="hybridMultilevel"/>
    <w:tmpl w:val="946EB7EC"/>
    <w:lvl w:ilvl="0" w:tplc="F3F4A1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4260410"/>
    <w:multiLevelType w:val="hybridMultilevel"/>
    <w:tmpl w:val="38A0D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8521291"/>
    <w:multiLevelType w:val="multilevel"/>
    <w:tmpl w:val="D89A4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9B66501"/>
    <w:multiLevelType w:val="multilevel"/>
    <w:tmpl w:val="4C909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C71CD7"/>
    <w:multiLevelType w:val="hybridMultilevel"/>
    <w:tmpl w:val="4524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E022B9"/>
    <w:multiLevelType w:val="multilevel"/>
    <w:tmpl w:val="8026A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EC920A1"/>
    <w:multiLevelType w:val="multilevel"/>
    <w:tmpl w:val="F12E1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50231F"/>
    <w:multiLevelType w:val="hybridMultilevel"/>
    <w:tmpl w:val="5E7ADCD6"/>
    <w:lvl w:ilvl="0" w:tplc="A1A491E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C5832C0"/>
    <w:multiLevelType w:val="multilevel"/>
    <w:tmpl w:val="6B1C6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D191F18"/>
    <w:multiLevelType w:val="hybridMultilevel"/>
    <w:tmpl w:val="5CF8F986"/>
    <w:lvl w:ilvl="0" w:tplc="04090001">
      <w:start w:val="1"/>
      <w:numFmt w:val="bullet"/>
      <w:lvlText w:val=""/>
      <w:lvlJc w:val="left"/>
      <w:pPr>
        <w:ind w:left="720" w:hanging="360"/>
      </w:pPr>
      <w:rPr>
        <w:rFonts w:ascii="Symbol" w:hAnsi="Symbol" w:hint="default"/>
      </w:rPr>
    </w:lvl>
    <w:lvl w:ilvl="1" w:tplc="ED54353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501BBE"/>
    <w:multiLevelType w:val="hybridMultilevel"/>
    <w:tmpl w:val="237E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465F6A"/>
    <w:multiLevelType w:val="hybridMultilevel"/>
    <w:tmpl w:val="3FC6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6C5BCF"/>
    <w:multiLevelType w:val="hybridMultilevel"/>
    <w:tmpl w:val="C38A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28"/>
  </w:num>
  <w:num w:numId="4">
    <w:abstractNumId w:val="37"/>
  </w:num>
  <w:num w:numId="5">
    <w:abstractNumId w:val="39"/>
  </w:num>
  <w:num w:numId="6">
    <w:abstractNumId w:val="48"/>
  </w:num>
  <w:num w:numId="7">
    <w:abstractNumId w:val="16"/>
  </w:num>
  <w:num w:numId="8">
    <w:abstractNumId w:val="18"/>
  </w:num>
  <w:num w:numId="9">
    <w:abstractNumId w:val="52"/>
  </w:num>
  <w:num w:numId="10">
    <w:abstractNumId w:val="17"/>
  </w:num>
  <w:num w:numId="11">
    <w:abstractNumId w:val="2"/>
  </w:num>
  <w:num w:numId="12">
    <w:abstractNumId w:val="7"/>
  </w:num>
  <w:num w:numId="13">
    <w:abstractNumId w:val="24"/>
  </w:num>
  <w:num w:numId="14">
    <w:abstractNumId w:val="8"/>
  </w:num>
  <w:num w:numId="15">
    <w:abstractNumId w:val="63"/>
  </w:num>
  <w:num w:numId="16">
    <w:abstractNumId w:val="60"/>
  </w:num>
  <w:num w:numId="17">
    <w:abstractNumId w:val="33"/>
  </w:num>
  <w:num w:numId="18">
    <w:abstractNumId w:val="9"/>
  </w:num>
  <w:num w:numId="19">
    <w:abstractNumId w:val="31"/>
  </w:num>
  <w:num w:numId="20">
    <w:abstractNumId w:val="26"/>
  </w:num>
  <w:num w:numId="21">
    <w:abstractNumId w:val="4"/>
  </w:num>
  <w:num w:numId="22">
    <w:abstractNumId w:val="20"/>
  </w:num>
  <w:num w:numId="23">
    <w:abstractNumId w:val="6"/>
  </w:num>
  <w:num w:numId="24">
    <w:abstractNumId w:val="35"/>
  </w:num>
  <w:num w:numId="25">
    <w:abstractNumId w:val="34"/>
  </w:num>
  <w:num w:numId="26">
    <w:abstractNumId w:val="27"/>
  </w:num>
  <w:num w:numId="27">
    <w:abstractNumId w:val="51"/>
  </w:num>
  <w:num w:numId="28">
    <w:abstractNumId w:val="58"/>
  </w:num>
  <w:num w:numId="29">
    <w:abstractNumId w:val="38"/>
  </w:num>
  <w:num w:numId="30">
    <w:abstractNumId w:val="21"/>
  </w:num>
  <w:num w:numId="31">
    <w:abstractNumId w:val="19"/>
  </w:num>
  <w:num w:numId="32">
    <w:abstractNumId w:val="22"/>
  </w:num>
  <w:num w:numId="33">
    <w:abstractNumId w:val="12"/>
  </w:num>
  <w:num w:numId="34">
    <w:abstractNumId w:val="11"/>
  </w:num>
  <w:num w:numId="35">
    <w:abstractNumId w:val="14"/>
  </w:num>
  <w:num w:numId="36">
    <w:abstractNumId w:val="36"/>
  </w:num>
  <w:num w:numId="37">
    <w:abstractNumId w:val="50"/>
  </w:num>
  <w:num w:numId="38">
    <w:abstractNumId w:val="47"/>
  </w:num>
  <w:num w:numId="39">
    <w:abstractNumId w:val="61"/>
  </w:num>
  <w:num w:numId="40">
    <w:abstractNumId w:val="3"/>
  </w:num>
  <w:num w:numId="41">
    <w:abstractNumId w:val="41"/>
  </w:num>
  <w:num w:numId="42">
    <w:abstractNumId w:val="45"/>
  </w:num>
  <w:num w:numId="43">
    <w:abstractNumId w:val="32"/>
  </w:num>
  <w:num w:numId="44">
    <w:abstractNumId w:val="29"/>
  </w:num>
  <w:num w:numId="45">
    <w:abstractNumId w:val="56"/>
  </w:num>
  <w:num w:numId="46">
    <w:abstractNumId w:val="59"/>
  </w:num>
  <w:num w:numId="47">
    <w:abstractNumId w:val="53"/>
  </w:num>
  <w:num w:numId="48">
    <w:abstractNumId w:val="57"/>
  </w:num>
  <w:num w:numId="49">
    <w:abstractNumId w:val="54"/>
  </w:num>
  <w:num w:numId="50">
    <w:abstractNumId w:val="15"/>
  </w:num>
  <w:num w:numId="51">
    <w:abstractNumId w:val="49"/>
  </w:num>
  <w:num w:numId="52">
    <w:abstractNumId w:val="42"/>
  </w:num>
  <w:num w:numId="53">
    <w:abstractNumId w:val="25"/>
  </w:num>
  <w:num w:numId="54">
    <w:abstractNumId w:val="5"/>
  </w:num>
  <w:num w:numId="55">
    <w:abstractNumId w:val="46"/>
  </w:num>
  <w:num w:numId="56">
    <w:abstractNumId w:val="23"/>
  </w:num>
  <w:num w:numId="57">
    <w:abstractNumId w:val="43"/>
  </w:num>
  <w:num w:numId="58">
    <w:abstractNumId w:val="13"/>
  </w:num>
  <w:num w:numId="59">
    <w:abstractNumId w:val="30"/>
  </w:num>
  <w:num w:numId="60">
    <w:abstractNumId w:val="44"/>
  </w:num>
  <w:num w:numId="61">
    <w:abstractNumId w:val="10"/>
  </w:num>
  <w:num w:numId="62">
    <w:abstractNumId w:val="62"/>
  </w:num>
  <w:num w:numId="63">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82"/>
    <w:rsid w:val="000009DD"/>
    <w:rsid w:val="00001A6D"/>
    <w:rsid w:val="0000241F"/>
    <w:rsid w:val="00003451"/>
    <w:rsid w:val="00003883"/>
    <w:rsid w:val="00003AF2"/>
    <w:rsid w:val="00003C60"/>
    <w:rsid w:val="00004A29"/>
    <w:rsid w:val="00004E60"/>
    <w:rsid w:val="00005A42"/>
    <w:rsid w:val="000063BC"/>
    <w:rsid w:val="00006544"/>
    <w:rsid w:val="00006D97"/>
    <w:rsid w:val="00006ECF"/>
    <w:rsid w:val="00007CA5"/>
    <w:rsid w:val="00007E73"/>
    <w:rsid w:val="00010B0D"/>
    <w:rsid w:val="00011CB2"/>
    <w:rsid w:val="00011E3F"/>
    <w:rsid w:val="0001239D"/>
    <w:rsid w:val="00012573"/>
    <w:rsid w:val="000138BC"/>
    <w:rsid w:val="00013C9E"/>
    <w:rsid w:val="0001406F"/>
    <w:rsid w:val="00014744"/>
    <w:rsid w:val="0001513C"/>
    <w:rsid w:val="0001568A"/>
    <w:rsid w:val="00015916"/>
    <w:rsid w:val="00015E45"/>
    <w:rsid w:val="00015F23"/>
    <w:rsid w:val="00015F78"/>
    <w:rsid w:val="000162E2"/>
    <w:rsid w:val="000167B4"/>
    <w:rsid w:val="000169A1"/>
    <w:rsid w:val="000172EB"/>
    <w:rsid w:val="0002003D"/>
    <w:rsid w:val="000200D7"/>
    <w:rsid w:val="00020C51"/>
    <w:rsid w:val="000213A7"/>
    <w:rsid w:val="0002144B"/>
    <w:rsid w:val="000228B3"/>
    <w:rsid w:val="000228C8"/>
    <w:rsid w:val="00022C38"/>
    <w:rsid w:val="00022D86"/>
    <w:rsid w:val="000232C7"/>
    <w:rsid w:val="000246D1"/>
    <w:rsid w:val="00025025"/>
    <w:rsid w:val="0002555D"/>
    <w:rsid w:val="000255ED"/>
    <w:rsid w:val="00025B78"/>
    <w:rsid w:val="00025C88"/>
    <w:rsid w:val="00025F9F"/>
    <w:rsid w:val="000269A5"/>
    <w:rsid w:val="00026E15"/>
    <w:rsid w:val="000273BD"/>
    <w:rsid w:val="00027B36"/>
    <w:rsid w:val="00030453"/>
    <w:rsid w:val="000311BC"/>
    <w:rsid w:val="000320CB"/>
    <w:rsid w:val="0003267F"/>
    <w:rsid w:val="000327DD"/>
    <w:rsid w:val="00032FBE"/>
    <w:rsid w:val="00033D0A"/>
    <w:rsid w:val="00033E78"/>
    <w:rsid w:val="00034B02"/>
    <w:rsid w:val="000352F5"/>
    <w:rsid w:val="0003625D"/>
    <w:rsid w:val="000364BE"/>
    <w:rsid w:val="00036942"/>
    <w:rsid w:val="0003759A"/>
    <w:rsid w:val="00037C82"/>
    <w:rsid w:val="00037CC3"/>
    <w:rsid w:val="000405FA"/>
    <w:rsid w:val="0004087C"/>
    <w:rsid w:val="00040CCB"/>
    <w:rsid w:val="00040E09"/>
    <w:rsid w:val="000414A3"/>
    <w:rsid w:val="0004157C"/>
    <w:rsid w:val="000417CA"/>
    <w:rsid w:val="000420F1"/>
    <w:rsid w:val="000421F0"/>
    <w:rsid w:val="00042485"/>
    <w:rsid w:val="00043B15"/>
    <w:rsid w:val="00044931"/>
    <w:rsid w:val="00045024"/>
    <w:rsid w:val="00045442"/>
    <w:rsid w:val="0004554C"/>
    <w:rsid w:val="00046601"/>
    <w:rsid w:val="00046B22"/>
    <w:rsid w:val="0005048B"/>
    <w:rsid w:val="0005075D"/>
    <w:rsid w:val="00050D12"/>
    <w:rsid w:val="00051A6C"/>
    <w:rsid w:val="000520EC"/>
    <w:rsid w:val="000529E5"/>
    <w:rsid w:val="00053AD1"/>
    <w:rsid w:val="00054008"/>
    <w:rsid w:val="0005457B"/>
    <w:rsid w:val="00054F65"/>
    <w:rsid w:val="0005500B"/>
    <w:rsid w:val="000556C1"/>
    <w:rsid w:val="00055843"/>
    <w:rsid w:val="00056312"/>
    <w:rsid w:val="00056B14"/>
    <w:rsid w:val="00056E2C"/>
    <w:rsid w:val="000571AC"/>
    <w:rsid w:val="000576C8"/>
    <w:rsid w:val="0006028D"/>
    <w:rsid w:val="00061891"/>
    <w:rsid w:val="000619B8"/>
    <w:rsid w:val="0006232F"/>
    <w:rsid w:val="000623CF"/>
    <w:rsid w:val="00062FD4"/>
    <w:rsid w:val="00063505"/>
    <w:rsid w:val="00064017"/>
    <w:rsid w:val="00064E9C"/>
    <w:rsid w:val="00064EF3"/>
    <w:rsid w:val="00065D03"/>
    <w:rsid w:val="0006643F"/>
    <w:rsid w:val="0006756F"/>
    <w:rsid w:val="00067791"/>
    <w:rsid w:val="00067B80"/>
    <w:rsid w:val="0007016B"/>
    <w:rsid w:val="000701E9"/>
    <w:rsid w:val="000709B6"/>
    <w:rsid w:val="00070D2A"/>
    <w:rsid w:val="00071E60"/>
    <w:rsid w:val="00072073"/>
    <w:rsid w:val="000723D9"/>
    <w:rsid w:val="00072A5A"/>
    <w:rsid w:val="0007300F"/>
    <w:rsid w:val="00073654"/>
    <w:rsid w:val="000736F9"/>
    <w:rsid w:val="00073BA8"/>
    <w:rsid w:val="000743AD"/>
    <w:rsid w:val="00075DFB"/>
    <w:rsid w:val="00075E55"/>
    <w:rsid w:val="0007603C"/>
    <w:rsid w:val="000765DC"/>
    <w:rsid w:val="00076F61"/>
    <w:rsid w:val="00077395"/>
    <w:rsid w:val="000775DC"/>
    <w:rsid w:val="00080149"/>
    <w:rsid w:val="000804E2"/>
    <w:rsid w:val="00080953"/>
    <w:rsid w:val="00081689"/>
    <w:rsid w:val="00081AF6"/>
    <w:rsid w:val="00081B7F"/>
    <w:rsid w:val="00081E92"/>
    <w:rsid w:val="000822F0"/>
    <w:rsid w:val="000827BB"/>
    <w:rsid w:val="00082A3B"/>
    <w:rsid w:val="0008359A"/>
    <w:rsid w:val="00083B90"/>
    <w:rsid w:val="00084B87"/>
    <w:rsid w:val="0008570E"/>
    <w:rsid w:val="00085BE4"/>
    <w:rsid w:val="00086018"/>
    <w:rsid w:val="00086EEF"/>
    <w:rsid w:val="000877CC"/>
    <w:rsid w:val="00087858"/>
    <w:rsid w:val="000905A9"/>
    <w:rsid w:val="00090AAD"/>
    <w:rsid w:val="00091FFB"/>
    <w:rsid w:val="0009204D"/>
    <w:rsid w:val="00092681"/>
    <w:rsid w:val="00092896"/>
    <w:rsid w:val="00092EAF"/>
    <w:rsid w:val="00092F76"/>
    <w:rsid w:val="000933F0"/>
    <w:rsid w:val="00093974"/>
    <w:rsid w:val="00093C37"/>
    <w:rsid w:val="00094007"/>
    <w:rsid w:val="0009422E"/>
    <w:rsid w:val="000948A7"/>
    <w:rsid w:val="00094F26"/>
    <w:rsid w:val="000959DF"/>
    <w:rsid w:val="0009623F"/>
    <w:rsid w:val="00096454"/>
    <w:rsid w:val="000966DF"/>
    <w:rsid w:val="00096C42"/>
    <w:rsid w:val="00097408"/>
    <w:rsid w:val="00097B3F"/>
    <w:rsid w:val="00097D2F"/>
    <w:rsid w:val="000A059F"/>
    <w:rsid w:val="000A0E53"/>
    <w:rsid w:val="000A11CE"/>
    <w:rsid w:val="000A17B2"/>
    <w:rsid w:val="000A1F33"/>
    <w:rsid w:val="000A1F4A"/>
    <w:rsid w:val="000A2646"/>
    <w:rsid w:val="000A3439"/>
    <w:rsid w:val="000A3AAA"/>
    <w:rsid w:val="000A43A8"/>
    <w:rsid w:val="000A4450"/>
    <w:rsid w:val="000A4633"/>
    <w:rsid w:val="000A5090"/>
    <w:rsid w:val="000A510F"/>
    <w:rsid w:val="000A6425"/>
    <w:rsid w:val="000A6A4B"/>
    <w:rsid w:val="000A6C14"/>
    <w:rsid w:val="000A706E"/>
    <w:rsid w:val="000A748C"/>
    <w:rsid w:val="000A7699"/>
    <w:rsid w:val="000B01D2"/>
    <w:rsid w:val="000B0869"/>
    <w:rsid w:val="000B0899"/>
    <w:rsid w:val="000B0910"/>
    <w:rsid w:val="000B096F"/>
    <w:rsid w:val="000B0FC4"/>
    <w:rsid w:val="000B1FFE"/>
    <w:rsid w:val="000B21AF"/>
    <w:rsid w:val="000B255D"/>
    <w:rsid w:val="000B2CA7"/>
    <w:rsid w:val="000B3632"/>
    <w:rsid w:val="000B386D"/>
    <w:rsid w:val="000B3B44"/>
    <w:rsid w:val="000B4266"/>
    <w:rsid w:val="000B4BEF"/>
    <w:rsid w:val="000B4D3D"/>
    <w:rsid w:val="000B5F38"/>
    <w:rsid w:val="000B6551"/>
    <w:rsid w:val="000B6B41"/>
    <w:rsid w:val="000B70FB"/>
    <w:rsid w:val="000B7867"/>
    <w:rsid w:val="000B78AD"/>
    <w:rsid w:val="000B797E"/>
    <w:rsid w:val="000C03E5"/>
    <w:rsid w:val="000C0666"/>
    <w:rsid w:val="000C13B4"/>
    <w:rsid w:val="000C19C1"/>
    <w:rsid w:val="000C1B06"/>
    <w:rsid w:val="000C21E3"/>
    <w:rsid w:val="000C23D2"/>
    <w:rsid w:val="000C2F71"/>
    <w:rsid w:val="000C39C2"/>
    <w:rsid w:val="000C3F35"/>
    <w:rsid w:val="000C46C3"/>
    <w:rsid w:val="000C49F2"/>
    <w:rsid w:val="000C4C24"/>
    <w:rsid w:val="000C58DC"/>
    <w:rsid w:val="000C5D75"/>
    <w:rsid w:val="000C6187"/>
    <w:rsid w:val="000C6614"/>
    <w:rsid w:val="000C7E45"/>
    <w:rsid w:val="000D0BED"/>
    <w:rsid w:val="000D0E84"/>
    <w:rsid w:val="000D117A"/>
    <w:rsid w:val="000D215B"/>
    <w:rsid w:val="000D23E3"/>
    <w:rsid w:val="000D2578"/>
    <w:rsid w:val="000D2707"/>
    <w:rsid w:val="000D2BB2"/>
    <w:rsid w:val="000D2DAB"/>
    <w:rsid w:val="000D34C3"/>
    <w:rsid w:val="000D3542"/>
    <w:rsid w:val="000D4885"/>
    <w:rsid w:val="000D4FE5"/>
    <w:rsid w:val="000D5659"/>
    <w:rsid w:val="000D57C6"/>
    <w:rsid w:val="000D587F"/>
    <w:rsid w:val="000D5928"/>
    <w:rsid w:val="000D5D50"/>
    <w:rsid w:val="000D6D99"/>
    <w:rsid w:val="000D6DF0"/>
    <w:rsid w:val="000D7908"/>
    <w:rsid w:val="000D7F29"/>
    <w:rsid w:val="000E0238"/>
    <w:rsid w:val="000E092F"/>
    <w:rsid w:val="000E2160"/>
    <w:rsid w:val="000E21C2"/>
    <w:rsid w:val="000E2A74"/>
    <w:rsid w:val="000E430F"/>
    <w:rsid w:val="000E434A"/>
    <w:rsid w:val="000E43AA"/>
    <w:rsid w:val="000E496F"/>
    <w:rsid w:val="000E4DD1"/>
    <w:rsid w:val="000E4E8E"/>
    <w:rsid w:val="000E528A"/>
    <w:rsid w:val="000E560B"/>
    <w:rsid w:val="000E5772"/>
    <w:rsid w:val="000E586F"/>
    <w:rsid w:val="000E5E30"/>
    <w:rsid w:val="000E725A"/>
    <w:rsid w:val="000E7D5E"/>
    <w:rsid w:val="000F0759"/>
    <w:rsid w:val="000F0777"/>
    <w:rsid w:val="000F0EC1"/>
    <w:rsid w:val="000F289D"/>
    <w:rsid w:val="000F2D14"/>
    <w:rsid w:val="000F3892"/>
    <w:rsid w:val="000F3E14"/>
    <w:rsid w:val="000F506E"/>
    <w:rsid w:val="000F535D"/>
    <w:rsid w:val="000F544E"/>
    <w:rsid w:val="000F609B"/>
    <w:rsid w:val="000F7081"/>
    <w:rsid w:val="000F7234"/>
    <w:rsid w:val="000F72CB"/>
    <w:rsid w:val="000F74AE"/>
    <w:rsid w:val="000F7897"/>
    <w:rsid w:val="00100181"/>
    <w:rsid w:val="001014AC"/>
    <w:rsid w:val="00101AE5"/>
    <w:rsid w:val="00102369"/>
    <w:rsid w:val="001031C4"/>
    <w:rsid w:val="00103B22"/>
    <w:rsid w:val="00104BAF"/>
    <w:rsid w:val="001051D1"/>
    <w:rsid w:val="0010763A"/>
    <w:rsid w:val="00107D31"/>
    <w:rsid w:val="001105E7"/>
    <w:rsid w:val="00111272"/>
    <w:rsid w:val="00111584"/>
    <w:rsid w:val="00111CF4"/>
    <w:rsid w:val="00112603"/>
    <w:rsid w:val="0011385D"/>
    <w:rsid w:val="0011507F"/>
    <w:rsid w:val="00115872"/>
    <w:rsid w:val="00115A45"/>
    <w:rsid w:val="00115E54"/>
    <w:rsid w:val="00115EFC"/>
    <w:rsid w:val="00116788"/>
    <w:rsid w:val="00116B2E"/>
    <w:rsid w:val="00116BD5"/>
    <w:rsid w:val="00117397"/>
    <w:rsid w:val="00117F96"/>
    <w:rsid w:val="00120569"/>
    <w:rsid w:val="001206D3"/>
    <w:rsid w:val="00120B02"/>
    <w:rsid w:val="00120CF7"/>
    <w:rsid w:val="001216A1"/>
    <w:rsid w:val="001217AE"/>
    <w:rsid w:val="00121EC7"/>
    <w:rsid w:val="001221CD"/>
    <w:rsid w:val="00122A01"/>
    <w:rsid w:val="00123169"/>
    <w:rsid w:val="00123619"/>
    <w:rsid w:val="00123A71"/>
    <w:rsid w:val="00123C5A"/>
    <w:rsid w:val="001245A7"/>
    <w:rsid w:val="001250A3"/>
    <w:rsid w:val="00125277"/>
    <w:rsid w:val="001252AD"/>
    <w:rsid w:val="001257C7"/>
    <w:rsid w:val="0012792B"/>
    <w:rsid w:val="0013020F"/>
    <w:rsid w:val="00130850"/>
    <w:rsid w:val="00130C5C"/>
    <w:rsid w:val="00130D7F"/>
    <w:rsid w:val="00130EB6"/>
    <w:rsid w:val="00130F0D"/>
    <w:rsid w:val="00131141"/>
    <w:rsid w:val="001316E0"/>
    <w:rsid w:val="00132411"/>
    <w:rsid w:val="00132CF0"/>
    <w:rsid w:val="001330FE"/>
    <w:rsid w:val="00133828"/>
    <w:rsid w:val="00133CA3"/>
    <w:rsid w:val="001348AF"/>
    <w:rsid w:val="0013492C"/>
    <w:rsid w:val="00135890"/>
    <w:rsid w:val="001364C0"/>
    <w:rsid w:val="0013669C"/>
    <w:rsid w:val="00136BA3"/>
    <w:rsid w:val="00136C3C"/>
    <w:rsid w:val="00137018"/>
    <w:rsid w:val="00137D23"/>
    <w:rsid w:val="0014039D"/>
    <w:rsid w:val="0014051B"/>
    <w:rsid w:val="00140833"/>
    <w:rsid w:val="00140D6E"/>
    <w:rsid w:val="00140F24"/>
    <w:rsid w:val="0014126E"/>
    <w:rsid w:val="00141855"/>
    <w:rsid w:val="0014188E"/>
    <w:rsid w:val="001430F1"/>
    <w:rsid w:val="00143863"/>
    <w:rsid w:val="001453DB"/>
    <w:rsid w:val="00145C6F"/>
    <w:rsid w:val="00146222"/>
    <w:rsid w:val="001464C6"/>
    <w:rsid w:val="001464C7"/>
    <w:rsid w:val="00147003"/>
    <w:rsid w:val="00147106"/>
    <w:rsid w:val="00147A3C"/>
    <w:rsid w:val="001501EC"/>
    <w:rsid w:val="00150CFC"/>
    <w:rsid w:val="00150EF0"/>
    <w:rsid w:val="00151544"/>
    <w:rsid w:val="001519C0"/>
    <w:rsid w:val="001528A8"/>
    <w:rsid w:val="00152AC2"/>
    <w:rsid w:val="0015429C"/>
    <w:rsid w:val="00154630"/>
    <w:rsid w:val="00154E14"/>
    <w:rsid w:val="00156084"/>
    <w:rsid w:val="0015660F"/>
    <w:rsid w:val="00156CC0"/>
    <w:rsid w:val="00156EEF"/>
    <w:rsid w:val="001574B8"/>
    <w:rsid w:val="001607F0"/>
    <w:rsid w:val="0016116A"/>
    <w:rsid w:val="0016150E"/>
    <w:rsid w:val="001620F6"/>
    <w:rsid w:val="001634DB"/>
    <w:rsid w:val="001638B1"/>
    <w:rsid w:val="00163CBE"/>
    <w:rsid w:val="001642F6"/>
    <w:rsid w:val="0016461E"/>
    <w:rsid w:val="001648D1"/>
    <w:rsid w:val="00164EE0"/>
    <w:rsid w:val="0016656E"/>
    <w:rsid w:val="00167428"/>
    <w:rsid w:val="00167A3F"/>
    <w:rsid w:val="001700E9"/>
    <w:rsid w:val="001703C3"/>
    <w:rsid w:val="0017067A"/>
    <w:rsid w:val="00170C7D"/>
    <w:rsid w:val="0017241E"/>
    <w:rsid w:val="00172601"/>
    <w:rsid w:val="0017269D"/>
    <w:rsid w:val="00172A8C"/>
    <w:rsid w:val="001737F4"/>
    <w:rsid w:val="00173D75"/>
    <w:rsid w:val="0017402D"/>
    <w:rsid w:val="001749BF"/>
    <w:rsid w:val="00174E59"/>
    <w:rsid w:val="00175532"/>
    <w:rsid w:val="00175DBE"/>
    <w:rsid w:val="00177647"/>
    <w:rsid w:val="0017785E"/>
    <w:rsid w:val="001800CF"/>
    <w:rsid w:val="001802A6"/>
    <w:rsid w:val="00180461"/>
    <w:rsid w:val="001812E5"/>
    <w:rsid w:val="001813F2"/>
    <w:rsid w:val="001814A2"/>
    <w:rsid w:val="00181CAA"/>
    <w:rsid w:val="00181E81"/>
    <w:rsid w:val="00181F19"/>
    <w:rsid w:val="00182C2C"/>
    <w:rsid w:val="00183B9B"/>
    <w:rsid w:val="00183C18"/>
    <w:rsid w:val="001844DF"/>
    <w:rsid w:val="001844F9"/>
    <w:rsid w:val="00184A2C"/>
    <w:rsid w:val="00186926"/>
    <w:rsid w:val="00186929"/>
    <w:rsid w:val="001870CD"/>
    <w:rsid w:val="0018742B"/>
    <w:rsid w:val="00187AF5"/>
    <w:rsid w:val="001913E4"/>
    <w:rsid w:val="0019244A"/>
    <w:rsid w:val="00192667"/>
    <w:rsid w:val="00192723"/>
    <w:rsid w:val="00192C67"/>
    <w:rsid w:val="00192CDF"/>
    <w:rsid w:val="00192DFD"/>
    <w:rsid w:val="0019341A"/>
    <w:rsid w:val="001936A4"/>
    <w:rsid w:val="001940CD"/>
    <w:rsid w:val="00194A66"/>
    <w:rsid w:val="00194AF9"/>
    <w:rsid w:val="00194F68"/>
    <w:rsid w:val="001A01BD"/>
    <w:rsid w:val="001A138E"/>
    <w:rsid w:val="001A1B7E"/>
    <w:rsid w:val="001A23EA"/>
    <w:rsid w:val="001A2754"/>
    <w:rsid w:val="001A2881"/>
    <w:rsid w:val="001A30C1"/>
    <w:rsid w:val="001A33D8"/>
    <w:rsid w:val="001A3555"/>
    <w:rsid w:val="001A355E"/>
    <w:rsid w:val="001A366C"/>
    <w:rsid w:val="001A3965"/>
    <w:rsid w:val="001A43A8"/>
    <w:rsid w:val="001A4A88"/>
    <w:rsid w:val="001A5012"/>
    <w:rsid w:val="001A511D"/>
    <w:rsid w:val="001A5577"/>
    <w:rsid w:val="001B008C"/>
    <w:rsid w:val="001B04FF"/>
    <w:rsid w:val="001B05F0"/>
    <w:rsid w:val="001B1049"/>
    <w:rsid w:val="001B1912"/>
    <w:rsid w:val="001B2653"/>
    <w:rsid w:val="001B3CC2"/>
    <w:rsid w:val="001B5966"/>
    <w:rsid w:val="001B5FBE"/>
    <w:rsid w:val="001B633A"/>
    <w:rsid w:val="001B6496"/>
    <w:rsid w:val="001B6A00"/>
    <w:rsid w:val="001B6D4E"/>
    <w:rsid w:val="001B6F90"/>
    <w:rsid w:val="001B7BD0"/>
    <w:rsid w:val="001B7CA0"/>
    <w:rsid w:val="001B7DA9"/>
    <w:rsid w:val="001C0157"/>
    <w:rsid w:val="001C08A6"/>
    <w:rsid w:val="001C0E90"/>
    <w:rsid w:val="001C0FFB"/>
    <w:rsid w:val="001C22BD"/>
    <w:rsid w:val="001C22C1"/>
    <w:rsid w:val="001C40A9"/>
    <w:rsid w:val="001C45C4"/>
    <w:rsid w:val="001C4E0C"/>
    <w:rsid w:val="001C4E72"/>
    <w:rsid w:val="001C5453"/>
    <w:rsid w:val="001C5B6B"/>
    <w:rsid w:val="001C5F0D"/>
    <w:rsid w:val="001C67B9"/>
    <w:rsid w:val="001C6C42"/>
    <w:rsid w:val="001C6E18"/>
    <w:rsid w:val="001C7041"/>
    <w:rsid w:val="001D0573"/>
    <w:rsid w:val="001D1A66"/>
    <w:rsid w:val="001D293A"/>
    <w:rsid w:val="001D306F"/>
    <w:rsid w:val="001D3417"/>
    <w:rsid w:val="001D4BF3"/>
    <w:rsid w:val="001D57FD"/>
    <w:rsid w:val="001D61A4"/>
    <w:rsid w:val="001D657E"/>
    <w:rsid w:val="001D6649"/>
    <w:rsid w:val="001D73D6"/>
    <w:rsid w:val="001D78DF"/>
    <w:rsid w:val="001D7BDC"/>
    <w:rsid w:val="001E038C"/>
    <w:rsid w:val="001E03F5"/>
    <w:rsid w:val="001E0AE0"/>
    <w:rsid w:val="001E0F83"/>
    <w:rsid w:val="001E1207"/>
    <w:rsid w:val="001E1335"/>
    <w:rsid w:val="001E1B2B"/>
    <w:rsid w:val="001E1D4E"/>
    <w:rsid w:val="001E1ECF"/>
    <w:rsid w:val="001E1F0A"/>
    <w:rsid w:val="001E3859"/>
    <w:rsid w:val="001E436B"/>
    <w:rsid w:val="001E4608"/>
    <w:rsid w:val="001E49F5"/>
    <w:rsid w:val="001E55F2"/>
    <w:rsid w:val="001E57E1"/>
    <w:rsid w:val="001E59F4"/>
    <w:rsid w:val="001E5A09"/>
    <w:rsid w:val="001F03D7"/>
    <w:rsid w:val="001F1E17"/>
    <w:rsid w:val="001F26AE"/>
    <w:rsid w:val="001F3839"/>
    <w:rsid w:val="001F3E49"/>
    <w:rsid w:val="001F3F30"/>
    <w:rsid w:val="001F43A9"/>
    <w:rsid w:val="001F4E83"/>
    <w:rsid w:val="001F4FEB"/>
    <w:rsid w:val="001F57BA"/>
    <w:rsid w:val="001F5973"/>
    <w:rsid w:val="001F5A1E"/>
    <w:rsid w:val="001F654D"/>
    <w:rsid w:val="0020024E"/>
    <w:rsid w:val="00200763"/>
    <w:rsid w:val="00201004"/>
    <w:rsid w:val="00201267"/>
    <w:rsid w:val="002025C9"/>
    <w:rsid w:val="00203108"/>
    <w:rsid w:val="00203172"/>
    <w:rsid w:val="00203209"/>
    <w:rsid w:val="002035EE"/>
    <w:rsid w:val="00203D55"/>
    <w:rsid w:val="0020474C"/>
    <w:rsid w:val="00204C7D"/>
    <w:rsid w:val="00204E00"/>
    <w:rsid w:val="00205537"/>
    <w:rsid w:val="00205AFF"/>
    <w:rsid w:val="00205EA2"/>
    <w:rsid w:val="00205F13"/>
    <w:rsid w:val="0020722C"/>
    <w:rsid w:val="002077A9"/>
    <w:rsid w:val="00207BB1"/>
    <w:rsid w:val="00210469"/>
    <w:rsid w:val="00210E84"/>
    <w:rsid w:val="0021144A"/>
    <w:rsid w:val="00212B13"/>
    <w:rsid w:val="00213269"/>
    <w:rsid w:val="002132E5"/>
    <w:rsid w:val="00215321"/>
    <w:rsid w:val="00215365"/>
    <w:rsid w:val="0021568C"/>
    <w:rsid w:val="00215B00"/>
    <w:rsid w:val="00215D54"/>
    <w:rsid w:val="00215EE1"/>
    <w:rsid w:val="00216164"/>
    <w:rsid w:val="0021616F"/>
    <w:rsid w:val="002175BC"/>
    <w:rsid w:val="00217E0F"/>
    <w:rsid w:val="00217FAE"/>
    <w:rsid w:val="002205CB"/>
    <w:rsid w:val="00220840"/>
    <w:rsid w:val="00221553"/>
    <w:rsid w:val="002217F2"/>
    <w:rsid w:val="00221C36"/>
    <w:rsid w:val="00222B57"/>
    <w:rsid w:val="002230D2"/>
    <w:rsid w:val="00223272"/>
    <w:rsid w:val="002234EC"/>
    <w:rsid w:val="002242A0"/>
    <w:rsid w:val="00225000"/>
    <w:rsid w:val="0022565B"/>
    <w:rsid w:val="00225854"/>
    <w:rsid w:val="00225CE9"/>
    <w:rsid w:val="00225D9F"/>
    <w:rsid w:val="002265A9"/>
    <w:rsid w:val="002267B4"/>
    <w:rsid w:val="002269CF"/>
    <w:rsid w:val="00226B5D"/>
    <w:rsid w:val="00226F5B"/>
    <w:rsid w:val="00227DCC"/>
    <w:rsid w:val="00227E2E"/>
    <w:rsid w:val="00230B62"/>
    <w:rsid w:val="0023258A"/>
    <w:rsid w:val="002326CC"/>
    <w:rsid w:val="00232715"/>
    <w:rsid w:val="00232723"/>
    <w:rsid w:val="00232DE8"/>
    <w:rsid w:val="00232FB1"/>
    <w:rsid w:val="00233124"/>
    <w:rsid w:val="0023328C"/>
    <w:rsid w:val="00233F59"/>
    <w:rsid w:val="00234396"/>
    <w:rsid w:val="0023444B"/>
    <w:rsid w:val="00234B5A"/>
    <w:rsid w:val="0023620F"/>
    <w:rsid w:val="002363D6"/>
    <w:rsid w:val="002376D5"/>
    <w:rsid w:val="00237F3E"/>
    <w:rsid w:val="002405E8"/>
    <w:rsid w:val="00240FD4"/>
    <w:rsid w:val="00241004"/>
    <w:rsid w:val="00241361"/>
    <w:rsid w:val="002420E6"/>
    <w:rsid w:val="0024258E"/>
    <w:rsid w:val="002427DF"/>
    <w:rsid w:val="002449BB"/>
    <w:rsid w:val="002456A3"/>
    <w:rsid w:val="00245A16"/>
    <w:rsid w:val="00245C51"/>
    <w:rsid w:val="00247A87"/>
    <w:rsid w:val="00250086"/>
    <w:rsid w:val="00250643"/>
    <w:rsid w:val="002509E8"/>
    <w:rsid w:val="0025211A"/>
    <w:rsid w:val="002522BF"/>
    <w:rsid w:val="00252790"/>
    <w:rsid w:val="00252A54"/>
    <w:rsid w:val="00253048"/>
    <w:rsid w:val="0025316C"/>
    <w:rsid w:val="002533F4"/>
    <w:rsid w:val="0025392B"/>
    <w:rsid w:val="00253A3C"/>
    <w:rsid w:val="00253C8A"/>
    <w:rsid w:val="0025436D"/>
    <w:rsid w:val="0025462A"/>
    <w:rsid w:val="0025481F"/>
    <w:rsid w:val="00254833"/>
    <w:rsid w:val="00254E65"/>
    <w:rsid w:val="00254F61"/>
    <w:rsid w:val="00254FA7"/>
    <w:rsid w:val="002554E9"/>
    <w:rsid w:val="00255BE1"/>
    <w:rsid w:val="00257763"/>
    <w:rsid w:val="00257A21"/>
    <w:rsid w:val="00257AA5"/>
    <w:rsid w:val="00257C4E"/>
    <w:rsid w:val="002605A7"/>
    <w:rsid w:val="00260892"/>
    <w:rsid w:val="00260897"/>
    <w:rsid w:val="002609EB"/>
    <w:rsid w:val="00260D11"/>
    <w:rsid w:val="00260EF0"/>
    <w:rsid w:val="002610EF"/>
    <w:rsid w:val="0026174A"/>
    <w:rsid w:val="00261900"/>
    <w:rsid w:val="00261BAA"/>
    <w:rsid w:val="00261BFB"/>
    <w:rsid w:val="00261F20"/>
    <w:rsid w:val="0026203C"/>
    <w:rsid w:val="00262098"/>
    <w:rsid w:val="002621DE"/>
    <w:rsid w:val="002623F6"/>
    <w:rsid w:val="002626B0"/>
    <w:rsid w:val="00263467"/>
    <w:rsid w:val="00263468"/>
    <w:rsid w:val="002634AF"/>
    <w:rsid w:val="00263F66"/>
    <w:rsid w:val="00263FBD"/>
    <w:rsid w:val="00264CAB"/>
    <w:rsid w:val="00264F9C"/>
    <w:rsid w:val="0026500F"/>
    <w:rsid w:val="00265759"/>
    <w:rsid w:val="00265B35"/>
    <w:rsid w:val="00266123"/>
    <w:rsid w:val="00266540"/>
    <w:rsid w:val="0026688B"/>
    <w:rsid w:val="00266C15"/>
    <w:rsid w:val="00267A94"/>
    <w:rsid w:val="00267B69"/>
    <w:rsid w:val="00267F71"/>
    <w:rsid w:val="00267F7C"/>
    <w:rsid w:val="00270442"/>
    <w:rsid w:val="0027053A"/>
    <w:rsid w:val="0027082E"/>
    <w:rsid w:val="00270980"/>
    <w:rsid w:val="00270C33"/>
    <w:rsid w:val="00270F41"/>
    <w:rsid w:val="0027162E"/>
    <w:rsid w:val="002726D9"/>
    <w:rsid w:val="00272B4D"/>
    <w:rsid w:val="00273106"/>
    <w:rsid w:val="0027317D"/>
    <w:rsid w:val="002733E7"/>
    <w:rsid w:val="00273AD2"/>
    <w:rsid w:val="00273DA9"/>
    <w:rsid w:val="00274026"/>
    <w:rsid w:val="00274F28"/>
    <w:rsid w:val="00275985"/>
    <w:rsid w:val="00275A0B"/>
    <w:rsid w:val="00276B7B"/>
    <w:rsid w:val="00276DA4"/>
    <w:rsid w:val="00277702"/>
    <w:rsid w:val="0027773F"/>
    <w:rsid w:val="0028036D"/>
    <w:rsid w:val="0028087E"/>
    <w:rsid w:val="002809DF"/>
    <w:rsid w:val="00281926"/>
    <w:rsid w:val="002820A8"/>
    <w:rsid w:val="00282697"/>
    <w:rsid w:val="00283338"/>
    <w:rsid w:val="00283349"/>
    <w:rsid w:val="00284757"/>
    <w:rsid w:val="002848EA"/>
    <w:rsid w:val="00284B6A"/>
    <w:rsid w:val="00284D5D"/>
    <w:rsid w:val="00285291"/>
    <w:rsid w:val="002855FE"/>
    <w:rsid w:val="002856F3"/>
    <w:rsid w:val="002856F5"/>
    <w:rsid w:val="0028618F"/>
    <w:rsid w:val="00286330"/>
    <w:rsid w:val="00286440"/>
    <w:rsid w:val="00286E09"/>
    <w:rsid w:val="00287A50"/>
    <w:rsid w:val="00287B18"/>
    <w:rsid w:val="002901F9"/>
    <w:rsid w:val="002903D7"/>
    <w:rsid w:val="00290521"/>
    <w:rsid w:val="0029130A"/>
    <w:rsid w:val="00291A2E"/>
    <w:rsid w:val="00291F6F"/>
    <w:rsid w:val="00292669"/>
    <w:rsid w:val="002927A9"/>
    <w:rsid w:val="00293FB7"/>
    <w:rsid w:val="00294945"/>
    <w:rsid w:val="002956CB"/>
    <w:rsid w:val="00295A94"/>
    <w:rsid w:val="00295EC8"/>
    <w:rsid w:val="002960AC"/>
    <w:rsid w:val="00296656"/>
    <w:rsid w:val="002968F5"/>
    <w:rsid w:val="00296C55"/>
    <w:rsid w:val="00296E14"/>
    <w:rsid w:val="002972EF"/>
    <w:rsid w:val="00297C79"/>
    <w:rsid w:val="00297D6B"/>
    <w:rsid w:val="00297E83"/>
    <w:rsid w:val="00297EB1"/>
    <w:rsid w:val="002A0F17"/>
    <w:rsid w:val="002A1A1A"/>
    <w:rsid w:val="002A2029"/>
    <w:rsid w:val="002A2F62"/>
    <w:rsid w:val="002A3A27"/>
    <w:rsid w:val="002A409B"/>
    <w:rsid w:val="002A4409"/>
    <w:rsid w:val="002A50C4"/>
    <w:rsid w:val="002A5DAF"/>
    <w:rsid w:val="002A6C34"/>
    <w:rsid w:val="002A779F"/>
    <w:rsid w:val="002A7C43"/>
    <w:rsid w:val="002B08D3"/>
    <w:rsid w:val="002B0939"/>
    <w:rsid w:val="002B160D"/>
    <w:rsid w:val="002B218C"/>
    <w:rsid w:val="002B24DC"/>
    <w:rsid w:val="002B3246"/>
    <w:rsid w:val="002B3330"/>
    <w:rsid w:val="002B34C5"/>
    <w:rsid w:val="002B478F"/>
    <w:rsid w:val="002B4971"/>
    <w:rsid w:val="002B63F0"/>
    <w:rsid w:val="002B6D55"/>
    <w:rsid w:val="002B6EA4"/>
    <w:rsid w:val="002B7C19"/>
    <w:rsid w:val="002C0AC4"/>
    <w:rsid w:val="002C0B34"/>
    <w:rsid w:val="002C0E9E"/>
    <w:rsid w:val="002C15CD"/>
    <w:rsid w:val="002C22C1"/>
    <w:rsid w:val="002C329F"/>
    <w:rsid w:val="002C34B4"/>
    <w:rsid w:val="002C3D13"/>
    <w:rsid w:val="002C4840"/>
    <w:rsid w:val="002C59A6"/>
    <w:rsid w:val="002C60B4"/>
    <w:rsid w:val="002C610A"/>
    <w:rsid w:val="002C77B3"/>
    <w:rsid w:val="002D00FB"/>
    <w:rsid w:val="002D0696"/>
    <w:rsid w:val="002D0D00"/>
    <w:rsid w:val="002D1A9A"/>
    <w:rsid w:val="002D1B8D"/>
    <w:rsid w:val="002D2DC3"/>
    <w:rsid w:val="002D33DF"/>
    <w:rsid w:val="002D37DA"/>
    <w:rsid w:val="002D43F8"/>
    <w:rsid w:val="002D544F"/>
    <w:rsid w:val="002D5AF1"/>
    <w:rsid w:val="002D6130"/>
    <w:rsid w:val="002D669D"/>
    <w:rsid w:val="002E0944"/>
    <w:rsid w:val="002E0A73"/>
    <w:rsid w:val="002E0F9E"/>
    <w:rsid w:val="002E18E4"/>
    <w:rsid w:val="002E3907"/>
    <w:rsid w:val="002E3CE7"/>
    <w:rsid w:val="002E3D08"/>
    <w:rsid w:val="002E4DCF"/>
    <w:rsid w:val="002E52C4"/>
    <w:rsid w:val="002E58E8"/>
    <w:rsid w:val="002E5AA3"/>
    <w:rsid w:val="002E6100"/>
    <w:rsid w:val="002E6405"/>
    <w:rsid w:val="002F01EE"/>
    <w:rsid w:val="002F07D6"/>
    <w:rsid w:val="002F0D6B"/>
    <w:rsid w:val="002F0FD8"/>
    <w:rsid w:val="002F1B55"/>
    <w:rsid w:val="002F1BAD"/>
    <w:rsid w:val="002F24E4"/>
    <w:rsid w:val="002F28D1"/>
    <w:rsid w:val="002F2D9D"/>
    <w:rsid w:val="002F2F04"/>
    <w:rsid w:val="002F494A"/>
    <w:rsid w:val="002F4E7D"/>
    <w:rsid w:val="002F5820"/>
    <w:rsid w:val="002F65FB"/>
    <w:rsid w:val="002F722B"/>
    <w:rsid w:val="002F7BC4"/>
    <w:rsid w:val="00300211"/>
    <w:rsid w:val="0030053E"/>
    <w:rsid w:val="00300F73"/>
    <w:rsid w:val="00300FA3"/>
    <w:rsid w:val="003010F4"/>
    <w:rsid w:val="0030166A"/>
    <w:rsid w:val="003016D4"/>
    <w:rsid w:val="00302174"/>
    <w:rsid w:val="003036E6"/>
    <w:rsid w:val="00303F0C"/>
    <w:rsid w:val="00304559"/>
    <w:rsid w:val="0030464E"/>
    <w:rsid w:val="00304B9D"/>
    <w:rsid w:val="00306519"/>
    <w:rsid w:val="00306CF4"/>
    <w:rsid w:val="003070E3"/>
    <w:rsid w:val="0030781B"/>
    <w:rsid w:val="003078E9"/>
    <w:rsid w:val="00307C2C"/>
    <w:rsid w:val="00310B69"/>
    <w:rsid w:val="00311330"/>
    <w:rsid w:val="00311DA2"/>
    <w:rsid w:val="00311E69"/>
    <w:rsid w:val="00312AD2"/>
    <w:rsid w:val="00312EAC"/>
    <w:rsid w:val="00313C84"/>
    <w:rsid w:val="003151C8"/>
    <w:rsid w:val="00315456"/>
    <w:rsid w:val="003159C9"/>
    <w:rsid w:val="00316CDD"/>
    <w:rsid w:val="00317325"/>
    <w:rsid w:val="0031781A"/>
    <w:rsid w:val="00317901"/>
    <w:rsid w:val="00317D8F"/>
    <w:rsid w:val="00320782"/>
    <w:rsid w:val="00320AF1"/>
    <w:rsid w:val="00320E3E"/>
    <w:rsid w:val="003216D6"/>
    <w:rsid w:val="00322673"/>
    <w:rsid w:val="00322A4B"/>
    <w:rsid w:val="00322D34"/>
    <w:rsid w:val="003234D2"/>
    <w:rsid w:val="00323A92"/>
    <w:rsid w:val="00323DC7"/>
    <w:rsid w:val="0032478B"/>
    <w:rsid w:val="00324903"/>
    <w:rsid w:val="0032528D"/>
    <w:rsid w:val="00325325"/>
    <w:rsid w:val="00325724"/>
    <w:rsid w:val="00325F64"/>
    <w:rsid w:val="00326065"/>
    <w:rsid w:val="00326A7F"/>
    <w:rsid w:val="00326F3E"/>
    <w:rsid w:val="003272A2"/>
    <w:rsid w:val="003276FA"/>
    <w:rsid w:val="00331B98"/>
    <w:rsid w:val="00332462"/>
    <w:rsid w:val="003325E8"/>
    <w:rsid w:val="00333296"/>
    <w:rsid w:val="003333DB"/>
    <w:rsid w:val="00334225"/>
    <w:rsid w:val="003345AF"/>
    <w:rsid w:val="003348FF"/>
    <w:rsid w:val="00334AE9"/>
    <w:rsid w:val="00334CC0"/>
    <w:rsid w:val="00334DFC"/>
    <w:rsid w:val="00335700"/>
    <w:rsid w:val="00335D74"/>
    <w:rsid w:val="00336572"/>
    <w:rsid w:val="0033663E"/>
    <w:rsid w:val="00337274"/>
    <w:rsid w:val="00337849"/>
    <w:rsid w:val="00340171"/>
    <w:rsid w:val="00340841"/>
    <w:rsid w:val="00341402"/>
    <w:rsid w:val="00341AAD"/>
    <w:rsid w:val="00341D75"/>
    <w:rsid w:val="00342016"/>
    <w:rsid w:val="00342685"/>
    <w:rsid w:val="00342753"/>
    <w:rsid w:val="00342B98"/>
    <w:rsid w:val="00342F2C"/>
    <w:rsid w:val="00343390"/>
    <w:rsid w:val="003435CA"/>
    <w:rsid w:val="00343BF3"/>
    <w:rsid w:val="003442CE"/>
    <w:rsid w:val="003444EC"/>
    <w:rsid w:val="00346346"/>
    <w:rsid w:val="00347037"/>
    <w:rsid w:val="00347BB1"/>
    <w:rsid w:val="003500A7"/>
    <w:rsid w:val="0035113C"/>
    <w:rsid w:val="003513D5"/>
    <w:rsid w:val="00352081"/>
    <w:rsid w:val="0035264B"/>
    <w:rsid w:val="003526E7"/>
    <w:rsid w:val="00352FED"/>
    <w:rsid w:val="00354416"/>
    <w:rsid w:val="00354DA4"/>
    <w:rsid w:val="00355592"/>
    <w:rsid w:val="0035560A"/>
    <w:rsid w:val="00355BE1"/>
    <w:rsid w:val="00356BB4"/>
    <w:rsid w:val="00360D10"/>
    <w:rsid w:val="00360FDE"/>
    <w:rsid w:val="00361222"/>
    <w:rsid w:val="0036161B"/>
    <w:rsid w:val="00361E1B"/>
    <w:rsid w:val="003620A0"/>
    <w:rsid w:val="00362351"/>
    <w:rsid w:val="0036286D"/>
    <w:rsid w:val="00362977"/>
    <w:rsid w:val="003637CA"/>
    <w:rsid w:val="00363AEE"/>
    <w:rsid w:val="00363DB3"/>
    <w:rsid w:val="00363F6D"/>
    <w:rsid w:val="0036472C"/>
    <w:rsid w:val="00365619"/>
    <w:rsid w:val="00365924"/>
    <w:rsid w:val="0036613F"/>
    <w:rsid w:val="00366323"/>
    <w:rsid w:val="00366646"/>
    <w:rsid w:val="00366ED9"/>
    <w:rsid w:val="00367D31"/>
    <w:rsid w:val="00370E6A"/>
    <w:rsid w:val="00372C1D"/>
    <w:rsid w:val="00372E59"/>
    <w:rsid w:val="003733A8"/>
    <w:rsid w:val="00374384"/>
    <w:rsid w:val="00374908"/>
    <w:rsid w:val="00375577"/>
    <w:rsid w:val="00375C89"/>
    <w:rsid w:val="00375CD3"/>
    <w:rsid w:val="003765AF"/>
    <w:rsid w:val="0037691B"/>
    <w:rsid w:val="00376ACC"/>
    <w:rsid w:val="00376C71"/>
    <w:rsid w:val="0037743C"/>
    <w:rsid w:val="003774B9"/>
    <w:rsid w:val="00377506"/>
    <w:rsid w:val="003778B7"/>
    <w:rsid w:val="00377951"/>
    <w:rsid w:val="00380250"/>
    <w:rsid w:val="0038057F"/>
    <w:rsid w:val="00380BBC"/>
    <w:rsid w:val="00380DA7"/>
    <w:rsid w:val="00380E81"/>
    <w:rsid w:val="003820FB"/>
    <w:rsid w:val="00382409"/>
    <w:rsid w:val="003829C2"/>
    <w:rsid w:val="00382CC1"/>
    <w:rsid w:val="003840BD"/>
    <w:rsid w:val="003841EC"/>
    <w:rsid w:val="003845DB"/>
    <w:rsid w:val="00384B60"/>
    <w:rsid w:val="0038521B"/>
    <w:rsid w:val="00385740"/>
    <w:rsid w:val="003857AE"/>
    <w:rsid w:val="00386109"/>
    <w:rsid w:val="00386B42"/>
    <w:rsid w:val="003872FA"/>
    <w:rsid w:val="00387F8E"/>
    <w:rsid w:val="00390419"/>
    <w:rsid w:val="00390453"/>
    <w:rsid w:val="0039102F"/>
    <w:rsid w:val="0039143A"/>
    <w:rsid w:val="0039173C"/>
    <w:rsid w:val="00391B72"/>
    <w:rsid w:val="003925BF"/>
    <w:rsid w:val="003926B2"/>
    <w:rsid w:val="003927E4"/>
    <w:rsid w:val="00392F75"/>
    <w:rsid w:val="00393714"/>
    <w:rsid w:val="00393818"/>
    <w:rsid w:val="00393F99"/>
    <w:rsid w:val="003951AC"/>
    <w:rsid w:val="00395928"/>
    <w:rsid w:val="00395F1F"/>
    <w:rsid w:val="00395F49"/>
    <w:rsid w:val="00396950"/>
    <w:rsid w:val="00396DA8"/>
    <w:rsid w:val="00396F2A"/>
    <w:rsid w:val="003A08CF"/>
    <w:rsid w:val="003A0C41"/>
    <w:rsid w:val="003A13D0"/>
    <w:rsid w:val="003A1EB2"/>
    <w:rsid w:val="003A2317"/>
    <w:rsid w:val="003A2CB0"/>
    <w:rsid w:val="003A30AB"/>
    <w:rsid w:val="003A38A1"/>
    <w:rsid w:val="003A4636"/>
    <w:rsid w:val="003A4895"/>
    <w:rsid w:val="003A4C68"/>
    <w:rsid w:val="003A642E"/>
    <w:rsid w:val="003A663B"/>
    <w:rsid w:val="003A7041"/>
    <w:rsid w:val="003A7557"/>
    <w:rsid w:val="003A765A"/>
    <w:rsid w:val="003A7971"/>
    <w:rsid w:val="003A7DAC"/>
    <w:rsid w:val="003B089E"/>
    <w:rsid w:val="003B08C3"/>
    <w:rsid w:val="003B0E17"/>
    <w:rsid w:val="003B11D4"/>
    <w:rsid w:val="003B1442"/>
    <w:rsid w:val="003B1E8F"/>
    <w:rsid w:val="003B1FD1"/>
    <w:rsid w:val="003B20D3"/>
    <w:rsid w:val="003B3525"/>
    <w:rsid w:val="003B3CE7"/>
    <w:rsid w:val="003B413B"/>
    <w:rsid w:val="003B5321"/>
    <w:rsid w:val="003B54D5"/>
    <w:rsid w:val="003B5580"/>
    <w:rsid w:val="003B5C4D"/>
    <w:rsid w:val="003B640D"/>
    <w:rsid w:val="003B6F41"/>
    <w:rsid w:val="003B7296"/>
    <w:rsid w:val="003C000C"/>
    <w:rsid w:val="003C025B"/>
    <w:rsid w:val="003C07D9"/>
    <w:rsid w:val="003C0833"/>
    <w:rsid w:val="003C0D05"/>
    <w:rsid w:val="003C0E61"/>
    <w:rsid w:val="003C20D8"/>
    <w:rsid w:val="003C22BD"/>
    <w:rsid w:val="003C2349"/>
    <w:rsid w:val="003C23E0"/>
    <w:rsid w:val="003C3389"/>
    <w:rsid w:val="003C3F9E"/>
    <w:rsid w:val="003C4DC5"/>
    <w:rsid w:val="003C4EB3"/>
    <w:rsid w:val="003C5608"/>
    <w:rsid w:val="003C5836"/>
    <w:rsid w:val="003C5ADE"/>
    <w:rsid w:val="003C5F08"/>
    <w:rsid w:val="003C6102"/>
    <w:rsid w:val="003C642E"/>
    <w:rsid w:val="003C68B4"/>
    <w:rsid w:val="003C7761"/>
    <w:rsid w:val="003D00E7"/>
    <w:rsid w:val="003D0558"/>
    <w:rsid w:val="003D15E2"/>
    <w:rsid w:val="003D196B"/>
    <w:rsid w:val="003D1D7F"/>
    <w:rsid w:val="003D22E2"/>
    <w:rsid w:val="003D37EE"/>
    <w:rsid w:val="003D3DC8"/>
    <w:rsid w:val="003D50A3"/>
    <w:rsid w:val="003D63DD"/>
    <w:rsid w:val="003D7399"/>
    <w:rsid w:val="003E0926"/>
    <w:rsid w:val="003E0EC1"/>
    <w:rsid w:val="003E1663"/>
    <w:rsid w:val="003E1D66"/>
    <w:rsid w:val="003E1F6D"/>
    <w:rsid w:val="003E2238"/>
    <w:rsid w:val="003E2243"/>
    <w:rsid w:val="003E2371"/>
    <w:rsid w:val="003E2478"/>
    <w:rsid w:val="003E250F"/>
    <w:rsid w:val="003E252B"/>
    <w:rsid w:val="003E28BC"/>
    <w:rsid w:val="003E2A17"/>
    <w:rsid w:val="003E4A5E"/>
    <w:rsid w:val="003E4BA8"/>
    <w:rsid w:val="003E53D2"/>
    <w:rsid w:val="003E5642"/>
    <w:rsid w:val="003E6CDA"/>
    <w:rsid w:val="003E7EA6"/>
    <w:rsid w:val="003E7F5B"/>
    <w:rsid w:val="003F0314"/>
    <w:rsid w:val="003F09A0"/>
    <w:rsid w:val="003F14BA"/>
    <w:rsid w:val="003F1E50"/>
    <w:rsid w:val="003F2098"/>
    <w:rsid w:val="003F2116"/>
    <w:rsid w:val="003F2800"/>
    <w:rsid w:val="003F2D96"/>
    <w:rsid w:val="003F303E"/>
    <w:rsid w:val="003F3280"/>
    <w:rsid w:val="003F4676"/>
    <w:rsid w:val="003F5191"/>
    <w:rsid w:val="003F5D76"/>
    <w:rsid w:val="003F6673"/>
    <w:rsid w:val="003F6A9C"/>
    <w:rsid w:val="003F719B"/>
    <w:rsid w:val="003F736F"/>
    <w:rsid w:val="003F7CF8"/>
    <w:rsid w:val="0040071C"/>
    <w:rsid w:val="00400B30"/>
    <w:rsid w:val="00400D07"/>
    <w:rsid w:val="00400EB4"/>
    <w:rsid w:val="00401886"/>
    <w:rsid w:val="00402172"/>
    <w:rsid w:val="0040297D"/>
    <w:rsid w:val="00402D78"/>
    <w:rsid w:val="00403090"/>
    <w:rsid w:val="004038BA"/>
    <w:rsid w:val="00403EE5"/>
    <w:rsid w:val="00404140"/>
    <w:rsid w:val="0040459F"/>
    <w:rsid w:val="00404714"/>
    <w:rsid w:val="00404CFB"/>
    <w:rsid w:val="00404F70"/>
    <w:rsid w:val="00405080"/>
    <w:rsid w:val="004051C4"/>
    <w:rsid w:val="0040566C"/>
    <w:rsid w:val="0040608C"/>
    <w:rsid w:val="00406215"/>
    <w:rsid w:val="00407819"/>
    <w:rsid w:val="004108E4"/>
    <w:rsid w:val="004116D1"/>
    <w:rsid w:val="00411CCA"/>
    <w:rsid w:val="00411CF5"/>
    <w:rsid w:val="00411D63"/>
    <w:rsid w:val="00412C8E"/>
    <w:rsid w:val="00413E84"/>
    <w:rsid w:val="00414610"/>
    <w:rsid w:val="00414829"/>
    <w:rsid w:val="00414A61"/>
    <w:rsid w:val="00414B1E"/>
    <w:rsid w:val="00415AE5"/>
    <w:rsid w:val="00415B27"/>
    <w:rsid w:val="00415C24"/>
    <w:rsid w:val="00415EFF"/>
    <w:rsid w:val="004165CC"/>
    <w:rsid w:val="00416C5A"/>
    <w:rsid w:val="00417234"/>
    <w:rsid w:val="004174C8"/>
    <w:rsid w:val="00417C56"/>
    <w:rsid w:val="0042023F"/>
    <w:rsid w:val="004205F9"/>
    <w:rsid w:val="00420ADE"/>
    <w:rsid w:val="00421817"/>
    <w:rsid w:val="00421B8D"/>
    <w:rsid w:val="00422145"/>
    <w:rsid w:val="00422153"/>
    <w:rsid w:val="00422CCC"/>
    <w:rsid w:val="004230A7"/>
    <w:rsid w:val="00423996"/>
    <w:rsid w:val="00424C39"/>
    <w:rsid w:val="00425283"/>
    <w:rsid w:val="00425320"/>
    <w:rsid w:val="004253B6"/>
    <w:rsid w:val="004255F8"/>
    <w:rsid w:val="0042609A"/>
    <w:rsid w:val="0042687D"/>
    <w:rsid w:val="00426E37"/>
    <w:rsid w:val="004276D0"/>
    <w:rsid w:val="0043002E"/>
    <w:rsid w:val="0043046F"/>
    <w:rsid w:val="004308D3"/>
    <w:rsid w:val="00432058"/>
    <w:rsid w:val="00432C77"/>
    <w:rsid w:val="004333CF"/>
    <w:rsid w:val="00433820"/>
    <w:rsid w:val="004339D4"/>
    <w:rsid w:val="00433DB5"/>
    <w:rsid w:val="00434048"/>
    <w:rsid w:val="00434162"/>
    <w:rsid w:val="00434C23"/>
    <w:rsid w:val="00435DD3"/>
    <w:rsid w:val="0043661A"/>
    <w:rsid w:val="00437085"/>
    <w:rsid w:val="004377FF"/>
    <w:rsid w:val="00437C48"/>
    <w:rsid w:val="00440C77"/>
    <w:rsid w:val="004415DE"/>
    <w:rsid w:val="00441E2B"/>
    <w:rsid w:val="004426B8"/>
    <w:rsid w:val="00442F0E"/>
    <w:rsid w:val="00443D7C"/>
    <w:rsid w:val="00444A85"/>
    <w:rsid w:val="00444E77"/>
    <w:rsid w:val="00444FD2"/>
    <w:rsid w:val="00445025"/>
    <w:rsid w:val="0044556B"/>
    <w:rsid w:val="00445C69"/>
    <w:rsid w:val="00445D57"/>
    <w:rsid w:val="004468F2"/>
    <w:rsid w:val="00446916"/>
    <w:rsid w:val="00447146"/>
    <w:rsid w:val="0044775E"/>
    <w:rsid w:val="00447857"/>
    <w:rsid w:val="004514A4"/>
    <w:rsid w:val="00451850"/>
    <w:rsid w:val="00451980"/>
    <w:rsid w:val="00452013"/>
    <w:rsid w:val="0045254F"/>
    <w:rsid w:val="0045276A"/>
    <w:rsid w:val="004527D4"/>
    <w:rsid w:val="004539F8"/>
    <w:rsid w:val="00453E71"/>
    <w:rsid w:val="00453EB2"/>
    <w:rsid w:val="004552F1"/>
    <w:rsid w:val="00455965"/>
    <w:rsid w:val="00455F53"/>
    <w:rsid w:val="00456DF0"/>
    <w:rsid w:val="00456FA3"/>
    <w:rsid w:val="00457151"/>
    <w:rsid w:val="004572B6"/>
    <w:rsid w:val="00460493"/>
    <w:rsid w:val="00460A88"/>
    <w:rsid w:val="00460FBA"/>
    <w:rsid w:val="0046151D"/>
    <w:rsid w:val="00462782"/>
    <w:rsid w:val="004632DB"/>
    <w:rsid w:val="004638B7"/>
    <w:rsid w:val="00464B31"/>
    <w:rsid w:val="00464FDA"/>
    <w:rsid w:val="00465615"/>
    <w:rsid w:val="00465808"/>
    <w:rsid w:val="00465D53"/>
    <w:rsid w:val="00466B4E"/>
    <w:rsid w:val="00466DE8"/>
    <w:rsid w:val="004670C4"/>
    <w:rsid w:val="00467524"/>
    <w:rsid w:val="004713CC"/>
    <w:rsid w:val="0047228D"/>
    <w:rsid w:val="004722E1"/>
    <w:rsid w:val="00472485"/>
    <w:rsid w:val="00472693"/>
    <w:rsid w:val="00473020"/>
    <w:rsid w:val="00473363"/>
    <w:rsid w:val="0047371B"/>
    <w:rsid w:val="00473D31"/>
    <w:rsid w:val="00473FB6"/>
    <w:rsid w:val="00474430"/>
    <w:rsid w:val="00474800"/>
    <w:rsid w:val="00474AEF"/>
    <w:rsid w:val="00475749"/>
    <w:rsid w:val="00476504"/>
    <w:rsid w:val="00476DA2"/>
    <w:rsid w:val="00477E46"/>
    <w:rsid w:val="00480767"/>
    <w:rsid w:val="00481062"/>
    <w:rsid w:val="00481535"/>
    <w:rsid w:val="00481762"/>
    <w:rsid w:val="004819A8"/>
    <w:rsid w:val="00481C93"/>
    <w:rsid w:val="004822AE"/>
    <w:rsid w:val="00482F84"/>
    <w:rsid w:val="00482FB2"/>
    <w:rsid w:val="004834D0"/>
    <w:rsid w:val="00484358"/>
    <w:rsid w:val="00484EEB"/>
    <w:rsid w:val="004855D5"/>
    <w:rsid w:val="00485B98"/>
    <w:rsid w:val="00485C37"/>
    <w:rsid w:val="0048610E"/>
    <w:rsid w:val="00486124"/>
    <w:rsid w:val="00486590"/>
    <w:rsid w:val="00486E68"/>
    <w:rsid w:val="00486F7A"/>
    <w:rsid w:val="0048738A"/>
    <w:rsid w:val="004875C4"/>
    <w:rsid w:val="004876B0"/>
    <w:rsid w:val="0048796D"/>
    <w:rsid w:val="00487C34"/>
    <w:rsid w:val="00490C5A"/>
    <w:rsid w:val="00491D59"/>
    <w:rsid w:val="00492967"/>
    <w:rsid w:val="00492BCB"/>
    <w:rsid w:val="00492E3C"/>
    <w:rsid w:val="004933F0"/>
    <w:rsid w:val="0049367F"/>
    <w:rsid w:val="00493853"/>
    <w:rsid w:val="0049450C"/>
    <w:rsid w:val="004948AF"/>
    <w:rsid w:val="00494BC7"/>
    <w:rsid w:val="00494CC0"/>
    <w:rsid w:val="004953AC"/>
    <w:rsid w:val="0049781E"/>
    <w:rsid w:val="00497D30"/>
    <w:rsid w:val="004A0278"/>
    <w:rsid w:val="004A0477"/>
    <w:rsid w:val="004A05DE"/>
    <w:rsid w:val="004A113D"/>
    <w:rsid w:val="004A1313"/>
    <w:rsid w:val="004A15D2"/>
    <w:rsid w:val="004A1725"/>
    <w:rsid w:val="004A2491"/>
    <w:rsid w:val="004A2D5E"/>
    <w:rsid w:val="004A32AB"/>
    <w:rsid w:val="004A3583"/>
    <w:rsid w:val="004A3ABD"/>
    <w:rsid w:val="004A410F"/>
    <w:rsid w:val="004A45F5"/>
    <w:rsid w:val="004A6443"/>
    <w:rsid w:val="004A64DC"/>
    <w:rsid w:val="004A66C0"/>
    <w:rsid w:val="004A6BC5"/>
    <w:rsid w:val="004A78BC"/>
    <w:rsid w:val="004B1290"/>
    <w:rsid w:val="004B1398"/>
    <w:rsid w:val="004B1BAA"/>
    <w:rsid w:val="004B2372"/>
    <w:rsid w:val="004B278F"/>
    <w:rsid w:val="004B357F"/>
    <w:rsid w:val="004B4D4B"/>
    <w:rsid w:val="004B4F37"/>
    <w:rsid w:val="004B56FB"/>
    <w:rsid w:val="004B6022"/>
    <w:rsid w:val="004B6224"/>
    <w:rsid w:val="004B6B18"/>
    <w:rsid w:val="004B6F2C"/>
    <w:rsid w:val="004B7366"/>
    <w:rsid w:val="004B74B7"/>
    <w:rsid w:val="004B7A34"/>
    <w:rsid w:val="004B7BB1"/>
    <w:rsid w:val="004B7BDC"/>
    <w:rsid w:val="004B7FC4"/>
    <w:rsid w:val="004C0783"/>
    <w:rsid w:val="004C0955"/>
    <w:rsid w:val="004C0A3F"/>
    <w:rsid w:val="004C0F5E"/>
    <w:rsid w:val="004C1A7D"/>
    <w:rsid w:val="004C1CA6"/>
    <w:rsid w:val="004C2272"/>
    <w:rsid w:val="004C25D0"/>
    <w:rsid w:val="004C2FEF"/>
    <w:rsid w:val="004C319F"/>
    <w:rsid w:val="004C321E"/>
    <w:rsid w:val="004C3AFB"/>
    <w:rsid w:val="004C3E41"/>
    <w:rsid w:val="004C4706"/>
    <w:rsid w:val="004C4C87"/>
    <w:rsid w:val="004C627A"/>
    <w:rsid w:val="004C6505"/>
    <w:rsid w:val="004C6900"/>
    <w:rsid w:val="004D03B0"/>
    <w:rsid w:val="004D05F9"/>
    <w:rsid w:val="004D0B8D"/>
    <w:rsid w:val="004D0BE5"/>
    <w:rsid w:val="004D1254"/>
    <w:rsid w:val="004D1C49"/>
    <w:rsid w:val="004D27FA"/>
    <w:rsid w:val="004D29FF"/>
    <w:rsid w:val="004D2CAD"/>
    <w:rsid w:val="004D343B"/>
    <w:rsid w:val="004D36F1"/>
    <w:rsid w:val="004D410E"/>
    <w:rsid w:val="004D4690"/>
    <w:rsid w:val="004D4CD0"/>
    <w:rsid w:val="004D5862"/>
    <w:rsid w:val="004D6401"/>
    <w:rsid w:val="004D6A66"/>
    <w:rsid w:val="004D76E5"/>
    <w:rsid w:val="004E011A"/>
    <w:rsid w:val="004E0354"/>
    <w:rsid w:val="004E0765"/>
    <w:rsid w:val="004E15CE"/>
    <w:rsid w:val="004E233D"/>
    <w:rsid w:val="004E2545"/>
    <w:rsid w:val="004E3E1C"/>
    <w:rsid w:val="004E4056"/>
    <w:rsid w:val="004E4375"/>
    <w:rsid w:val="004E449B"/>
    <w:rsid w:val="004E4513"/>
    <w:rsid w:val="004E4877"/>
    <w:rsid w:val="004E487F"/>
    <w:rsid w:val="004E6776"/>
    <w:rsid w:val="004E746F"/>
    <w:rsid w:val="004F04A2"/>
    <w:rsid w:val="004F0734"/>
    <w:rsid w:val="004F0AC7"/>
    <w:rsid w:val="004F146D"/>
    <w:rsid w:val="004F2CB2"/>
    <w:rsid w:val="004F3332"/>
    <w:rsid w:val="004F3A1A"/>
    <w:rsid w:val="004F3D73"/>
    <w:rsid w:val="004F4532"/>
    <w:rsid w:val="004F4E8E"/>
    <w:rsid w:val="004F59B1"/>
    <w:rsid w:val="004F6D6E"/>
    <w:rsid w:val="004F7426"/>
    <w:rsid w:val="004F7661"/>
    <w:rsid w:val="004F76D9"/>
    <w:rsid w:val="004F78A4"/>
    <w:rsid w:val="004F7C30"/>
    <w:rsid w:val="00502016"/>
    <w:rsid w:val="00502879"/>
    <w:rsid w:val="00502A84"/>
    <w:rsid w:val="00502CC7"/>
    <w:rsid w:val="005030B8"/>
    <w:rsid w:val="005039EF"/>
    <w:rsid w:val="00503A1B"/>
    <w:rsid w:val="005042A7"/>
    <w:rsid w:val="00504CE9"/>
    <w:rsid w:val="00505F2A"/>
    <w:rsid w:val="0050735A"/>
    <w:rsid w:val="00510386"/>
    <w:rsid w:val="005103B9"/>
    <w:rsid w:val="005103FB"/>
    <w:rsid w:val="0051081B"/>
    <w:rsid w:val="00511B7D"/>
    <w:rsid w:val="00512038"/>
    <w:rsid w:val="00512568"/>
    <w:rsid w:val="00512917"/>
    <w:rsid w:val="005142A0"/>
    <w:rsid w:val="00514723"/>
    <w:rsid w:val="00514D25"/>
    <w:rsid w:val="0051516B"/>
    <w:rsid w:val="00515547"/>
    <w:rsid w:val="00515704"/>
    <w:rsid w:val="00515A26"/>
    <w:rsid w:val="00515EC1"/>
    <w:rsid w:val="00516203"/>
    <w:rsid w:val="00516497"/>
    <w:rsid w:val="00517075"/>
    <w:rsid w:val="00517141"/>
    <w:rsid w:val="0051778D"/>
    <w:rsid w:val="005179FC"/>
    <w:rsid w:val="00520218"/>
    <w:rsid w:val="0052045C"/>
    <w:rsid w:val="00520790"/>
    <w:rsid w:val="00520D8F"/>
    <w:rsid w:val="00520EDC"/>
    <w:rsid w:val="00521B2F"/>
    <w:rsid w:val="00522F4B"/>
    <w:rsid w:val="0052351C"/>
    <w:rsid w:val="005236B0"/>
    <w:rsid w:val="00523B87"/>
    <w:rsid w:val="00524119"/>
    <w:rsid w:val="0052441C"/>
    <w:rsid w:val="005250E5"/>
    <w:rsid w:val="0052564E"/>
    <w:rsid w:val="005256A4"/>
    <w:rsid w:val="0052570E"/>
    <w:rsid w:val="00526556"/>
    <w:rsid w:val="00527845"/>
    <w:rsid w:val="005278AE"/>
    <w:rsid w:val="00527978"/>
    <w:rsid w:val="00530533"/>
    <w:rsid w:val="00531610"/>
    <w:rsid w:val="005318DA"/>
    <w:rsid w:val="005319D7"/>
    <w:rsid w:val="00531A0A"/>
    <w:rsid w:val="00531C25"/>
    <w:rsid w:val="00531E11"/>
    <w:rsid w:val="00532515"/>
    <w:rsid w:val="00532D04"/>
    <w:rsid w:val="00532DCE"/>
    <w:rsid w:val="005331EC"/>
    <w:rsid w:val="005332B5"/>
    <w:rsid w:val="00533732"/>
    <w:rsid w:val="00534125"/>
    <w:rsid w:val="00534CA2"/>
    <w:rsid w:val="00534FF1"/>
    <w:rsid w:val="00536462"/>
    <w:rsid w:val="005366AC"/>
    <w:rsid w:val="005376D1"/>
    <w:rsid w:val="005379B9"/>
    <w:rsid w:val="00540DE8"/>
    <w:rsid w:val="00540FC4"/>
    <w:rsid w:val="00541169"/>
    <w:rsid w:val="0054132D"/>
    <w:rsid w:val="0054177A"/>
    <w:rsid w:val="00542E2B"/>
    <w:rsid w:val="005441AE"/>
    <w:rsid w:val="005444B9"/>
    <w:rsid w:val="0054510A"/>
    <w:rsid w:val="00545865"/>
    <w:rsid w:val="0054595B"/>
    <w:rsid w:val="00545969"/>
    <w:rsid w:val="00545B7E"/>
    <w:rsid w:val="005461BD"/>
    <w:rsid w:val="005463C2"/>
    <w:rsid w:val="00546F35"/>
    <w:rsid w:val="00547737"/>
    <w:rsid w:val="00550448"/>
    <w:rsid w:val="00551C9F"/>
    <w:rsid w:val="005527A9"/>
    <w:rsid w:val="0055294A"/>
    <w:rsid w:val="00552CD3"/>
    <w:rsid w:val="005540D4"/>
    <w:rsid w:val="00555217"/>
    <w:rsid w:val="005553D2"/>
    <w:rsid w:val="00555AA4"/>
    <w:rsid w:val="00555D2B"/>
    <w:rsid w:val="00555D42"/>
    <w:rsid w:val="005567EE"/>
    <w:rsid w:val="00556F38"/>
    <w:rsid w:val="005573C1"/>
    <w:rsid w:val="005575F8"/>
    <w:rsid w:val="00560E28"/>
    <w:rsid w:val="005615D4"/>
    <w:rsid w:val="00561FAC"/>
    <w:rsid w:val="00562023"/>
    <w:rsid w:val="00562429"/>
    <w:rsid w:val="005626B8"/>
    <w:rsid w:val="00562798"/>
    <w:rsid w:val="00562937"/>
    <w:rsid w:val="005629DF"/>
    <w:rsid w:val="00562D47"/>
    <w:rsid w:val="005630F0"/>
    <w:rsid w:val="00563F35"/>
    <w:rsid w:val="005645D7"/>
    <w:rsid w:val="0056495F"/>
    <w:rsid w:val="00564D1A"/>
    <w:rsid w:val="005652C1"/>
    <w:rsid w:val="00565EA0"/>
    <w:rsid w:val="00566AEB"/>
    <w:rsid w:val="00570FE0"/>
    <w:rsid w:val="00571B5B"/>
    <w:rsid w:val="00571C85"/>
    <w:rsid w:val="00571F1B"/>
    <w:rsid w:val="005725B4"/>
    <w:rsid w:val="00573204"/>
    <w:rsid w:val="0057487A"/>
    <w:rsid w:val="005749A1"/>
    <w:rsid w:val="00574F1A"/>
    <w:rsid w:val="00575CA2"/>
    <w:rsid w:val="005762EF"/>
    <w:rsid w:val="00576C73"/>
    <w:rsid w:val="00576D90"/>
    <w:rsid w:val="00580BEC"/>
    <w:rsid w:val="005811CA"/>
    <w:rsid w:val="00581488"/>
    <w:rsid w:val="00581945"/>
    <w:rsid w:val="0058195F"/>
    <w:rsid w:val="005819CE"/>
    <w:rsid w:val="0058277D"/>
    <w:rsid w:val="0058381F"/>
    <w:rsid w:val="0058385D"/>
    <w:rsid w:val="00583898"/>
    <w:rsid w:val="00583A68"/>
    <w:rsid w:val="00583B7F"/>
    <w:rsid w:val="005841A4"/>
    <w:rsid w:val="00584721"/>
    <w:rsid w:val="0058554D"/>
    <w:rsid w:val="00585CB4"/>
    <w:rsid w:val="00585D1C"/>
    <w:rsid w:val="00586466"/>
    <w:rsid w:val="0058687D"/>
    <w:rsid w:val="00586D90"/>
    <w:rsid w:val="00587034"/>
    <w:rsid w:val="00587C8F"/>
    <w:rsid w:val="00587E9C"/>
    <w:rsid w:val="00587FE2"/>
    <w:rsid w:val="005905C1"/>
    <w:rsid w:val="005917C7"/>
    <w:rsid w:val="00591ADD"/>
    <w:rsid w:val="005922AD"/>
    <w:rsid w:val="00592793"/>
    <w:rsid w:val="00592EEB"/>
    <w:rsid w:val="0059303E"/>
    <w:rsid w:val="00593874"/>
    <w:rsid w:val="00593EC0"/>
    <w:rsid w:val="00594156"/>
    <w:rsid w:val="0059445E"/>
    <w:rsid w:val="005945E5"/>
    <w:rsid w:val="0059647E"/>
    <w:rsid w:val="00597087"/>
    <w:rsid w:val="00597AA0"/>
    <w:rsid w:val="005A0508"/>
    <w:rsid w:val="005A1573"/>
    <w:rsid w:val="005A1D2F"/>
    <w:rsid w:val="005A1DBC"/>
    <w:rsid w:val="005A3243"/>
    <w:rsid w:val="005A33BA"/>
    <w:rsid w:val="005A349D"/>
    <w:rsid w:val="005A4892"/>
    <w:rsid w:val="005A5B3C"/>
    <w:rsid w:val="005A5E5A"/>
    <w:rsid w:val="005A6A61"/>
    <w:rsid w:val="005A720F"/>
    <w:rsid w:val="005A7869"/>
    <w:rsid w:val="005B0618"/>
    <w:rsid w:val="005B0E8B"/>
    <w:rsid w:val="005B147A"/>
    <w:rsid w:val="005B17C7"/>
    <w:rsid w:val="005B2253"/>
    <w:rsid w:val="005B2E03"/>
    <w:rsid w:val="005B3758"/>
    <w:rsid w:val="005B3C04"/>
    <w:rsid w:val="005B3C2B"/>
    <w:rsid w:val="005B4257"/>
    <w:rsid w:val="005B5123"/>
    <w:rsid w:val="005B51AB"/>
    <w:rsid w:val="005B56B1"/>
    <w:rsid w:val="005B59CB"/>
    <w:rsid w:val="005B59D4"/>
    <w:rsid w:val="005B5D52"/>
    <w:rsid w:val="005B5F91"/>
    <w:rsid w:val="005B607B"/>
    <w:rsid w:val="005B7226"/>
    <w:rsid w:val="005B74A8"/>
    <w:rsid w:val="005C1336"/>
    <w:rsid w:val="005C2BBD"/>
    <w:rsid w:val="005C2E22"/>
    <w:rsid w:val="005C303D"/>
    <w:rsid w:val="005C31C5"/>
    <w:rsid w:val="005C5584"/>
    <w:rsid w:val="005C58FB"/>
    <w:rsid w:val="005C599F"/>
    <w:rsid w:val="005C5B58"/>
    <w:rsid w:val="005C606C"/>
    <w:rsid w:val="005C6460"/>
    <w:rsid w:val="005C68FC"/>
    <w:rsid w:val="005C741C"/>
    <w:rsid w:val="005C7633"/>
    <w:rsid w:val="005C7799"/>
    <w:rsid w:val="005C7D3A"/>
    <w:rsid w:val="005C7D48"/>
    <w:rsid w:val="005D1819"/>
    <w:rsid w:val="005D1C56"/>
    <w:rsid w:val="005D2404"/>
    <w:rsid w:val="005D2F56"/>
    <w:rsid w:val="005D2FE4"/>
    <w:rsid w:val="005D318F"/>
    <w:rsid w:val="005D3A1A"/>
    <w:rsid w:val="005D3AC8"/>
    <w:rsid w:val="005D3D15"/>
    <w:rsid w:val="005D3F46"/>
    <w:rsid w:val="005D41F8"/>
    <w:rsid w:val="005D67A2"/>
    <w:rsid w:val="005D6ECA"/>
    <w:rsid w:val="005D747D"/>
    <w:rsid w:val="005D74C5"/>
    <w:rsid w:val="005D7E4A"/>
    <w:rsid w:val="005E1A34"/>
    <w:rsid w:val="005E2823"/>
    <w:rsid w:val="005E2997"/>
    <w:rsid w:val="005E2AD7"/>
    <w:rsid w:val="005E38E8"/>
    <w:rsid w:val="005E3B1C"/>
    <w:rsid w:val="005E3E16"/>
    <w:rsid w:val="005E49E6"/>
    <w:rsid w:val="005E5216"/>
    <w:rsid w:val="005E5578"/>
    <w:rsid w:val="005E5FA7"/>
    <w:rsid w:val="005E73B4"/>
    <w:rsid w:val="005E74C2"/>
    <w:rsid w:val="005E7D8B"/>
    <w:rsid w:val="005E7F2B"/>
    <w:rsid w:val="005F0228"/>
    <w:rsid w:val="005F060C"/>
    <w:rsid w:val="005F0AB5"/>
    <w:rsid w:val="005F1626"/>
    <w:rsid w:val="005F166A"/>
    <w:rsid w:val="005F1C03"/>
    <w:rsid w:val="005F1E22"/>
    <w:rsid w:val="005F382C"/>
    <w:rsid w:val="005F38D7"/>
    <w:rsid w:val="005F3D25"/>
    <w:rsid w:val="005F3D59"/>
    <w:rsid w:val="005F3EC9"/>
    <w:rsid w:val="005F4611"/>
    <w:rsid w:val="005F6AF7"/>
    <w:rsid w:val="005F7135"/>
    <w:rsid w:val="005F7632"/>
    <w:rsid w:val="005F773B"/>
    <w:rsid w:val="005F7AF1"/>
    <w:rsid w:val="005F7C67"/>
    <w:rsid w:val="0060011B"/>
    <w:rsid w:val="00600DDA"/>
    <w:rsid w:val="00600F96"/>
    <w:rsid w:val="0060205E"/>
    <w:rsid w:val="00602924"/>
    <w:rsid w:val="00602C45"/>
    <w:rsid w:val="00602E6B"/>
    <w:rsid w:val="00602F06"/>
    <w:rsid w:val="00603185"/>
    <w:rsid w:val="00603217"/>
    <w:rsid w:val="0060327C"/>
    <w:rsid w:val="0060358A"/>
    <w:rsid w:val="00603F68"/>
    <w:rsid w:val="006041A7"/>
    <w:rsid w:val="006043C3"/>
    <w:rsid w:val="00604EF7"/>
    <w:rsid w:val="00604F20"/>
    <w:rsid w:val="00605F62"/>
    <w:rsid w:val="00606220"/>
    <w:rsid w:val="0060672C"/>
    <w:rsid w:val="00607031"/>
    <w:rsid w:val="00607763"/>
    <w:rsid w:val="006078FB"/>
    <w:rsid w:val="0061016A"/>
    <w:rsid w:val="00610D8A"/>
    <w:rsid w:val="00611224"/>
    <w:rsid w:val="0061130D"/>
    <w:rsid w:val="006113BD"/>
    <w:rsid w:val="0061147C"/>
    <w:rsid w:val="0061204A"/>
    <w:rsid w:val="0061249D"/>
    <w:rsid w:val="00612F44"/>
    <w:rsid w:val="0061399C"/>
    <w:rsid w:val="00614146"/>
    <w:rsid w:val="00614B1B"/>
    <w:rsid w:val="00614DAD"/>
    <w:rsid w:val="0061548B"/>
    <w:rsid w:val="00615F2E"/>
    <w:rsid w:val="0061664F"/>
    <w:rsid w:val="00617686"/>
    <w:rsid w:val="00617D8F"/>
    <w:rsid w:val="0062081F"/>
    <w:rsid w:val="00620B9A"/>
    <w:rsid w:val="00621258"/>
    <w:rsid w:val="006212A4"/>
    <w:rsid w:val="0062161E"/>
    <w:rsid w:val="00621893"/>
    <w:rsid w:val="00621ACE"/>
    <w:rsid w:val="00621BEF"/>
    <w:rsid w:val="00622089"/>
    <w:rsid w:val="00622BEB"/>
    <w:rsid w:val="00623846"/>
    <w:rsid w:val="006238E3"/>
    <w:rsid w:val="00623AD8"/>
    <w:rsid w:val="00623D3A"/>
    <w:rsid w:val="00625E6F"/>
    <w:rsid w:val="0062664A"/>
    <w:rsid w:val="00626835"/>
    <w:rsid w:val="0062745C"/>
    <w:rsid w:val="00627500"/>
    <w:rsid w:val="00627840"/>
    <w:rsid w:val="00632B0B"/>
    <w:rsid w:val="00633913"/>
    <w:rsid w:val="006343A4"/>
    <w:rsid w:val="006343AB"/>
    <w:rsid w:val="006344C5"/>
    <w:rsid w:val="0063494A"/>
    <w:rsid w:val="00634B4D"/>
    <w:rsid w:val="00634D01"/>
    <w:rsid w:val="00634DED"/>
    <w:rsid w:val="00634F03"/>
    <w:rsid w:val="0063513E"/>
    <w:rsid w:val="0063552E"/>
    <w:rsid w:val="006355D2"/>
    <w:rsid w:val="00636313"/>
    <w:rsid w:val="006367F7"/>
    <w:rsid w:val="00636BF0"/>
    <w:rsid w:val="00636DB1"/>
    <w:rsid w:val="00636F10"/>
    <w:rsid w:val="0063741B"/>
    <w:rsid w:val="0063742E"/>
    <w:rsid w:val="006408B7"/>
    <w:rsid w:val="00640CFC"/>
    <w:rsid w:val="00643124"/>
    <w:rsid w:val="0064317A"/>
    <w:rsid w:val="00643BC7"/>
    <w:rsid w:val="00643F51"/>
    <w:rsid w:val="00644033"/>
    <w:rsid w:val="00644F3C"/>
    <w:rsid w:val="006452F0"/>
    <w:rsid w:val="006464EA"/>
    <w:rsid w:val="00646519"/>
    <w:rsid w:val="00646A19"/>
    <w:rsid w:val="00646B4C"/>
    <w:rsid w:val="00646D9E"/>
    <w:rsid w:val="006474C6"/>
    <w:rsid w:val="006479C8"/>
    <w:rsid w:val="00647FA6"/>
    <w:rsid w:val="00650015"/>
    <w:rsid w:val="00650044"/>
    <w:rsid w:val="00650EE8"/>
    <w:rsid w:val="0065106B"/>
    <w:rsid w:val="00651330"/>
    <w:rsid w:val="006519A6"/>
    <w:rsid w:val="00651B34"/>
    <w:rsid w:val="00651FB6"/>
    <w:rsid w:val="0065243F"/>
    <w:rsid w:val="00652547"/>
    <w:rsid w:val="006525B3"/>
    <w:rsid w:val="00652C05"/>
    <w:rsid w:val="006531B5"/>
    <w:rsid w:val="00653C8E"/>
    <w:rsid w:val="0065431F"/>
    <w:rsid w:val="00654B8D"/>
    <w:rsid w:val="00655526"/>
    <w:rsid w:val="00655CA4"/>
    <w:rsid w:val="006562F0"/>
    <w:rsid w:val="006568F6"/>
    <w:rsid w:val="00656BB1"/>
    <w:rsid w:val="006578A1"/>
    <w:rsid w:val="0065799C"/>
    <w:rsid w:val="006579DF"/>
    <w:rsid w:val="006602F0"/>
    <w:rsid w:val="0066045C"/>
    <w:rsid w:val="006604CA"/>
    <w:rsid w:val="006606E4"/>
    <w:rsid w:val="00660946"/>
    <w:rsid w:val="0066104E"/>
    <w:rsid w:val="006647D1"/>
    <w:rsid w:val="006659C8"/>
    <w:rsid w:val="0066632A"/>
    <w:rsid w:val="006672CD"/>
    <w:rsid w:val="00667C56"/>
    <w:rsid w:val="00667D64"/>
    <w:rsid w:val="006700D7"/>
    <w:rsid w:val="0067016B"/>
    <w:rsid w:val="00670229"/>
    <w:rsid w:val="0067042D"/>
    <w:rsid w:val="00670E1B"/>
    <w:rsid w:val="00671238"/>
    <w:rsid w:val="006713F0"/>
    <w:rsid w:val="006725D0"/>
    <w:rsid w:val="006733B6"/>
    <w:rsid w:val="006737F7"/>
    <w:rsid w:val="00674613"/>
    <w:rsid w:val="00674EB7"/>
    <w:rsid w:val="006751B4"/>
    <w:rsid w:val="0067525E"/>
    <w:rsid w:val="0067594D"/>
    <w:rsid w:val="00675F12"/>
    <w:rsid w:val="00676065"/>
    <w:rsid w:val="006767FC"/>
    <w:rsid w:val="006769F3"/>
    <w:rsid w:val="00676F63"/>
    <w:rsid w:val="00677086"/>
    <w:rsid w:val="00680BA9"/>
    <w:rsid w:val="00681F40"/>
    <w:rsid w:val="006826AB"/>
    <w:rsid w:val="006830B9"/>
    <w:rsid w:val="006831C1"/>
    <w:rsid w:val="00683C4B"/>
    <w:rsid w:val="006842C1"/>
    <w:rsid w:val="006844EC"/>
    <w:rsid w:val="00684BE9"/>
    <w:rsid w:val="00684C1D"/>
    <w:rsid w:val="00684F77"/>
    <w:rsid w:val="00685A09"/>
    <w:rsid w:val="00685A50"/>
    <w:rsid w:val="00685B88"/>
    <w:rsid w:val="00685B9C"/>
    <w:rsid w:val="006860C6"/>
    <w:rsid w:val="006865B7"/>
    <w:rsid w:val="00686D58"/>
    <w:rsid w:val="00687059"/>
    <w:rsid w:val="00687906"/>
    <w:rsid w:val="00687ECB"/>
    <w:rsid w:val="006900B4"/>
    <w:rsid w:val="0069021F"/>
    <w:rsid w:val="00690A00"/>
    <w:rsid w:val="00691DAF"/>
    <w:rsid w:val="00693722"/>
    <w:rsid w:val="00694530"/>
    <w:rsid w:val="00695F55"/>
    <w:rsid w:val="006962BA"/>
    <w:rsid w:val="0069657A"/>
    <w:rsid w:val="00696745"/>
    <w:rsid w:val="00696826"/>
    <w:rsid w:val="00696BEE"/>
    <w:rsid w:val="00697F12"/>
    <w:rsid w:val="006A0D94"/>
    <w:rsid w:val="006A168B"/>
    <w:rsid w:val="006A193F"/>
    <w:rsid w:val="006A1968"/>
    <w:rsid w:val="006A202A"/>
    <w:rsid w:val="006A2F42"/>
    <w:rsid w:val="006A418C"/>
    <w:rsid w:val="006A5277"/>
    <w:rsid w:val="006A564D"/>
    <w:rsid w:val="006A5CFF"/>
    <w:rsid w:val="006A61C1"/>
    <w:rsid w:val="006A6934"/>
    <w:rsid w:val="006A6AFD"/>
    <w:rsid w:val="006A7B2E"/>
    <w:rsid w:val="006B0595"/>
    <w:rsid w:val="006B05ED"/>
    <w:rsid w:val="006B0CF1"/>
    <w:rsid w:val="006B0E01"/>
    <w:rsid w:val="006B0E0F"/>
    <w:rsid w:val="006B0FD1"/>
    <w:rsid w:val="006B135F"/>
    <w:rsid w:val="006B2324"/>
    <w:rsid w:val="006B23F8"/>
    <w:rsid w:val="006B46B0"/>
    <w:rsid w:val="006B4C38"/>
    <w:rsid w:val="006B593D"/>
    <w:rsid w:val="006B5E59"/>
    <w:rsid w:val="006B5FB9"/>
    <w:rsid w:val="006C00D5"/>
    <w:rsid w:val="006C036D"/>
    <w:rsid w:val="006C0BBF"/>
    <w:rsid w:val="006C16FD"/>
    <w:rsid w:val="006C18B7"/>
    <w:rsid w:val="006C2E63"/>
    <w:rsid w:val="006C607A"/>
    <w:rsid w:val="006C6256"/>
    <w:rsid w:val="006C67C5"/>
    <w:rsid w:val="006C6D95"/>
    <w:rsid w:val="006C6E96"/>
    <w:rsid w:val="006C7376"/>
    <w:rsid w:val="006C7938"/>
    <w:rsid w:val="006D14B9"/>
    <w:rsid w:val="006D1A28"/>
    <w:rsid w:val="006D1D10"/>
    <w:rsid w:val="006D1FE7"/>
    <w:rsid w:val="006D24D8"/>
    <w:rsid w:val="006D2D36"/>
    <w:rsid w:val="006D30BC"/>
    <w:rsid w:val="006D3137"/>
    <w:rsid w:val="006D341A"/>
    <w:rsid w:val="006D39FA"/>
    <w:rsid w:val="006D3CCC"/>
    <w:rsid w:val="006D3FAA"/>
    <w:rsid w:val="006D45DF"/>
    <w:rsid w:val="006D45E6"/>
    <w:rsid w:val="006D4B3A"/>
    <w:rsid w:val="006D4BAA"/>
    <w:rsid w:val="006D5057"/>
    <w:rsid w:val="006D56A1"/>
    <w:rsid w:val="006D62FA"/>
    <w:rsid w:val="006D6E3E"/>
    <w:rsid w:val="006D73FE"/>
    <w:rsid w:val="006D7E73"/>
    <w:rsid w:val="006D7F28"/>
    <w:rsid w:val="006E125F"/>
    <w:rsid w:val="006E134A"/>
    <w:rsid w:val="006E1A0B"/>
    <w:rsid w:val="006E1FBA"/>
    <w:rsid w:val="006E22D0"/>
    <w:rsid w:val="006E2FCE"/>
    <w:rsid w:val="006E3B4F"/>
    <w:rsid w:val="006E4001"/>
    <w:rsid w:val="006E5735"/>
    <w:rsid w:val="006E5BE3"/>
    <w:rsid w:val="006E604E"/>
    <w:rsid w:val="006F020C"/>
    <w:rsid w:val="006F0802"/>
    <w:rsid w:val="006F0860"/>
    <w:rsid w:val="006F10EC"/>
    <w:rsid w:val="006F1579"/>
    <w:rsid w:val="006F1852"/>
    <w:rsid w:val="006F1ED2"/>
    <w:rsid w:val="006F24F0"/>
    <w:rsid w:val="006F2886"/>
    <w:rsid w:val="006F3580"/>
    <w:rsid w:val="006F5167"/>
    <w:rsid w:val="006F63A5"/>
    <w:rsid w:val="006F72D0"/>
    <w:rsid w:val="006F74E2"/>
    <w:rsid w:val="006F766A"/>
    <w:rsid w:val="006F76D9"/>
    <w:rsid w:val="006F7827"/>
    <w:rsid w:val="006F7889"/>
    <w:rsid w:val="00701AE9"/>
    <w:rsid w:val="00701C7E"/>
    <w:rsid w:val="00701E31"/>
    <w:rsid w:val="00702588"/>
    <w:rsid w:val="00703AC0"/>
    <w:rsid w:val="007040E0"/>
    <w:rsid w:val="00704852"/>
    <w:rsid w:val="00704AFD"/>
    <w:rsid w:val="00704C1B"/>
    <w:rsid w:val="00704D86"/>
    <w:rsid w:val="007053E6"/>
    <w:rsid w:val="0070581B"/>
    <w:rsid w:val="00705BD1"/>
    <w:rsid w:val="00706489"/>
    <w:rsid w:val="007065BD"/>
    <w:rsid w:val="007065D4"/>
    <w:rsid w:val="007068B8"/>
    <w:rsid w:val="00706B92"/>
    <w:rsid w:val="00706C20"/>
    <w:rsid w:val="00706D30"/>
    <w:rsid w:val="007071D2"/>
    <w:rsid w:val="00707968"/>
    <w:rsid w:val="00707B28"/>
    <w:rsid w:val="00710675"/>
    <w:rsid w:val="00710E8C"/>
    <w:rsid w:val="007115BA"/>
    <w:rsid w:val="0071178A"/>
    <w:rsid w:val="007127C6"/>
    <w:rsid w:val="0071307F"/>
    <w:rsid w:val="0071338B"/>
    <w:rsid w:val="00713ED6"/>
    <w:rsid w:val="00714C86"/>
    <w:rsid w:val="007156FA"/>
    <w:rsid w:val="00715FA0"/>
    <w:rsid w:val="007165A2"/>
    <w:rsid w:val="007165DA"/>
    <w:rsid w:val="00716DE6"/>
    <w:rsid w:val="00717114"/>
    <w:rsid w:val="007174DE"/>
    <w:rsid w:val="00717A74"/>
    <w:rsid w:val="00717DE0"/>
    <w:rsid w:val="007201C3"/>
    <w:rsid w:val="00720A64"/>
    <w:rsid w:val="00720D4D"/>
    <w:rsid w:val="00720E2B"/>
    <w:rsid w:val="007212E2"/>
    <w:rsid w:val="00721604"/>
    <w:rsid w:val="00722E4B"/>
    <w:rsid w:val="0072311B"/>
    <w:rsid w:val="00723E86"/>
    <w:rsid w:val="007249FE"/>
    <w:rsid w:val="007252EA"/>
    <w:rsid w:val="00725A97"/>
    <w:rsid w:val="00725AB6"/>
    <w:rsid w:val="00725AEF"/>
    <w:rsid w:val="007260CB"/>
    <w:rsid w:val="00726283"/>
    <w:rsid w:val="007269CC"/>
    <w:rsid w:val="00726C5F"/>
    <w:rsid w:val="00726F90"/>
    <w:rsid w:val="007270C5"/>
    <w:rsid w:val="00727538"/>
    <w:rsid w:val="00727A2C"/>
    <w:rsid w:val="0073087E"/>
    <w:rsid w:val="00730FE0"/>
    <w:rsid w:val="00731048"/>
    <w:rsid w:val="00731E0C"/>
    <w:rsid w:val="007321C8"/>
    <w:rsid w:val="0073271C"/>
    <w:rsid w:val="00732CCA"/>
    <w:rsid w:val="00733108"/>
    <w:rsid w:val="007336C6"/>
    <w:rsid w:val="00733F8B"/>
    <w:rsid w:val="007346C8"/>
    <w:rsid w:val="007352F1"/>
    <w:rsid w:val="00735EC9"/>
    <w:rsid w:val="00736792"/>
    <w:rsid w:val="00736E4A"/>
    <w:rsid w:val="00737118"/>
    <w:rsid w:val="007403DF"/>
    <w:rsid w:val="00740748"/>
    <w:rsid w:val="00740E3D"/>
    <w:rsid w:val="00741B42"/>
    <w:rsid w:val="00742D42"/>
    <w:rsid w:val="00743527"/>
    <w:rsid w:val="0074361D"/>
    <w:rsid w:val="0074454C"/>
    <w:rsid w:val="00744D96"/>
    <w:rsid w:val="007458F7"/>
    <w:rsid w:val="00745F13"/>
    <w:rsid w:val="007464A2"/>
    <w:rsid w:val="007467BB"/>
    <w:rsid w:val="00746902"/>
    <w:rsid w:val="00747FCD"/>
    <w:rsid w:val="007505B9"/>
    <w:rsid w:val="007506EF"/>
    <w:rsid w:val="0075180E"/>
    <w:rsid w:val="0075233A"/>
    <w:rsid w:val="00752B4C"/>
    <w:rsid w:val="00752F0E"/>
    <w:rsid w:val="007530D3"/>
    <w:rsid w:val="00753642"/>
    <w:rsid w:val="007551AB"/>
    <w:rsid w:val="00755CEE"/>
    <w:rsid w:val="007569AA"/>
    <w:rsid w:val="00756BA7"/>
    <w:rsid w:val="0075740C"/>
    <w:rsid w:val="00757787"/>
    <w:rsid w:val="007603C6"/>
    <w:rsid w:val="007604A2"/>
    <w:rsid w:val="0076090D"/>
    <w:rsid w:val="00760A82"/>
    <w:rsid w:val="00760CBF"/>
    <w:rsid w:val="00760D99"/>
    <w:rsid w:val="00760F47"/>
    <w:rsid w:val="00761173"/>
    <w:rsid w:val="00761693"/>
    <w:rsid w:val="00762001"/>
    <w:rsid w:val="00762B8E"/>
    <w:rsid w:val="00762C9B"/>
    <w:rsid w:val="00762CC5"/>
    <w:rsid w:val="00762FD8"/>
    <w:rsid w:val="00763F3B"/>
    <w:rsid w:val="00764167"/>
    <w:rsid w:val="0076458B"/>
    <w:rsid w:val="007648E2"/>
    <w:rsid w:val="00764F7E"/>
    <w:rsid w:val="0076527B"/>
    <w:rsid w:val="00765530"/>
    <w:rsid w:val="00766183"/>
    <w:rsid w:val="00766467"/>
    <w:rsid w:val="007669A8"/>
    <w:rsid w:val="00766EC7"/>
    <w:rsid w:val="00767399"/>
    <w:rsid w:val="007673BF"/>
    <w:rsid w:val="0077064C"/>
    <w:rsid w:val="007711BC"/>
    <w:rsid w:val="007711DC"/>
    <w:rsid w:val="00771315"/>
    <w:rsid w:val="00771625"/>
    <w:rsid w:val="00771A42"/>
    <w:rsid w:val="00772FBF"/>
    <w:rsid w:val="007738AA"/>
    <w:rsid w:val="00773A23"/>
    <w:rsid w:val="00774441"/>
    <w:rsid w:val="0077454B"/>
    <w:rsid w:val="007753CD"/>
    <w:rsid w:val="00775429"/>
    <w:rsid w:val="00775F5E"/>
    <w:rsid w:val="0077627F"/>
    <w:rsid w:val="0077653C"/>
    <w:rsid w:val="0077740A"/>
    <w:rsid w:val="0078006F"/>
    <w:rsid w:val="0078072A"/>
    <w:rsid w:val="00780A69"/>
    <w:rsid w:val="007822EC"/>
    <w:rsid w:val="007824AB"/>
    <w:rsid w:val="00782D56"/>
    <w:rsid w:val="00783A40"/>
    <w:rsid w:val="00783DFB"/>
    <w:rsid w:val="00784536"/>
    <w:rsid w:val="00785694"/>
    <w:rsid w:val="007858DE"/>
    <w:rsid w:val="00785E89"/>
    <w:rsid w:val="007861B1"/>
    <w:rsid w:val="007875DD"/>
    <w:rsid w:val="00787DA0"/>
    <w:rsid w:val="00790FC0"/>
    <w:rsid w:val="0079240D"/>
    <w:rsid w:val="007924B2"/>
    <w:rsid w:val="00792F2E"/>
    <w:rsid w:val="00793222"/>
    <w:rsid w:val="00793477"/>
    <w:rsid w:val="007935CE"/>
    <w:rsid w:val="007938C0"/>
    <w:rsid w:val="00793F0F"/>
    <w:rsid w:val="00794108"/>
    <w:rsid w:val="007953D8"/>
    <w:rsid w:val="007960C6"/>
    <w:rsid w:val="00796563"/>
    <w:rsid w:val="00796D5E"/>
    <w:rsid w:val="007971B5"/>
    <w:rsid w:val="00797AE1"/>
    <w:rsid w:val="007A02A6"/>
    <w:rsid w:val="007A075A"/>
    <w:rsid w:val="007A076F"/>
    <w:rsid w:val="007A0927"/>
    <w:rsid w:val="007A0B5F"/>
    <w:rsid w:val="007A0D1A"/>
    <w:rsid w:val="007A1C54"/>
    <w:rsid w:val="007A1E16"/>
    <w:rsid w:val="007A2074"/>
    <w:rsid w:val="007A3B27"/>
    <w:rsid w:val="007A4009"/>
    <w:rsid w:val="007A40D2"/>
    <w:rsid w:val="007A467C"/>
    <w:rsid w:val="007A4BEE"/>
    <w:rsid w:val="007A5008"/>
    <w:rsid w:val="007A52D4"/>
    <w:rsid w:val="007A5339"/>
    <w:rsid w:val="007A552E"/>
    <w:rsid w:val="007A5E21"/>
    <w:rsid w:val="007A662C"/>
    <w:rsid w:val="007A664B"/>
    <w:rsid w:val="007A6981"/>
    <w:rsid w:val="007A6DF0"/>
    <w:rsid w:val="007A7127"/>
    <w:rsid w:val="007A7521"/>
    <w:rsid w:val="007A7688"/>
    <w:rsid w:val="007A7B59"/>
    <w:rsid w:val="007A7BE6"/>
    <w:rsid w:val="007A7E17"/>
    <w:rsid w:val="007A7EB9"/>
    <w:rsid w:val="007B08EE"/>
    <w:rsid w:val="007B0A12"/>
    <w:rsid w:val="007B0E86"/>
    <w:rsid w:val="007B0EC2"/>
    <w:rsid w:val="007B0FB7"/>
    <w:rsid w:val="007B11DD"/>
    <w:rsid w:val="007B15D7"/>
    <w:rsid w:val="007B21EB"/>
    <w:rsid w:val="007B291C"/>
    <w:rsid w:val="007B2D1B"/>
    <w:rsid w:val="007B3A3C"/>
    <w:rsid w:val="007B4111"/>
    <w:rsid w:val="007B4C5E"/>
    <w:rsid w:val="007B4C8D"/>
    <w:rsid w:val="007B56D0"/>
    <w:rsid w:val="007B5CE2"/>
    <w:rsid w:val="007B6F70"/>
    <w:rsid w:val="007B7258"/>
    <w:rsid w:val="007B7B7C"/>
    <w:rsid w:val="007B7D2C"/>
    <w:rsid w:val="007C069D"/>
    <w:rsid w:val="007C06FF"/>
    <w:rsid w:val="007C07BC"/>
    <w:rsid w:val="007C1374"/>
    <w:rsid w:val="007C19DC"/>
    <w:rsid w:val="007C1DCF"/>
    <w:rsid w:val="007C1E27"/>
    <w:rsid w:val="007C2017"/>
    <w:rsid w:val="007C24A3"/>
    <w:rsid w:val="007C2677"/>
    <w:rsid w:val="007C2AC5"/>
    <w:rsid w:val="007C2ED6"/>
    <w:rsid w:val="007C3284"/>
    <w:rsid w:val="007C43DA"/>
    <w:rsid w:val="007C444D"/>
    <w:rsid w:val="007C4637"/>
    <w:rsid w:val="007C46F1"/>
    <w:rsid w:val="007C4780"/>
    <w:rsid w:val="007C4B7C"/>
    <w:rsid w:val="007C558A"/>
    <w:rsid w:val="007C5864"/>
    <w:rsid w:val="007C7A4C"/>
    <w:rsid w:val="007D1687"/>
    <w:rsid w:val="007D273B"/>
    <w:rsid w:val="007D2973"/>
    <w:rsid w:val="007D2F01"/>
    <w:rsid w:val="007D373F"/>
    <w:rsid w:val="007D4A0F"/>
    <w:rsid w:val="007D53C5"/>
    <w:rsid w:val="007D55E1"/>
    <w:rsid w:val="007D5969"/>
    <w:rsid w:val="007D59A1"/>
    <w:rsid w:val="007D5AB6"/>
    <w:rsid w:val="007D5CAB"/>
    <w:rsid w:val="007D64B0"/>
    <w:rsid w:val="007D67AE"/>
    <w:rsid w:val="007D6E01"/>
    <w:rsid w:val="007D70CA"/>
    <w:rsid w:val="007D70FD"/>
    <w:rsid w:val="007D7E2B"/>
    <w:rsid w:val="007E01FC"/>
    <w:rsid w:val="007E061B"/>
    <w:rsid w:val="007E1127"/>
    <w:rsid w:val="007E1265"/>
    <w:rsid w:val="007E2232"/>
    <w:rsid w:val="007E27B4"/>
    <w:rsid w:val="007E291D"/>
    <w:rsid w:val="007E2E48"/>
    <w:rsid w:val="007E3328"/>
    <w:rsid w:val="007E350B"/>
    <w:rsid w:val="007E455D"/>
    <w:rsid w:val="007E4D2D"/>
    <w:rsid w:val="007E518E"/>
    <w:rsid w:val="007E54CC"/>
    <w:rsid w:val="007E55BC"/>
    <w:rsid w:val="007E5D5E"/>
    <w:rsid w:val="007E6231"/>
    <w:rsid w:val="007E75BE"/>
    <w:rsid w:val="007E75C5"/>
    <w:rsid w:val="007E76C6"/>
    <w:rsid w:val="007F012F"/>
    <w:rsid w:val="007F0233"/>
    <w:rsid w:val="007F0629"/>
    <w:rsid w:val="007F0E6A"/>
    <w:rsid w:val="007F0E89"/>
    <w:rsid w:val="007F1C9B"/>
    <w:rsid w:val="007F1CD9"/>
    <w:rsid w:val="007F1D59"/>
    <w:rsid w:val="007F2F47"/>
    <w:rsid w:val="007F34AB"/>
    <w:rsid w:val="007F3573"/>
    <w:rsid w:val="007F3DCC"/>
    <w:rsid w:val="007F4903"/>
    <w:rsid w:val="007F4A0C"/>
    <w:rsid w:val="007F4C71"/>
    <w:rsid w:val="007F557B"/>
    <w:rsid w:val="007F55D2"/>
    <w:rsid w:val="007F57A7"/>
    <w:rsid w:val="007F5A7F"/>
    <w:rsid w:val="007F5DB9"/>
    <w:rsid w:val="007F60D0"/>
    <w:rsid w:val="007F6A41"/>
    <w:rsid w:val="007F7069"/>
    <w:rsid w:val="007F752A"/>
    <w:rsid w:val="007F75C2"/>
    <w:rsid w:val="007F7D18"/>
    <w:rsid w:val="008001DC"/>
    <w:rsid w:val="008002F3"/>
    <w:rsid w:val="0080036F"/>
    <w:rsid w:val="00801191"/>
    <w:rsid w:val="00801249"/>
    <w:rsid w:val="008025C0"/>
    <w:rsid w:val="00802749"/>
    <w:rsid w:val="00802CD7"/>
    <w:rsid w:val="00803899"/>
    <w:rsid w:val="00803FE6"/>
    <w:rsid w:val="00804082"/>
    <w:rsid w:val="00804197"/>
    <w:rsid w:val="00804E9A"/>
    <w:rsid w:val="008050E9"/>
    <w:rsid w:val="00805515"/>
    <w:rsid w:val="008064DB"/>
    <w:rsid w:val="00806BAF"/>
    <w:rsid w:val="008076B6"/>
    <w:rsid w:val="00807751"/>
    <w:rsid w:val="008108F6"/>
    <w:rsid w:val="00810D90"/>
    <w:rsid w:val="008120C7"/>
    <w:rsid w:val="00812FC2"/>
    <w:rsid w:val="0081313E"/>
    <w:rsid w:val="00813B32"/>
    <w:rsid w:val="00813FDC"/>
    <w:rsid w:val="008142E1"/>
    <w:rsid w:val="00814D29"/>
    <w:rsid w:val="00814F3C"/>
    <w:rsid w:val="0081514A"/>
    <w:rsid w:val="008160C6"/>
    <w:rsid w:val="00816581"/>
    <w:rsid w:val="00816C0A"/>
    <w:rsid w:val="0081706A"/>
    <w:rsid w:val="00817F24"/>
    <w:rsid w:val="00820867"/>
    <w:rsid w:val="0082099C"/>
    <w:rsid w:val="00820B02"/>
    <w:rsid w:val="00820BD4"/>
    <w:rsid w:val="00820BD9"/>
    <w:rsid w:val="00821040"/>
    <w:rsid w:val="008214FB"/>
    <w:rsid w:val="008215A2"/>
    <w:rsid w:val="00823148"/>
    <w:rsid w:val="008237A6"/>
    <w:rsid w:val="008239A8"/>
    <w:rsid w:val="00823AA2"/>
    <w:rsid w:val="00824947"/>
    <w:rsid w:val="00824C03"/>
    <w:rsid w:val="00825227"/>
    <w:rsid w:val="008257A7"/>
    <w:rsid w:val="00825E62"/>
    <w:rsid w:val="00826548"/>
    <w:rsid w:val="00827591"/>
    <w:rsid w:val="0083021A"/>
    <w:rsid w:val="00830BF2"/>
    <w:rsid w:val="00830E89"/>
    <w:rsid w:val="00830F3C"/>
    <w:rsid w:val="00830F98"/>
    <w:rsid w:val="00831228"/>
    <w:rsid w:val="00831C34"/>
    <w:rsid w:val="00832A51"/>
    <w:rsid w:val="00832D64"/>
    <w:rsid w:val="00834995"/>
    <w:rsid w:val="00834D1A"/>
    <w:rsid w:val="00834F52"/>
    <w:rsid w:val="00835602"/>
    <w:rsid w:val="00835D7E"/>
    <w:rsid w:val="00836317"/>
    <w:rsid w:val="0083642D"/>
    <w:rsid w:val="00836976"/>
    <w:rsid w:val="00837F4F"/>
    <w:rsid w:val="0084019E"/>
    <w:rsid w:val="00840478"/>
    <w:rsid w:val="00840E96"/>
    <w:rsid w:val="0084121F"/>
    <w:rsid w:val="00841C85"/>
    <w:rsid w:val="00841CBE"/>
    <w:rsid w:val="00841F84"/>
    <w:rsid w:val="008421A2"/>
    <w:rsid w:val="00842C00"/>
    <w:rsid w:val="00842DAC"/>
    <w:rsid w:val="00843066"/>
    <w:rsid w:val="008441AF"/>
    <w:rsid w:val="0084459A"/>
    <w:rsid w:val="00844A1C"/>
    <w:rsid w:val="00846FCC"/>
    <w:rsid w:val="00847061"/>
    <w:rsid w:val="0084722E"/>
    <w:rsid w:val="00847A2F"/>
    <w:rsid w:val="00847C3A"/>
    <w:rsid w:val="00847FD5"/>
    <w:rsid w:val="00850623"/>
    <w:rsid w:val="008509C7"/>
    <w:rsid w:val="0085144E"/>
    <w:rsid w:val="008514E5"/>
    <w:rsid w:val="008523A5"/>
    <w:rsid w:val="008523DC"/>
    <w:rsid w:val="00854B92"/>
    <w:rsid w:val="00856B09"/>
    <w:rsid w:val="00856EA2"/>
    <w:rsid w:val="00857071"/>
    <w:rsid w:val="0085764C"/>
    <w:rsid w:val="00860814"/>
    <w:rsid w:val="00860A55"/>
    <w:rsid w:val="00860EC7"/>
    <w:rsid w:val="008617FC"/>
    <w:rsid w:val="00862290"/>
    <w:rsid w:val="008625FF"/>
    <w:rsid w:val="008627C2"/>
    <w:rsid w:val="008628F4"/>
    <w:rsid w:val="00862CA9"/>
    <w:rsid w:val="00862DD6"/>
    <w:rsid w:val="00863979"/>
    <w:rsid w:val="008639B6"/>
    <w:rsid w:val="00864930"/>
    <w:rsid w:val="0086501D"/>
    <w:rsid w:val="0086521C"/>
    <w:rsid w:val="008658D7"/>
    <w:rsid w:val="00866192"/>
    <w:rsid w:val="008662F9"/>
    <w:rsid w:val="008663A8"/>
    <w:rsid w:val="0086668F"/>
    <w:rsid w:val="0086679B"/>
    <w:rsid w:val="00866D4D"/>
    <w:rsid w:val="00867548"/>
    <w:rsid w:val="00867A9A"/>
    <w:rsid w:val="00867B13"/>
    <w:rsid w:val="00870649"/>
    <w:rsid w:val="0087088D"/>
    <w:rsid w:val="0087181D"/>
    <w:rsid w:val="008718BE"/>
    <w:rsid w:val="00871E8A"/>
    <w:rsid w:val="00872A23"/>
    <w:rsid w:val="008734D8"/>
    <w:rsid w:val="0087462D"/>
    <w:rsid w:val="0087496F"/>
    <w:rsid w:val="00874A33"/>
    <w:rsid w:val="00875E45"/>
    <w:rsid w:val="00875EDA"/>
    <w:rsid w:val="00876651"/>
    <w:rsid w:val="00876A6D"/>
    <w:rsid w:val="00876C47"/>
    <w:rsid w:val="00877176"/>
    <w:rsid w:val="00877551"/>
    <w:rsid w:val="008779B6"/>
    <w:rsid w:val="00880DD2"/>
    <w:rsid w:val="0088176F"/>
    <w:rsid w:val="00882097"/>
    <w:rsid w:val="00884903"/>
    <w:rsid w:val="00884C43"/>
    <w:rsid w:val="008850E8"/>
    <w:rsid w:val="008865B8"/>
    <w:rsid w:val="0088688F"/>
    <w:rsid w:val="00886C73"/>
    <w:rsid w:val="00887200"/>
    <w:rsid w:val="008876EA"/>
    <w:rsid w:val="00887E83"/>
    <w:rsid w:val="00890A2A"/>
    <w:rsid w:val="0089134C"/>
    <w:rsid w:val="008916EB"/>
    <w:rsid w:val="008918FD"/>
    <w:rsid w:val="0089276A"/>
    <w:rsid w:val="00892835"/>
    <w:rsid w:val="00892CED"/>
    <w:rsid w:val="00893144"/>
    <w:rsid w:val="008931D4"/>
    <w:rsid w:val="00893212"/>
    <w:rsid w:val="00893278"/>
    <w:rsid w:val="008932D9"/>
    <w:rsid w:val="00893733"/>
    <w:rsid w:val="008945D4"/>
    <w:rsid w:val="008954D0"/>
    <w:rsid w:val="00896DA0"/>
    <w:rsid w:val="00897880"/>
    <w:rsid w:val="008A02AC"/>
    <w:rsid w:val="008A086F"/>
    <w:rsid w:val="008A1708"/>
    <w:rsid w:val="008A1957"/>
    <w:rsid w:val="008A2690"/>
    <w:rsid w:val="008A2722"/>
    <w:rsid w:val="008A2E1F"/>
    <w:rsid w:val="008A37AE"/>
    <w:rsid w:val="008A411A"/>
    <w:rsid w:val="008A43D9"/>
    <w:rsid w:val="008A4B9B"/>
    <w:rsid w:val="008A5421"/>
    <w:rsid w:val="008A5F15"/>
    <w:rsid w:val="008A6518"/>
    <w:rsid w:val="008A6897"/>
    <w:rsid w:val="008A68C1"/>
    <w:rsid w:val="008A70E2"/>
    <w:rsid w:val="008A76E0"/>
    <w:rsid w:val="008A7B5F"/>
    <w:rsid w:val="008B08C9"/>
    <w:rsid w:val="008B096A"/>
    <w:rsid w:val="008B1681"/>
    <w:rsid w:val="008B1ACC"/>
    <w:rsid w:val="008B38BE"/>
    <w:rsid w:val="008B3EA4"/>
    <w:rsid w:val="008B46B5"/>
    <w:rsid w:val="008B47AF"/>
    <w:rsid w:val="008B4D6C"/>
    <w:rsid w:val="008B5A36"/>
    <w:rsid w:val="008B6700"/>
    <w:rsid w:val="008B6A80"/>
    <w:rsid w:val="008B6F17"/>
    <w:rsid w:val="008B739C"/>
    <w:rsid w:val="008B748F"/>
    <w:rsid w:val="008B7499"/>
    <w:rsid w:val="008B78DD"/>
    <w:rsid w:val="008B79F0"/>
    <w:rsid w:val="008C0051"/>
    <w:rsid w:val="008C0138"/>
    <w:rsid w:val="008C0BF6"/>
    <w:rsid w:val="008C16A1"/>
    <w:rsid w:val="008C1893"/>
    <w:rsid w:val="008C1B4C"/>
    <w:rsid w:val="008C230D"/>
    <w:rsid w:val="008C25A1"/>
    <w:rsid w:val="008C3973"/>
    <w:rsid w:val="008C3B48"/>
    <w:rsid w:val="008C3F01"/>
    <w:rsid w:val="008C3F97"/>
    <w:rsid w:val="008C4DFA"/>
    <w:rsid w:val="008C528D"/>
    <w:rsid w:val="008C5836"/>
    <w:rsid w:val="008C6024"/>
    <w:rsid w:val="008C69E4"/>
    <w:rsid w:val="008C70F0"/>
    <w:rsid w:val="008C71EC"/>
    <w:rsid w:val="008C7588"/>
    <w:rsid w:val="008C75B4"/>
    <w:rsid w:val="008C7637"/>
    <w:rsid w:val="008D059B"/>
    <w:rsid w:val="008D0B9E"/>
    <w:rsid w:val="008D0DFE"/>
    <w:rsid w:val="008D148F"/>
    <w:rsid w:val="008D2028"/>
    <w:rsid w:val="008D2063"/>
    <w:rsid w:val="008D3085"/>
    <w:rsid w:val="008D335A"/>
    <w:rsid w:val="008D3428"/>
    <w:rsid w:val="008D4BB4"/>
    <w:rsid w:val="008D51BF"/>
    <w:rsid w:val="008D5B12"/>
    <w:rsid w:val="008D5B6F"/>
    <w:rsid w:val="008D661C"/>
    <w:rsid w:val="008D6F66"/>
    <w:rsid w:val="008E0039"/>
    <w:rsid w:val="008E0289"/>
    <w:rsid w:val="008E0546"/>
    <w:rsid w:val="008E0D29"/>
    <w:rsid w:val="008E1CF9"/>
    <w:rsid w:val="008E2612"/>
    <w:rsid w:val="008E2C19"/>
    <w:rsid w:val="008E2FE4"/>
    <w:rsid w:val="008E346B"/>
    <w:rsid w:val="008E34D3"/>
    <w:rsid w:val="008E43C7"/>
    <w:rsid w:val="008E5A3F"/>
    <w:rsid w:val="008E5F1F"/>
    <w:rsid w:val="008E74DD"/>
    <w:rsid w:val="008E7522"/>
    <w:rsid w:val="008E7916"/>
    <w:rsid w:val="008E7D59"/>
    <w:rsid w:val="008F0710"/>
    <w:rsid w:val="008F102A"/>
    <w:rsid w:val="008F1036"/>
    <w:rsid w:val="008F17E8"/>
    <w:rsid w:val="008F1804"/>
    <w:rsid w:val="008F200F"/>
    <w:rsid w:val="008F2535"/>
    <w:rsid w:val="008F2A75"/>
    <w:rsid w:val="008F2B44"/>
    <w:rsid w:val="008F30A2"/>
    <w:rsid w:val="008F3868"/>
    <w:rsid w:val="008F3B29"/>
    <w:rsid w:val="008F3EDA"/>
    <w:rsid w:val="008F4DC6"/>
    <w:rsid w:val="008F5089"/>
    <w:rsid w:val="008F52F7"/>
    <w:rsid w:val="008F578A"/>
    <w:rsid w:val="008F5C5B"/>
    <w:rsid w:val="008F64BD"/>
    <w:rsid w:val="008F6745"/>
    <w:rsid w:val="008F79D0"/>
    <w:rsid w:val="008F7D85"/>
    <w:rsid w:val="00900171"/>
    <w:rsid w:val="00900329"/>
    <w:rsid w:val="009007A3"/>
    <w:rsid w:val="00900CC0"/>
    <w:rsid w:val="00900F08"/>
    <w:rsid w:val="0090210B"/>
    <w:rsid w:val="009022AA"/>
    <w:rsid w:val="00902C11"/>
    <w:rsid w:val="0090398F"/>
    <w:rsid w:val="00904A80"/>
    <w:rsid w:val="00904BBE"/>
    <w:rsid w:val="009053A1"/>
    <w:rsid w:val="009054C6"/>
    <w:rsid w:val="00906167"/>
    <w:rsid w:val="009062A3"/>
    <w:rsid w:val="0090677C"/>
    <w:rsid w:val="009068B6"/>
    <w:rsid w:val="009068CA"/>
    <w:rsid w:val="00907112"/>
    <w:rsid w:val="0090737C"/>
    <w:rsid w:val="009109D9"/>
    <w:rsid w:val="00910F64"/>
    <w:rsid w:val="00911383"/>
    <w:rsid w:val="009123BD"/>
    <w:rsid w:val="00912BEE"/>
    <w:rsid w:val="0091305D"/>
    <w:rsid w:val="009138F5"/>
    <w:rsid w:val="0091460A"/>
    <w:rsid w:val="009150C2"/>
    <w:rsid w:val="009150FA"/>
    <w:rsid w:val="00916045"/>
    <w:rsid w:val="00916AB6"/>
    <w:rsid w:val="009174D4"/>
    <w:rsid w:val="009176B5"/>
    <w:rsid w:val="00920172"/>
    <w:rsid w:val="009206E0"/>
    <w:rsid w:val="009209D0"/>
    <w:rsid w:val="00921E34"/>
    <w:rsid w:val="009222B4"/>
    <w:rsid w:val="0092276A"/>
    <w:rsid w:val="00922C97"/>
    <w:rsid w:val="00922E8F"/>
    <w:rsid w:val="00923ABD"/>
    <w:rsid w:val="00924408"/>
    <w:rsid w:val="009247DA"/>
    <w:rsid w:val="00925984"/>
    <w:rsid w:val="00925A19"/>
    <w:rsid w:val="00925D89"/>
    <w:rsid w:val="00926007"/>
    <w:rsid w:val="00926653"/>
    <w:rsid w:val="0092675A"/>
    <w:rsid w:val="0092680F"/>
    <w:rsid w:val="009271FE"/>
    <w:rsid w:val="00927446"/>
    <w:rsid w:val="00927679"/>
    <w:rsid w:val="00927EFC"/>
    <w:rsid w:val="00930E15"/>
    <w:rsid w:val="009310A1"/>
    <w:rsid w:val="00931144"/>
    <w:rsid w:val="009314E9"/>
    <w:rsid w:val="00931B24"/>
    <w:rsid w:val="00931D46"/>
    <w:rsid w:val="00932093"/>
    <w:rsid w:val="00932C5A"/>
    <w:rsid w:val="0093382B"/>
    <w:rsid w:val="009348D7"/>
    <w:rsid w:val="0093598B"/>
    <w:rsid w:val="00935C6F"/>
    <w:rsid w:val="00935E2C"/>
    <w:rsid w:val="009368CC"/>
    <w:rsid w:val="00936BCB"/>
    <w:rsid w:val="00937FE3"/>
    <w:rsid w:val="009405E6"/>
    <w:rsid w:val="00940905"/>
    <w:rsid w:val="00941319"/>
    <w:rsid w:val="00941A50"/>
    <w:rsid w:val="009421F7"/>
    <w:rsid w:val="00942735"/>
    <w:rsid w:val="00942FFA"/>
    <w:rsid w:val="00943100"/>
    <w:rsid w:val="009441C6"/>
    <w:rsid w:val="009441C8"/>
    <w:rsid w:val="009447F6"/>
    <w:rsid w:val="00944BC9"/>
    <w:rsid w:val="00944C0D"/>
    <w:rsid w:val="009450DE"/>
    <w:rsid w:val="00946023"/>
    <w:rsid w:val="009460D3"/>
    <w:rsid w:val="00946A87"/>
    <w:rsid w:val="0095010F"/>
    <w:rsid w:val="00950953"/>
    <w:rsid w:val="009510B7"/>
    <w:rsid w:val="00951250"/>
    <w:rsid w:val="00952226"/>
    <w:rsid w:val="00952912"/>
    <w:rsid w:val="00952D98"/>
    <w:rsid w:val="00953178"/>
    <w:rsid w:val="00953D93"/>
    <w:rsid w:val="00954E3D"/>
    <w:rsid w:val="00954F93"/>
    <w:rsid w:val="00955070"/>
    <w:rsid w:val="009552BD"/>
    <w:rsid w:val="00955E94"/>
    <w:rsid w:val="00956B6B"/>
    <w:rsid w:val="00957522"/>
    <w:rsid w:val="00957B7E"/>
    <w:rsid w:val="009608A6"/>
    <w:rsid w:val="00961DB0"/>
    <w:rsid w:val="00962B95"/>
    <w:rsid w:val="00963B17"/>
    <w:rsid w:val="00963DCC"/>
    <w:rsid w:val="00964318"/>
    <w:rsid w:val="009648A4"/>
    <w:rsid w:val="00965475"/>
    <w:rsid w:val="00965798"/>
    <w:rsid w:val="00966CCB"/>
    <w:rsid w:val="0096714A"/>
    <w:rsid w:val="00967295"/>
    <w:rsid w:val="00967464"/>
    <w:rsid w:val="009679AC"/>
    <w:rsid w:val="00967C26"/>
    <w:rsid w:val="0097053E"/>
    <w:rsid w:val="00970BA0"/>
    <w:rsid w:val="00970DE9"/>
    <w:rsid w:val="00971113"/>
    <w:rsid w:val="009712A2"/>
    <w:rsid w:val="00971BFE"/>
    <w:rsid w:val="0097236B"/>
    <w:rsid w:val="009724F2"/>
    <w:rsid w:val="00972C13"/>
    <w:rsid w:val="00972FAC"/>
    <w:rsid w:val="00974269"/>
    <w:rsid w:val="00975417"/>
    <w:rsid w:val="00975FB3"/>
    <w:rsid w:val="00976B12"/>
    <w:rsid w:val="00976F5D"/>
    <w:rsid w:val="009800BE"/>
    <w:rsid w:val="0098196F"/>
    <w:rsid w:val="00981B81"/>
    <w:rsid w:val="00982029"/>
    <w:rsid w:val="00982431"/>
    <w:rsid w:val="00982566"/>
    <w:rsid w:val="00982F03"/>
    <w:rsid w:val="00982FA2"/>
    <w:rsid w:val="0098538C"/>
    <w:rsid w:val="00985898"/>
    <w:rsid w:val="00985E75"/>
    <w:rsid w:val="00986964"/>
    <w:rsid w:val="00986DF4"/>
    <w:rsid w:val="009879B0"/>
    <w:rsid w:val="00987BBC"/>
    <w:rsid w:val="00987EBC"/>
    <w:rsid w:val="0099061B"/>
    <w:rsid w:val="00990CF0"/>
    <w:rsid w:val="00990F1F"/>
    <w:rsid w:val="0099148F"/>
    <w:rsid w:val="00992220"/>
    <w:rsid w:val="00992A1A"/>
    <w:rsid w:val="00992F11"/>
    <w:rsid w:val="009938BB"/>
    <w:rsid w:val="0099413C"/>
    <w:rsid w:val="00994993"/>
    <w:rsid w:val="00994BB3"/>
    <w:rsid w:val="00995384"/>
    <w:rsid w:val="0099655A"/>
    <w:rsid w:val="00996D19"/>
    <w:rsid w:val="00996D1E"/>
    <w:rsid w:val="0099769B"/>
    <w:rsid w:val="00997D5B"/>
    <w:rsid w:val="009A0090"/>
    <w:rsid w:val="009A0987"/>
    <w:rsid w:val="009A1196"/>
    <w:rsid w:val="009A172C"/>
    <w:rsid w:val="009A199D"/>
    <w:rsid w:val="009A1A50"/>
    <w:rsid w:val="009A2150"/>
    <w:rsid w:val="009A294A"/>
    <w:rsid w:val="009A2EAD"/>
    <w:rsid w:val="009A322F"/>
    <w:rsid w:val="009A36AE"/>
    <w:rsid w:val="009A4C61"/>
    <w:rsid w:val="009A4EFA"/>
    <w:rsid w:val="009A5E54"/>
    <w:rsid w:val="009A5FA9"/>
    <w:rsid w:val="009A65D1"/>
    <w:rsid w:val="009A6D8D"/>
    <w:rsid w:val="009A77B8"/>
    <w:rsid w:val="009A77F8"/>
    <w:rsid w:val="009A7FDE"/>
    <w:rsid w:val="009B0063"/>
    <w:rsid w:val="009B0858"/>
    <w:rsid w:val="009B0FC4"/>
    <w:rsid w:val="009B1535"/>
    <w:rsid w:val="009B1C09"/>
    <w:rsid w:val="009B2487"/>
    <w:rsid w:val="009B2829"/>
    <w:rsid w:val="009B2B57"/>
    <w:rsid w:val="009B2E45"/>
    <w:rsid w:val="009B3012"/>
    <w:rsid w:val="009B399A"/>
    <w:rsid w:val="009B3B29"/>
    <w:rsid w:val="009B453F"/>
    <w:rsid w:val="009B5827"/>
    <w:rsid w:val="009B629E"/>
    <w:rsid w:val="009B6480"/>
    <w:rsid w:val="009B70AC"/>
    <w:rsid w:val="009B7DC1"/>
    <w:rsid w:val="009C00F2"/>
    <w:rsid w:val="009C1E02"/>
    <w:rsid w:val="009C29AF"/>
    <w:rsid w:val="009C2E14"/>
    <w:rsid w:val="009C2E1B"/>
    <w:rsid w:val="009C3969"/>
    <w:rsid w:val="009C3A02"/>
    <w:rsid w:val="009C3DD8"/>
    <w:rsid w:val="009C3E88"/>
    <w:rsid w:val="009C4B4B"/>
    <w:rsid w:val="009C4D6A"/>
    <w:rsid w:val="009C4ED7"/>
    <w:rsid w:val="009C6001"/>
    <w:rsid w:val="009C6375"/>
    <w:rsid w:val="009C6BB1"/>
    <w:rsid w:val="009C6E71"/>
    <w:rsid w:val="009C6F05"/>
    <w:rsid w:val="009C6FB8"/>
    <w:rsid w:val="009C712D"/>
    <w:rsid w:val="009C7627"/>
    <w:rsid w:val="009C77B3"/>
    <w:rsid w:val="009C7983"/>
    <w:rsid w:val="009D04EE"/>
    <w:rsid w:val="009D0698"/>
    <w:rsid w:val="009D0706"/>
    <w:rsid w:val="009D0C49"/>
    <w:rsid w:val="009D0EEF"/>
    <w:rsid w:val="009D1708"/>
    <w:rsid w:val="009D1AA9"/>
    <w:rsid w:val="009D23E2"/>
    <w:rsid w:val="009D28CD"/>
    <w:rsid w:val="009D2F6C"/>
    <w:rsid w:val="009D3082"/>
    <w:rsid w:val="009D33F4"/>
    <w:rsid w:val="009D36F5"/>
    <w:rsid w:val="009D3D31"/>
    <w:rsid w:val="009D3D7A"/>
    <w:rsid w:val="009D3F6C"/>
    <w:rsid w:val="009D42CE"/>
    <w:rsid w:val="009D4757"/>
    <w:rsid w:val="009D4CED"/>
    <w:rsid w:val="009D55D1"/>
    <w:rsid w:val="009D631F"/>
    <w:rsid w:val="009D635A"/>
    <w:rsid w:val="009D66AF"/>
    <w:rsid w:val="009D6899"/>
    <w:rsid w:val="009D6963"/>
    <w:rsid w:val="009D70B1"/>
    <w:rsid w:val="009D714F"/>
    <w:rsid w:val="009D74CA"/>
    <w:rsid w:val="009D758C"/>
    <w:rsid w:val="009E01C1"/>
    <w:rsid w:val="009E12A3"/>
    <w:rsid w:val="009E1AA7"/>
    <w:rsid w:val="009E2F6A"/>
    <w:rsid w:val="009E3603"/>
    <w:rsid w:val="009E3B1B"/>
    <w:rsid w:val="009E3E84"/>
    <w:rsid w:val="009E4118"/>
    <w:rsid w:val="009E4303"/>
    <w:rsid w:val="009E4A70"/>
    <w:rsid w:val="009E51D2"/>
    <w:rsid w:val="009E520B"/>
    <w:rsid w:val="009E6743"/>
    <w:rsid w:val="009E6A6F"/>
    <w:rsid w:val="009E7744"/>
    <w:rsid w:val="009F16EE"/>
    <w:rsid w:val="009F1F50"/>
    <w:rsid w:val="009F2EE6"/>
    <w:rsid w:val="009F36F4"/>
    <w:rsid w:val="009F44EB"/>
    <w:rsid w:val="009F4A89"/>
    <w:rsid w:val="009F4FCE"/>
    <w:rsid w:val="009F5364"/>
    <w:rsid w:val="009F69C2"/>
    <w:rsid w:val="009F6CA3"/>
    <w:rsid w:val="009F76EA"/>
    <w:rsid w:val="00A005B4"/>
    <w:rsid w:val="00A005E8"/>
    <w:rsid w:val="00A0087E"/>
    <w:rsid w:val="00A012C5"/>
    <w:rsid w:val="00A0223E"/>
    <w:rsid w:val="00A02ED7"/>
    <w:rsid w:val="00A0311E"/>
    <w:rsid w:val="00A04936"/>
    <w:rsid w:val="00A05B5F"/>
    <w:rsid w:val="00A06E93"/>
    <w:rsid w:val="00A07B8D"/>
    <w:rsid w:val="00A07CAE"/>
    <w:rsid w:val="00A10001"/>
    <w:rsid w:val="00A1008C"/>
    <w:rsid w:val="00A109BA"/>
    <w:rsid w:val="00A112BF"/>
    <w:rsid w:val="00A11A4E"/>
    <w:rsid w:val="00A11EFE"/>
    <w:rsid w:val="00A12224"/>
    <w:rsid w:val="00A123EB"/>
    <w:rsid w:val="00A1248C"/>
    <w:rsid w:val="00A128F1"/>
    <w:rsid w:val="00A12DB2"/>
    <w:rsid w:val="00A13158"/>
    <w:rsid w:val="00A13238"/>
    <w:rsid w:val="00A135CB"/>
    <w:rsid w:val="00A1375F"/>
    <w:rsid w:val="00A13F31"/>
    <w:rsid w:val="00A14402"/>
    <w:rsid w:val="00A14674"/>
    <w:rsid w:val="00A1496A"/>
    <w:rsid w:val="00A1499B"/>
    <w:rsid w:val="00A14B88"/>
    <w:rsid w:val="00A1650F"/>
    <w:rsid w:val="00A16C38"/>
    <w:rsid w:val="00A1786C"/>
    <w:rsid w:val="00A202BB"/>
    <w:rsid w:val="00A20597"/>
    <w:rsid w:val="00A205A8"/>
    <w:rsid w:val="00A206F5"/>
    <w:rsid w:val="00A213E3"/>
    <w:rsid w:val="00A218C4"/>
    <w:rsid w:val="00A21DD7"/>
    <w:rsid w:val="00A22411"/>
    <w:rsid w:val="00A2293C"/>
    <w:rsid w:val="00A22C01"/>
    <w:rsid w:val="00A22E84"/>
    <w:rsid w:val="00A2312B"/>
    <w:rsid w:val="00A23579"/>
    <w:rsid w:val="00A24D7B"/>
    <w:rsid w:val="00A24DD4"/>
    <w:rsid w:val="00A24DF3"/>
    <w:rsid w:val="00A24F57"/>
    <w:rsid w:val="00A250DA"/>
    <w:rsid w:val="00A254FA"/>
    <w:rsid w:val="00A25E6E"/>
    <w:rsid w:val="00A261A0"/>
    <w:rsid w:val="00A26272"/>
    <w:rsid w:val="00A26471"/>
    <w:rsid w:val="00A26AF1"/>
    <w:rsid w:val="00A26FE1"/>
    <w:rsid w:val="00A27200"/>
    <w:rsid w:val="00A27CC5"/>
    <w:rsid w:val="00A3010C"/>
    <w:rsid w:val="00A30940"/>
    <w:rsid w:val="00A30A14"/>
    <w:rsid w:val="00A311D2"/>
    <w:rsid w:val="00A31ECE"/>
    <w:rsid w:val="00A3292A"/>
    <w:rsid w:val="00A32C93"/>
    <w:rsid w:val="00A33301"/>
    <w:rsid w:val="00A3489E"/>
    <w:rsid w:val="00A3493C"/>
    <w:rsid w:val="00A34DB0"/>
    <w:rsid w:val="00A357C6"/>
    <w:rsid w:val="00A3590B"/>
    <w:rsid w:val="00A35E5D"/>
    <w:rsid w:val="00A36584"/>
    <w:rsid w:val="00A366DD"/>
    <w:rsid w:val="00A36DEA"/>
    <w:rsid w:val="00A37B62"/>
    <w:rsid w:val="00A37E4B"/>
    <w:rsid w:val="00A40CAC"/>
    <w:rsid w:val="00A40E8F"/>
    <w:rsid w:val="00A41A34"/>
    <w:rsid w:val="00A42525"/>
    <w:rsid w:val="00A42607"/>
    <w:rsid w:val="00A426CB"/>
    <w:rsid w:val="00A42815"/>
    <w:rsid w:val="00A43157"/>
    <w:rsid w:val="00A448EE"/>
    <w:rsid w:val="00A44EE5"/>
    <w:rsid w:val="00A45883"/>
    <w:rsid w:val="00A46AD0"/>
    <w:rsid w:val="00A46F60"/>
    <w:rsid w:val="00A47E19"/>
    <w:rsid w:val="00A47FC0"/>
    <w:rsid w:val="00A5027F"/>
    <w:rsid w:val="00A50378"/>
    <w:rsid w:val="00A50B8C"/>
    <w:rsid w:val="00A50FE0"/>
    <w:rsid w:val="00A52BFF"/>
    <w:rsid w:val="00A5350C"/>
    <w:rsid w:val="00A5607F"/>
    <w:rsid w:val="00A569C7"/>
    <w:rsid w:val="00A57362"/>
    <w:rsid w:val="00A57398"/>
    <w:rsid w:val="00A57802"/>
    <w:rsid w:val="00A57AE0"/>
    <w:rsid w:val="00A57EA0"/>
    <w:rsid w:val="00A57F31"/>
    <w:rsid w:val="00A6000E"/>
    <w:rsid w:val="00A60ED1"/>
    <w:rsid w:val="00A612EC"/>
    <w:rsid w:val="00A61585"/>
    <w:rsid w:val="00A61AD4"/>
    <w:rsid w:val="00A61D19"/>
    <w:rsid w:val="00A61E65"/>
    <w:rsid w:val="00A61FC8"/>
    <w:rsid w:val="00A6275F"/>
    <w:rsid w:val="00A63270"/>
    <w:rsid w:val="00A63708"/>
    <w:rsid w:val="00A64F16"/>
    <w:rsid w:val="00A664F7"/>
    <w:rsid w:val="00A67699"/>
    <w:rsid w:val="00A6773C"/>
    <w:rsid w:val="00A678A8"/>
    <w:rsid w:val="00A67D6F"/>
    <w:rsid w:val="00A67D93"/>
    <w:rsid w:val="00A700D7"/>
    <w:rsid w:val="00A70127"/>
    <w:rsid w:val="00A709D7"/>
    <w:rsid w:val="00A70B56"/>
    <w:rsid w:val="00A70FD8"/>
    <w:rsid w:val="00A71322"/>
    <w:rsid w:val="00A71626"/>
    <w:rsid w:val="00A71BEA"/>
    <w:rsid w:val="00A725F5"/>
    <w:rsid w:val="00A7283A"/>
    <w:rsid w:val="00A72851"/>
    <w:rsid w:val="00A73B00"/>
    <w:rsid w:val="00A73DB5"/>
    <w:rsid w:val="00A74275"/>
    <w:rsid w:val="00A74612"/>
    <w:rsid w:val="00A74A0A"/>
    <w:rsid w:val="00A75D1F"/>
    <w:rsid w:val="00A75E01"/>
    <w:rsid w:val="00A764F8"/>
    <w:rsid w:val="00A767E6"/>
    <w:rsid w:val="00A768F9"/>
    <w:rsid w:val="00A769F7"/>
    <w:rsid w:val="00A76ECE"/>
    <w:rsid w:val="00A77691"/>
    <w:rsid w:val="00A77DC8"/>
    <w:rsid w:val="00A80141"/>
    <w:rsid w:val="00A803B0"/>
    <w:rsid w:val="00A80537"/>
    <w:rsid w:val="00A80846"/>
    <w:rsid w:val="00A817C2"/>
    <w:rsid w:val="00A81FEF"/>
    <w:rsid w:val="00A83803"/>
    <w:rsid w:val="00A83F0A"/>
    <w:rsid w:val="00A8441C"/>
    <w:rsid w:val="00A8491A"/>
    <w:rsid w:val="00A84E0C"/>
    <w:rsid w:val="00A84FDC"/>
    <w:rsid w:val="00A8558B"/>
    <w:rsid w:val="00A86DA0"/>
    <w:rsid w:val="00A8743F"/>
    <w:rsid w:val="00A87AB7"/>
    <w:rsid w:val="00A9005C"/>
    <w:rsid w:val="00A90C58"/>
    <w:rsid w:val="00A9180E"/>
    <w:rsid w:val="00A92D52"/>
    <w:rsid w:val="00A933AE"/>
    <w:rsid w:val="00A93DA3"/>
    <w:rsid w:val="00A9468C"/>
    <w:rsid w:val="00A951C2"/>
    <w:rsid w:val="00A9579B"/>
    <w:rsid w:val="00A957D7"/>
    <w:rsid w:val="00A95A03"/>
    <w:rsid w:val="00A95AD3"/>
    <w:rsid w:val="00A96173"/>
    <w:rsid w:val="00A962A9"/>
    <w:rsid w:val="00A963E4"/>
    <w:rsid w:val="00A9676F"/>
    <w:rsid w:val="00A96B43"/>
    <w:rsid w:val="00A96ED0"/>
    <w:rsid w:val="00A972BF"/>
    <w:rsid w:val="00A9763A"/>
    <w:rsid w:val="00A97838"/>
    <w:rsid w:val="00A978D3"/>
    <w:rsid w:val="00A97A6E"/>
    <w:rsid w:val="00A97C39"/>
    <w:rsid w:val="00A97CCC"/>
    <w:rsid w:val="00A97F1B"/>
    <w:rsid w:val="00AA0BC4"/>
    <w:rsid w:val="00AA0D1D"/>
    <w:rsid w:val="00AA14E8"/>
    <w:rsid w:val="00AA2577"/>
    <w:rsid w:val="00AA34E6"/>
    <w:rsid w:val="00AA38F6"/>
    <w:rsid w:val="00AA394C"/>
    <w:rsid w:val="00AA4AB5"/>
    <w:rsid w:val="00AA4EF2"/>
    <w:rsid w:val="00AA5C46"/>
    <w:rsid w:val="00AA65E1"/>
    <w:rsid w:val="00AA6721"/>
    <w:rsid w:val="00AB0091"/>
    <w:rsid w:val="00AB095D"/>
    <w:rsid w:val="00AB0AA4"/>
    <w:rsid w:val="00AB0DCF"/>
    <w:rsid w:val="00AB136D"/>
    <w:rsid w:val="00AB15E2"/>
    <w:rsid w:val="00AB25D0"/>
    <w:rsid w:val="00AB441B"/>
    <w:rsid w:val="00AB4547"/>
    <w:rsid w:val="00AB4750"/>
    <w:rsid w:val="00AB476C"/>
    <w:rsid w:val="00AB47C4"/>
    <w:rsid w:val="00AB49B7"/>
    <w:rsid w:val="00AB4DE1"/>
    <w:rsid w:val="00AB53F9"/>
    <w:rsid w:val="00AB5788"/>
    <w:rsid w:val="00AB6107"/>
    <w:rsid w:val="00AB6E10"/>
    <w:rsid w:val="00AB768E"/>
    <w:rsid w:val="00AB7FBF"/>
    <w:rsid w:val="00AC0179"/>
    <w:rsid w:val="00AC01D8"/>
    <w:rsid w:val="00AC035A"/>
    <w:rsid w:val="00AC1D0D"/>
    <w:rsid w:val="00AC2EB1"/>
    <w:rsid w:val="00AC312D"/>
    <w:rsid w:val="00AC53BC"/>
    <w:rsid w:val="00AC6086"/>
    <w:rsid w:val="00AC6835"/>
    <w:rsid w:val="00AC6929"/>
    <w:rsid w:val="00AC6A64"/>
    <w:rsid w:val="00AC6D34"/>
    <w:rsid w:val="00AC6D66"/>
    <w:rsid w:val="00AC7CC7"/>
    <w:rsid w:val="00AD0BC6"/>
    <w:rsid w:val="00AD1204"/>
    <w:rsid w:val="00AD1387"/>
    <w:rsid w:val="00AD1FAB"/>
    <w:rsid w:val="00AD2D2B"/>
    <w:rsid w:val="00AD3896"/>
    <w:rsid w:val="00AD39A5"/>
    <w:rsid w:val="00AD3ACF"/>
    <w:rsid w:val="00AD3E9C"/>
    <w:rsid w:val="00AD41AB"/>
    <w:rsid w:val="00AD4327"/>
    <w:rsid w:val="00AD4635"/>
    <w:rsid w:val="00AD4C8A"/>
    <w:rsid w:val="00AD541F"/>
    <w:rsid w:val="00AD5736"/>
    <w:rsid w:val="00AD605C"/>
    <w:rsid w:val="00AD6343"/>
    <w:rsid w:val="00AD7E17"/>
    <w:rsid w:val="00AE02FC"/>
    <w:rsid w:val="00AE0493"/>
    <w:rsid w:val="00AE125B"/>
    <w:rsid w:val="00AE1A3C"/>
    <w:rsid w:val="00AE1CEF"/>
    <w:rsid w:val="00AE1DB3"/>
    <w:rsid w:val="00AE24F1"/>
    <w:rsid w:val="00AE28D5"/>
    <w:rsid w:val="00AE2D0E"/>
    <w:rsid w:val="00AE312A"/>
    <w:rsid w:val="00AE34F3"/>
    <w:rsid w:val="00AE4C60"/>
    <w:rsid w:val="00AE589B"/>
    <w:rsid w:val="00AE6124"/>
    <w:rsid w:val="00AE6807"/>
    <w:rsid w:val="00AE76CF"/>
    <w:rsid w:val="00AE7A31"/>
    <w:rsid w:val="00AF0287"/>
    <w:rsid w:val="00AF05D0"/>
    <w:rsid w:val="00AF07D3"/>
    <w:rsid w:val="00AF0A9C"/>
    <w:rsid w:val="00AF1326"/>
    <w:rsid w:val="00AF1C0E"/>
    <w:rsid w:val="00AF33A8"/>
    <w:rsid w:val="00AF43BF"/>
    <w:rsid w:val="00AF4ABF"/>
    <w:rsid w:val="00AF4BE1"/>
    <w:rsid w:val="00AF4CE8"/>
    <w:rsid w:val="00AF50F7"/>
    <w:rsid w:val="00AF53C3"/>
    <w:rsid w:val="00AF6FCE"/>
    <w:rsid w:val="00AF7715"/>
    <w:rsid w:val="00AF7F43"/>
    <w:rsid w:val="00AF7F82"/>
    <w:rsid w:val="00B00DF8"/>
    <w:rsid w:val="00B024B2"/>
    <w:rsid w:val="00B0340C"/>
    <w:rsid w:val="00B036B1"/>
    <w:rsid w:val="00B0419C"/>
    <w:rsid w:val="00B04362"/>
    <w:rsid w:val="00B04571"/>
    <w:rsid w:val="00B049F6"/>
    <w:rsid w:val="00B051B2"/>
    <w:rsid w:val="00B054A0"/>
    <w:rsid w:val="00B05F76"/>
    <w:rsid w:val="00B063CC"/>
    <w:rsid w:val="00B0656C"/>
    <w:rsid w:val="00B07096"/>
    <w:rsid w:val="00B07166"/>
    <w:rsid w:val="00B0729A"/>
    <w:rsid w:val="00B10DA5"/>
    <w:rsid w:val="00B10E59"/>
    <w:rsid w:val="00B12355"/>
    <w:rsid w:val="00B1362C"/>
    <w:rsid w:val="00B14745"/>
    <w:rsid w:val="00B14924"/>
    <w:rsid w:val="00B14FDB"/>
    <w:rsid w:val="00B1538C"/>
    <w:rsid w:val="00B15416"/>
    <w:rsid w:val="00B15EE1"/>
    <w:rsid w:val="00B15EFA"/>
    <w:rsid w:val="00B17B8B"/>
    <w:rsid w:val="00B20117"/>
    <w:rsid w:val="00B205B7"/>
    <w:rsid w:val="00B207E8"/>
    <w:rsid w:val="00B20D85"/>
    <w:rsid w:val="00B21AB7"/>
    <w:rsid w:val="00B2278A"/>
    <w:rsid w:val="00B2382C"/>
    <w:rsid w:val="00B25321"/>
    <w:rsid w:val="00B258E8"/>
    <w:rsid w:val="00B26F12"/>
    <w:rsid w:val="00B30664"/>
    <w:rsid w:val="00B30F0C"/>
    <w:rsid w:val="00B31188"/>
    <w:rsid w:val="00B31778"/>
    <w:rsid w:val="00B31883"/>
    <w:rsid w:val="00B319B4"/>
    <w:rsid w:val="00B322B1"/>
    <w:rsid w:val="00B32C09"/>
    <w:rsid w:val="00B32F00"/>
    <w:rsid w:val="00B336C0"/>
    <w:rsid w:val="00B339EC"/>
    <w:rsid w:val="00B34055"/>
    <w:rsid w:val="00B34365"/>
    <w:rsid w:val="00B34811"/>
    <w:rsid w:val="00B349A9"/>
    <w:rsid w:val="00B351B8"/>
    <w:rsid w:val="00B36810"/>
    <w:rsid w:val="00B37A4E"/>
    <w:rsid w:val="00B407F2"/>
    <w:rsid w:val="00B40BB0"/>
    <w:rsid w:val="00B41335"/>
    <w:rsid w:val="00B41342"/>
    <w:rsid w:val="00B4193B"/>
    <w:rsid w:val="00B41CAD"/>
    <w:rsid w:val="00B423F9"/>
    <w:rsid w:val="00B4263C"/>
    <w:rsid w:val="00B43C0E"/>
    <w:rsid w:val="00B43EDE"/>
    <w:rsid w:val="00B43F8E"/>
    <w:rsid w:val="00B440BA"/>
    <w:rsid w:val="00B445CF"/>
    <w:rsid w:val="00B44B28"/>
    <w:rsid w:val="00B44F7F"/>
    <w:rsid w:val="00B4516A"/>
    <w:rsid w:val="00B45280"/>
    <w:rsid w:val="00B47742"/>
    <w:rsid w:val="00B47BA5"/>
    <w:rsid w:val="00B50030"/>
    <w:rsid w:val="00B50D71"/>
    <w:rsid w:val="00B50EC3"/>
    <w:rsid w:val="00B50F9E"/>
    <w:rsid w:val="00B511A7"/>
    <w:rsid w:val="00B51534"/>
    <w:rsid w:val="00B52143"/>
    <w:rsid w:val="00B52395"/>
    <w:rsid w:val="00B5280E"/>
    <w:rsid w:val="00B52FC4"/>
    <w:rsid w:val="00B554B8"/>
    <w:rsid w:val="00B5663F"/>
    <w:rsid w:val="00B56853"/>
    <w:rsid w:val="00B56FAB"/>
    <w:rsid w:val="00B57C55"/>
    <w:rsid w:val="00B57DDD"/>
    <w:rsid w:val="00B60101"/>
    <w:rsid w:val="00B618C7"/>
    <w:rsid w:val="00B62318"/>
    <w:rsid w:val="00B62FE4"/>
    <w:rsid w:val="00B63CB9"/>
    <w:rsid w:val="00B640AC"/>
    <w:rsid w:val="00B641FD"/>
    <w:rsid w:val="00B64296"/>
    <w:rsid w:val="00B64E78"/>
    <w:rsid w:val="00B64ECB"/>
    <w:rsid w:val="00B64ED1"/>
    <w:rsid w:val="00B6531C"/>
    <w:rsid w:val="00B65EAE"/>
    <w:rsid w:val="00B66347"/>
    <w:rsid w:val="00B66FE9"/>
    <w:rsid w:val="00B7020E"/>
    <w:rsid w:val="00B704FC"/>
    <w:rsid w:val="00B7126A"/>
    <w:rsid w:val="00B714F5"/>
    <w:rsid w:val="00B7233D"/>
    <w:rsid w:val="00B7396D"/>
    <w:rsid w:val="00B73A45"/>
    <w:rsid w:val="00B74430"/>
    <w:rsid w:val="00B75414"/>
    <w:rsid w:val="00B754E3"/>
    <w:rsid w:val="00B7586A"/>
    <w:rsid w:val="00B75D2B"/>
    <w:rsid w:val="00B777D3"/>
    <w:rsid w:val="00B77EB9"/>
    <w:rsid w:val="00B808A4"/>
    <w:rsid w:val="00B81167"/>
    <w:rsid w:val="00B81FDA"/>
    <w:rsid w:val="00B8350C"/>
    <w:rsid w:val="00B85532"/>
    <w:rsid w:val="00B85ED8"/>
    <w:rsid w:val="00B861B1"/>
    <w:rsid w:val="00B86711"/>
    <w:rsid w:val="00B868DE"/>
    <w:rsid w:val="00B869B0"/>
    <w:rsid w:val="00B870A3"/>
    <w:rsid w:val="00B87632"/>
    <w:rsid w:val="00B87E4E"/>
    <w:rsid w:val="00B90051"/>
    <w:rsid w:val="00B907C9"/>
    <w:rsid w:val="00B908BA"/>
    <w:rsid w:val="00B911A5"/>
    <w:rsid w:val="00B91CEF"/>
    <w:rsid w:val="00B91E01"/>
    <w:rsid w:val="00B9337B"/>
    <w:rsid w:val="00B934D8"/>
    <w:rsid w:val="00B93A35"/>
    <w:rsid w:val="00B944F0"/>
    <w:rsid w:val="00B94656"/>
    <w:rsid w:val="00B948C6"/>
    <w:rsid w:val="00B956FA"/>
    <w:rsid w:val="00B9583D"/>
    <w:rsid w:val="00B95E40"/>
    <w:rsid w:val="00B95EC8"/>
    <w:rsid w:val="00B963B5"/>
    <w:rsid w:val="00B964E0"/>
    <w:rsid w:val="00B96BF3"/>
    <w:rsid w:val="00B96E6D"/>
    <w:rsid w:val="00B97028"/>
    <w:rsid w:val="00B97257"/>
    <w:rsid w:val="00B97BE7"/>
    <w:rsid w:val="00B97C1B"/>
    <w:rsid w:val="00BA0F6D"/>
    <w:rsid w:val="00BA14D9"/>
    <w:rsid w:val="00BA1B3E"/>
    <w:rsid w:val="00BA1B57"/>
    <w:rsid w:val="00BA1CB7"/>
    <w:rsid w:val="00BA1E28"/>
    <w:rsid w:val="00BA1F09"/>
    <w:rsid w:val="00BA271C"/>
    <w:rsid w:val="00BA38D3"/>
    <w:rsid w:val="00BA3AFC"/>
    <w:rsid w:val="00BA3E9E"/>
    <w:rsid w:val="00BA450B"/>
    <w:rsid w:val="00BA48D9"/>
    <w:rsid w:val="00BA4DA2"/>
    <w:rsid w:val="00BA52D3"/>
    <w:rsid w:val="00BA5B8B"/>
    <w:rsid w:val="00BA6316"/>
    <w:rsid w:val="00BA65C0"/>
    <w:rsid w:val="00BA6AA8"/>
    <w:rsid w:val="00BA6B1C"/>
    <w:rsid w:val="00BA7316"/>
    <w:rsid w:val="00BA7756"/>
    <w:rsid w:val="00BB0E28"/>
    <w:rsid w:val="00BB118A"/>
    <w:rsid w:val="00BB178F"/>
    <w:rsid w:val="00BB20B8"/>
    <w:rsid w:val="00BB3EF3"/>
    <w:rsid w:val="00BB3F27"/>
    <w:rsid w:val="00BB460A"/>
    <w:rsid w:val="00BB56B1"/>
    <w:rsid w:val="00BB6460"/>
    <w:rsid w:val="00BB6C3F"/>
    <w:rsid w:val="00BB6EA9"/>
    <w:rsid w:val="00BC00D2"/>
    <w:rsid w:val="00BC0864"/>
    <w:rsid w:val="00BC0C21"/>
    <w:rsid w:val="00BC1293"/>
    <w:rsid w:val="00BC15A5"/>
    <w:rsid w:val="00BC1744"/>
    <w:rsid w:val="00BC246C"/>
    <w:rsid w:val="00BC2B27"/>
    <w:rsid w:val="00BC3CDA"/>
    <w:rsid w:val="00BC41AD"/>
    <w:rsid w:val="00BC4BAE"/>
    <w:rsid w:val="00BC518D"/>
    <w:rsid w:val="00BC518E"/>
    <w:rsid w:val="00BC5580"/>
    <w:rsid w:val="00BC5B5E"/>
    <w:rsid w:val="00BC5D5F"/>
    <w:rsid w:val="00BC6310"/>
    <w:rsid w:val="00BC64A4"/>
    <w:rsid w:val="00BC6A1D"/>
    <w:rsid w:val="00BC71E6"/>
    <w:rsid w:val="00BC731A"/>
    <w:rsid w:val="00BD03EB"/>
    <w:rsid w:val="00BD08BE"/>
    <w:rsid w:val="00BD0E23"/>
    <w:rsid w:val="00BD2140"/>
    <w:rsid w:val="00BD294B"/>
    <w:rsid w:val="00BD2F2D"/>
    <w:rsid w:val="00BD35B4"/>
    <w:rsid w:val="00BD3970"/>
    <w:rsid w:val="00BD3B05"/>
    <w:rsid w:val="00BD4CB5"/>
    <w:rsid w:val="00BD4CE5"/>
    <w:rsid w:val="00BD54D6"/>
    <w:rsid w:val="00BD6232"/>
    <w:rsid w:val="00BD6319"/>
    <w:rsid w:val="00BD68C7"/>
    <w:rsid w:val="00BD7C55"/>
    <w:rsid w:val="00BE0DB1"/>
    <w:rsid w:val="00BE24C3"/>
    <w:rsid w:val="00BE35D4"/>
    <w:rsid w:val="00BE3B73"/>
    <w:rsid w:val="00BE3D18"/>
    <w:rsid w:val="00BE4BB0"/>
    <w:rsid w:val="00BE53C0"/>
    <w:rsid w:val="00BE5B31"/>
    <w:rsid w:val="00BE5FE0"/>
    <w:rsid w:val="00BE5FE1"/>
    <w:rsid w:val="00BE64E9"/>
    <w:rsid w:val="00BE6665"/>
    <w:rsid w:val="00BE70AD"/>
    <w:rsid w:val="00BE7510"/>
    <w:rsid w:val="00BE76A7"/>
    <w:rsid w:val="00BE7E04"/>
    <w:rsid w:val="00BE7E92"/>
    <w:rsid w:val="00BF02A1"/>
    <w:rsid w:val="00BF0503"/>
    <w:rsid w:val="00BF06D4"/>
    <w:rsid w:val="00BF16FD"/>
    <w:rsid w:val="00BF259C"/>
    <w:rsid w:val="00BF2750"/>
    <w:rsid w:val="00BF39FA"/>
    <w:rsid w:val="00BF3BD7"/>
    <w:rsid w:val="00BF4749"/>
    <w:rsid w:val="00BF484A"/>
    <w:rsid w:val="00BF4D68"/>
    <w:rsid w:val="00BF73E2"/>
    <w:rsid w:val="00BF77C0"/>
    <w:rsid w:val="00BF7AA4"/>
    <w:rsid w:val="00BF7CA1"/>
    <w:rsid w:val="00C00041"/>
    <w:rsid w:val="00C0188E"/>
    <w:rsid w:val="00C01B71"/>
    <w:rsid w:val="00C02AA1"/>
    <w:rsid w:val="00C02F71"/>
    <w:rsid w:val="00C0315E"/>
    <w:rsid w:val="00C03B9F"/>
    <w:rsid w:val="00C04955"/>
    <w:rsid w:val="00C04B14"/>
    <w:rsid w:val="00C0526C"/>
    <w:rsid w:val="00C05710"/>
    <w:rsid w:val="00C05922"/>
    <w:rsid w:val="00C05965"/>
    <w:rsid w:val="00C05CF9"/>
    <w:rsid w:val="00C061C8"/>
    <w:rsid w:val="00C06262"/>
    <w:rsid w:val="00C067C6"/>
    <w:rsid w:val="00C07901"/>
    <w:rsid w:val="00C07BE0"/>
    <w:rsid w:val="00C10B45"/>
    <w:rsid w:val="00C10E9A"/>
    <w:rsid w:val="00C119FA"/>
    <w:rsid w:val="00C12815"/>
    <w:rsid w:val="00C12B59"/>
    <w:rsid w:val="00C1420B"/>
    <w:rsid w:val="00C157BD"/>
    <w:rsid w:val="00C15ACB"/>
    <w:rsid w:val="00C15B0F"/>
    <w:rsid w:val="00C15CE1"/>
    <w:rsid w:val="00C16493"/>
    <w:rsid w:val="00C1693E"/>
    <w:rsid w:val="00C170B8"/>
    <w:rsid w:val="00C1745D"/>
    <w:rsid w:val="00C174DA"/>
    <w:rsid w:val="00C1793C"/>
    <w:rsid w:val="00C210A4"/>
    <w:rsid w:val="00C21350"/>
    <w:rsid w:val="00C21522"/>
    <w:rsid w:val="00C222E9"/>
    <w:rsid w:val="00C22380"/>
    <w:rsid w:val="00C22E57"/>
    <w:rsid w:val="00C239DA"/>
    <w:rsid w:val="00C240A7"/>
    <w:rsid w:val="00C24922"/>
    <w:rsid w:val="00C25B9C"/>
    <w:rsid w:val="00C2637F"/>
    <w:rsid w:val="00C26A49"/>
    <w:rsid w:val="00C26B73"/>
    <w:rsid w:val="00C2799B"/>
    <w:rsid w:val="00C27E63"/>
    <w:rsid w:val="00C27F70"/>
    <w:rsid w:val="00C30064"/>
    <w:rsid w:val="00C3052B"/>
    <w:rsid w:val="00C30F69"/>
    <w:rsid w:val="00C3173C"/>
    <w:rsid w:val="00C32918"/>
    <w:rsid w:val="00C3302B"/>
    <w:rsid w:val="00C340F4"/>
    <w:rsid w:val="00C343F5"/>
    <w:rsid w:val="00C34536"/>
    <w:rsid w:val="00C34B2A"/>
    <w:rsid w:val="00C35BFB"/>
    <w:rsid w:val="00C3696E"/>
    <w:rsid w:val="00C36A2A"/>
    <w:rsid w:val="00C36D2E"/>
    <w:rsid w:val="00C36DFA"/>
    <w:rsid w:val="00C3732F"/>
    <w:rsid w:val="00C37524"/>
    <w:rsid w:val="00C37772"/>
    <w:rsid w:val="00C37DE4"/>
    <w:rsid w:val="00C4007E"/>
    <w:rsid w:val="00C412CD"/>
    <w:rsid w:val="00C412D0"/>
    <w:rsid w:val="00C41F8F"/>
    <w:rsid w:val="00C420A7"/>
    <w:rsid w:val="00C42EC3"/>
    <w:rsid w:val="00C440D0"/>
    <w:rsid w:val="00C45641"/>
    <w:rsid w:val="00C45AE9"/>
    <w:rsid w:val="00C46090"/>
    <w:rsid w:val="00C460DC"/>
    <w:rsid w:val="00C4633E"/>
    <w:rsid w:val="00C46705"/>
    <w:rsid w:val="00C47020"/>
    <w:rsid w:val="00C47197"/>
    <w:rsid w:val="00C4765A"/>
    <w:rsid w:val="00C47A5A"/>
    <w:rsid w:val="00C47E3A"/>
    <w:rsid w:val="00C5025F"/>
    <w:rsid w:val="00C50308"/>
    <w:rsid w:val="00C50CCD"/>
    <w:rsid w:val="00C517A4"/>
    <w:rsid w:val="00C51F46"/>
    <w:rsid w:val="00C52061"/>
    <w:rsid w:val="00C52982"/>
    <w:rsid w:val="00C53253"/>
    <w:rsid w:val="00C53D49"/>
    <w:rsid w:val="00C54A68"/>
    <w:rsid w:val="00C559ED"/>
    <w:rsid w:val="00C55BF4"/>
    <w:rsid w:val="00C56729"/>
    <w:rsid w:val="00C567B0"/>
    <w:rsid w:val="00C56AB6"/>
    <w:rsid w:val="00C56E22"/>
    <w:rsid w:val="00C57451"/>
    <w:rsid w:val="00C576E0"/>
    <w:rsid w:val="00C578AD"/>
    <w:rsid w:val="00C57A8A"/>
    <w:rsid w:val="00C600C8"/>
    <w:rsid w:val="00C602F4"/>
    <w:rsid w:val="00C6158C"/>
    <w:rsid w:val="00C619F9"/>
    <w:rsid w:val="00C623C2"/>
    <w:rsid w:val="00C634B4"/>
    <w:rsid w:val="00C635E0"/>
    <w:rsid w:val="00C63B71"/>
    <w:rsid w:val="00C63C6B"/>
    <w:rsid w:val="00C640CD"/>
    <w:rsid w:val="00C64709"/>
    <w:rsid w:val="00C657CC"/>
    <w:rsid w:val="00C65AC8"/>
    <w:rsid w:val="00C6714A"/>
    <w:rsid w:val="00C70654"/>
    <w:rsid w:val="00C70E60"/>
    <w:rsid w:val="00C71121"/>
    <w:rsid w:val="00C712E7"/>
    <w:rsid w:val="00C714FF"/>
    <w:rsid w:val="00C715E1"/>
    <w:rsid w:val="00C71735"/>
    <w:rsid w:val="00C71FF7"/>
    <w:rsid w:val="00C72569"/>
    <w:rsid w:val="00C7366B"/>
    <w:rsid w:val="00C7366C"/>
    <w:rsid w:val="00C73A11"/>
    <w:rsid w:val="00C74718"/>
    <w:rsid w:val="00C749E6"/>
    <w:rsid w:val="00C754C8"/>
    <w:rsid w:val="00C75A94"/>
    <w:rsid w:val="00C75AE7"/>
    <w:rsid w:val="00C75CA3"/>
    <w:rsid w:val="00C76802"/>
    <w:rsid w:val="00C80292"/>
    <w:rsid w:val="00C80462"/>
    <w:rsid w:val="00C805A4"/>
    <w:rsid w:val="00C80623"/>
    <w:rsid w:val="00C809CD"/>
    <w:rsid w:val="00C80EC8"/>
    <w:rsid w:val="00C815C0"/>
    <w:rsid w:val="00C81609"/>
    <w:rsid w:val="00C81707"/>
    <w:rsid w:val="00C8178E"/>
    <w:rsid w:val="00C81C69"/>
    <w:rsid w:val="00C81E49"/>
    <w:rsid w:val="00C83637"/>
    <w:rsid w:val="00C840ED"/>
    <w:rsid w:val="00C843DA"/>
    <w:rsid w:val="00C844F2"/>
    <w:rsid w:val="00C8462D"/>
    <w:rsid w:val="00C85090"/>
    <w:rsid w:val="00C8528C"/>
    <w:rsid w:val="00C85792"/>
    <w:rsid w:val="00C858FF"/>
    <w:rsid w:val="00C867DD"/>
    <w:rsid w:val="00C869B8"/>
    <w:rsid w:val="00C86F2D"/>
    <w:rsid w:val="00C87A0C"/>
    <w:rsid w:val="00C87A0D"/>
    <w:rsid w:val="00C90050"/>
    <w:rsid w:val="00C9096A"/>
    <w:rsid w:val="00C915A2"/>
    <w:rsid w:val="00C916B7"/>
    <w:rsid w:val="00C91811"/>
    <w:rsid w:val="00C91B4C"/>
    <w:rsid w:val="00C92097"/>
    <w:rsid w:val="00C923A7"/>
    <w:rsid w:val="00C928C0"/>
    <w:rsid w:val="00C92BE0"/>
    <w:rsid w:val="00C934BB"/>
    <w:rsid w:val="00C93BD2"/>
    <w:rsid w:val="00C93DE9"/>
    <w:rsid w:val="00C94390"/>
    <w:rsid w:val="00C94A4F"/>
    <w:rsid w:val="00C94D80"/>
    <w:rsid w:val="00C9551E"/>
    <w:rsid w:val="00C9571C"/>
    <w:rsid w:val="00C95C83"/>
    <w:rsid w:val="00C95CD1"/>
    <w:rsid w:val="00C95E43"/>
    <w:rsid w:val="00C95E47"/>
    <w:rsid w:val="00C960D2"/>
    <w:rsid w:val="00C9631A"/>
    <w:rsid w:val="00C96416"/>
    <w:rsid w:val="00C96E92"/>
    <w:rsid w:val="00C96FB8"/>
    <w:rsid w:val="00C97026"/>
    <w:rsid w:val="00C97C89"/>
    <w:rsid w:val="00C97F48"/>
    <w:rsid w:val="00CA0766"/>
    <w:rsid w:val="00CA12CE"/>
    <w:rsid w:val="00CA18E2"/>
    <w:rsid w:val="00CA207C"/>
    <w:rsid w:val="00CA2B66"/>
    <w:rsid w:val="00CA320C"/>
    <w:rsid w:val="00CA46BE"/>
    <w:rsid w:val="00CA4F9D"/>
    <w:rsid w:val="00CA5018"/>
    <w:rsid w:val="00CA5228"/>
    <w:rsid w:val="00CA5EDA"/>
    <w:rsid w:val="00CA5F8A"/>
    <w:rsid w:val="00CA679F"/>
    <w:rsid w:val="00CA67E2"/>
    <w:rsid w:val="00CA6E81"/>
    <w:rsid w:val="00CA764C"/>
    <w:rsid w:val="00CB0611"/>
    <w:rsid w:val="00CB0851"/>
    <w:rsid w:val="00CB1216"/>
    <w:rsid w:val="00CB236A"/>
    <w:rsid w:val="00CB271A"/>
    <w:rsid w:val="00CB289D"/>
    <w:rsid w:val="00CB2D79"/>
    <w:rsid w:val="00CB32C4"/>
    <w:rsid w:val="00CB3335"/>
    <w:rsid w:val="00CB3414"/>
    <w:rsid w:val="00CB3719"/>
    <w:rsid w:val="00CB3923"/>
    <w:rsid w:val="00CB3E2E"/>
    <w:rsid w:val="00CB3F62"/>
    <w:rsid w:val="00CB4094"/>
    <w:rsid w:val="00CB4290"/>
    <w:rsid w:val="00CB474C"/>
    <w:rsid w:val="00CB4B28"/>
    <w:rsid w:val="00CB4E5E"/>
    <w:rsid w:val="00CB4EF6"/>
    <w:rsid w:val="00CB4FD0"/>
    <w:rsid w:val="00CB54C4"/>
    <w:rsid w:val="00CB74DA"/>
    <w:rsid w:val="00CB7AD8"/>
    <w:rsid w:val="00CC116F"/>
    <w:rsid w:val="00CC154D"/>
    <w:rsid w:val="00CC17FA"/>
    <w:rsid w:val="00CC1863"/>
    <w:rsid w:val="00CC1B8D"/>
    <w:rsid w:val="00CC1E78"/>
    <w:rsid w:val="00CC2136"/>
    <w:rsid w:val="00CC21DE"/>
    <w:rsid w:val="00CC248B"/>
    <w:rsid w:val="00CC2AB7"/>
    <w:rsid w:val="00CC2B21"/>
    <w:rsid w:val="00CC2F95"/>
    <w:rsid w:val="00CC304F"/>
    <w:rsid w:val="00CC4E01"/>
    <w:rsid w:val="00CC6289"/>
    <w:rsid w:val="00CC633E"/>
    <w:rsid w:val="00CC72B0"/>
    <w:rsid w:val="00CD0717"/>
    <w:rsid w:val="00CD0908"/>
    <w:rsid w:val="00CD0CAB"/>
    <w:rsid w:val="00CD15E0"/>
    <w:rsid w:val="00CD2645"/>
    <w:rsid w:val="00CD271C"/>
    <w:rsid w:val="00CD2A20"/>
    <w:rsid w:val="00CD2C5E"/>
    <w:rsid w:val="00CD30E1"/>
    <w:rsid w:val="00CD32E4"/>
    <w:rsid w:val="00CD3BF2"/>
    <w:rsid w:val="00CD3DE9"/>
    <w:rsid w:val="00CD40A5"/>
    <w:rsid w:val="00CD4121"/>
    <w:rsid w:val="00CD49EE"/>
    <w:rsid w:val="00CD4D5C"/>
    <w:rsid w:val="00CD4EFF"/>
    <w:rsid w:val="00CD5108"/>
    <w:rsid w:val="00CD5A50"/>
    <w:rsid w:val="00CD60F8"/>
    <w:rsid w:val="00CD6139"/>
    <w:rsid w:val="00CD6A15"/>
    <w:rsid w:val="00CD6D88"/>
    <w:rsid w:val="00CD7200"/>
    <w:rsid w:val="00CD7340"/>
    <w:rsid w:val="00CD7371"/>
    <w:rsid w:val="00CD7BE5"/>
    <w:rsid w:val="00CE0A10"/>
    <w:rsid w:val="00CE1924"/>
    <w:rsid w:val="00CE3008"/>
    <w:rsid w:val="00CE3054"/>
    <w:rsid w:val="00CE35D8"/>
    <w:rsid w:val="00CE3A8A"/>
    <w:rsid w:val="00CE3FE3"/>
    <w:rsid w:val="00CE414A"/>
    <w:rsid w:val="00CE5175"/>
    <w:rsid w:val="00CE5329"/>
    <w:rsid w:val="00CE5460"/>
    <w:rsid w:val="00CE5682"/>
    <w:rsid w:val="00CE56BC"/>
    <w:rsid w:val="00CE57D2"/>
    <w:rsid w:val="00CE5CB2"/>
    <w:rsid w:val="00CE63C4"/>
    <w:rsid w:val="00CE7129"/>
    <w:rsid w:val="00CE7873"/>
    <w:rsid w:val="00CE7C02"/>
    <w:rsid w:val="00CF018E"/>
    <w:rsid w:val="00CF02AE"/>
    <w:rsid w:val="00CF0435"/>
    <w:rsid w:val="00CF0C10"/>
    <w:rsid w:val="00CF1362"/>
    <w:rsid w:val="00CF22AF"/>
    <w:rsid w:val="00CF31D0"/>
    <w:rsid w:val="00CF372C"/>
    <w:rsid w:val="00CF3779"/>
    <w:rsid w:val="00CF3D21"/>
    <w:rsid w:val="00CF3E66"/>
    <w:rsid w:val="00CF472C"/>
    <w:rsid w:val="00CF4AA7"/>
    <w:rsid w:val="00CF4E04"/>
    <w:rsid w:val="00CF4FC2"/>
    <w:rsid w:val="00CF5657"/>
    <w:rsid w:val="00CF5C45"/>
    <w:rsid w:val="00CF5EC3"/>
    <w:rsid w:val="00CF62AD"/>
    <w:rsid w:val="00CF6977"/>
    <w:rsid w:val="00CF73B4"/>
    <w:rsid w:val="00CF7E4D"/>
    <w:rsid w:val="00D0099C"/>
    <w:rsid w:val="00D010E5"/>
    <w:rsid w:val="00D01123"/>
    <w:rsid w:val="00D01C3E"/>
    <w:rsid w:val="00D023AE"/>
    <w:rsid w:val="00D02773"/>
    <w:rsid w:val="00D028AE"/>
    <w:rsid w:val="00D02944"/>
    <w:rsid w:val="00D04317"/>
    <w:rsid w:val="00D043FD"/>
    <w:rsid w:val="00D049C1"/>
    <w:rsid w:val="00D050EB"/>
    <w:rsid w:val="00D05423"/>
    <w:rsid w:val="00D05EC7"/>
    <w:rsid w:val="00D05FE7"/>
    <w:rsid w:val="00D0601C"/>
    <w:rsid w:val="00D066EC"/>
    <w:rsid w:val="00D0762C"/>
    <w:rsid w:val="00D104B1"/>
    <w:rsid w:val="00D10E10"/>
    <w:rsid w:val="00D11660"/>
    <w:rsid w:val="00D11B07"/>
    <w:rsid w:val="00D11B90"/>
    <w:rsid w:val="00D12196"/>
    <w:rsid w:val="00D124D7"/>
    <w:rsid w:val="00D12FE9"/>
    <w:rsid w:val="00D13282"/>
    <w:rsid w:val="00D13763"/>
    <w:rsid w:val="00D14A38"/>
    <w:rsid w:val="00D14EB6"/>
    <w:rsid w:val="00D14ED5"/>
    <w:rsid w:val="00D15335"/>
    <w:rsid w:val="00D15AE9"/>
    <w:rsid w:val="00D15C56"/>
    <w:rsid w:val="00D16930"/>
    <w:rsid w:val="00D17828"/>
    <w:rsid w:val="00D17D0D"/>
    <w:rsid w:val="00D17EF6"/>
    <w:rsid w:val="00D20A59"/>
    <w:rsid w:val="00D222B6"/>
    <w:rsid w:val="00D2238E"/>
    <w:rsid w:val="00D22C25"/>
    <w:rsid w:val="00D2397C"/>
    <w:rsid w:val="00D2420D"/>
    <w:rsid w:val="00D2425C"/>
    <w:rsid w:val="00D24976"/>
    <w:rsid w:val="00D255DA"/>
    <w:rsid w:val="00D26E40"/>
    <w:rsid w:val="00D26FBD"/>
    <w:rsid w:val="00D27094"/>
    <w:rsid w:val="00D27752"/>
    <w:rsid w:val="00D278C1"/>
    <w:rsid w:val="00D300BB"/>
    <w:rsid w:val="00D326FA"/>
    <w:rsid w:val="00D32E6A"/>
    <w:rsid w:val="00D32E75"/>
    <w:rsid w:val="00D32EFB"/>
    <w:rsid w:val="00D33428"/>
    <w:rsid w:val="00D33D40"/>
    <w:rsid w:val="00D34978"/>
    <w:rsid w:val="00D34B26"/>
    <w:rsid w:val="00D35351"/>
    <w:rsid w:val="00D35FF4"/>
    <w:rsid w:val="00D37B5D"/>
    <w:rsid w:val="00D37B8F"/>
    <w:rsid w:val="00D37F6A"/>
    <w:rsid w:val="00D4034D"/>
    <w:rsid w:val="00D4162D"/>
    <w:rsid w:val="00D4195B"/>
    <w:rsid w:val="00D41F41"/>
    <w:rsid w:val="00D42CDA"/>
    <w:rsid w:val="00D42DDA"/>
    <w:rsid w:val="00D437F3"/>
    <w:rsid w:val="00D439BF"/>
    <w:rsid w:val="00D43AD1"/>
    <w:rsid w:val="00D43FA6"/>
    <w:rsid w:val="00D442D1"/>
    <w:rsid w:val="00D448A1"/>
    <w:rsid w:val="00D45891"/>
    <w:rsid w:val="00D4639F"/>
    <w:rsid w:val="00D46584"/>
    <w:rsid w:val="00D4760C"/>
    <w:rsid w:val="00D479F6"/>
    <w:rsid w:val="00D47E95"/>
    <w:rsid w:val="00D47FCA"/>
    <w:rsid w:val="00D50482"/>
    <w:rsid w:val="00D5297C"/>
    <w:rsid w:val="00D52B9B"/>
    <w:rsid w:val="00D533A5"/>
    <w:rsid w:val="00D544C8"/>
    <w:rsid w:val="00D54D43"/>
    <w:rsid w:val="00D554CE"/>
    <w:rsid w:val="00D5575A"/>
    <w:rsid w:val="00D55AA1"/>
    <w:rsid w:val="00D55AA9"/>
    <w:rsid w:val="00D5603F"/>
    <w:rsid w:val="00D56889"/>
    <w:rsid w:val="00D5775F"/>
    <w:rsid w:val="00D60017"/>
    <w:rsid w:val="00D60BEF"/>
    <w:rsid w:val="00D61310"/>
    <w:rsid w:val="00D62E63"/>
    <w:rsid w:val="00D630E0"/>
    <w:rsid w:val="00D6330F"/>
    <w:rsid w:val="00D6452C"/>
    <w:rsid w:val="00D64834"/>
    <w:rsid w:val="00D64BDE"/>
    <w:rsid w:val="00D65377"/>
    <w:rsid w:val="00D659E4"/>
    <w:rsid w:val="00D6750C"/>
    <w:rsid w:val="00D677B1"/>
    <w:rsid w:val="00D679EB"/>
    <w:rsid w:val="00D708DB"/>
    <w:rsid w:val="00D710BC"/>
    <w:rsid w:val="00D71A65"/>
    <w:rsid w:val="00D71EAF"/>
    <w:rsid w:val="00D72BF0"/>
    <w:rsid w:val="00D7367C"/>
    <w:rsid w:val="00D738D9"/>
    <w:rsid w:val="00D73C02"/>
    <w:rsid w:val="00D73D51"/>
    <w:rsid w:val="00D73FCA"/>
    <w:rsid w:val="00D740D6"/>
    <w:rsid w:val="00D742E4"/>
    <w:rsid w:val="00D75A3D"/>
    <w:rsid w:val="00D75E5D"/>
    <w:rsid w:val="00D75EB3"/>
    <w:rsid w:val="00D7667A"/>
    <w:rsid w:val="00D77161"/>
    <w:rsid w:val="00D774EC"/>
    <w:rsid w:val="00D77B86"/>
    <w:rsid w:val="00D80563"/>
    <w:rsid w:val="00D808CD"/>
    <w:rsid w:val="00D81EEE"/>
    <w:rsid w:val="00D82202"/>
    <w:rsid w:val="00D8318A"/>
    <w:rsid w:val="00D8376E"/>
    <w:rsid w:val="00D84179"/>
    <w:rsid w:val="00D853DB"/>
    <w:rsid w:val="00D85556"/>
    <w:rsid w:val="00D862A5"/>
    <w:rsid w:val="00D86353"/>
    <w:rsid w:val="00D86765"/>
    <w:rsid w:val="00D86774"/>
    <w:rsid w:val="00D870E8"/>
    <w:rsid w:val="00D877F6"/>
    <w:rsid w:val="00D9021F"/>
    <w:rsid w:val="00D90611"/>
    <w:rsid w:val="00D90A94"/>
    <w:rsid w:val="00D90E3A"/>
    <w:rsid w:val="00D91748"/>
    <w:rsid w:val="00D92316"/>
    <w:rsid w:val="00D9252B"/>
    <w:rsid w:val="00D93409"/>
    <w:rsid w:val="00D9397F"/>
    <w:rsid w:val="00D93D2B"/>
    <w:rsid w:val="00D93D8E"/>
    <w:rsid w:val="00D94853"/>
    <w:rsid w:val="00D94EE0"/>
    <w:rsid w:val="00D9526C"/>
    <w:rsid w:val="00D95833"/>
    <w:rsid w:val="00D95C56"/>
    <w:rsid w:val="00D95E76"/>
    <w:rsid w:val="00D9621A"/>
    <w:rsid w:val="00D962C6"/>
    <w:rsid w:val="00D9689A"/>
    <w:rsid w:val="00D968E9"/>
    <w:rsid w:val="00D9720C"/>
    <w:rsid w:val="00D9736B"/>
    <w:rsid w:val="00D97759"/>
    <w:rsid w:val="00DA0025"/>
    <w:rsid w:val="00DA08A6"/>
    <w:rsid w:val="00DA2964"/>
    <w:rsid w:val="00DA354D"/>
    <w:rsid w:val="00DA38E2"/>
    <w:rsid w:val="00DA3BBB"/>
    <w:rsid w:val="00DA3C2E"/>
    <w:rsid w:val="00DA43D1"/>
    <w:rsid w:val="00DA46D4"/>
    <w:rsid w:val="00DA599B"/>
    <w:rsid w:val="00DA5DFC"/>
    <w:rsid w:val="00DA6D87"/>
    <w:rsid w:val="00DA7FD3"/>
    <w:rsid w:val="00DB0595"/>
    <w:rsid w:val="00DB0695"/>
    <w:rsid w:val="00DB0C47"/>
    <w:rsid w:val="00DB0F83"/>
    <w:rsid w:val="00DB1614"/>
    <w:rsid w:val="00DB1621"/>
    <w:rsid w:val="00DB1CF5"/>
    <w:rsid w:val="00DB1F85"/>
    <w:rsid w:val="00DB2DC2"/>
    <w:rsid w:val="00DB2E03"/>
    <w:rsid w:val="00DB3227"/>
    <w:rsid w:val="00DB3A7A"/>
    <w:rsid w:val="00DB3B05"/>
    <w:rsid w:val="00DB3B96"/>
    <w:rsid w:val="00DB4BA6"/>
    <w:rsid w:val="00DB5916"/>
    <w:rsid w:val="00DB5B34"/>
    <w:rsid w:val="00DB65D9"/>
    <w:rsid w:val="00DB68DB"/>
    <w:rsid w:val="00DB6CA9"/>
    <w:rsid w:val="00DB6F64"/>
    <w:rsid w:val="00DB7506"/>
    <w:rsid w:val="00DB753B"/>
    <w:rsid w:val="00DB774B"/>
    <w:rsid w:val="00DB7CFF"/>
    <w:rsid w:val="00DB7F6E"/>
    <w:rsid w:val="00DB7FF4"/>
    <w:rsid w:val="00DC022B"/>
    <w:rsid w:val="00DC09BF"/>
    <w:rsid w:val="00DC1C6D"/>
    <w:rsid w:val="00DC2AB5"/>
    <w:rsid w:val="00DC2DEC"/>
    <w:rsid w:val="00DC30D4"/>
    <w:rsid w:val="00DC334A"/>
    <w:rsid w:val="00DC342E"/>
    <w:rsid w:val="00DC3481"/>
    <w:rsid w:val="00DC34B0"/>
    <w:rsid w:val="00DC3667"/>
    <w:rsid w:val="00DC3BD6"/>
    <w:rsid w:val="00DC3D62"/>
    <w:rsid w:val="00DC3F2E"/>
    <w:rsid w:val="00DC4CC9"/>
    <w:rsid w:val="00DC5080"/>
    <w:rsid w:val="00DC5DD7"/>
    <w:rsid w:val="00DC70AC"/>
    <w:rsid w:val="00DD0EEC"/>
    <w:rsid w:val="00DD31BD"/>
    <w:rsid w:val="00DD3824"/>
    <w:rsid w:val="00DD3E12"/>
    <w:rsid w:val="00DD46A4"/>
    <w:rsid w:val="00DD546D"/>
    <w:rsid w:val="00DD59E0"/>
    <w:rsid w:val="00DD5A42"/>
    <w:rsid w:val="00DD5F43"/>
    <w:rsid w:val="00DD60D5"/>
    <w:rsid w:val="00DD6484"/>
    <w:rsid w:val="00DE0FE2"/>
    <w:rsid w:val="00DE15B3"/>
    <w:rsid w:val="00DE2868"/>
    <w:rsid w:val="00DE3D52"/>
    <w:rsid w:val="00DE4FD2"/>
    <w:rsid w:val="00DE54CA"/>
    <w:rsid w:val="00DE578C"/>
    <w:rsid w:val="00DE71C1"/>
    <w:rsid w:val="00DE7C6B"/>
    <w:rsid w:val="00DE7CE8"/>
    <w:rsid w:val="00DF06F0"/>
    <w:rsid w:val="00DF0752"/>
    <w:rsid w:val="00DF0AFC"/>
    <w:rsid w:val="00DF14C9"/>
    <w:rsid w:val="00DF1590"/>
    <w:rsid w:val="00DF27B2"/>
    <w:rsid w:val="00DF4442"/>
    <w:rsid w:val="00DF45FA"/>
    <w:rsid w:val="00DF4B53"/>
    <w:rsid w:val="00DF68B0"/>
    <w:rsid w:val="00DF6993"/>
    <w:rsid w:val="00DF75D7"/>
    <w:rsid w:val="00DF78F5"/>
    <w:rsid w:val="00DF7F0B"/>
    <w:rsid w:val="00E0007A"/>
    <w:rsid w:val="00E001EE"/>
    <w:rsid w:val="00E004DE"/>
    <w:rsid w:val="00E009B1"/>
    <w:rsid w:val="00E01497"/>
    <w:rsid w:val="00E017F8"/>
    <w:rsid w:val="00E0186A"/>
    <w:rsid w:val="00E026C1"/>
    <w:rsid w:val="00E02988"/>
    <w:rsid w:val="00E02A24"/>
    <w:rsid w:val="00E02A82"/>
    <w:rsid w:val="00E0307A"/>
    <w:rsid w:val="00E031DD"/>
    <w:rsid w:val="00E0333F"/>
    <w:rsid w:val="00E03609"/>
    <w:rsid w:val="00E0366A"/>
    <w:rsid w:val="00E03C40"/>
    <w:rsid w:val="00E03C6C"/>
    <w:rsid w:val="00E03CCD"/>
    <w:rsid w:val="00E0565C"/>
    <w:rsid w:val="00E05CDB"/>
    <w:rsid w:val="00E05DBF"/>
    <w:rsid w:val="00E076F5"/>
    <w:rsid w:val="00E077C7"/>
    <w:rsid w:val="00E11869"/>
    <w:rsid w:val="00E13476"/>
    <w:rsid w:val="00E13AF9"/>
    <w:rsid w:val="00E13F5B"/>
    <w:rsid w:val="00E15056"/>
    <w:rsid w:val="00E150B7"/>
    <w:rsid w:val="00E151CE"/>
    <w:rsid w:val="00E1576D"/>
    <w:rsid w:val="00E15B92"/>
    <w:rsid w:val="00E15D79"/>
    <w:rsid w:val="00E15EC0"/>
    <w:rsid w:val="00E1625E"/>
    <w:rsid w:val="00E1634F"/>
    <w:rsid w:val="00E164C7"/>
    <w:rsid w:val="00E1655B"/>
    <w:rsid w:val="00E16872"/>
    <w:rsid w:val="00E201B1"/>
    <w:rsid w:val="00E206AC"/>
    <w:rsid w:val="00E20ABF"/>
    <w:rsid w:val="00E2132B"/>
    <w:rsid w:val="00E227DD"/>
    <w:rsid w:val="00E24049"/>
    <w:rsid w:val="00E24ACF"/>
    <w:rsid w:val="00E2531E"/>
    <w:rsid w:val="00E2668C"/>
    <w:rsid w:val="00E26C06"/>
    <w:rsid w:val="00E2714C"/>
    <w:rsid w:val="00E27339"/>
    <w:rsid w:val="00E27589"/>
    <w:rsid w:val="00E27730"/>
    <w:rsid w:val="00E27BAC"/>
    <w:rsid w:val="00E305E1"/>
    <w:rsid w:val="00E30A48"/>
    <w:rsid w:val="00E30C33"/>
    <w:rsid w:val="00E30E33"/>
    <w:rsid w:val="00E317C9"/>
    <w:rsid w:val="00E31F29"/>
    <w:rsid w:val="00E33755"/>
    <w:rsid w:val="00E33BC4"/>
    <w:rsid w:val="00E3401D"/>
    <w:rsid w:val="00E34406"/>
    <w:rsid w:val="00E34459"/>
    <w:rsid w:val="00E349FA"/>
    <w:rsid w:val="00E34BA8"/>
    <w:rsid w:val="00E36972"/>
    <w:rsid w:val="00E36D43"/>
    <w:rsid w:val="00E373F0"/>
    <w:rsid w:val="00E37820"/>
    <w:rsid w:val="00E37A6E"/>
    <w:rsid w:val="00E37ED7"/>
    <w:rsid w:val="00E37F13"/>
    <w:rsid w:val="00E409D2"/>
    <w:rsid w:val="00E40A69"/>
    <w:rsid w:val="00E410E2"/>
    <w:rsid w:val="00E4185F"/>
    <w:rsid w:val="00E41901"/>
    <w:rsid w:val="00E41ADC"/>
    <w:rsid w:val="00E41FD7"/>
    <w:rsid w:val="00E425CD"/>
    <w:rsid w:val="00E42787"/>
    <w:rsid w:val="00E431D0"/>
    <w:rsid w:val="00E4371A"/>
    <w:rsid w:val="00E4388A"/>
    <w:rsid w:val="00E441A4"/>
    <w:rsid w:val="00E44EA8"/>
    <w:rsid w:val="00E450A7"/>
    <w:rsid w:val="00E452E1"/>
    <w:rsid w:val="00E4543F"/>
    <w:rsid w:val="00E45621"/>
    <w:rsid w:val="00E4583A"/>
    <w:rsid w:val="00E46013"/>
    <w:rsid w:val="00E4697B"/>
    <w:rsid w:val="00E46C8C"/>
    <w:rsid w:val="00E47452"/>
    <w:rsid w:val="00E47729"/>
    <w:rsid w:val="00E47EC5"/>
    <w:rsid w:val="00E50B14"/>
    <w:rsid w:val="00E50D0B"/>
    <w:rsid w:val="00E51EA2"/>
    <w:rsid w:val="00E52230"/>
    <w:rsid w:val="00E52848"/>
    <w:rsid w:val="00E52BC2"/>
    <w:rsid w:val="00E53050"/>
    <w:rsid w:val="00E5307C"/>
    <w:rsid w:val="00E53383"/>
    <w:rsid w:val="00E53FA1"/>
    <w:rsid w:val="00E55124"/>
    <w:rsid w:val="00E561BB"/>
    <w:rsid w:val="00E5650E"/>
    <w:rsid w:val="00E56969"/>
    <w:rsid w:val="00E56C5D"/>
    <w:rsid w:val="00E56F9A"/>
    <w:rsid w:val="00E57356"/>
    <w:rsid w:val="00E57768"/>
    <w:rsid w:val="00E609B1"/>
    <w:rsid w:val="00E60A10"/>
    <w:rsid w:val="00E6209B"/>
    <w:rsid w:val="00E621BF"/>
    <w:rsid w:val="00E62EA3"/>
    <w:rsid w:val="00E636BF"/>
    <w:rsid w:val="00E6388B"/>
    <w:rsid w:val="00E638C3"/>
    <w:rsid w:val="00E64053"/>
    <w:rsid w:val="00E64331"/>
    <w:rsid w:val="00E64626"/>
    <w:rsid w:val="00E64748"/>
    <w:rsid w:val="00E66897"/>
    <w:rsid w:val="00E675F2"/>
    <w:rsid w:val="00E676CD"/>
    <w:rsid w:val="00E70DD8"/>
    <w:rsid w:val="00E71475"/>
    <w:rsid w:val="00E72104"/>
    <w:rsid w:val="00E725ED"/>
    <w:rsid w:val="00E72645"/>
    <w:rsid w:val="00E727FA"/>
    <w:rsid w:val="00E72C7E"/>
    <w:rsid w:val="00E7315B"/>
    <w:rsid w:val="00E7382B"/>
    <w:rsid w:val="00E73E16"/>
    <w:rsid w:val="00E7406B"/>
    <w:rsid w:val="00E74E32"/>
    <w:rsid w:val="00E74F40"/>
    <w:rsid w:val="00E751CD"/>
    <w:rsid w:val="00E75D88"/>
    <w:rsid w:val="00E764B4"/>
    <w:rsid w:val="00E76871"/>
    <w:rsid w:val="00E76AA6"/>
    <w:rsid w:val="00E774AB"/>
    <w:rsid w:val="00E77939"/>
    <w:rsid w:val="00E77A99"/>
    <w:rsid w:val="00E77C31"/>
    <w:rsid w:val="00E77D4E"/>
    <w:rsid w:val="00E80906"/>
    <w:rsid w:val="00E80C3A"/>
    <w:rsid w:val="00E80E1B"/>
    <w:rsid w:val="00E817F5"/>
    <w:rsid w:val="00E81C6D"/>
    <w:rsid w:val="00E82427"/>
    <w:rsid w:val="00E82509"/>
    <w:rsid w:val="00E82D44"/>
    <w:rsid w:val="00E82EAF"/>
    <w:rsid w:val="00E8324C"/>
    <w:rsid w:val="00E834A6"/>
    <w:rsid w:val="00E83633"/>
    <w:rsid w:val="00E83AF1"/>
    <w:rsid w:val="00E83C71"/>
    <w:rsid w:val="00E83DA5"/>
    <w:rsid w:val="00E852D3"/>
    <w:rsid w:val="00E853B0"/>
    <w:rsid w:val="00E85ABE"/>
    <w:rsid w:val="00E86020"/>
    <w:rsid w:val="00E86354"/>
    <w:rsid w:val="00E86551"/>
    <w:rsid w:val="00E878B6"/>
    <w:rsid w:val="00E87E0D"/>
    <w:rsid w:val="00E90D9E"/>
    <w:rsid w:val="00E9190C"/>
    <w:rsid w:val="00E91C83"/>
    <w:rsid w:val="00E9365D"/>
    <w:rsid w:val="00E93A13"/>
    <w:rsid w:val="00E93EA0"/>
    <w:rsid w:val="00E943B6"/>
    <w:rsid w:val="00E95C19"/>
    <w:rsid w:val="00E964BF"/>
    <w:rsid w:val="00E9657B"/>
    <w:rsid w:val="00E9662F"/>
    <w:rsid w:val="00E96DBA"/>
    <w:rsid w:val="00E9764D"/>
    <w:rsid w:val="00E97653"/>
    <w:rsid w:val="00E97A60"/>
    <w:rsid w:val="00EA05D9"/>
    <w:rsid w:val="00EA05EC"/>
    <w:rsid w:val="00EA244F"/>
    <w:rsid w:val="00EA2CDF"/>
    <w:rsid w:val="00EA3788"/>
    <w:rsid w:val="00EA41F9"/>
    <w:rsid w:val="00EA52B4"/>
    <w:rsid w:val="00EA63EE"/>
    <w:rsid w:val="00EA6493"/>
    <w:rsid w:val="00EA6581"/>
    <w:rsid w:val="00EA6AE0"/>
    <w:rsid w:val="00EA6BE1"/>
    <w:rsid w:val="00EA777E"/>
    <w:rsid w:val="00EA7D57"/>
    <w:rsid w:val="00EB1C0F"/>
    <w:rsid w:val="00EB2419"/>
    <w:rsid w:val="00EB29C9"/>
    <w:rsid w:val="00EB352F"/>
    <w:rsid w:val="00EB3EDA"/>
    <w:rsid w:val="00EB3F0B"/>
    <w:rsid w:val="00EB45EF"/>
    <w:rsid w:val="00EB4930"/>
    <w:rsid w:val="00EB4D38"/>
    <w:rsid w:val="00EB50F6"/>
    <w:rsid w:val="00EB5753"/>
    <w:rsid w:val="00EB6066"/>
    <w:rsid w:val="00EB62AE"/>
    <w:rsid w:val="00EB64E1"/>
    <w:rsid w:val="00EB7351"/>
    <w:rsid w:val="00EC029D"/>
    <w:rsid w:val="00EC02A9"/>
    <w:rsid w:val="00EC1CDD"/>
    <w:rsid w:val="00EC20DD"/>
    <w:rsid w:val="00EC22DA"/>
    <w:rsid w:val="00EC25BB"/>
    <w:rsid w:val="00EC2A66"/>
    <w:rsid w:val="00EC3F8C"/>
    <w:rsid w:val="00EC3FEC"/>
    <w:rsid w:val="00EC444B"/>
    <w:rsid w:val="00EC4DC2"/>
    <w:rsid w:val="00EC50B4"/>
    <w:rsid w:val="00EC5C87"/>
    <w:rsid w:val="00EC5FE4"/>
    <w:rsid w:val="00EC602F"/>
    <w:rsid w:val="00EC615C"/>
    <w:rsid w:val="00EC61D8"/>
    <w:rsid w:val="00EC64EC"/>
    <w:rsid w:val="00EC68F2"/>
    <w:rsid w:val="00EC6C13"/>
    <w:rsid w:val="00EC716F"/>
    <w:rsid w:val="00EC7D86"/>
    <w:rsid w:val="00ED0236"/>
    <w:rsid w:val="00ED04EA"/>
    <w:rsid w:val="00ED0D91"/>
    <w:rsid w:val="00ED0DAD"/>
    <w:rsid w:val="00ED1984"/>
    <w:rsid w:val="00ED31EE"/>
    <w:rsid w:val="00ED3578"/>
    <w:rsid w:val="00ED3739"/>
    <w:rsid w:val="00ED3CFE"/>
    <w:rsid w:val="00ED4BFD"/>
    <w:rsid w:val="00ED52B5"/>
    <w:rsid w:val="00ED5685"/>
    <w:rsid w:val="00ED5898"/>
    <w:rsid w:val="00ED5F27"/>
    <w:rsid w:val="00ED5FE4"/>
    <w:rsid w:val="00ED60A3"/>
    <w:rsid w:val="00ED664A"/>
    <w:rsid w:val="00ED685A"/>
    <w:rsid w:val="00EE0F9D"/>
    <w:rsid w:val="00EE1342"/>
    <w:rsid w:val="00EE1360"/>
    <w:rsid w:val="00EE145C"/>
    <w:rsid w:val="00EE1FE0"/>
    <w:rsid w:val="00EE1FEA"/>
    <w:rsid w:val="00EE23C4"/>
    <w:rsid w:val="00EE2A93"/>
    <w:rsid w:val="00EE34D4"/>
    <w:rsid w:val="00EE3EE4"/>
    <w:rsid w:val="00EE400B"/>
    <w:rsid w:val="00EE4493"/>
    <w:rsid w:val="00EE462E"/>
    <w:rsid w:val="00EE551C"/>
    <w:rsid w:val="00EE5766"/>
    <w:rsid w:val="00EE59DE"/>
    <w:rsid w:val="00EE5CA6"/>
    <w:rsid w:val="00EE5E01"/>
    <w:rsid w:val="00EE608E"/>
    <w:rsid w:val="00EE693D"/>
    <w:rsid w:val="00EE6C74"/>
    <w:rsid w:val="00EE784A"/>
    <w:rsid w:val="00EE79DD"/>
    <w:rsid w:val="00EE7B30"/>
    <w:rsid w:val="00EF031A"/>
    <w:rsid w:val="00EF08E4"/>
    <w:rsid w:val="00EF0FDB"/>
    <w:rsid w:val="00EF1263"/>
    <w:rsid w:val="00EF12E0"/>
    <w:rsid w:val="00EF173E"/>
    <w:rsid w:val="00EF288D"/>
    <w:rsid w:val="00EF3C14"/>
    <w:rsid w:val="00EF3E39"/>
    <w:rsid w:val="00EF3E71"/>
    <w:rsid w:val="00EF5323"/>
    <w:rsid w:val="00EF566B"/>
    <w:rsid w:val="00EF5D03"/>
    <w:rsid w:val="00EF61C4"/>
    <w:rsid w:val="00EF7247"/>
    <w:rsid w:val="00EF7305"/>
    <w:rsid w:val="00EF769C"/>
    <w:rsid w:val="00EF7801"/>
    <w:rsid w:val="00EF7A58"/>
    <w:rsid w:val="00F000D9"/>
    <w:rsid w:val="00F004CE"/>
    <w:rsid w:val="00F00B4C"/>
    <w:rsid w:val="00F01403"/>
    <w:rsid w:val="00F01761"/>
    <w:rsid w:val="00F0191C"/>
    <w:rsid w:val="00F02069"/>
    <w:rsid w:val="00F0240F"/>
    <w:rsid w:val="00F02FC8"/>
    <w:rsid w:val="00F0338B"/>
    <w:rsid w:val="00F0417E"/>
    <w:rsid w:val="00F04363"/>
    <w:rsid w:val="00F061AD"/>
    <w:rsid w:val="00F0731B"/>
    <w:rsid w:val="00F100BE"/>
    <w:rsid w:val="00F103A5"/>
    <w:rsid w:val="00F103D8"/>
    <w:rsid w:val="00F111D1"/>
    <w:rsid w:val="00F1121E"/>
    <w:rsid w:val="00F117B8"/>
    <w:rsid w:val="00F119A7"/>
    <w:rsid w:val="00F12A53"/>
    <w:rsid w:val="00F12D1C"/>
    <w:rsid w:val="00F1390E"/>
    <w:rsid w:val="00F13D6B"/>
    <w:rsid w:val="00F14372"/>
    <w:rsid w:val="00F14A73"/>
    <w:rsid w:val="00F14D32"/>
    <w:rsid w:val="00F15396"/>
    <w:rsid w:val="00F1554E"/>
    <w:rsid w:val="00F15669"/>
    <w:rsid w:val="00F16306"/>
    <w:rsid w:val="00F165E2"/>
    <w:rsid w:val="00F167FF"/>
    <w:rsid w:val="00F16AC3"/>
    <w:rsid w:val="00F177B4"/>
    <w:rsid w:val="00F17F77"/>
    <w:rsid w:val="00F20052"/>
    <w:rsid w:val="00F2065C"/>
    <w:rsid w:val="00F225B1"/>
    <w:rsid w:val="00F229DC"/>
    <w:rsid w:val="00F230EB"/>
    <w:rsid w:val="00F235E7"/>
    <w:rsid w:val="00F23B4A"/>
    <w:rsid w:val="00F23EEA"/>
    <w:rsid w:val="00F243CE"/>
    <w:rsid w:val="00F24DB5"/>
    <w:rsid w:val="00F2511F"/>
    <w:rsid w:val="00F25330"/>
    <w:rsid w:val="00F25D66"/>
    <w:rsid w:val="00F25E95"/>
    <w:rsid w:val="00F262A0"/>
    <w:rsid w:val="00F2783C"/>
    <w:rsid w:val="00F30267"/>
    <w:rsid w:val="00F3040F"/>
    <w:rsid w:val="00F307CA"/>
    <w:rsid w:val="00F3126A"/>
    <w:rsid w:val="00F3152A"/>
    <w:rsid w:val="00F32C0C"/>
    <w:rsid w:val="00F330D5"/>
    <w:rsid w:val="00F331BE"/>
    <w:rsid w:val="00F33282"/>
    <w:rsid w:val="00F33D34"/>
    <w:rsid w:val="00F33E6C"/>
    <w:rsid w:val="00F340F7"/>
    <w:rsid w:val="00F342AD"/>
    <w:rsid w:val="00F34722"/>
    <w:rsid w:val="00F34ABA"/>
    <w:rsid w:val="00F3518E"/>
    <w:rsid w:val="00F35AE0"/>
    <w:rsid w:val="00F35DA8"/>
    <w:rsid w:val="00F364DF"/>
    <w:rsid w:val="00F36573"/>
    <w:rsid w:val="00F36654"/>
    <w:rsid w:val="00F36E57"/>
    <w:rsid w:val="00F3749F"/>
    <w:rsid w:val="00F374DE"/>
    <w:rsid w:val="00F37A65"/>
    <w:rsid w:val="00F37BA7"/>
    <w:rsid w:val="00F40ACE"/>
    <w:rsid w:val="00F40F99"/>
    <w:rsid w:val="00F41473"/>
    <w:rsid w:val="00F41796"/>
    <w:rsid w:val="00F42DC9"/>
    <w:rsid w:val="00F434A8"/>
    <w:rsid w:val="00F43E87"/>
    <w:rsid w:val="00F449C3"/>
    <w:rsid w:val="00F4551A"/>
    <w:rsid w:val="00F45B47"/>
    <w:rsid w:val="00F45B87"/>
    <w:rsid w:val="00F45E4F"/>
    <w:rsid w:val="00F45FCF"/>
    <w:rsid w:val="00F462BB"/>
    <w:rsid w:val="00F468EA"/>
    <w:rsid w:val="00F50080"/>
    <w:rsid w:val="00F50CA7"/>
    <w:rsid w:val="00F50CC0"/>
    <w:rsid w:val="00F50EBE"/>
    <w:rsid w:val="00F51A27"/>
    <w:rsid w:val="00F51A44"/>
    <w:rsid w:val="00F53110"/>
    <w:rsid w:val="00F532ED"/>
    <w:rsid w:val="00F54144"/>
    <w:rsid w:val="00F550B8"/>
    <w:rsid w:val="00F55160"/>
    <w:rsid w:val="00F56643"/>
    <w:rsid w:val="00F5695A"/>
    <w:rsid w:val="00F603C3"/>
    <w:rsid w:val="00F60A08"/>
    <w:rsid w:val="00F61394"/>
    <w:rsid w:val="00F61513"/>
    <w:rsid w:val="00F6157B"/>
    <w:rsid w:val="00F61660"/>
    <w:rsid w:val="00F61C7B"/>
    <w:rsid w:val="00F6208A"/>
    <w:rsid w:val="00F62FE2"/>
    <w:rsid w:val="00F6310A"/>
    <w:rsid w:val="00F63155"/>
    <w:rsid w:val="00F634CF"/>
    <w:rsid w:val="00F63655"/>
    <w:rsid w:val="00F6383B"/>
    <w:rsid w:val="00F63A6B"/>
    <w:rsid w:val="00F651B4"/>
    <w:rsid w:val="00F6746E"/>
    <w:rsid w:val="00F675ED"/>
    <w:rsid w:val="00F67C49"/>
    <w:rsid w:val="00F67CC8"/>
    <w:rsid w:val="00F70830"/>
    <w:rsid w:val="00F70AF1"/>
    <w:rsid w:val="00F710DF"/>
    <w:rsid w:val="00F71BC9"/>
    <w:rsid w:val="00F72B1B"/>
    <w:rsid w:val="00F73272"/>
    <w:rsid w:val="00F73D81"/>
    <w:rsid w:val="00F743A8"/>
    <w:rsid w:val="00F7497C"/>
    <w:rsid w:val="00F75A82"/>
    <w:rsid w:val="00F764B0"/>
    <w:rsid w:val="00F77C3C"/>
    <w:rsid w:val="00F77CC9"/>
    <w:rsid w:val="00F77D21"/>
    <w:rsid w:val="00F8010C"/>
    <w:rsid w:val="00F801D3"/>
    <w:rsid w:val="00F809C2"/>
    <w:rsid w:val="00F81086"/>
    <w:rsid w:val="00F81494"/>
    <w:rsid w:val="00F816C6"/>
    <w:rsid w:val="00F8245F"/>
    <w:rsid w:val="00F82773"/>
    <w:rsid w:val="00F827C3"/>
    <w:rsid w:val="00F82A4A"/>
    <w:rsid w:val="00F83769"/>
    <w:rsid w:val="00F8412A"/>
    <w:rsid w:val="00F84EE2"/>
    <w:rsid w:val="00F85125"/>
    <w:rsid w:val="00F8542D"/>
    <w:rsid w:val="00F857DD"/>
    <w:rsid w:val="00F859DF"/>
    <w:rsid w:val="00F87317"/>
    <w:rsid w:val="00F8780A"/>
    <w:rsid w:val="00F87F41"/>
    <w:rsid w:val="00F90D6B"/>
    <w:rsid w:val="00F90E02"/>
    <w:rsid w:val="00F912FA"/>
    <w:rsid w:val="00F915F1"/>
    <w:rsid w:val="00F91676"/>
    <w:rsid w:val="00F91825"/>
    <w:rsid w:val="00F91847"/>
    <w:rsid w:val="00F93611"/>
    <w:rsid w:val="00F93D74"/>
    <w:rsid w:val="00F93EF2"/>
    <w:rsid w:val="00F93FD8"/>
    <w:rsid w:val="00F9432E"/>
    <w:rsid w:val="00F9435D"/>
    <w:rsid w:val="00F94414"/>
    <w:rsid w:val="00F945CF"/>
    <w:rsid w:val="00F9479F"/>
    <w:rsid w:val="00F95998"/>
    <w:rsid w:val="00F95A6F"/>
    <w:rsid w:val="00F9660F"/>
    <w:rsid w:val="00F97A10"/>
    <w:rsid w:val="00FA0018"/>
    <w:rsid w:val="00FA05A3"/>
    <w:rsid w:val="00FA07C5"/>
    <w:rsid w:val="00FA1425"/>
    <w:rsid w:val="00FA1A8D"/>
    <w:rsid w:val="00FA1BC0"/>
    <w:rsid w:val="00FA2131"/>
    <w:rsid w:val="00FA3061"/>
    <w:rsid w:val="00FA370E"/>
    <w:rsid w:val="00FA3C53"/>
    <w:rsid w:val="00FA4AF1"/>
    <w:rsid w:val="00FA4DB9"/>
    <w:rsid w:val="00FA4E79"/>
    <w:rsid w:val="00FA5AC7"/>
    <w:rsid w:val="00FA5BB7"/>
    <w:rsid w:val="00FA65E7"/>
    <w:rsid w:val="00FA72AC"/>
    <w:rsid w:val="00FA76A1"/>
    <w:rsid w:val="00FA796C"/>
    <w:rsid w:val="00FA7BD9"/>
    <w:rsid w:val="00FA7C68"/>
    <w:rsid w:val="00FB04D8"/>
    <w:rsid w:val="00FB0DF3"/>
    <w:rsid w:val="00FB25DF"/>
    <w:rsid w:val="00FB2897"/>
    <w:rsid w:val="00FB3049"/>
    <w:rsid w:val="00FB3391"/>
    <w:rsid w:val="00FB4306"/>
    <w:rsid w:val="00FB4776"/>
    <w:rsid w:val="00FB480D"/>
    <w:rsid w:val="00FB5152"/>
    <w:rsid w:val="00FB533D"/>
    <w:rsid w:val="00FB58C5"/>
    <w:rsid w:val="00FB59FC"/>
    <w:rsid w:val="00FB5EFC"/>
    <w:rsid w:val="00FB5F38"/>
    <w:rsid w:val="00FB7242"/>
    <w:rsid w:val="00FB7AA2"/>
    <w:rsid w:val="00FC0430"/>
    <w:rsid w:val="00FC052F"/>
    <w:rsid w:val="00FC05BC"/>
    <w:rsid w:val="00FC05EF"/>
    <w:rsid w:val="00FC07A5"/>
    <w:rsid w:val="00FC1203"/>
    <w:rsid w:val="00FC14DD"/>
    <w:rsid w:val="00FC16B8"/>
    <w:rsid w:val="00FC1903"/>
    <w:rsid w:val="00FC2139"/>
    <w:rsid w:val="00FC2831"/>
    <w:rsid w:val="00FC2C94"/>
    <w:rsid w:val="00FC4AAA"/>
    <w:rsid w:val="00FC5707"/>
    <w:rsid w:val="00FC65C2"/>
    <w:rsid w:val="00FC65C7"/>
    <w:rsid w:val="00FC6BB6"/>
    <w:rsid w:val="00FC6E25"/>
    <w:rsid w:val="00FC741F"/>
    <w:rsid w:val="00FD239E"/>
    <w:rsid w:val="00FD244D"/>
    <w:rsid w:val="00FD28D0"/>
    <w:rsid w:val="00FD29B1"/>
    <w:rsid w:val="00FD3731"/>
    <w:rsid w:val="00FD3867"/>
    <w:rsid w:val="00FD3A93"/>
    <w:rsid w:val="00FD4730"/>
    <w:rsid w:val="00FD4EE3"/>
    <w:rsid w:val="00FD5349"/>
    <w:rsid w:val="00FD5A86"/>
    <w:rsid w:val="00FD7604"/>
    <w:rsid w:val="00FD7898"/>
    <w:rsid w:val="00FE032F"/>
    <w:rsid w:val="00FE03F3"/>
    <w:rsid w:val="00FE04BF"/>
    <w:rsid w:val="00FE0694"/>
    <w:rsid w:val="00FE0A2D"/>
    <w:rsid w:val="00FE12DD"/>
    <w:rsid w:val="00FE16E0"/>
    <w:rsid w:val="00FE1F51"/>
    <w:rsid w:val="00FE2841"/>
    <w:rsid w:val="00FE2E5A"/>
    <w:rsid w:val="00FE3576"/>
    <w:rsid w:val="00FE3A04"/>
    <w:rsid w:val="00FE3A1F"/>
    <w:rsid w:val="00FE4857"/>
    <w:rsid w:val="00FE58F9"/>
    <w:rsid w:val="00FE5C5D"/>
    <w:rsid w:val="00FE64B0"/>
    <w:rsid w:val="00FE67CC"/>
    <w:rsid w:val="00FE6E3A"/>
    <w:rsid w:val="00FE6EF0"/>
    <w:rsid w:val="00FE7F53"/>
    <w:rsid w:val="00FF0234"/>
    <w:rsid w:val="00FF03B4"/>
    <w:rsid w:val="00FF079B"/>
    <w:rsid w:val="00FF0EBD"/>
    <w:rsid w:val="00FF1BEA"/>
    <w:rsid w:val="00FF3362"/>
    <w:rsid w:val="00FF3986"/>
    <w:rsid w:val="00FF3BB1"/>
    <w:rsid w:val="00FF46F6"/>
    <w:rsid w:val="00FF5380"/>
    <w:rsid w:val="00FF5CFB"/>
    <w:rsid w:val="00FF5F96"/>
    <w:rsid w:val="00FF605F"/>
    <w:rsid w:val="00FF6C00"/>
    <w:rsid w:val="00FF7492"/>
    <w:rsid w:val="00FF7889"/>
    <w:rsid w:val="00FF79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915A9"/>
  <w15:docId w15:val="{51C5C9D2-44B2-4D53-8D0A-0D0C4B1C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F3986"/>
    <w:pPr>
      <w:keepNext/>
      <w:numPr>
        <w:numId w:val="2"/>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spacing w:after="0" w:line="240" w:lineRule="auto"/>
      <w:textAlignment w:val="baseline"/>
      <w:outlineLvl w:val="0"/>
    </w:pPr>
    <w:rPr>
      <w:rFonts w:ascii="Arial" w:eastAsia="Times New Roman" w:hAnsi="Arial" w:cs="Times New Roman"/>
      <w:b/>
      <w:sz w:val="32"/>
      <w:szCs w:val="20"/>
      <w:lang w:val="da-DK" w:eastAsia="da-DK"/>
    </w:rPr>
  </w:style>
  <w:style w:type="paragraph" w:styleId="Heading2">
    <w:name w:val="heading 2"/>
    <w:basedOn w:val="Normal"/>
    <w:next w:val="Normal"/>
    <w:link w:val="Heading2Char"/>
    <w:qFormat/>
    <w:rsid w:val="00FF3986"/>
    <w:pPr>
      <w:keepNext/>
      <w:numPr>
        <w:ilvl w:val="1"/>
        <w:numId w:val="2"/>
      </w:numPr>
      <w:shd w:val="pct12" w:color="auto" w:fill="auto"/>
      <w:tabs>
        <w:tab w:val="left" w:pos="1"/>
        <w:tab w:val="left" w:pos="576"/>
      </w:tabs>
      <w:overflowPunct w:val="0"/>
      <w:autoSpaceDE w:val="0"/>
      <w:autoSpaceDN w:val="0"/>
      <w:adjustRightInd w:val="0"/>
      <w:spacing w:after="0" w:line="240" w:lineRule="auto"/>
      <w:textAlignment w:val="baseline"/>
      <w:outlineLvl w:val="1"/>
    </w:pPr>
    <w:rPr>
      <w:rFonts w:ascii="Arial" w:eastAsia="Times New Roman" w:hAnsi="Arial" w:cs="Times New Roman"/>
      <w:b/>
      <w:sz w:val="24"/>
      <w:szCs w:val="20"/>
      <w:lang w:val="da-DK" w:eastAsia="da-DK"/>
    </w:rPr>
  </w:style>
  <w:style w:type="paragraph" w:styleId="Heading3">
    <w:name w:val="heading 3"/>
    <w:basedOn w:val="Normal"/>
    <w:next w:val="Normal"/>
    <w:link w:val="Heading3Char"/>
    <w:qFormat/>
    <w:rsid w:val="00FF3986"/>
    <w:pPr>
      <w:keepNext/>
      <w:widowControl w:val="0"/>
      <w:numPr>
        <w:ilvl w:val="2"/>
        <w:numId w:val="2"/>
      </w:numPr>
      <w:tabs>
        <w:tab w:val="left" w:pos="-584"/>
        <w:tab w:val="left" w:pos="322"/>
        <w:tab w:val="left" w:pos="361"/>
        <w:tab w:val="left" w:pos="531"/>
      </w:tabs>
      <w:overflowPunct w:val="0"/>
      <w:autoSpaceDE w:val="0"/>
      <w:autoSpaceDN w:val="0"/>
      <w:adjustRightInd w:val="0"/>
      <w:spacing w:after="0" w:line="240" w:lineRule="auto"/>
      <w:ind w:left="1"/>
      <w:textAlignment w:val="baseline"/>
      <w:outlineLvl w:val="2"/>
    </w:pPr>
    <w:rPr>
      <w:rFonts w:ascii="Arial" w:eastAsia="Times New Roman" w:hAnsi="Arial" w:cs="Times New Roman"/>
      <w:b/>
      <w:spacing w:val="-2"/>
      <w:sz w:val="16"/>
      <w:szCs w:val="20"/>
      <w:lang w:val="da-DK" w:eastAsia="da-DK"/>
    </w:rPr>
  </w:style>
  <w:style w:type="paragraph" w:styleId="Heading4">
    <w:name w:val="heading 4"/>
    <w:basedOn w:val="Normal"/>
    <w:next w:val="Normal"/>
    <w:link w:val="Heading4Char"/>
    <w:qFormat/>
    <w:rsid w:val="00FF3986"/>
    <w:pPr>
      <w:keepNext/>
      <w:numPr>
        <w:ilvl w:val="3"/>
        <w:numId w:val="2"/>
      </w:numPr>
      <w:tabs>
        <w:tab w:val="left" w:pos="1"/>
        <w:tab w:val="left" w:pos="864"/>
      </w:tabs>
      <w:overflowPunct w:val="0"/>
      <w:autoSpaceDE w:val="0"/>
      <w:autoSpaceDN w:val="0"/>
      <w:adjustRightInd w:val="0"/>
      <w:spacing w:after="0" w:line="240" w:lineRule="auto"/>
      <w:textAlignment w:val="baseline"/>
      <w:outlineLvl w:val="3"/>
    </w:pPr>
    <w:rPr>
      <w:rFonts w:ascii="Garamond" w:eastAsia="Times New Roman" w:hAnsi="Garamond" w:cs="Times New Roman"/>
      <w:b/>
      <w:sz w:val="20"/>
      <w:szCs w:val="20"/>
      <w:lang w:val="da-DK" w:eastAsia="da-DK"/>
    </w:rPr>
  </w:style>
  <w:style w:type="paragraph" w:styleId="Heading5">
    <w:name w:val="heading 5"/>
    <w:basedOn w:val="Normal"/>
    <w:next w:val="Normal"/>
    <w:link w:val="Heading5Char"/>
    <w:qFormat/>
    <w:rsid w:val="00FF3986"/>
    <w:pPr>
      <w:numPr>
        <w:ilvl w:val="4"/>
        <w:numId w:val="2"/>
      </w:numPr>
      <w:tabs>
        <w:tab w:val="left" w:pos="1"/>
        <w:tab w:val="left" w:pos="1008"/>
      </w:tab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lang w:val="da-DK" w:eastAsia="da-DK"/>
    </w:rPr>
  </w:style>
  <w:style w:type="paragraph" w:styleId="Heading6">
    <w:name w:val="heading 6"/>
    <w:basedOn w:val="Normal"/>
    <w:next w:val="Normal"/>
    <w:link w:val="Heading6Char"/>
    <w:qFormat/>
    <w:rsid w:val="00FF3986"/>
    <w:pPr>
      <w:numPr>
        <w:ilvl w:val="5"/>
        <w:numId w:val="2"/>
      </w:numPr>
      <w:tabs>
        <w:tab w:val="left" w:pos="1"/>
        <w:tab w:val="left" w:pos="1152"/>
      </w:tab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szCs w:val="20"/>
      <w:lang w:val="da-DK" w:eastAsia="da-DK"/>
    </w:rPr>
  </w:style>
  <w:style w:type="paragraph" w:styleId="Heading7">
    <w:name w:val="heading 7"/>
    <w:basedOn w:val="Normal"/>
    <w:next w:val="Normal"/>
    <w:link w:val="Heading7Char"/>
    <w:qFormat/>
    <w:rsid w:val="00FF3986"/>
    <w:pPr>
      <w:numPr>
        <w:ilvl w:val="6"/>
        <w:numId w:val="2"/>
      </w:numPr>
      <w:tabs>
        <w:tab w:val="left" w:pos="1"/>
        <w:tab w:val="left" w:pos="1296"/>
      </w:tabs>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0"/>
      <w:lang w:val="da-DK" w:eastAsia="da-DK"/>
    </w:rPr>
  </w:style>
  <w:style w:type="paragraph" w:styleId="Heading8">
    <w:name w:val="heading 8"/>
    <w:basedOn w:val="Normal"/>
    <w:next w:val="Normal"/>
    <w:link w:val="Heading8Char"/>
    <w:qFormat/>
    <w:rsid w:val="00FF3986"/>
    <w:pPr>
      <w:keepNext/>
      <w:numPr>
        <w:ilvl w:val="7"/>
        <w:numId w:val="2"/>
      </w:numPr>
      <w:pBdr>
        <w:top w:val="single" w:sz="6" w:space="1" w:color="auto"/>
      </w:pBdr>
      <w:shd w:val="pct12" w:color="000000" w:fill="FFFFFF"/>
      <w:tabs>
        <w:tab w:val="left" w:pos="1"/>
        <w:tab w:val="left" w:pos="1440"/>
      </w:tabs>
      <w:overflowPunct w:val="0"/>
      <w:autoSpaceDE w:val="0"/>
      <w:autoSpaceDN w:val="0"/>
      <w:adjustRightInd w:val="0"/>
      <w:spacing w:after="0" w:line="240" w:lineRule="auto"/>
      <w:textAlignment w:val="baseline"/>
      <w:outlineLvl w:val="7"/>
    </w:pPr>
    <w:rPr>
      <w:rFonts w:ascii="Gill Sans" w:eastAsia="Times New Roman" w:hAnsi="Gill Sans" w:cs="Times New Roman"/>
      <w:b/>
      <w:sz w:val="24"/>
      <w:szCs w:val="20"/>
      <w:lang w:val="da-DK" w:eastAsia="da-DK"/>
    </w:rPr>
  </w:style>
  <w:style w:type="paragraph" w:styleId="Heading9">
    <w:name w:val="heading 9"/>
    <w:basedOn w:val="Normal"/>
    <w:next w:val="Normal"/>
    <w:link w:val="Heading9Char"/>
    <w:qFormat/>
    <w:rsid w:val="00FF3986"/>
    <w:pPr>
      <w:numPr>
        <w:ilvl w:val="8"/>
        <w:numId w:val="2"/>
      </w:numPr>
      <w:tabs>
        <w:tab w:val="left" w:pos="1"/>
        <w:tab w:val="left" w:pos="1584"/>
      </w:tabs>
      <w:overflowPunct w:val="0"/>
      <w:autoSpaceDE w:val="0"/>
      <w:autoSpaceDN w:val="0"/>
      <w:adjustRightInd w:val="0"/>
      <w:spacing w:before="240" w:after="60" w:line="240" w:lineRule="auto"/>
      <w:textAlignment w:val="baseline"/>
      <w:outlineLvl w:val="8"/>
    </w:pPr>
    <w:rPr>
      <w:rFonts w:ascii="Arial" w:eastAsia="Times New Roman" w:hAnsi="Arial" w:cs="Times New Roman"/>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2982"/>
    <w:rPr>
      <w:sz w:val="16"/>
      <w:szCs w:val="16"/>
    </w:rPr>
  </w:style>
  <w:style w:type="paragraph" w:styleId="CommentText">
    <w:name w:val="annotation text"/>
    <w:basedOn w:val="Normal"/>
    <w:link w:val="CommentTextChar"/>
    <w:unhideWhenUsed/>
    <w:rsid w:val="00C52982"/>
    <w:pPr>
      <w:spacing w:line="240" w:lineRule="auto"/>
    </w:pPr>
    <w:rPr>
      <w:sz w:val="20"/>
      <w:szCs w:val="20"/>
    </w:rPr>
  </w:style>
  <w:style w:type="character" w:customStyle="1" w:styleId="CommentTextChar">
    <w:name w:val="Comment Text Char"/>
    <w:basedOn w:val="DefaultParagraphFont"/>
    <w:link w:val="CommentText"/>
    <w:rsid w:val="00C52982"/>
    <w:rPr>
      <w:sz w:val="20"/>
      <w:szCs w:val="20"/>
    </w:rPr>
  </w:style>
  <w:style w:type="paragraph" w:styleId="CommentSubject">
    <w:name w:val="annotation subject"/>
    <w:basedOn w:val="CommentText"/>
    <w:next w:val="CommentText"/>
    <w:link w:val="CommentSubjectChar"/>
    <w:uiPriority w:val="99"/>
    <w:semiHidden/>
    <w:unhideWhenUsed/>
    <w:rsid w:val="00C52982"/>
    <w:rPr>
      <w:b/>
      <w:bCs/>
    </w:rPr>
  </w:style>
  <w:style w:type="character" w:customStyle="1" w:styleId="CommentSubjectChar">
    <w:name w:val="Comment Subject Char"/>
    <w:basedOn w:val="CommentTextChar"/>
    <w:link w:val="CommentSubject"/>
    <w:uiPriority w:val="99"/>
    <w:semiHidden/>
    <w:rsid w:val="00C52982"/>
    <w:rPr>
      <w:b/>
      <w:bCs/>
      <w:sz w:val="20"/>
      <w:szCs w:val="20"/>
    </w:rPr>
  </w:style>
  <w:style w:type="paragraph" w:styleId="BalloonText">
    <w:name w:val="Balloon Text"/>
    <w:basedOn w:val="Normal"/>
    <w:link w:val="BalloonTextChar"/>
    <w:uiPriority w:val="99"/>
    <w:semiHidden/>
    <w:unhideWhenUsed/>
    <w:rsid w:val="00C5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82"/>
    <w:rPr>
      <w:rFonts w:ascii="Tahoma" w:hAnsi="Tahoma" w:cs="Tahoma"/>
      <w:sz w:val="16"/>
      <w:szCs w:val="16"/>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fr"/>
    <w:basedOn w:val="DefaultParagraphFont"/>
    <w:link w:val="BVIfnrCarCharCharCharChar"/>
    <w:uiPriority w:val="99"/>
    <w:unhideWhenUsed/>
    <w:qFormat/>
    <w:rsid w:val="00C52982"/>
    <w:rPr>
      <w:vertAlign w:val="superscript"/>
    </w:rPr>
  </w:style>
  <w:style w:type="paragraph" w:styleId="Subtitle">
    <w:name w:val="Subtitle"/>
    <w:basedOn w:val="Normal"/>
    <w:next w:val="Normal"/>
    <w:link w:val="SubtitleChar"/>
    <w:uiPriority w:val="11"/>
    <w:qFormat/>
    <w:rsid w:val="00C52982"/>
    <w:pPr>
      <w:numPr>
        <w:ilvl w:val="1"/>
      </w:numPr>
      <w:spacing w:after="0"/>
      <w:jc w:val="both"/>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C52982"/>
    <w:rPr>
      <w:rFonts w:asciiTheme="majorHAnsi" w:eastAsiaTheme="majorEastAsia" w:hAnsiTheme="majorHAnsi" w:cstheme="majorBidi"/>
      <w:i/>
      <w:iCs/>
      <w:color w:val="4F81BD" w:themeColor="accent1"/>
      <w:spacing w:val="15"/>
      <w:sz w:val="24"/>
      <w:szCs w:val="24"/>
      <w:lang w:val="en-US"/>
    </w:rPr>
  </w:style>
  <w:style w:type="character" w:customStyle="1" w:styleId="hps">
    <w:name w:val="hps"/>
    <w:basedOn w:val="DefaultParagraphFont"/>
    <w:uiPriority w:val="99"/>
    <w:rsid w:val="00C52982"/>
  </w:style>
  <w:style w:type="character" w:styleId="Hyperlink">
    <w:name w:val="Hyperlink"/>
    <w:basedOn w:val="DefaultParagraphFont"/>
    <w:uiPriority w:val="99"/>
    <w:unhideWhenUsed/>
    <w:rsid w:val="00C52982"/>
    <w:rPr>
      <w:color w:val="0000FF"/>
      <w:u w:val="single"/>
    </w:rPr>
  </w:style>
  <w:style w:type="paragraph" w:customStyle="1" w:styleId="FootnoteTextChar11">
    <w:name w:val="Footnote Text Char11"/>
    <w:basedOn w:val="Normal"/>
    <w:next w:val="FootnoteText"/>
    <w:link w:val="FootnoteTextChar"/>
    <w:unhideWhenUsed/>
    <w:rsid w:val="00C52982"/>
    <w:pPr>
      <w:spacing w:after="0" w:line="240" w:lineRule="auto"/>
      <w:jc w:val="both"/>
    </w:pPr>
    <w:rPr>
      <w:sz w:val="20"/>
      <w:szCs w:val="20"/>
    </w:rPr>
  </w:style>
  <w:style w:type="character" w:customStyle="1" w:styleId="FootnoteTextChar">
    <w:name w:val="Footnote Text Char"/>
    <w:aliases w:val="single space Char1,Footnote Text Char Char Char1,single space Char Char,ft Char Char1,ft Char1,footnote text Char,FOOTNOTES Char,fn Char,Testo nota a piè di pagina Carattere Char,Geneva 9 Char,Font: Geneva 9 Char,Boston 10 Char,f Char"/>
    <w:basedOn w:val="DefaultParagraphFont"/>
    <w:link w:val="FootnoteTextChar11"/>
    <w:uiPriority w:val="99"/>
    <w:rsid w:val="00C52982"/>
    <w:rPr>
      <w:sz w:val="20"/>
      <w:szCs w:val="20"/>
    </w:rPr>
  </w:style>
  <w:style w:type="character" w:styleId="Emphasis">
    <w:name w:val="Emphasis"/>
    <w:basedOn w:val="DefaultParagraphFont"/>
    <w:uiPriority w:val="20"/>
    <w:qFormat/>
    <w:rsid w:val="00C52982"/>
    <w:rPr>
      <w:i/>
      <w:iCs/>
    </w:rPr>
  </w:style>
  <w:style w:type="character" w:customStyle="1" w:styleId="apple-converted-space">
    <w:name w:val="apple-converted-space"/>
    <w:basedOn w:val="DefaultParagraphFont"/>
    <w:rsid w:val="00C52982"/>
  </w:style>
  <w:style w:type="paragraph" w:styleId="FootnoteText">
    <w:name w:val="footnote text"/>
    <w:aliases w:val="ft,single space,footnote text,Footnote Text Char Char Char Char Char Char Char Char Char Char,Footnote Text Char Char Char Char Char Char Char Char Char Char Char Char,Footnote Text2,ft2, Char, Car,Car,Текст сноски Знак1,fn,Char,Footnote,f"/>
    <w:basedOn w:val="Normal"/>
    <w:link w:val="FootnoteTextChar1"/>
    <w:uiPriority w:val="99"/>
    <w:unhideWhenUsed/>
    <w:qFormat/>
    <w:rsid w:val="00C222E9"/>
    <w:pPr>
      <w:spacing w:after="0" w:line="240" w:lineRule="auto"/>
    </w:pPr>
    <w:rPr>
      <w:szCs w:val="20"/>
    </w:rPr>
  </w:style>
  <w:style w:type="character" w:customStyle="1" w:styleId="FootnoteTextChar1">
    <w:name w:val="Footnote Text Char1"/>
    <w:aliases w:val="ft Char,single space Char,footnote text Char1,Footnote Text Char Char Char Char Char Char Char Char Char Char Char,Footnote Text Char Char Char Char Char Char Char Char Char Char Char Char Char,Footnote Text2 Char,ft2 Char, Char Char"/>
    <w:basedOn w:val="DefaultParagraphFont"/>
    <w:link w:val="FootnoteText"/>
    <w:uiPriority w:val="99"/>
    <w:rsid w:val="00C222E9"/>
    <w:rPr>
      <w:szCs w:val="20"/>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OBC Bullet"/>
    <w:basedOn w:val="Normal"/>
    <w:link w:val="ListParagraphChar"/>
    <w:uiPriority w:val="34"/>
    <w:qFormat/>
    <w:rsid w:val="00092F76"/>
    <w:pPr>
      <w:ind w:left="720"/>
      <w:contextualSpacing/>
    </w:pPr>
  </w:style>
  <w:style w:type="paragraph" w:styleId="Header">
    <w:name w:val="header"/>
    <w:basedOn w:val="Normal"/>
    <w:link w:val="HeaderChar"/>
    <w:uiPriority w:val="99"/>
    <w:unhideWhenUsed/>
    <w:rsid w:val="005D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E4"/>
  </w:style>
  <w:style w:type="paragraph" w:styleId="Footer">
    <w:name w:val="footer"/>
    <w:basedOn w:val="Normal"/>
    <w:link w:val="FooterChar"/>
    <w:uiPriority w:val="99"/>
    <w:unhideWhenUsed/>
    <w:rsid w:val="005D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E4"/>
  </w:style>
  <w:style w:type="character" w:customStyle="1" w:styleId="Heading1Char">
    <w:name w:val="Heading 1 Char"/>
    <w:basedOn w:val="DefaultParagraphFont"/>
    <w:link w:val="Heading1"/>
    <w:rsid w:val="00FF3986"/>
    <w:rPr>
      <w:rFonts w:ascii="Arial" w:eastAsia="Times New Roman" w:hAnsi="Arial" w:cs="Times New Roman"/>
      <w:b/>
      <w:sz w:val="32"/>
      <w:szCs w:val="20"/>
      <w:shd w:val="clear" w:color="000000" w:fill="FFFFFF"/>
      <w:lang w:val="da-DK" w:eastAsia="da-DK"/>
    </w:rPr>
  </w:style>
  <w:style w:type="character" w:customStyle="1" w:styleId="Heading2Char">
    <w:name w:val="Heading 2 Char"/>
    <w:basedOn w:val="DefaultParagraphFont"/>
    <w:link w:val="Heading2"/>
    <w:rsid w:val="00FF3986"/>
    <w:rPr>
      <w:rFonts w:ascii="Arial" w:eastAsia="Times New Roman" w:hAnsi="Arial" w:cs="Times New Roman"/>
      <w:b/>
      <w:sz w:val="24"/>
      <w:szCs w:val="20"/>
      <w:shd w:val="pct12" w:color="auto" w:fill="auto"/>
      <w:lang w:val="da-DK" w:eastAsia="da-DK"/>
    </w:rPr>
  </w:style>
  <w:style w:type="character" w:customStyle="1" w:styleId="Heading3Char">
    <w:name w:val="Heading 3 Char"/>
    <w:basedOn w:val="DefaultParagraphFont"/>
    <w:link w:val="Heading3"/>
    <w:rsid w:val="00FF3986"/>
    <w:rPr>
      <w:rFonts w:ascii="Arial" w:eastAsia="Times New Roman" w:hAnsi="Arial" w:cs="Times New Roman"/>
      <w:b/>
      <w:spacing w:val="-2"/>
      <w:sz w:val="16"/>
      <w:szCs w:val="20"/>
      <w:lang w:val="da-DK" w:eastAsia="da-DK"/>
    </w:rPr>
  </w:style>
  <w:style w:type="character" w:customStyle="1" w:styleId="Heading4Char">
    <w:name w:val="Heading 4 Char"/>
    <w:basedOn w:val="DefaultParagraphFont"/>
    <w:link w:val="Heading4"/>
    <w:rsid w:val="00FF3986"/>
    <w:rPr>
      <w:rFonts w:ascii="Garamond" w:eastAsia="Times New Roman" w:hAnsi="Garamond" w:cs="Times New Roman"/>
      <w:b/>
      <w:sz w:val="20"/>
      <w:szCs w:val="20"/>
      <w:lang w:val="da-DK" w:eastAsia="da-DK"/>
    </w:rPr>
  </w:style>
  <w:style w:type="character" w:customStyle="1" w:styleId="Heading5Char">
    <w:name w:val="Heading 5 Char"/>
    <w:basedOn w:val="DefaultParagraphFont"/>
    <w:link w:val="Heading5"/>
    <w:rsid w:val="00FF3986"/>
    <w:rPr>
      <w:rFonts w:ascii="Times New Roman" w:eastAsia="Times New Roman" w:hAnsi="Times New Roman" w:cs="Times New Roman"/>
      <w:b/>
      <w:i/>
      <w:sz w:val="26"/>
      <w:szCs w:val="20"/>
      <w:lang w:val="da-DK" w:eastAsia="da-DK"/>
    </w:rPr>
  </w:style>
  <w:style w:type="character" w:customStyle="1" w:styleId="Heading6Char">
    <w:name w:val="Heading 6 Char"/>
    <w:basedOn w:val="DefaultParagraphFont"/>
    <w:link w:val="Heading6"/>
    <w:rsid w:val="00FF3986"/>
    <w:rPr>
      <w:rFonts w:ascii="Times New Roman" w:eastAsia="Times New Roman" w:hAnsi="Times New Roman" w:cs="Times New Roman"/>
      <w:b/>
      <w:szCs w:val="20"/>
      <w:lang w:val="da-DK" w:eastAsia="da-DK"/>
    </w:rPr>
  </w:style>
  <w:style w:type="character" w:customStyle="1" w:styleId="Heading7Char">
    <w:name w:val="Heading 7 Char"/>
    <w:basedOn w:val="DefaultParagraphFont"/>
    <w:link w:val="Heading7"/>
    <w:rsid w:val="00FF3986"/>
    <w:rPr>
      <w:rFonts w:ascii="Times New Roman" w:eastAsia="Times New Roman" w:hAnsi="Times New Roman" w:cs="Times New Roman"/>
      <w:sz w:val="24"/>
      <w:szCs w:val="20"/>
      <w:lang w:val="da-DK" w:eastAsia="da-DK"/>
    </w:rPr>
  </w:style>
  <w:style w:type="character" w:customStyle="1" w:styleId="Heading8Char">
    <w:name w:val="Heading 8 Char"/>
    <w:basedOn w:val="DefaultParagraphFont"/>
    <w:link w:val="Heading8"/>
    <w:rsid w:val="00FF3986"/>
    <w:rPr>
      <w:rFonts w:ascii="Gill Sans" w:eastAsia="Times New Roman" w:hAnsi="Gill Sans" w:cs="Times New Roman"/>
      <w:b/>
      <w:sz w:val="24"/>
      <w:szCs w:val="20"/>
      <w:shd w:val="pct12" w:color="000000" w:fill="FFFFFF"/>
      <w:lang w:val="da-DK" w:eastAsia="da-DK"/>
    </w:rPr>
  </w:style>
  <w:style w:type="character" w:customStyle="1" w:styleId="Heading9Char">
    <w:name w:val="Heading 9 Char"/>
    <w:basedOn w:val="DefaultParagraphFont"/>
    <w:link w:val="Heading9"/>
    <w:rsid w:val="00FF3986"/>
    <w:rPr>
      <w:rFonts w:ascii="Arial" w:eastAsia="Times New Roman" w:hAnsi="Arial" w:cs="Times New Roman"/>
      <w:szCs w:val="20"/>
      <w:lang w:val="da-DK" w:eastAsia="da-DK"/>
    </w:rPr>
  </w:style>
  <w:style w:type="paragraph" w:styleId="BodyText3">
    <w:name w:val="Body Text 3"/>
    <w:basedOn w:val="Normal"/>
    <w:link w:val="BodyText3Char"/>
    <w:rsid w:val="00FF3986"/>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da-DK" w:eastAsia="da-DK"/>
    </w:rPr>
  </w:style>
  <w:style w:type="character" w:customStyle="1" w:styleId="BodyText3Char">
    <w:name w:val="Body Text 3 Char"/>
    <w:basedOn w:val="DefaultParagraphFont"/>
    <w:link w:val="BodyText3"/>
    <w:rsid w:val="00FF3986"/>
    <w:rPr>
      <w:rFonts w:ascii="Times New Roman" w:eastAsia="Times New Roman" w:hAnsi="Times New Roman" w:cs="Times New Roman"/>
      <w:sz w:val="16"/>
      <w:szCs w:val="16"/>
      <w:lang w:val="da-DK" w:eastAsia="da-DK"/>
    </w:rPr>
  </w:style>
  <w:style w:type="paragraph" w:styleId="Revision">
    <w:name w:val="Revision"/>
    <w:hidden/>
    <w:uiPriority w:val="99"/>
    <w:semiHidden/>
    <w:rsid w:val="00CB3E2E"/>
    <w:pPr>
      <w:spacing w:after="0" w:line="240" w:lineRule="auto"/>
    </w:pPr>
  </w:style>
  <w:style w:type="table" w:styleId="TableGrid">
    <w:name w:val="Table Grid"/>
    <w:basedOn w:val="TableNormal"/>
    <w:uiPriority w:val="59"/>
    <w:rsid w:val="0044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086EEF"/>
  </w:style>
  <w:style w:type="paragraph" w:styleId="NoSpacing">
    <w:name w:val="No Spacing"/>
    <w:link w:val="NoSpacingChar"/>
    <w:qFormat/>
    <w:rsid w:val="00437085"/>
    <w:pPr>
      <w:spacing w:after="0" w:line="240" w:lineRule="auto"/>
    </w:pPr>
    <w:rPr>
      <w:rFonts w:ascii="Calibri" w:eastAsia="Calibri" w:hAnsi="Calibri" w:cs="Times New Roman"/>
    </w:rPr>
  </w:style>
  <w:style w:type="character" w:customStyle="1" w:styleId="NoSpacingChar">
    <w:name w:val="No Spacing Char"/>
    <w:link w:val="NoSpacing"/>
    <w:rsid w:val="00437085"/>
    <w:rPr>
      <w:rFonts w:ascii="Calibri" w:eastAsia="Calibri" w:hAnsi="Calibri" w:cs="Times New Roman"/>
    </w:rPr>
  </w:style>
  <w:style w:type="paragraph" w:customStyle="1" w:styleId="Default">
    <w:name w:val="Default"/>
    <w:rsid w:val="00F61C7B"/>
    <w:pPr>
      <w:autoSpaceDE w:val="0"/>
      <w:autoSpaceDN w:val="0"/>
      <w:adjustRightInd w:val="0"/>
      <w:spacing w:after="0" w:line="240" w:lineRule="auto"/>
    </w:pPr>
    <w:rPr>
      <w:rFonts w:ascii="Georgia" w:hAnsi="Georgia" w:cs="Georgia"/>
      <w:color w:val="000000"/>
      <w:sz w:val="24"/>
      <w:szCs w:val="24"/>
      <w:lang w:val="en-US"/>
    </w:rPr>
  </w:style>
  <w:style w:type="paragraph" w:styleId="EndnoteText">
    <w:name w:val="endnote text"/>
    <w:basedOn w:val="Normal"/>
    <w:link w:val="EndnoteTextChar"/>
    <w:uiPriority w:val="99"/>
    <w:unhideWhenUsed/>
    <w:rsid w:val="00AF33A8"/>
    <w:pPr>
      <w:spacing w:after="0" w:line="240" w:lineRule="auto"/>
    </w:pPr>
    <w:rPr>
      <w:sz w:val="20"/>
      <w:szCs w:val="20"/>
    </w:rPr>
  </w:style>
  <w:style w:type="character" w:customStyle="1" w:styleId="EndnoteTextChar">
    <w:name w:val="Endnote Text Char"/>
    <w:basedOn w:val="DefaultParagraphFont"/>
    <w:link w:val="EndnoteText"/>
    <w:uiPriority w:val="99"/>
    <w:rsid w:val="00AF33A8"/>
    <w:rPr>
      <w:sz w:val="20"/>
      <w:szCs w:val="20"/>
    </w:rPr>
  </w:style>
  <w:style w:type="character" w:styleId="EndnoteReference">
    <w:name w:val="endnote reference"/>
    <w:basedOn w:val="DefaultParagraphFont"/>
    <w:uiPriority w:val="99"/>
    <w:unhideWhenUsed/>
    <w:rsid w:val="00AF33A8"/>
    <w:rPr>
      <w:vertAlign w:val="superscript"/>
    </w:rPr>
  </w:style>
  <w:style w:type="character" w:customStyle="1" w:styleId="FootnoteReference1">
    <w:name w:val="Footnote Reference1"/>
    <w:rsid w:val="004D03B0"/>
    <w:rPr>
      <w:color w:val="000000"/>
      <w:sz w:val="22"/>
      <w:vertAlign w:val="superscript"/>
    </w:rPr>
  </w:style>
  <w:style w:type="paragraph" w:customStyle="1" w:styleId="FootnoteText1">
    <w:name w:val="Footnote Text1"/>
    <w:rsid w:val="004D03B0"/>
    <w:pPr>
      <w:spacing w:after="0" w:line="240" w:lineRule="auto"/>
    </w:pPr>
    <w:rPr>
      <w:rFonts w:ascii="Times New Roman" w:eastAsia="ヒラギノ角ゴ Pro W3" w:hAnsi="Times New Roman" w:cs="Times New Roman"/>
      <w:color w:val="000000"/>
      <w:sz w:val="20"/>
      <w:szCs w:val="20"/>
    </w:rPr>
  </w:style>
  <w:style w:type="paragraph" w:customStyle="1" w:styleId="Style5">
    <w:name w:val="Style5"/>
    <w:basedOn w:val="Normal"/>
    <w:uiPriority w:val="99"/>
    <w:rsid w:val="007115BA"/>
    <w:pPr>
      <w:widowControl w:val="0"/>
      <w:autoSpaceDE w:val="0"/>
      <w:autoSpaceDN w:val="0"/>
      <w:adjustRightInd w:val="0"/>
      <w:spacing w:after="0" w:line="269" w:lineRule="exact"/>
      <w:jc w:val="both"/>
    </w:pPr>
    <w:rPr>
      <w:rFonts w:ascii="Palatino Linotype" w:eastAsiaTheme="minorEastAsia" w:hAnsi="Palatino Linotype"/>
      <w:sz w:val="24"/>
      <w:szCs w:val="24"/>
      <w:lang w:val="en-US"/>
    </w:rPr>
  </w:style>
  <w:style w:type="paragraph" w:customStyle="1" w:styleId="Style73">
    <w:name w:val="Style73"/>
    <w:basedOn w:val="Normal"/>
    <w:uiPriority w:val="99"/>
    <w:rsid w:val="007115BA"/>
    <w:pPr>
      <w:widowControl w:val="0"/>
      <w:autoSpaceDE w:val="0"/>
      <w:autoSpaceDN w:val="0"/>
      <w:adjustRightInd w:val="0"/>
      <w:spacing w:after="0" w:line="240" w:lineRule="auto"/>
    </w:pPr>
    <w:rPr>
      <w:rFonts w:ascii="Palatino Linotype" w:eastAsiaTheme="minorEastAsia" w:hAnsi="Palatino Linotype"/>
      <w:sz w:val="24"/>
      <w:szCs w:val="24"/>
      <w:lang w:val="en-US"/>
    </w:rPr>
  </w:style>
  <w:style w:type="character" w:customStyle="1" w:styleId="FontStyle136">
    <w:name w:val="Font Style136"/>
    <w:basedOn w:val="DefaultParagraphFont"/>
    <w:uiPriority w:val="99"/>
    <w:rsid w:val="007115BA"/>
    <w:rPr>
      <w:rFonts w:ascii="Calibri" w:hAnsi="Calibri" w:cs="Calibri"/>
      <w:b/>
      <w:bCs/>
      <w:i/>
      <w:iCs/>
      <w:color w:val="000000"/>
      <w:sz w:val="20"/>
      <w:szCs w:val="20"/>
    </w:rPr>
  </w:style>
  <w:style w:type="character" w:customStyle="1" w:styleId="FontStyle138">
    <w:name w:val="Font Style138"/>
    <w:basedOn w:val="DefaultParagraphFont"/>
    <w:uiPriority w:val="99"/>
    <w:rsid w:val="007115BA"/>
    <w:rPr>
      <w:rFonts w:ascii="Calibri" w:hAnsi="Calibri" w:cs="Calibri"/>
      <w:color w:val="000000"/>
      <w:sz w:val="20"/>
      <w:szCs w:val="20"/>
    </w:rPr>
  </w:style>
  <w:style w:type="character" w:customStyle="1" w:styleId="FontStyle146">
    <w:name w:val="Font Style146"/>
    <w:basedOn w:val="DefaultParagraphFont"/>
    <w:uiPriority w:val="99"/>
    <w:rsid w:val="007115BA"/>
    <w:rPr>
      <w:rFonts w:ascii="Times New Roman" w:hAnsi="Times New Roman" w:cs="Times New Roman"/>
      <w:color w:val="000000"/>
      <w:sz w:val="16"/>
      <w:szCs w:val="16"/>
    </w:rPr>
  </w:style>
  <w:style w:type="paragraph" w:customStyle="1" w:styleId="Style65">
    <w:name w:val="Style65"/>
    <w:basedOn w:val="Normal"/>
    <w:uiPriority w:val="99"/>
    <w:rsid w:val="007115BA"/>
    <w:pPr>
      <w:widowControl w:val="0"/>
      <w:autoSpaceDE w:val="0"/>
      <w:autoSpaceDN w:val="0"/>
      <w:adjustRightInd w:val="0"/>
      <w:spacing w:after="0" w:line="269" w:lineRule="exact"/>
      <w:ind w:hanging="216"/>
    </w:pPr>
    <w:rPr>
      <w:rFonts w:ascii="Palatino Linotype" w:eastAsiaTheme="minorEastAsia" w:hAnsi="Palatino Linotype"/>
      <w:sz w:val="24"/>
      <w:szCs w:val="24"/>
      <w:lang w:val="en-US"/>
    </w:rPr>
  </w:style>
  <w:style w:type="paragraph" w:customStyle="1" w:styleId="Style28">
    <w:name w:val="Style28"/>
    <w:basedOn w:val="Normal"/>
    <w:uiPriority w:val="99"/>
    <w:rsid w:val="002903D7"/>
    <w:pPr>
      <w:widowControl w:val="0"/>
      <w:autoSpaceDE w:val="0"/>
      <w:autoSpaceDN w:val="0"/>
      <w:adjustRightInd w:val="0"/>
      <w:spacing w:after="0" w:line="240" w:lineRule="auto"/>
      <w:jc w:val="both"/>
    </w:pPr>
    <w:rPr>
      <w:rFonts w:ascii="Palatino Linotype" w:eastAsiaTheme="minorEastAsia" w:hAnsi="Palatino Linotype"/>
      <w:sz w:val="24"/>
      <w:szCs w:val="24"/>
      <w:lang w:val="en-US"/>
    </w:rPr>
  </w:style>
  <w:style w:type="paragraph" w:customStyle="1" w:styleId="Style29">
    <w:name w:val="Style29"/>
    <w:basedOn w:val="Normal"/>
    <w:uiPriority w:val="99"/>
    <w:rsid w:val="002903D7"/>
    <w:pPr>
      <w:widowControl w:val="0"/>
      <w:autoSpaceDE w:val="0"/>
      <w:autoSpaceDN w:val="0"/>
      <w:adjustRightInd w:val="0"/>
      <w:spacing w:after="0" w:line="269" w:lineRule="exact"/>
      <w:ind w:hanging="360"/>
    </w:pPr>
    <w:rPr>
      <w:rFonts w:ascii="Palatino Linotype" w:eastAsiaTheme="minorEastAsia" w:hAnsi="Palatino Linotype"/>
      <w:sz w:val="24"/>
      <w:szCs w:val="24"/>
      <w:lang w:val="en-US"/>
    </w:rPr>
  </w:style>
  <w:style w:type="paragraph" w:customStyle="1" w:styleId="Style31">
    <w:name w:val="Style31"/>
    <w:basedOn w:val="Normal"/>
    <w:uiPriority w:val="99"/>
    <w:rsid w:val="002903D7"/>
    <w:pPr>
      <w:widowControl w:val="0"/>
      <w:autoSpaceDE w:val="0"/>
      <w:autoSpaceDN w:val="0"/>
      <w:adjustRightInd w:val="0"/>
      <w:spacing w:after="0" w:line="202" w:lineRule="exact"/>
      <w:jc w:val="both"/>
    </w:pPr>
    <w:rPr>
      <w:rFonts w:ascii="Palatino Linotype" w:eastAsiaTheme="minorEastAsia" w:hAnsi="Palatino Linotype"/>
      <w:sz w:val="24"/>
      <w:szCs w:val="24"/>
      <w:lang w:val="en-US"/>
    </w:rPr>
  </w:style>
  <w:style w:type="character" w:customStyle="1" w:styleId="FontStyle129">
    <w:name w:val="Font Style129"/>
    <w:basedOn w:val="DefaultParagraphFont"/>
    <w:uiPriority w:val="99"/>
    <w:rsid w:val="002903D7"/>
    <w:rPr>
      <w:rFonts w:ascii="Calibri" w:hAnsi="Calibri" w:cs="Calibri"/>
      <w:i/>
      <w:iCs/>
      <w:color w:val="000000"/>
      <w:sz w:val="20"/>
      <w:szCs w:val="20"/>
    </w:rPr>
  </w:style>
  <w:style w:type="character" w:customStyle="1" w:styleId="FontStyle130">
    <w:name w:val="Font Style130"/>
    <w:basedOn w:val="DefaultParagraphFont"/>
    <w:uiPriority w:val="99"/>
    <w:rsid w:val="002903D7"/>
    <w:rPr>
      <w:rFonts w:ascii="Calibri" w:hAnsi="Calibri" w:cs="Calibri"/>
      <w:color w:val="000000"/>
      <w:sz w:val="14"/>
      <w:szCs w:val="14"/>
    </w:rPr>
  </w:style>
  <w:style w:type="character" w:customStyle="1" w:styleId="FontStyle133">
    <w:name w:val="Font Style133"/>
    <w:basedOn w:val="DefaultParagraphFont"/>
    <w:uiPriority w:val="99"/>
    <w:rsid w:val="002733E7"/>
    <w:rPr>
      <w:rFonts w:ascii="Calibri" w:hAnsi="Calibri" w:cs="Calibri"/>
      <w:b/>
      <w:bCs/>
      <w:color w:val="000000"/>
      <w:sz w:val="16"/>
      <w:szCs w:val="16"/>
    </w:rPr>
  </w:style>
  <w:style w:type="paragraph" w:styleId="List">
    <w:name w:val="List"/>
    <w:aliases w:val="IOD PARC Numbered Paragraphs"/>
    <w:basedOn w:val="Normal"/>
    <w:link w:val="ListChar"/>
    <w:rsid w:val="00D75A3D"/>
    <w:pPr>
      <w:numPr>
        <w:numId w:val="13"/>
      </w:numPr>
      <w:spacing w:after="240" w:line="240" w:lineRule="auto"/>
      <w:ind w:hanging="502"/>
    </w:pPr>
    <w:rPr>
      <w:rFonts w:ascii="Georgia" w:eastAsia="Georgia" w:hAnsi="Georgia" w:cs="Times New Roman"/>
      <w:lang w:eastAsia="en-GB"/>
    </w:rPr>
  </w:style>
  <w:style w:type="character" w:customStyle="1" w:styleId="ListChar">
    <w:name w:val="List Char"/>
    <w:aliases w:val="IOD PARC Numbered Paragraphs Char"/>
    <w:basedOn w:val="DefaultParagraphFont"/>
    <w:link w:val="List"/>
    <w:rsid w:val="00D75A3D"/>
    <w:rPr>
      <w:rFonts w:ascii="Georgia" w:eastAsia="Georgia" w:hAnsi="Georgia" w:cs="Times New Roman"/>
      <w:lang w:eastAsia="en-GB"/>
    </w:rPr>
  </w:style>
  <w:style w:type="paragraph" w:customStyle="1" w:styleId="FootnoteTextB">
    <w:name w:val="Footnote Text B"/>
    <w:rsid w:val="00F37A65"/>
    <w:pPr>
      <w:spacing w:after="0" w:line="240" w:lineRule="auto"/>
    </w:pPr>
    <w:rPr>
      <w:rFonts w:ascii="Helvetica" w:eastAsia="ヒラギノ角ゴ Pro W3" w:hAnsi="Helvetica" w:cs="Times New Roman"/>
      <w:color w:val="000000"/>
      <w:sz w:val="20"/>
      <w:szCs w:val="20"/>
    </w:rPr>
  </w:style>
  <w:style w:type="character" w:styleId="FollowedHyperlink">
    <w:name w:val="FollowedHyperlink"/>
    <w:basedOn w:val="DefaultParagraphFont"/>
    <w:uiPriority w:val="99"/>
    <w:semiHidden/>
    <w:unhideWhenUsed/>
    <w:rsid w:val="00683C4B"/>
    <w:rPr>
      <w:color w:val="800080" w:themeColor="followedHyperlink"/>
      <w:u w:val="single"/>
    </w:rPr>
  </w:style>
  <w:style w:type="paragraph" w:styleId="HTMLPreformatted">
    <w:name w:val="HTML Preformatted"/>
    <w:basedOn w:val="Normal"/>
    <w:link w:val="HTMLPreformattedChar"/>
    <w:uiPriority w:val="99"/>
    <w:unhideWhenUsed/>
    <w:rsid w:val="002A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A1A1A"/>
    <w:rPr>
      <w:rFonts w:ascii="Courier New" w:eastAsia="Times New Roman" w:hAnsi="Courier New" w:cs="Courier New"/>
      <w:sz w:val="20"/>
      <w:szCs w:val="20"/>
      <w:lang w:val="en-US"/>
    </w:rPr>
  </w:style>
  <w:style w:type="character" w:customStyle="1" w:styleId="Mention1">
    <w:name w:val="Mention1"/>
    <w:basedOn w:val="DefaultParagraphFont"/>
    <w:uiPriority w:val="99"/>
    <w:semiHidden/>
    <w:unhideWhenUsed/>
    <w:rsid w:val="007A467C"/>
    <w:rPr>
      <w:color w:val="2B579A"/>
      <w:shd w:val="clear" w:color="auto" w:fill="E6E6E6"/>
    </w:rPr>
  </w:style>
  <w:style w:type="paragraph" w:customStyle="1" w:styleId="AddressText">
    <w:name w:val="Address Text"/>
    <w:rsid w:val="00C0315E"/>
    <w:pPr>
      <w:tabs>
        <w:tab w:val="left" w:pos="2982"/>
        <w:tab w:val="left" w:pos="3975"/>
      </w:tabs>
      <w:spacing w:after="0" w:line="200" w:lineRule="exact"/>
    </w:pPr>
    <w:rPr>
      <w:rFonts w:ascii="Arial" w:eastAsia="Times" w:hAnsi="Arial" w:cs="Times New Roman"/>
      <w:noProof/>
      <w:color w:val="36A7E9"/>
      <w:sz w:val="16"/>
      <w:szCs w:val="16"/>
      <w:lang w:eastAsia="en-GB"/>
    </w:rPr>
  </w:style>
  <w:style w:type="paragraph" w:customStyle="1" w:styleId="BVIfnrCarCharCharCharChar">
    <w:name w:val="BVI fnr Car Char Char Char Char"/>
    <w:aliases w:val="BVI fnr Car Car Car Char Char Char Char,BVI fnr Car Car Char Char Char Char,BVI fnr Car Car Car Car Car Char Char Char Char,BVI fnr Char Char Char Char,BVI fnr Car Car Car Car Char Char Char1 Char"/>
    <w:basedOn w:val="Normal"/>
    <w:link w:val="FootnoteReference"/>
    <w:uiPriority w:val="99"/>
    <w:rsid w:val="00015916"/>
    <w:pPr>
      <w:spacing w:after="160" w:line="240" w:lineRule="exact"/>
      <w:jc w:val="both"/>
    </w:pPr>
    <w:rPr>
      <w:vertAlign w:val="superscript"/>
    </w:rPr>
  </w:style>
  <w:style w:type="paragraph" w:styleId="NormalWeb">
    <w:name w:val="Normal (Web)"/>
    <w:basedOn w:val="Normal"/>
    <w:uiPriority w:val="99"/>
    <w:semiHidden/>
    <w:unhideWhenUsed/>
    <w:rsid w:val="000D6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D6D99"/>
    <w:rPr>
      <w:b/>
      <w:bCs/>
    </w:rPr>
  </w:style>
  <w:style w:type="character" w:customStyle="1" w:styleId="normaltextrun">
    <w:name w:val="normaltextrun"/>
    <w:basedOn w:val="DefaultParagraphFont"/>
    <w:rsid w:val="00C3052B"/>
  </w:style>
  <w:style w:type="character" w:styleId="HTMLCite">
    <w:name w:val="HTML Cite"/>
    <w:basedOn w:val="DefaultParagraphFont"/>
    <w:uiPriority w:val="99"/>
    <w:semiHidden/>
    <w:unhideWhenUsed/>
    <w:rsid w:val="00E0307A"/>
    <w:rPr>
      <w:i/>
      <w:iCs/>
    </w:rPr>
  </w:style>
  <w:style w:type="character" w:styleId="Mention">
    <w:name w:val="Mention"/>
    <w:basedOn w:val="DefaultParagraphFont"/>
    <w:uiPriority w:val="99"/>
    <w:semiHidden/>
    <w:unhideWhenUsed/>
    <w:rsid w:val="009D3082"/>
    <w:rPr>
      <w:color w:val="2B579A"/>
      <w:shd w:val="clear" w:color="auto" w:fill="E6E6E6"/>
    </w:rPr>
  </w:style>
  <w:style w:type="character" w:styleId="UnresolvedMention">
    <w:name w:val="Unresolved Mention"/>
    <w:basedOn w:val="DefaultParagraphFont"/>
    <w:uiPriority w:val="99"/>
    <w:unhideWhenUsed/>
    <w:rsid w:val="008D6F66"/>
    <w:rPr>
      <w:color w:val="605E5C"/>
      <w:shd w:val="clear" w:color="auto" w:fill="E1DFDD"/>
    </w:rPr>
  </w:style>
  <w:style w:type="paragraph" w:customStyle="1" w:styleId="Tabletext">
    <w:name w:val="Table text"/>
    <w:basedOn w:val="Normal"/>
    <w:rsid w:val="00480767"/>
    <w:pPr>
      <w:spacing w:before="40" w:after="4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472">
      <w:bodyDiv w:val="1"/>
      <w:marLeft w:val="0"/>
      <w:marRight w:val="0"/>
      <w:marTop w:val="0"/>
      <w:marBottom w:val="0"/>
      <w:divBdr>
        <w:top w:val="none" w:sz="0" w:space="0" w:color="auto"/>
        <w:left w:val="none" w:sz="0" w:space="0" w:color="auto"/>
        <w:bottom w:val="none" w:sz="0" w:space="0" w:color="auto"/>
        <w:right w:val="none" w:sz="0" w:space="0" w:color="auto"/>
      </w:divBdr>
    </w:div>
    <w:div w:id="60831742">
      <w:bodyDiv w:val="1"/>
      <w:marLeft w:val="0"/>
      <w:marRight w:val="0"/>
      <w:marTop w:val="0"/>
      <w:marBottom w:val="0"/>
      <w:divBdr>
        <w:top w:val="none" w:sz="0" w:space="0" w:color="auto"/>
        <w:left w:val="none" w:sz="0" w:space="0" w:color="auto"/>
        <w:bottom w:val="none" w:sz="0" w:space="0" w:color="auto"/>
        <w:right w:val="none" w:sz="0" w:space="0" w:color="auto"/>
      </w:divBdr>
    </w:div>
    <w:div w:id="217279928">
      <w:bodyDiv w:val="1"/>
      <w:marLeft w:val="0"/>
      <w:marRight w:val="0"/>
      <w:marTop w:val="0"/>
      <w:marBottom w:val="0"/>
      <w:divBdr>
        <w:top w:val="none" w:sz="0" w:space="0" w:color="auto"/>
        <w:left w:val="none" w:sz="0" w:space="0" w:color="auto"/>
        <w:bottom w:val="none" w:sz="0" w:space="0" w:color="auto"/>
        <w:right w:val="none" w:sz="0" w:space="0" w:color="auto"/>
      </w:divBdr>
    </w:div>
    <w:div w:id="320618107">
      <w:bodyDiv w:val="1"/>
      <w:marLeft w:val="0"/>
      <w:marRight w:val="0"/>
      <w:marTop w:val="0"/>
      <w:marBottom w:val="0"/>
      <w:divBdr>
        <w:top w:val="none" w:sz="0" w:space="0" w:color="auto"/>
        <w:left w:val="none" w:sz="0" w:space="0" w:color="auto"/>
        <w:bottom w:val="none" w:sz="0" w:space="0" w:color="auto"/>
        <w:right w:val="none" w:sz="0" w:space="0" w:color="auto"/>
      </w:divBdr>
    </w:div>
    <w:div w:id="339814480">
      <w:bodyDiv w:val="1"/>
      <w:marLeft w:val="0"/>
      <w:marRight w:val="0"/>
      <w:marTop w:val="0"/>
      <w:marBottom w:val="0"/>
      <w:divBdr>
        <w:top w:val="none" w:sz="0" w:space="0" w:color="auto"/>
        <w:left w:val="none" w:sz="0" w:space="0" w:color="auto"/>
        <w:bottom w:val="none" w:sz="0" w:space="0" w:color="auto"/>
        <w:right w:val="none" w:sz="0" w:space="0" w:color="auto"/>
      </w:divBdr>
      <w:divsChild>
        <w:div w:id="1078406832">
          <w:marLeft w:val="0"/>
          <w:marRight w:val="0"/>
          <w:marTop w:val="0"/>
          <w:marBottom w:val="0"/>
          <w:divBdr>
            <w:top w:val="none" w:sz="0" w:space="0" w:color="auto"/>
            <w:left w:val="none" w:sz="0" w:space="0" w:color="auto"/>
            <w:bottom w:val="none" w:sz="0" w:space="0" w:color="auto"/>
            <w:right w:val="none" w:sz="0" w:space="0" w:color="auto"/>
          </w:divBdr>
        </w:div>
        <w:div w:id="1835367053">
          <w:marLeft w:val="0"/>
          <w:marRight w:val="0"/>
          <w:marTop w:val="0"/>
          <w:marBottom w:val="0"/>
          <w:divBdr>
            <w:top w:val="none" w:sz="0" w:space="0" w:color="auto"/>
            <w:left w:val="none" w:sz="0" w:space="0" w:color="auto"/>
            <w:bottom w:val="none" w:sz="0" w:space="0" w:color="auto"/>
            <w:right w:val="none" w:sz="0" w:space="0" w:color="auto"/>
          </w:divBdr>
          <w:divsChild>
            <w:div w:id="1107702390">
              <w:marLeft w:val="0"/>
              <w:marRight w:val="0"/>
              <w:marTop w:val="0"/>
              <w:marBottom w:val="0"/>
              <w:divBdr>
                <w:top w:val="none" w:sz="0" w:space="0" w:color="auto"/>
                <w:left w:val="none" w:sz="0" w:space="0" w:color="auto"/>
                <w:bottom w:val="none" w:sz="0" w:space="0" w:color="auto"/>
                <w:right w:val="none" w:sz="0" w:space="0" w:color="auto"/>
              </w:divBdr>
              <w:divsChild>
                <w:div w:id="20244747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505898415">
          <w:marLeft w:val="0"/>
          <w:marRight w:val="0"/>
          <w:marTop w:val="0"/>
          <w:marBottom w:val="0"/>
          <w:divBdr>
            <w:top w:val="none" w:sz="0" w:space="0" w:color="auto"/>
            <w:left w:val="none" w:sz="0" w:space="0" w:color="auto"/>
            <w:bottom w:val="none" w:sz="0" w:space="0" w:color="auto"/>
            <w:right w:val="none" w:sz="0" w:space="0" w:color="auto"/>
          </w:divBdr>
        </w:div>
      </w:divsChild>
    </w:div>
    <w:div w:id="366419115">
      <w:bodyDiv w:val="1"/>
      <w:marLeft w:val="0"/>
      <w:marRight w:val="0"/>
      <w:marTop w:val="0"/>
      <w:marBottom w:val="0"/>
      <w:divBdr>
        <w:top w:val="none" w:sz="0" w:space="0" w:color="auto"/>
        <w:left w:val="none" w:sz="0" w:space="0" w:color="auto"/>
        <w:bottom w:val="none" w:sz="0" w:space="0" w:color="auto"/>
        <w:right w:val="none" w:sz="0" w:space="0" w:color="auto"/>
      </w:divBdr>
    </w:div>
    <w:div w:id="513808278">
      <w:bodyDiv w:val="1"/>
      <w:marLeft w:val="0"/>
      <w:marRight w:val="0"/>
      <w:marTop w:val="0"/>
      <w:marBottom w:val="0"/>
      <w:divBdr>
        <w:top w:val="none" w:sz="0" w:space="0" w:color="auto"/>
        <w:left w:val="none" w:sz="0" w:space="0" w:color="auto"/>
        <w:bottom w:val="none" w:sz="0" w:space="0" w:color="auto"/>
        <w:right w:val="none" w:sz="0" w:space="0" w:color="auto"/>
      </w:divBdr>
    </w:div>
    <w:div w:id="531696067">
      <w:bodyDiv w:val="1"/>
      <w:marLeft w:val="0"/>
      <w:marRight w:val="0"/>
      <w:marTop w:val="0"/>
      <w:marBottom w:val="0"/>
      <w:divBdr>
        <w:top w:val="none" w:sz="0" w:space="0" w:color="auto"/>
        <w:left w:val="none" w:sz="0" w:space="0" w:color="auto"/>
        <w:bottom w:val="none" w:sz="0" w:space="0" w:color="auto"/>
        <w:right w:val="none" w:sz="0" w:space="0" w:color="auto"/>
      </w:divBdr>
    </w:div>
    <w:div w:id="545340502">
      <w:bodyDiv w:val="1"/>
      <w:marLeft w:val="0"/>
      <w:marRight w:val="0"/>
      <w:marTop w:val="0"/>
      <w:marBottom w:val="0"/>
      <w:divBdr>
        <w:top w:val="none" w:sz="0" w:space="0" w:color="auto"/>
        <w:left w:val="none" w:sz="0" w:space="0" w:color="auto"/>
        <w:bottom w:val="none" w:sz="0" w:space="0" w:color="auto"/>
        <w:right w:val="none" w:sz="0" w:space="0" w:color="auto"/>
      </w:divBdr>
      <w:divsChild>
        <w:div w:id="148518804">
          <w:marLeft w:val="0"/>
          <w:marRight w:val="0"/>
          <w:marTop w:val="0"/>
          <w:marBottom w:val="0"/>
          <w:divBdr>
            <w:top w:val="none" w:sz="0" w:space="0" w:color="auto"/>
            <w:left w:val="none" w:sz="0" w:space="0" w:color="auto"/>
            <w:bottom w:val="none" w:sz="0" w:space="0" w:color="auto"/>
            <w:right w:val="none" w:sz="0" w:space="0" w:color="auto"/>
          </w:divBdr>
        </w:div>
        <w:div w:id="559631707">
          <w:marLeft w:val="0"/>
          <w:marRight w:val="0"/>
          <w:marTop w:val="0"/>
          <w:marBottom w:val="0"/>
          <w:divBdr>
            <w:top w:val="none" w:sz="0" w:space="0" w:color="auto"/>
            <w:left w:val="none" w:sz="0" w:space="0" w:color="auto"/>
            <w:bottom w:val="none" w:sz="0" w:space="0" w:color="auto"/>
            <w:right w:val="none" w:sz="0" w:space="0" w:color="auto"/>
          </w:divBdr>
          <w:divsChild>
            <w:div w:id="607588811">
              <w:marLeft w:val="0"/>
              <w:marRight w:val="0"/>
              <w:marTop w:val="0"/>
              <w:marBottom w:val="0"/>
              <w:divBdr>
                <w:top w:val="none" w:sz="0" w:space="0" w:color="auto"/>
                <w:left w:val="none" w:sz="0" w:space="0" w:color="auto"/>
                <w:bottom w:val="none" w:sz="0" w:space="0" w:color="auto"/>
                <w:right w:val="none" w:sz="0" w:space="0" w:color="auto"/>
              </w:divBdr>
              <w:divsChild>
                <w:div w:id="71180488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41683881">
          <w:marLeft w:val="0"/>
          <w:marRight w:val="0"/>
          <w:marTop w:val="0"/>
          <w:marBottom w:val="0"/>
          <w:divBdr>
            <w:top w:val="none" w:sz="0" w:space="0" w:color="auto"/>
            <w:left w:val="none" w:sz="0" w:space="0" w:color="auto"/>
            <w:bottom w:val="none" w:sz="0" w:space="0" w:color="auto"/>
            <w:right w:val="none" w:sz="0" w:space="0" w:color="auto"/>
          </w:divBdr>
        </w:div>
      </w:divsChild>
    </w:div>
    <w:div w:id="557859547">
      <w:bodyDiv w:val="1"/>
      <w:marLeft w:val="0"/>
      <w:marRight w:val="0"/>
      <w:marTop w:val="0"/>
      <w:marBottom w:val="0"/>
      <w:divBdr>
        <w:top w:val="none" w:sz="0" w:space="0" w:color="auto"/>
        <w:left w:val="none" w:sz="0" w:space="0" w:color="auto"/>
        <w:bottom w:val="none" w:sz="0" w:space="0" w:color="auto"/>
        <w:right w:val="none" w:sz="0" w:space="0" w:color="auto"/>
      </w:divBdr>
      <w:divsChild>
        <w:div w:id="699475345">
          <w:marLeft w:val="547"/>
          <w:marRight w:val="0"/>
          <w:marTop w:val="0"/>
          <w:marBottom w:val="0"/>
          <w:divBdr>
            <w:top w:val="none" w:sz="0" w:space="0" w:color="auto"/>
            <w:left w:val="none" w:sz="0" w:space="0" w:color="auto"/>
            <w:bottom w:val="none" w:sz="0" w:space="0" w:color="auto"/>
            <w:right w:val="none" w:sz="0" w:space="0" w:color="auto"/>
          </w:divBdr>
        </w:div>
        <w:div w:id="757017378">
          <w:marLeft w:val="547"/>
          <w:marRight w:val="0"/>
          <w:marTop w:val="0"/>
          <w:marBottom w:val="0"/>
          <w:divBdr>
            <w:top w:val="none" w:sz="0" w:space="0" w:color="auto"/>
            <w:left w:val="none" w:sz="0" w:space="0" w:color="auto"/>
            <w:bottom w:val="none" w:sz="0" w:space="0" w:color="auto"/>
            <w:right w:val="none" w:sz="0" w:space="0" w:color="auto"/>
          </w:divBdr>
        </w:div>
        <w:div w:id="1758551931">
          <w:marLeft w:val="547"/>
          <w:marRight w:val="0"/>
          <w:marTop w:val="0"/>
          <w:marBottom w:val="0"/>
          <w:divBdr>
            <w:top w:val="none" w:sz="0" w:space="0" w:color="auto"/>
            <w:left w:val="none" w:sz="0" w:space="0" w:color="auto"/>
            <w:bottom w:val="none" w:sz="0" w:space="0" w:color="auto"/>
            <w:right w:val="none" w:sz="0" w:space="0" w:color="auto"/>
          </w:divBdr>
        </w:div>
      </w:divsChild>
    </w:div>
    <w:div w:id="620302439">
      <w:bodyDiv w:val="1"/>
      <w:marLeft w:val="0"/>
      <w:marRight w:val="0"/>
      <w:marTop w:val="0"/>
      <w:marBottom w:val="0"/>
      <w:divBdr>
        <w:top w:val="none" w:sz="0" w:space="0" w:color="auto"/>
        <w:left w:val="none" w:sz="0" w:space="0" w:color="auto"/>
        <w:bottom w:val="none" w:sz="0" w:space="0" w:color="auto"/>
        <w:right w:val="none" w:sz="0" w:space="0" w:color="auto"/>
      </w:divBdr>
    </w:div>
    <w:div w:id="641616595">
      <w:bodyDiv w:val="1"/>
      <w:marLeft w:val="0"/>
      <w:marRight w:val="0"/>
      <w:marTop w:val="0"/>
      <w:marBottom w:val="0"/>
      <w:divBdr>
        <w:top w:val="none" w:sz="0" w:space="0" w:color="auto"/>
        <w:left w:val="none" w:sz="0" w:space="0" w:color="auto"/>
        <w:bottom w:val="none" w:sz="0" w:space="0" w:color="auto"/>
        <w:right w:val="none" w:sz="0" w:space="0" w:color="auto"/>
      </w:divBdr>
      <w:divsChild>
        <w:div w:id="2083213146">
          <w:marLeft w:val="547"/>
          <w:marRight w:val="0"/>
          <w:marTop w:val="0"/>
          <w:marBottom w:val="0"/>
          <w:divBdr>
            <w:top w:val="none" w:sz="0" w:space="0" w:color="auto"/>
            <w:left w:val="none" w:sz="0" w:space="0" w:color="auto"/>
            <w:bottom w:val="none" w:sz="0" w:space="0" w:color="auto"/>
            <w:right w:val="none" w:sz="0" w:space="0" w:color="auto"/>
          </w:divBdr>
        </w:div>
        <w:div w:id="456530919">
          <w:marLeft w:val="547"/>
          <w:marRight w:val="0"/>
          <w:marTop w:val="0"/>
          <w:marBottom w:val="0"/>
          <w:divBdr>
            <w:top w:val="none" w:sz="0" w:space="0" w:color="auto"/>
            <w:left w:val="none" w:sz="0" w:space="0" w:color="auto"/>
            <w:bottom w:val="none" w:sz="0" w:space="0" w:color="auto"/>
            <w:right w:val="none" w:sz="0" w:space="0" w:color="auto"/>
          </w:divBdr>
        </w:div>
        <w:div w:id="643587558">
          <w:marLeft w:val="547"/>
          <w:marRight w:val="0"/>
          <w:marTop w:val="0"/>
          <w:marBottom w:val="0"/>
          <w:divBdr>
            <w:top w:val="none" w:sz="0" w:space="0" w:color="auto"/>
            <w:left w:val="none" w:sz="0" w:space="0" w:color="auto"/>
            <w:bottom w:val="none" w:sz="0" w:space="0" w:color="auto"/>
            <w:right w:val="none" w:sz="0" w:space="0" w:color="auto"/>
          </w:divBdr>
        </w:div>
        <w:div w:id="27876196">
          <w:marLeft w:val="547"/>
          <w:marRight w:val="0"/>
          <w:marTop w:val="0"/>
          <w:marBottom w:val="0"/>
          <w:divBdr>
            <w:top w:val="none" w:sz="0" w:space="0" w:color="auto"/>
            <w:left w:val="none" w:sz="0" w:space="0" w:color="auto"/>
            <w:bottom w:val="none" w:sz="0" w:space="0" w:color="auto"/>
            <w:right w:val="none" w:sz="0" w:space="0" w:color="auto"/>
          </w:divBdr>
        </w:div>
      </w:divsChild>
    </w:div>
    <w:div w:id="735125802">
      <w:bodyDiv w:val="1"/>
      <w:marLeft w:val="0"/>
      <w:marRight w:val="0"/>
      <w:marTop w:val="0"/>
      <w:marBottom w:val="0"/>
      <w:divBdr>
        <w:top w:val="none" w:sz="0" w:space="0" w:color="auto"/>
        <w:left w:val="none" w:sz="0" w:space="0" w:color="auto"/>
        <w:bottom w:val="none" w:sz="0" w:space="0" w:color="auto"/>
        <w:right w:val="none" w:sz="0" w:space="0" w:color="auto"/>
      </w:divBdr>
    </w:div>
    <w:div w:id="808667229">
      <w:bodyDiv w:val="1"/>
      <w:marLeft w:val="0"/>
      <w:marRight w:val="0"/>
      <w:marTop w:val="0"/>
      <w:marBottom w:val="0"/>
      <w:divBdr>
        <w:top w:val="none" w:sz="0" w:space="0" w:color="auto"/>
        <w:left w:val="none" w:sz="0" w:space="0" w:color="auto"/>
        <w:bottom w:val="none" w:sz="0" w:space="0" w:color="auto"/>
        <w:right w:val="none" w:sz="0" w:space="0" w:color="auto"/>
      </w:divBdr>
    </w:div>
    <w:div w:id="847404321">
      <w:bodyDiv w:val="1"/>
      <w:marLeft w:val="0"/>
      <w:marRight w:val="0"/>
      <w:marTop w:val="0"/>
      <w:marBottom w:val="0"/>
      <w:divBdr>
        <w:top w:val="none" w:sz="0" w:space="0" w:color="auto"/>
        <w:left w:val="none" w:sz="0" w:space="0" w:color="auto"/>
        <w:bottom w:val="none" w:sz="0" w:space="0" w:color="auto"/>
        <w:right w:val="none" w:sz="0" w:space="0" w:color="auto"/>
      </w:divBdr>
    </w:div>
    <w:div w:id="884366506">
      <w:bodyDiv w:val="1"/>
      <w:marLeft w:val="0"/>
      <w:marRight w:val="0"/>
      <w:marTop w:val="0"/>
      <w:marBottom w:val="0"/>
      <w:divBdr>
        <w:top w:val="none" w:sz="0" w:space="0" w:color="auto"/>
        <w:left w:val="none" w:sz="0" w:space="0" w:color="auto"/>
        <w:bottom w:val="none" w:sz="0" w:space="0" w:color="auto"/>
        <w:right w:val="none" w:sz="0" w:space="0" w:color="auto"/>
      </w:divBdr>
    </w:div>
    <w:div w:id="886333475">
      <w:bodyDiv w:val="1"/>
      <w:marLeft w:val="0"/>
      <w:marRight w:val="0"/>
      <w:marTop w:val="0"/>
      <w:marBottom w:val="0"/>
      <w:divBdr>
        <w:top w:val="none" w:sz="0" w:space="0" w:color="auto"/>
        <w:left w:val="none" w:sz="0" w:space="0" w:color="auto"/>
        <w:bottom w:val="none" w:sz="0" w:space="0" w:color="auto"/>
        <w:right w:val="none" w:sz="0" w:space="0" w:color="auto"/>
      </w:divBdr>
    </w:div>
    <w:div w:id="958219710">
      <w:bodyDiv w:val="1"/>
      <w:marLeft w:val="0"/>
      <w:marRight w:val="0"/>
      <w:marTop w:val="0"/>
      <w:marBottom w:val="0"/>
      <w:divBdr>
        <w:top w:val="none" w:sz="0" w:space="0" w:color="auto"/>
        <w:left w:val="none" w:sz="0" w:space="0" w:color="auto"/>
        <w:bottom w:val="none" w:sz="0" w:space="0" w:color="auto"/>
        <w:right w:val="none" w:sz="0" w:space="0" w:color="auto"/>
      </w:divBdr>
    </w:div>
    <w:div w:id="983194687">
      <w:bodyDiv w:val="1"/>
      <w:marLeft w:val="0"/>
      <w:marRight w:val="0"/>
      <w:marTop w:val="0"/>
      <w:marBottom w:val="0"/>
      <w:divBdr>
        <w:top w:val="none" w:sz="0" w:space="0" w:color="auto"/>
        <w:left w:val="none" w:sz="0" w:space="0" w:color="auto"/>
        <w:bottom w:val="none" w:sz="0" w:space="0" w:color="auto"/>
        <w:right w:val="none" w:sz="0" w:space="0" w:color="auto"/>
      </w:divBdr>
      <w:divsChild>
        <w:div w:id="1675262252">
          <w:marLeft w:val="547"/>
          <w:marRight w:val="0"/>
          <w:marTop w:val="0"/>
          <w:marBottom w:val="0"/>
          <w:divBdr>
            <w:top w:val="none" w:sz="0" w:space="0" w:color="auto"/>
            <w:left w:val="none" w:sz="0" w:space="0" w:color="auto"/>
            <w:bottom w:val="none" w:sz="0" w:space="0" w:color="auto"/>
            <w:right w:val="none" w:sz="0" w:space="0" w:color="auto"/>
          </w:divBdr>
        </w:div>
        <w:div w:id="1382169439">
          <w:marLeft w:val="547"/>
          <w:marRight w:val="0"/>
          <w:marTop w:val="0"/>
          <w:marBottom w:val="0"/>
          <w:divBdr>
            <w:top w:val="none" w:sz="0" w:space="0" w:color="auto"/>
            <w:left w:val="none" w:sz="0" w:space="0" w:color="auto"/>
            <w:bottom w:val="none" w:sz="0" w:space="0" w:color="auto"/>
            <w:right w:val="none" w:sz="0" w:space="0" w:color="auto"/>
          </w:divBdr>
        </w:div>
      </w:divsChild>
    </w:div>
    <w:div w:id="1038357609">
      <w:bodyDiv w:val="1"/>
      <w:marLeft w:val="0"/>
      <w:marRight w:val="0"/>
      <w:marTop w:val="0"/>
      <w:marBottom w:val="0"/>
      <w:divBdr>
        <w:top w:val="none" w:sz="0" w:space="0" w:color="auto"/>
        <w:left w:val="none" w:sz="0" w:space="0" w:color="auto"/>
        <w:bottom w:val="none" w:sz="0" w:space="0" w:color="auto"/>
        <w:right w:val="none" w:sz="0" w:space="0" w:color="auto"/>
      </w:divBdr>
      <w:divsChild>
        <w:div w:id="1682733593">
          <w:marLeft w:val="547"/>
          <w:marRight w:val="0"/>
          <w:marTop w:val="0"/>
          <w:marBottom w:val="0"/>
          <w:divBdr>
            <w:top w:val="none" w:sz="0" w:space="0" w:color="auto"/>
            <w:left w:val="none" w:sz="0" w:space="0" w:color="auto"/>
            <w:bottom w:val="none" w:sz="0" w:space="0" w:color="auto"/>
            <w:right w:val="none" w:sz="0" w:space="0" w:color="auto"/>
          </w:divBdr>
        </w:div>
        <w:div w:id="1799183849">
          <w:marLeft w:val="547"/>
          <w:marRight w:val="0"/>
          <w:marTop w:val="0"/>
          <w:marBottom w:val="0"/>
          <w:divBdr>
            <w:top w:val="none" w:sz="0" w:space="0" w:color="auto"/>
            <w:left w:val="none" w:sz="0" w:space="0" w:color="auto"/>
            <w:bottom w:val="none" w:sz="0" w:space="0" w:color="auto"/>
            <w:right w:val="none" w:sz="0" w:space="0" w:color="auto"/>
          </w:divBdr>
        </w:div>
        <w:div w:id="1760903519">
          <w:marLeft w:val="547"/>
          <w:marRight w:val="0"/>
          <w:marTop w:val="0"/>
          <w:marBottom w:val="0"/>
          <w:divBdr>
            <w:top w:val="none" w:sz="0" w:space="0" w:color="auto"/>
            <w:left w:val="none" w:sz="0" w:space="0" w:color="auto"/>
            <w:bottom w:val="none" w:sz="0" w:space="0" w:color="auto"/>
            <w:right w:val="none" w:sz="0" w:space="0" w:color="auto"/>
          </w:divBdr>
        </w:div>
        <w:div w:id="1566725141">
          <w:marLeft w:val="547"/>
          <w:marRight w:val="0"/>
          <w:marTop w:val="0"/>
          <w:marBottom w:val="0"/>
          <w:divBdr>
            <w:top w:val="none" w:sz="0" w:space="0" w:color="auto"/>
            <w:left w:val="none" w:sz="0" w:space="0" w:color="auto"/>
            <w:bottom w:val="none" w:sz="0" w:space="0" w:color="auto"/>
            <w:right w:val="none" w:sz="0" w:space="0" w:color="auto"/>
          </w:divBdr>
        </w:div>
        <w:div w:id="889996695">
          <w:marLeft w:val="547"/>
          <w:marRight w:val="0"/>
          <w:marTop w:val="0"/>
          <w:marBottom w:val="0"/>
          <w:divBdr>
            <w:top w:val="none" w:sz="0" w:space="0" w:color="auto"/>
            <w:left w:val="none" w:sz="0" w:space="0" w:color="auto"/>
            <w:bottom w:val="none" w:sz="0" w:space="0" w:color="auto"/>
            <w:right w:val="none" w:sz="0" w:space="0" w:color="auto"/>
          </w:divBdr>
        </w:div>
      </w:divsChild>
    </w:div>
    <w:div w:id="1065302622">
      <w:bodyDiv w:val="1"/>
      <w:marLeft w:val="0"/>
      <w:marRight w:val="0"/>
      <w:marTop w:val="0"/>
      <w:marBottom w:val="0"/>
      <w:divBdr>
        <w:top w:val="none" w:sz="0" w:space="0" w:color="auto"/>
        <w:left w:val="none" w:sz="0" w:space="0" w:color="auto"/>
        <w:bottom w:val="none" w:sz="0" w:space="0" w:color="auto"/>
        <w:right w:val="none" w:sz="0" w:space="0" w:color="auto"/>
      </w:divBdr>
      <w:divsChild>
        <w:div w:id="139352962">
          <w:marLeft w:val="144"/>
          <w:marRight w:val="0"/>
          <w:marTop w:val="240"/>
          <w:marBottom w:val="40"/>
          <w:divBdr>
            <w:top w:val="none" w:sz="0" w:space="0" w:color="auto"/>
            <w:left w:val="none" w:sz="0" w:space="0" w:color="auto"/>
            <w:bottom w:val="none" w:sz="0" w:space="0" w:color="auto"/>
            <w:right w:val="none" w:sz="0" w:space="0" w:color="auto"/>
          </w:divBdr>
        </w:div>
      </w:divsChild>
    </w:div>
    <w:div w:id="1091198689">
      <w:bodyDiv w:val="1"/>
      <w:marLeft w:val="0"/>
      <w:marRight w:val="0"/>
      <w:marTop w:val="0"/>
      <w:marBottom w:val="0"/>
      <w:divBdr>
        <w:top w:val="none" w:sz="0" w:space="0" w:color="auto"/>
        <w:left w:val="none" w:sz="0" w:space="0" w:color="auto"/>
        <w:bottom w:val="none" w:sz="0" w:space="0" w:color="auto"/>
        <w:right w:val="none" w:sz="0" w:space="0" w:color="auto"/>
      </w:divBdr>
    </w:div>
    <w:div w:id="1105882577">
      <w:bodyDiv w:val="1"/>
      <w:marLeft w:val="0"/>
      <w:marRight w:val="0"/>
      <w:marTop w:val="0"/>
      <w:marBottom w:val="0"/>
      <w:divBdr>
        <w:top w:val="none" w:sz="0" w:space="0" w:color="auto"/>
        <w:left w:val="none" w:sz="0" w:space="0" w:color="auto"/>
        <w:bottom w:val="none" w:sz="0" w:space="0" w:color="auto"/>
        <w:right w:val="none" w:sz="0" w:space="0" w:color="auto"/>
      </w:divBdr>
    </w:div>
    <w:div w:id="1113593423">
      <w:bodyDiv w:val="1"/>
      <w:marLeft w:val="0"/>
      <w:marRight w:val="0"/>
      <w:marTop w:val="0"/>
      <w:marBottom w:val="0"/>
      <w:divBdr>
        <w:top w:val="none" w:sz="0" w:space="0" w:color="auto"/>
        <w:left w:val="none" w:sz="0" w:space="0" w:color="auto"/>
        <w:bottom w:val="none" w:sz="0" w:space="0" w:color="auto"/>
        <w:right w:val="none" w:sz="0" w:space="0" w:color="auto"/>
      </w:divBdr>
      <w:divsChild>
        <w:div w:id="959649648">
          <w:marLeft w:val="0"/>
          <w:marRight w:val="0"/>
          <w:marTop w:val="0"/>
          <w:marBottom w:val="0"/>
          <w:divBdr>
            <w:top w:val="none" w:sz="0" w:space="0" w:color="auto"/>
            <w:left w:val="none" w:sz="0" w:space="0" w:color="auto"/>
            <w:bottom w:val="none" w:sz="0" w:space="0" w:color="auto"/>
            <w:right w:val="none" w:sz="0" w:space="0" w:color="auto"/>
          </w:divBdr>
          <w:divsChild>
            <w:div w:id="696740109">
              <w:marLeft w:val="0"/>
              <w:marRight w:val="0"/>
              <w:marTop w:val="0"/>
              <w:marBottom w:val="0"/>
              <w:divBdr>
                <w:top w:val="none" w:sz="0" w:space="0" w:color="auto"/>
                <w:left w:val="none" w:sz="0" w:space="0" w:color="auto"/>
                <w:bottom w:val="none" w:sz="0" w:space="0" w:color="auto"/>
                <w:right w:val="none" w:sz="0" w:space="0" w:color="auto"/>
              </w:divBdr>
              <w:divsChild>
                <w:div w:id="688062715">
                  <w:marLeft w:val="225"/>
                  <w:marRight w:val="225"/>
                  <w:marTop w:val="225"/>
                  <w:marBottom w:val="225"/>
                  <w:divBdr>
                    <w:top w:val="none" w:sz="0" w:space="0" w:color="auto"/>
                    <w:left w:val="none" w:sz="0" w:space="0" w:color="auto"/>
                    <w:bottom w:val="none" w:sz="0" w:space="0" w:color="auto"/>
                    <w:right w:val="none" w:sz="0" w:space="0" w:color="auto"/>
                  </w:divBdr>
                  <w:divsChild>
                    <w:div w:id="249898872">
                      <w:marLeft w:val="0"/>
                      <w:marRight w:val="0"/>
                      <w:marTop w:val="0"/>
                      <w:marBottom w:val="0"/>
                      <w:divBdr>
                        <w:top w:val="none" w:sz="0" w:space="0" w:color="auto"/>
                        <w:left w:val="none" w:sz="0" w:space="0" w:color="auto"/>
                        <w:bottom w:val="none" w:sz="0" w:space="0" w:color="auto"/>
                        <w:right w:val="none" w:sz="0" w:space="0" w:color="auto"/>
                      </w:divBdr>
                      <w:divsChild>
                        <w:div w:id="70125135">
                          <w:marLeft w:val="0"/>
                          <w:marRight w:val="0"/>
                          <w:marTop w:val="0"/>
                          <w:marBottom w:val="0"/>
                          <w:divBdr>
                            <w:top w:val="none" w:sz="0" w:space="0" w:color="auto"/>
                            <w:left w:val="none" w:sz="0" w:space="0" w:color="auto"/>
                            <w:bottom w:val="none" w:sz="0" w:space="0" w:color="auto"/>
                            <w:right w:val="none" w:sz="0" w:space="0" w:color="auto"/>
                          </w:divBdr>
                          <w:divsChild>
                            <w:div w:id="1841041062">
                              <w:marLeft w:val="75"/>
                              <w:marRight w:val="75"/>
                              <w:marTop w:val="0"/>
                              <w:marBottom w:val="0"/>
                              <w:divBdr>
                                <w:top w:val="none" w:sz="0" w:space="0" w:color="auto"/>
                                <w:left w:val="none" w:sz="0" w:space="0" w:color="auto"/>
                                <w:bottom w:val="none" w:sz="0" w:space="0" w:color="auto"/>
                                <w:right w:val="none" w:sz="0" w:space="0" w:color="auto"/>
                              </w:divBdr>
                              <w:divsChild>
                                <w:div w:id="458300858">
                                  <w:marLeft w:val="0"/>
                                  <w:marRight w:val="75"/>
                                  <w:marTop w:val="0"/>
                                  <w:marBottom w:val="150"/>
                                  <w:divBdr>
                                    <w:top w:val="none" w:sz="0" w:space="0" w:color="auto"/>
                                    <w:left w:val="none" w:sz="0" w:space="0" w:color="auto"/>
                                    <w:bottom w:val="none" w:sz="0" w:space="0" w:color="auto"/>
                                    <w:right w:val="none" w:sz="0" w:space="0" w:color="auto"/>
                                  </w:divBdr>
                                  <w:divsChild>
                                    <w:div w:id="7807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767302">
      <w:bodyDiv w:val="1"/>
      <w:marLeft w:val="0"/>
      <w:marRight w:val="0"/>
      <w:marTop w:val="0"/>
      <w:marBottom w:val="0"/>
      <w:divBdr>
        <w:top w:val="none" w:sz="0" w:space="0" w:color="auto"/>
        <w:left w:val="none" w:sz="0" w:space="0" w:color="auto"/>
        <w:bottom w:val="none" w:sz="0" w:space="0" w:color="auto"/>
        <w:right w:val="none" w:sz="0" w:space="0" w:color="auto"/>
      </w:divBdr>
    </w:div>
    <w:div w:id="1143813234">
      <w:bodyDiv w:val="1"/>
      <w:marLeft w:val="0"/>
      <w:marRight w:val="0"/>
      <w:marTop w:val="0"/>
      <w:marBottom w:val="0"/>
      <w:divBdr>
        <w:top w:val="none" w:sz="0" w:space="0" w:color="auto"/>
        <w:left w:val="none" w:sz="0" w:space="0" w:color="auto"/>
        <w:bottom w:val="none" w:sz="0" w:space="0" w:color="auto"/>
        <w:right w:val="none" w:sz="0" w:space="0" w:color="auto"/>
      </w:divBdr>
      <w:divsChild>
        <w:div w:id="1607928778">
          <w:marLeft w:val="547"/>
          <w:marRight w:val="0"/>
          <w:marTop w:val="0"/>
          <w:marBottom w:val="0"/>
          <w:divBdr>
            <w:top w:val="none" w:sz="0" w:space="0" w:color="auto"/>
            <w:left w:val="none" w:sz="0" w:space="0" w:color="auto"/>
            <w:bottom w:val="none" w:sz="0" w:space="0" w:color="auto"/>
            <w:right w:val="none" w:sz="0" w:space="0" w:color="auto"/>
          </w:divBdr>
        </w:div>
        <w:div w:id="1606188571">
          <w:marLeft w:val="547"/>
          <w:marRight w:val="0"/>
          <w:marTop w:val="0"/>
          <w:marBottom w:val="0"/>
          <w:divBdr>
            <w:top w:val="none" w:sz="0" w:space="0" w:color="auto"/>
            <w:left w:val="none" w:sz="0" w:space="0" w:color="auto"/>
            <w:bottom w:val="none" w:sz="0" w:space="0" w:color="auto"/>
            <w:right w:val="none" w:sz="0" w:space="0" w:color="auto"/>
          </w:divBdr>
        </w:div>
        <w:div w:id="58987911">
          <w:marLeft w:val="547"/>
          <w:marRight w:val="0"/>
          <w:marTop w:val="0"/>
          <w:marBottom w:val="0"/>
          <w:divBdr>
            <w:top w:val="none" w:sz="0" w:space="0" w:color="auto"/>
            <w:left w:val="none" w:sz="0" w:space="0" w:color="auto"/>
            <w:bottom w:val="none" w:sz="0" w:space="0" w:color="auto"/>
            <w:right w:val="none" w:sz="0" w:space="0" w:color="auto"/>
          </w:divBdr>
        </w:div>
        <w:div w:id="618219259">
          <w:marLeft w:val="547"/>
          <w:marRight w:val="0"/>
          <w:marTop w:val="0"/>
          <w:marBottom w:val="0"/>
          <w:divBdr>
            <w:top w:val="none" w:sz="0" w:space="0" w:color="auto"/>
            <w:left w:val="none" w:sz="0" w:space="0" w:color="auto"/>
            <w:bottom w:val="none" w:sz="0" w:space="0" w:color="auto"/>
            <w:right w:val="none" w:sz="0" w:space="0" w:color="auto"/>
          </w:divBdr>
        </w:div>
        <w:div w:id="2018771796">
          <w:marLeft w:val="547"/>
          <w:marRight w:val="0"/>
          <w:marTop w:val="0"/>
          <w:marBottom w:val="0"/>
          <w:divBdr>
            <w:top w:val="none" w:sz="0" w:space="0" w:color="auto"/>
            <w:left w:val="none" w:sz="0" w:space="0" w:color="auto"/>
            <w:bottom w:val="none" w:sz="0" w:space="0" w:color="auto"/>
            <w:right w:val="none" w:sz="0" w:space="0" w:color="auto"/>
          </w:divBdr>
        </w:div>
      </w:divsChild>
    </w:div>
    <w:div w:id="1175002082">
      <w:bodyDiv w:val="1"/>
      <w:marLeft w:val="0"/>
      <w:marRight w:val="0"/>
      <w:marTop w:val="0"/>
      <w:marBottom w:val="0"/>
      <w:divBdr>
        <w:top w:val="none" w:sz="0" w:space="0" w:color="auto"/>
        <w:left w:val="none" w:sz="0" w:space="0" w:color="auto"/>
        <w:bottom w:val="none" w:sz="0" w:space="0" w:color="auto"/>
        <w:right w:val="none" w:sz="0" w:space="0" w:color="auto"/>
      </w:divBdr>
    </w:div>
    <w:div w:id="1284654241">
      <w:bodyDiv w:val="1"/>
      <w:marLeft w:val="0"/>
      <w:marRight w:val="0"/>
      <w:marTop w:val="0"/>
      <w:marBottom w:val="0"/>
      <w:divBdr>
        <w:top w:val="none" w:sz="0" w:space="0" w:color="auto"/>
        <w:left w:val="none" w:sz="0" w:space="0" w:color="auto"/>
        <w:bottom w:val="none" w:sz="0" w:space="0" w:color="auto"/>
        <w:right w:val="none" w:sz="0" w:space="0" w:color="auto"/>
      </w:divBdr>
    </w:div>
    <w:div w:id="1352099782">
      <w:bodyDiv w:val="1"/>
      <w:marLeft w:val="0"/>
      <w:marRight w:val="0"/>
      <w:marTop w:val="0"/>
      <w:marBottom w:val="0"/>
      <w:divBdr>
        <w:top w:val="none" w:sz="0" w:space="0" w:color="auto"/>
        <w:left w:val="none" w:sz="0" w:space="0" w:color="auto"/>
        <w:bottom w:val="none" w:sz="0" w:space="0" w:color="auto"/>
        <w:right w:val="none" w:sz="0" w:space="0" w:color="auto"/>
      </w:divBdr>
      <w:divsChild>
        <w:div w:id="1812399940">
          <w:marLeft w:val="144"/>
          <w:marRight w:val="0"/>
          <w:marTop w:val="240"/>
          <w:marBottom w:val="40"/>
          <w:divBdr>
            <w:top w:val="none" w:sz="0" w:space="0" w:color="auto"/>
            <w:left w:val="none" w:sz="0" w:space="0" w:color="auto"/>
            <w:bottom w:val="none" w:sz="0" w:space="0" w:color="auto"/>
            <w:right w:val="none" w:sz="0" w:space="0" w:color="auto"/>
          </w:divBdr>
        </w:div>
      </w:divsChild>
    </w:div>
    <w:div w:id="1372533054">
      <w:bodyDiv w:val="1"/>
      <w:marLeft w:val="0"/>
      <w:marRight w:val="0"/>
      <w:marTop w:val="0"/>
      <w:marBottom w:val="0"/>
      <w:divBdr>
        <w:top w:val="none" w:sz="0" w:space="0" w:color="auto"/>
        <w:left w:val="none" w:sz="0" w:space="0" w:color="auto"/>
        <w:bottom w:val="none" w:sz="0" w:space="0" w:color="auto"/>
        <w:right w:val="none" w:sz="0" w:space="0" w:color="auto"/>
      </w:divBdr>
      <w:divsChild>
        <w:div w:id="1639726079">
          <w:marLeft w:val="0"/>
          <w:marRight w:val="0"/>
          <w:marTop w:val="0"/>
          <w:marBottom w:val="0"/>
          <w:divBdr>
            <w:top w:val="none" w:sz="0" w:space="0" w:color="auto"/>
            <w:left w:val="none" w:sz="0" w:space="0" w:color="auto"/>
            <w:bottom w:val="none" w:sz="0" w:space="0" w:color="auto"/>
            <w:right w:val="none" w:sz="0" w:space="0" w:color="auto"/>
          </w:divBdr>
          <w:divsChild>
            <w:div w:id="1960793043">
              <w:marLeft w:val="0"/>
              <w:marRight w:val="0"/>
              <w:marTop w:val="0"/>
              <w:marBottom w:val="0"/>
              <w:divBdr>
                <w:top w:val="none" w:sz="0" w:space="0" w:color="auto"/>
                <w:left w:val="none" w:sz="0" w:space="0" w:color="auto"/>
                <w:bottom w:val="none" w:sz="0" w:space="0" w:color="auto"/>
                <w:right w:val="none" w:sz="0" w:space="0" w:color="auto"/>
              </w:divBdr>
              <w:divsChild>
                <w:div w:id="626594420">
                  <w:marLeft w:val="225"/>
                  <w:marRight w:val="225"/>
                  <w:marTop w:val="225"/>
                  <w:marBottom w:val="225"/>
                  <w:divBdr>
                    <w:top w:val="none" w:sz="0" w:space="0" w:color="auto"/>
                    <w:left w:val="none" w:sz="0" w:space="0" w:color="auto"/>
                    <w:bottom w:val="none" w:sz="0" w:space="0" w:color="auto"/>
                    <w:right w:val="none" w:sz="0" w:space="0" w:color="auto"/>
                  </w:divBdr>
                  <w:divsChild>
                    <w:div w:id="1334988273">
                      <w:marLeft w:val="0"/>
                      <w:marRight w:val="0"/>
                      <w:marTop w:val="0"/>
                      <w:marBottom w:val="0"/>
                      <w:divBdr>
                        <w:top w:val="none" w:sz="0" w:space="0" w:color="auto"/>
                        <w:left w:val="none" w:sz="0" w:space="0" w:color="auto"/>
                        <w:bottom w:val="none" w:sz="0" w:space="0" w:color="auto"/>
                        <w:right w:val="none" w:sz="0" w:space="0" w:color="auto"/>
                      </w:divBdr>
                      <w:divsChild>
                        <w:div w:id="891380141">
                          <w:marLeft w:val="75"/>
                          <w:marRight w:val="75"/>
                          <w:marTop w:val="0"/>
                          <w:marBottom w:val="0"/>
                          <w:divBdr>
                            <w:top w:val="none" w:sz="0" w:space="0" w:color="auto"/>
                            <w:left w:val="none" w:sz="0" w:space="0" w:color="auto"/>
                            <w:bottom w:val="none" w:sz="0" w:space="0" w:color="auto"/>
                            <w:right w:val="none" w:sz="0" w:space="0" w:color="auto"/>
                          </w:divBdr>
                          <w:divsChild>
                            <w:div w:id="992678718">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5053">
      <w:bodyDiv w:val="1"/>
      <w:marLeft w:val="0"/>
      <w:marRight w:val="0"/>
      <w:marTop w:val="0"/>
      <w:marBottom w:val="0"/>
      <w:divBdr>
        <w:top w:val="none" w:sz="0" w:space="0" w:color="auto"/>
        <w:left w:val="none" w:sz="0" w:space="0" w:color="auto"/>
        <w:bottom w:val="none" w:sz="0" w:space="0" w:color="auto"/>
        <w:right w:val="none" w:sz="0" w:space="0" w:color="auto"/>
      </w:divBdr>
    </w:div>
    <w:div w:id="1544444430">
      <w:bodyDiv w:val="1"/>
      <w:marLeft w:val="0"/>
      <w:marRight w:val="0"/>
      <w:marTop w:val="0"/>
      <w:marBottom w:val="0"/>
      <w:divBdr>
        <w:top w:val="none" w:sz="0" w:space="0" w:color="auto"/>
        <w:left w:val="none" w:sz="0" w:space="0" w:color="auto"/>
        <w:bottom w:val="none" w:sz="0" w:space="0" w:color="auto"/>
        <w:right w:val="none" w:sz="0" w:space="0" w:color="auto"/>
      </w:divBdr>
    </w:div>
    <w:div w:id="1714381087">
      <w:bodyDiv w:val="1"/>
      <w:marLeft w:val="0"/>
      <w:marRight w:val="0"/>
      <w:marTop w:val="0"/>
      <w:marBottom w:val="0"/>
      <w:divBdr>
        <w:top w:val="none" w:sz="0" w:space="0" w:color="auto"/>
        <w:left w:val="none" w:sz="0" w:space="0" w:color="auto"/>
        <w:bottom w:val="none" w:sz="0" w:space="0" w:color="auto"/>
        <w:right w:val="none" w:sz="0" w:space="0" w:color="auto"/>
      </w:divBdr>
    </w:div>
    <w:div w:id="1733189538">
      <w:bodyDiv w:val="1"/>
      <w:marLeft w:val="0"/>
      <w:marRight w:val="0"/>
      <w:marTop w:val="0"/>
      <w:marBottom w:val="0"/>
      <w:divBdr>
        <w:top w:val="none" w:sz="0" w:space="0" w:color="auto"/>
        <w:left w:val="none" w:sz="0" w:space="0" w:color="auto"/>
        <w:bottom w:val="none" w:sz="0" w:space="0" w:color="auto"/>
        <w:right w:val="none" w:sz="0" w:space="0" w:color="auto"/>
      </w:divBdr>
    </w:div>
    <w:div w:id="1793858798">
      <w:bodyDiv w:val="1"/>
      <w:marLeft w:val="0"/>
      <w:marRight w:val="0"/>
      <w:marTop w:val="0"/>
      <w:marBottom w:val="0"/>
      <w:divBdr>
        <w:top w:val="none" w:sz="0" w:space="0" w:color="auto"/>
        <w:left w:val="none" w:sz="0" w:space="0" w:color="auto"/>
        <w:bottom w:val="none" w:sz="0" w:space="0" w:color="auto"/>
        <w:right w:val="none" w:sz="0" w:space="0" w:color="auto"/>
      </w:divBdr>
    </w:div>
    <w:div w:id="1842308231">
      <w:bodyDiv w:val="1"/>
      <w:marLeft w:val="0"/>
      <w:marRight w:val="0"/>
      <w:marTop w:val="0"/>
      <w:marBottom w:val="0"/>
      <w:divBdr>
        <w:top w:val="none" w:sz="0" w:space="0" w:color="auto"/>
        <w:left w:val="none" w:sz="0" w:space="0" w:color="auto"/>
        <w:bottom w:val="none" w:sz="0" w:space="0" w:color="auto"/>
        <w:right w:val="none" w:sz="0" w:space="0" w:color="auto"/>
      </w:divBdr>
      <w:divsChild>
        <w:div w:id="240069148">
          <w:marLeft w:val="547"/>
          <w:marRight w:val="0"/>
          <w:marTop w:val="0"/>
          <w:marBottom w:val="0"/>
          <w:divBdr>
            <w:top w:val="none" w:sz="0" w:space="0" w:color="auto"/>
            <w:left w:val="none" w:sz="0" w:space="0" w:color="auto"/>
            <w:bottom w:val="none" w:sz="0" w:space="0" w:color="auto"/>
            <w:right w:val="none" w:sz="0" w:space="0" w:color="auto"/>
          </w:divBdr>
        </w:div>
        <w:div w:id="1417900974">
          <w:marLeft w:val="547"/>
          <w:marRight w:val="0"/>
          <w:marTop w:val="0"/>
          <w:marBottom w:val="0"/>
          <w:divBdr>
            <w:top w:val="none" w:sz="0" w:space="0" w:color="auto"/>
            <w:left w:val="none" w:sz="0" w:space="0" w:color="auto"/>
            <w:bottom w:val="none" w:sz="0" w:space="0" w:color="auto"/>
            <w:right w:val="none" w:sz="0" w:space="0" w:color="auto"/>
          </w:divBdr>
        </w:div>
        <w:div w:id="1839730048">
          <w:marLeft w:val="547"/>
          <w:marRight w:val="0"/>
          <w:marTop w:val="0"/>
          <w:marBottom w:val="0"/>
          <w:divBdr>
            <w:top w:val="none" w:sz="0" w:space="0" w:color="auto"/>
            <w:left w:val="none" w:sz="0" w:space="0" w:color="auto"/>
            <w:bottom w:val="none" w:sz="0" w:space="0" w:color="auto"/>
            <w:right w:val="none" w:sz="0" w:space="0" w:color="auto"/>
          </w:divBdr>
        </w:div>
      </w:divsChild>
    </w:div>
    <w:div w:id="1879854659">
      <w:bodyDiv w:val="1"/>
      <w:marLeft w:val="0"/>
      <w:marRight w:val="0"/>
      <w:marTop w:val="0"/>
      <w:marBottom w:val="0"/>
      <w:divBdr>
        <w:top w:val="none" w:sz="0" w:space="0" w:color="auto"/>
        <w:left w:val="none" w:sz="0" w:space="0" w:color="auto"/>
        <w:bottom w:val="none" w:sz="0" w:space="0" w:color="auto"/>
        <w:right w:val="none" w:sz="0" w:space="0" w:color="auto"/>
      </w:divBdr>
      <w:divsChild>
        <w:div w:id="1938174885">
          <w:marLeft w:val="547"/>
          <w:marRight w:val="0"/>
          <w:marTop w:val="0"/>
          <w:marBottom w:val="0"/>
          <w:divBdr>
            <w:top w:val="none" w:sz="0" w:space="0" w:color="auto"/>
            <w:left w:val="none" w:sz="0" w:space="0" w:color="auto"/>
            <w:bottom w:val="none" w:sz="0" w:space="0" w:color="auto"/>
            <w:right w:val="none" w:sz="0" w:space="0" w:color="auto"/>
          </w:divBdr>
        </w:div>
        <w:div w:id="1567103697">
          <w:marLeft w:val="547"/>
          <w:marRight w:val="0"/>
          <w:marTop w:val="0"/>
          <w:marBottom w:val="0"/>
          <w:divBdr>
            <w:top w:val="none" w:sz="0" w:space="0" w:color="auto"/>
            <w:left w:val="none" w:sz="0" w:space="0" w:color="auto"/>
            <w:bottom w:val="none" w:sz="0" w:space="0" w:color="auto"/>
            <w:right w:val="none" w:sz="0" w:space="0" w:color="auto"/>
          </w:divBdr>
        </w:div>
        <w:div w:id="1387952620">
          <w:marLeft w:val="547"/>
          <w:marRight w:val="0"/>
          <w:marTop w:val="0"/>
          <w:marBottom w:val="0"/>
          <w:divBdr>
            <w:top w:val="none" w:sz="0" w:space="0" w:color="auto"/>
            <w:left w:val="none" w:sz="0" w:space="0" w:color="auto"/>
            <w:bottom w:val="none" w:sz="0" w:space="0" w:color="auto"/>
            <w:right w:val="none" w:sz="0" w:space="0" w:color="auto"/>
          </w:divBdr>
        </w:div>
      </w:divsChild>
    </w:div>
    <w:div w:id="1897624559">
      <w:bodyDiv w:val="1"/>
      <w:marLeft w:val="0"/>
      <w:marRight w:val="0"/>
      <w:marTop w:val="0"/>
      <w:marBottom w:val="0"/>
      <w:divBdr>
        <w:top w:val="none" w:sz="0" w:space="0" w:color="auto"/>
        <w:left w:val="none" w:sz="0" w:space="0" w:color="auto"/>
        <w:bottom w:val="none" w:sz="0" w:space="0" w:color="auto"/>
        <w:right w:val="none" w:sz="0" w:space="0" w:color="auto"/>
      </w:divBdr>
    </w:div>
    <w:div w:id="1950158600">
      <w:bodyDiv w:val="1"/>
      <w:marLeft w:val="0"/>
      <w:marRight w:val="0"/>
      <w:marTop w:val="0"/>
      <w:marBottom w:val="0"/>
      <w:divBdr>
        <w:top w:val="none" w:sz="0" w:space="0" w:color="auto"/>
        <w:left w:val="none" w:sz="0" w:space="0" w:color="auto"/>
        <w:bottom w:val="none" w:sz="0" w:space="0" w:color="auto"/>
        <w:right w:val="none" w:sz="0" w:space="0" w:color="auto"/>
      </w:divBdr>
    </w:div>
    <w:div w:id="2022119420">
      <w:bodyDiv w:val="1"/>
      <w:marLeft w:val="0"/>
      <w:marRight w:val="0"/>
      <w:marTop w:val="0"/>
      <w:marBottom w:val="0"/>
      <w:divBdr>
        <w:top w:val="none" w:sz="0" w:space="0" w:color="auto"/>
        <w:left w:val="none" w:sz="0" w:space="0" w:color="auto"/>
        <w:bottom w:val="none" w:sz="0" w:space="0" w:color="auto"/>
        <w:right w:val="none" w:sz="0" w:space="0" w:color="auto"/>
      </w:divBdr>
    </w:div>
    <w:div w:id="2048676125">
      <w:bodyDiv w:val="1"/>
      <w:marLeft w:val="0"/>
      <w:marRight w:val="0"/>
      <w:marTop w:val="0"/>
      <w:marBottom w:val="0"/>
      <w:divBdr>
        <w:top w:val="none" w:sz="0" w:space="0" w:color="auto"/>
        <w:left w:val="none" w:sz="0" w:space="0" w:color="auto"/>
        <w:bottom w:val="none" w:sz="0" w:space="0" w:color="auto"/>
        <w:right w:val="none" w:sz="0" w:space="0" w:color="auto"/>
      </w:divBdr>
    </w:div>
    <w:div w:id="2144882170">
      <w:bodyDiv w:val="1"/>
      <w:marLeft w:val="0"/>
      <w:marRight w:val="0"/>
      <w:marTop w:val="0"/>
      <w:marBottom w:val="0"/>
      <w:divBdr>
        <w:top w:val="none" w:sz="0" w:space="0" w:color="auto"/>
        <w:left w:val="none" w:sz="0" w:space="0" w:color="auto"/>
        <w:bottom w:val="none" w:sz="0" w:space="0" w:color="auto"/>
        <w:right w:val="none" w:sz="0" w:space="0" w:color="auto"/>
      </w:divBdr>
      <w:divsChild>
        <w:div w:id="562833080">
          <w:marLeft w:val="547"/>
          <w:marRight w:val="0"/>
          <w:marTop w:val="0"/>
          <w:marBottom w:val="0"/>
          <w:divBdr>
            <w:top w:val="none" w:sz="0" w:space="0" w:color="auto"/>
            <w:left w:val="none" w:sz="0" w:space="0" w:color="auto"/>
            <w:bottom w:val="none" w:sz="0" w:space="0" w:color="auto"/>
            <w:right w:val="none" w:sz="0" w:space="0" w:color="auto"/>
          </w:divBdr>
        </w:div>
        <w:div w:id="1054889571">
          <w:marLeft w:val="547"/>
          <w:marRight w:val="0"/>
          <w:marTop w:val="0"/>
          <w:marBottom w:val="0"/>
          <w:divBdr>
            <w:top w:val="none" w:sz="0" w:space="0" w:color="auto"/>
            <w:left w:val="none" w:sz="0" w:space="0" w:color="auto"/>
            <w:bottom w:val="none" w:sz="0" w:space="0" w:color="auto"/>
            <w:right w:val="none" w:sz="0" w:space="0" w:color="auto"/>
          </w:divBdr>
        </w:div>
        <w:div w:id="1987926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moscow/information-resources/publications/WCMS_760153/lang-en/index.ht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evaldatabase/files/UNICEF_Eval_Report_Standards.pdf" TargetMode="External"/><Relationship Id="rId2" Type="http://schemas.openxmlformats.org/officeDocument/2006/relationships/hyperlink" Target="https://www.unicef.org/supply/files/ATTACHMENT_IV-UNICEF_Procedure_for_Ethical_Standards.PDF" TargetMode="External"/><Relationship Id="rId1" Type="http://schemas.openxmlformats.org/officeDocument/2006/relationships/hyperlink" Target="http://www.uneval.org/document/detail/1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E59D-F916-4898-A919-F037ACCB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11862</Words>
  <Characters>67619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Rankovic</dc:creator>
  <cp:keywords/>
  <dc:description/>
  <cp:lastModifiedBy>Zokir Nazarov</cp:lastModifiedBy>
  <cp:revision>46</cp:revision>
  <cp:lastPrinted>2018-07-18T11:39:00Z</cp:lastPrinted>
  <dcterms:created xsi:type="dcterms:W3CDTF">2021-08-18T12:27:00Z</dcterms:created>
  <dcterms:modified xsi:type="dcterms:W3CDTF">2021-08-19T04:52:00Z</dcterms:modified>
</cp:coreProperties>
</file>