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3419" w14:textId="77777777" w:rsidR="00C14191" w:rsidRDefault="00C14191" w:rsidP="00C14191">
      <w:pPr>
        <w:jc w:val="center"/>
        <w:rPr>
          <w:rFonts w:asciiTheme="minorHAnsi" w:hAnsiTheme="minorHAnsi" w:cstheme="minorHAnsi"/>
          <w:b/>
          <w:sz w:val="28"/>
          <w:szCs w:val="28"/>
          <w:u w:val="single"/>
        </w:rPr>
      </w:pPr>
    </w:p>
    <w:p w14:paraId="3908C300" w14:textId="77777777" w:rsidR="00C14191" w:rsidRDefault="00C14191" w:rsidP="00C14191">
      <w:pPr>
        <w:jc w:val="center"/>
        <w:rPr>
          <w:rFonts w:asciiTheme="minorHAnsi" w:hAnsiTheme="minorHAnsi" w:cstheme="minorHAnsi"/>
          <w:b/>
          <w:sz w:val="28"/>
          <w:szCs w:val="28"/>
          <w:u w:val="single"/>
        </w:rPr>
      </w:pPr>
    </w:p>
    <w:p w14:paraId="39AE46BC" w14:textId="5D2A40E7" w:rsidR="00C14191" w:rsidRPr="00C14191" w:rsidRDefault="00C14191" w:rsidP="00C14191">
      <w:pPr>
        <w:jc w:val="center"/>
        <w:rPr>
          <w:rFonts w:asciiTheme="minorHAnsi" w:hAnsiTheme="minorHAnsi" w:cstheme="minorHAnsi"/>
          <w:sz w:val="28"/>
          <w:szCs w:val="28"/>
        </w:rPr>
      </w:pPr>
      <w:r w:rsidRPr="00C14191">
        <w:rPr>
          <w:rFonts w:asciiTheme="minorHAnsi" w:hAnsiTheme="minorHAnsi" w:cstheme="minorHAnsi"/>
          <w:b/>
          <w:sz w:val="28"/>
          <w:szCs w:val="28"/>
          <w:u w:val="single"/>
        </w:rPr>
        <w:t xml:space="preserve">Terms of Reference </w:t>
      </w:r>
    </w:p>
    <w:p w14:paraId="6DDC5CFB" w14:textId="77777777" w:rsidR="00C14191" w:rsidRPr="00C14191" w:rsidRDefault="00C14191" w:rsidP="00C14191">
      <w:pPr>
        <w:rPr>
          <w:rFonts w:asciiTheme="minorHAnsi" w:hAnsiTheme="minorHAnsi" w:cstheme="minorHAnsi"/>
          <w:sz w:val="22"/>
          <w:szCs w:val="22"/>
        </w:rPr>
      </w:pPr>
    </w:p>
    <w:p w14:paraId="17D7993F" w14:textId="77777777" w:rsidR="00F35237" w:rsidRDefault="00C14191" w:rsidP="00C14191">
      <w:pPr>
        <w:jc w:val="center"/>
        <w:rPr>
          <w:rFonts w:asciiTheme="minorHAnsi" w:hAnsiTheme="minorHAnsi" w:cstheme="minorHAnsi"/>
          <w:b/>
          <w:sz w:val="22"/>
          <w:szCs w:val="22"/>
          <w:lang w:eastAsia="ja-JP"/>
        </w:rPr>
      </w:pPr>
      <w:r w:rsidRPr="00C14191">
        <w:rPr>
          <w:rFonts w:asciiTheme="minorHAnsi" w:hAnsiTheme="minorHAnsi" w:cstheme="minorHAnsi"/>
          <w:b/>
          <w:sz w:val="22"/>
          <w:szCs w:val="22"/>
          <w:lang w:eastAsia="ja-JP"/>
        </w:rPr>
        <w:t xml:space="preserve">Final Evaluation of the </w:t>
      </w:r>
      <w:proofErr w:type="spellStart"/>
      <w:r w:rsidR="00D93E1D">
        <w:rPr>
          <w:rFonts w:asciiTheme="minorHAnsi" w:hAnsiTheme="minorHAnsi" w:cstheme="minorHAnsi"/>
          <w:b/>
          <w:sz w:val="22"/>
          <w:szCs w:val="22"/>
          <w:lang w:eastAsia="ja-JP"/>
        </w:rPr>
        <w:t>SwedBio</w:t>
      </w:r>
      <w:proofErr w:type="spellEnd"/>
      <w:r w:rsidR="00D93E1D">
        <w:rPr>
          <w:rFonts w:asciiTheme="minorHAnsi" w:hAnsiTheme="minorHAnsi" w:cstheme="minorHAnsi"/>
          <w:b/>
          <w:sz w:val="22"/>
          <w:szCs w:val="22"/>
          <w:lang w:eastAsia="ja-JP"/>
        </w:rPr>
        <w:t xml:space="preserve">-funded Component of </w:t>
      </w:r>
    </w:p>
    <w:p w14:paraId="39E7FC59" w14:textId="286723DD" w:rsidR="00C14191" w:rsidRPr="00C14191" w:rsidRDefault="00D93E1D" w:rsidP="00C14191">
      <w:pPr>
        <w:jc w:val="center"/>
        <w:rPr>
          <w:rFonts w:asciiTheme="minorHAnsi" w:hAnsiTheme="minorHAnsi" w:cstheme="minorHAnsi"/>
          <w:b/>
          <w:sz w:val="22"/>
          <w:szCs w:val="22"/>
          <w:lang w:eastAsia="ja-JP"/>
        </w:rPr>
      </w:pPr>
      <w:r>
        <w:rPr>
          <w:rFonts w:asciiTheme="minorHAnsi" w:hAnsiTheme="minorHAnsi" w:cstheme="minorHAnsi"/>
          <w:b/>
          <w:sz w:val="22"/>
          <w:szCs w:val="22"/>
          <w:lang w:eastAsia="ja-JP"/>
        </w:rPr>
        <w:t xml:space="preserve">the </w:t>
      </w:r>
      <w:r w:rsidR="00C14191" w:rsidRPr="00C14191">
        <w:rPr>
          <w:rFonts w:asciiTheme="minorHAnsi" w:hAnsiTheme="minorHAnsi" w:cstheme="minorHAnsi"/>
          <w:b/>
          <w:sz w:val="22"/>
          <w:szCs w:val="22"/>
          <w:lang w:eastAsia="ja-JP"/>
        </w:rPr>
        <w:t>Biodiversity and Ecosystem Services Network (BES-Net) Project</w:t>
      </w:r>
    </w:p>
    <w:p w14:paraId="13C8C338" w14:textId="77777777" w:rsidR="00C14191" w:rsidRPr="00C14191" w:rsidRDefault="00C14191" w:rsidP="00C14191">
      <w:pPr>
        <w:jc w:val="center"/>
        <w:rPr>
          <w:rFonts w:asciiTheme="minorHAnsi" w:hAnsiTheme="minorHAnsi" w:cstheme="minorHAnsi"/>
          <w:b/>
          <w:sz w:val="22"/>
          <w:szCs w:val="22"/>
          <w:lang w:eastAsia="ja-JP"/>
        </w:rPr>
      </w:pPr>
    </w:p>
    <w:p w14:paraId="17F5E981" w14:textId="77777777" w:rsidR="00C14191" w:rsidRPr="00C14191" w:rsidRDefault="00C14191" w:rsidP="00C14191">
      <w:pPr>
        <w:tabs>
          <w:tab w:val="left" w:pos="2430"/>
        </w:tabs>
        <w:ind w:left="2520" w:hanging="2520"/>
        <w:rPr>
          <w:rFonts w:asciiTheme="minorHAnsi" w:hAnsiTheme="minorHAnsi" w:cstheme="minorHAnsi"/>
          <w:sz w:val="22"/>
          <w:szCs w:val="22"/>
          <w:lang w:eastAsia="ja-JP"/>
        </w:rPr>
      </w:pPr>
      <w:r w:rsidRPr="00C14191">
        <w:rPr>
          <w:rFonts w:asciiTheme="minorHAnsi" w:hAnsiTheme="minorHAnsi" w:cstheme="minorHAnsi"/>
          <w:sz w:val="22"/>
          <w:szCs w:val="22"/>
          <w:lang w:eastAsia="ja-JP"/>
        </w:rPr>
        <w:t>Location:</w:t>
      </w:r>
      <w:r w:rsidRPr="00C14191">
        <w:rPr>
          <w:rFonts w:asciiTheme="minorHAnsi" w:hAnsiTheme="minorHAnsi" w:cstheme="minorHAnsi"/>
          <w:sz w:val="22"/>
          <w:szCs w:val="22"/>
          <w:lang w:eastAsia="ja-JP"/>
        </w:rPr>
        <w:tab/>
      </w:r>
      <w:r w:rsidRPr="00C14191">
        <w:rPr>
          <w:rFonts w:asciiTheme="minorHAnsi" w:hAnsiTheme="minorHAnsi" w:cstheme="minorHAnsi"/>
          <w:sz w:val="22"/>
          <w:szCs w:val="22"/>
          <w:lang w:eastAsia="ja-JP"/>
        </w:rPr>
        <w:tab/>
        <w:t>Home based</w:t>
      </w:r>
    </w:p>
    <w:p w14:paraId="500BA924" w14:textId="77777777" w:rsidR="00C14191" w:rsidRPr="00C14191" w:rsidRDefault="00C14191" w:rsidP="00C14191">
      <w:pPr>
        <w:tabs>
          <w:tab w:val="left" w:pos="2430"/>
        </w:tabs>
        <w:ind w:left="2520" w:hanging="2520"/>
        <w:rPr>
          <w:rFonts w:asciiTheme="minorHAnsi" w:hAnsiTheme="minorHAnsi" w:cstheme="minorHAnsi"/>
          <w:sz w:val="22"/>
          <w:szCs w:val="22"/>
          <w:lang w:eastAsia="ja-JP"/>
        </w:rPr>
      </w:pPr>
      <w:r w:rsidRPr="00C14191">
        <w:rPr>
          <w:rFonts w:asciiTheme="minorHAnsi" w:hAnsiTheme="minorHAnsi" w:cstheme="minorHAnsi"/>
          <w:sz w:val="22"/>
          <w:szCs w:val="22"/>
          <w:lang w:eastAsia="ja-JP"/>
        </w:rPr>
        <w:t>Type of Contract:</w:t>
      </w:r>
      <w:r w:rsidRPr="00C14191">
        <w:rPr>
          <w:rFonts w:asciiTheme="minorHAnsi" w:hAnsiTheme="minorHAnsi" w:cstheme="minorHAnsi"/>
          <w:sz w:val="22"/>
          <w:szCs w:val="22"/>
          <w:lang w:eastAsia="ja-JP"/>
        </w:rPr>
        <w:tab/>
      </w:r>
      <w:r w:rsidRPr="00C14191">
        <w:rPr>
          <w:rFonts w:asciiTheme="minorHAnsi" w:hAnsiTheme="minorHAnsi" w:cstheme="minorHAnsi"/>
          <w:sz w:val="22"/>
          <w:szCs w:val="22"/>
          <w:lang w:eastAsia="ja-JP"/>
        </w:rPr>
        <w:tab/>
        <w:t xml:space="preserve">Individual Contract </w:t>
      </w:r>
    </w:p>
    <w:p w14:paraId="6A64BB84" w14:textId="77777777" w:rsidR="00C14191" w:rsidRPr="00C14191" w:rsidRDefault="00C14191" w:rsidP="00C14191">
      <w:pPr>
        <w:tabs>
          <w:tab w:val="left" w:pos="2430"/>
        </w:tabs>
        <w:ind w:left="2520" w:hanging="2520"/>
        <w:rPr>
          <w:rFonts w:asciiTheme="minorHAnsi" w:hAnsiTheme="minorHAnsi" w:cstheme="minorHAnsi"/>
          <w:sz w:val="22"/>
          <w:szCs w:val="22"/>
          <w:lang w:eastAsia="ja-JP"/>
        </w:rPr>
      </w:pPr>
      <w:r w:rsidRPr="00C14191">
        <w:rPr>
          <w:rFonts w:asciiTheme="minorHAnsi" w:hAnsiTheme="minorHAnsi" w:cstheme="minorHAnsi"/>
          <w:sz w:val="22"/>
          <w:szCs w:val="22"/>
          <w:lang w:eastAsia="ja-JP"/>
        </w:rPr>
        <w:t>Languages Required:</w:t>
      </w:r>
      <w:r w:rsidRPr="00C14191">
        <w:rPr>
          <w:rFonts w:asciiTheme="minorHAnsi" w:hAnsiTheme="minorHAnsi" w:cstheme="minorHAnsi"/>
          <w:sz w:val="22"/>
          <w:szCs w:val="22"/>
          <w:lang w:eastAsia="ja-JP"/>
        </w:rPr>
        <w:tab/>
      </w:r>
      <w:r w:rsidRPr="00C14191">
        <w:rPr>
          <w:rFonts w:asciiTheme="minorHAnsi" w:hAnsiTheme="minorHAnsi" w:cstheme="minorHAnsi"/>
          <w:sz w:val="22"/>
          <w:szCs w:val="22"/>
          <w:lang w:eastAsia="ja-JP"/>
        </w:rPr>
        <w:tab/>
        <w:t>English (Knowledge of one or more additional UN official languages is an advantage)</w:t>
      </w:r>
    </w:p>
    <w:p w14:paraId="357AB74E" w14:textId="77777777" w:rsidR="00C14191" w:rsidRPr="00C14191" w:rsidRDefault="00C14191" w:rsidP="00C14191">
      <w:pPr>
        <w:tabs>
          <w:tab w:val="left" w:pos="2430"/>
        </w:tabs>
        <w:ind w:left="2520" w:hanging="2520"/>
        <w:rPr>
          <w:rFonts w:asciiTheme="minorHAnsi" w:hAnsiTheme="minorHAnsi" w:cstheme="minorHAnsi"/>
          <w:sz w:val="22"/>
          <w:szCs w:val="22"/>
          <w:lang w:eastAsia="ja-JP"/>
        </w:rPr>
      </w:pPr>
      <w:r w:rsidRPr="00C14191">
        <w:rPr>
          <w:rFonts w:asciiTheme="minorHAnsi" w:hAnsiTheme="minorHAnsi" w:cstheme="minorHAnsi"/>
          <w:sz w:val="22"/>
          <w:szCs w:val="22"/>
          <w:lang w:eastAsia="ja-JP"/>
        </w:rPr>
        <w:t>Starting Date:</w:t>
      </w:r>
      <w:r w:rsidRPr="00C14191">
        <w:rPr>
          <w:rFonts w:asciiTheme="minorHAnsi" w:hAnsiTheme="minorHAnsi" w:cstheme="minorHAnsi"/>
          <w:sz w:val="22"/>
          <w:szCs w:val="22"/>
          <w:lang w:eastAsia="ja-JP"/>
        </w:rPr>
        <w:tab/>
      </w:r>
      <w:r w:rsidRPr="00C14191">
        <w:rPr>
          <w:rFonts w:asciiTheme="minorHAnsi" w:hAnsiTheme="minorHAnsi" w:cstheme="minorHAnsi"/>
          <w:sz w:val="22"/>
          <w:szCs w:val="22"/>
          <w:lang w:eastAsia="ja-JP"/>
        </w:rPr>
        <w:tab/>
        <w:t>1 December 2020</w:t>
      </w:r>
    </w:p>
    <w:p w14:paraId="3FD70AF2" w14:textId="539085DD" w:rsidR="00C14191" w:rsidRPr="00C14191" w:rsidRDefault="00C14191" w:rsidP="00C14191">
      <w:pPr>
        <w:tabs>
          <w:tab w:val="left" w:pos="2430"/>
        </w:tabs>
        <w:ind w:left="2520" w:hanging="2520"/>
        <w:rPr>
          <w:rFonts w:asciiTheme="minorHAnsi" w:hAnsiTheme="minorHAnsi" w:cstheme="minorHAnsi"/>
          <w:sz w:val="22"/>
          <w:szCs w:val="22"/>
          <w:lang w:eastAsia="ja-JP"/>
        </w:rPr>
      </w:pPr>
      <w:r w:rsidRPr="00C14191">
        <w:rPr>
          <w:rFonts w:asciiTheme="minorHAnsi" w:hAnsiTheme="minorHAnsi" w:cstheme="minorHAnsi"/>
          <w:sz w:val="22"/>
          <w:szCs w:val="22"/>
          <w:lang w:eastAsia="ja-JP"/>
        </w:rPr>
        <w:t>Duration of Assignment:</w:t>
      </w:r>
      <w:r w:rsidRPr="00C14191">
        <w:rPr>
          <w:rFonts w:asciiTheme="minorHAnsi" w:hAnsiTheme="minorHAnsi" w:cstheme="minorHAnsi"/>
          <w:sz w:val="22"/>
          <w:szCs w:val="22"/>
          <w:lang w:eastAsia="ja-JP"/>
        </w:rPr>
        <w:tab/>
      </w:r>
      <w:r w:rsidRPr="00C14191">
        <w:rPr>
          <w:rFonts w:asciiTheme="minorHAnsi" w:hAnsiTheme="minorHAnsi" w:cstheme="minorHAnsi"/>
          <w:sz w:val="22"/>
          <w:szCs w:val="22"/>
          <w:lang w:eastAsia="ja-JP"/>
        </w:rPr>
        <w:tab/>
        <w:t xml:space="preserve">30 days spread between December 2020 and </w:t>
      </w:r>
      <w:r w:rsidR="00D93E1D">
        <w:rPr>
          <w:rFonts w:asciiTheme="minorHAnsi" w:hAnsiTheme="minorHAnsi" w:cstheme="minorHAnsi"/>
          <w:sz w:val="22"/>
          <w:szCs w:val="22"/>
          <w:lang w:eastAsia="ja-JP"/>
        </w:rPr>
        <w:t>February</w:t>
      </w:r>
      <w:r w:rsidRPr="00C14191">
        <w:rPr>
          <w:rFonts w:asciiTheme="minorHAnsi" w:hAnsiTheme="minorHAnsi" w:cstheme="minorHAnsi"/>
          <w:sz w:val="22"/>
          <w:szCs w:val="22"/>
          <w:lang w:eastAsia="ja-JP"/>
        </w:rPr>
        <w:t xml:space="preserve"> 2021</w:t>
      </w:r>
    </w:p>
    <w:p w14:paraId="327EAFED" w14:textId="451ED60F" w:rsidR="00C14191" w:rsidRDefault="00C14191" w:rsidP="00C14191">
      <w:pPr>
        <w:rPr>
          <w:rFonts w:asciiTheme="minorHAnsi" w:hAnsiTheme="minorHAnsi" w:cstheme="minorHAnsi"/>
          <w:b/>
          <w:sz w:val="22"/>
          <w:szCs w:val="22"/>
        </w:rPr>
      </w:pPr>
    </w:p>
    <w:p w14:paraId="4B06E4ED" w14:textId="77777777" w:rsidR="00F35237" w:rsidRPr="00C14191" w:rsidRDefault="00F35237" w:rsidP="00C14191">
      <w:pPr>
        <w:rPr>
          <w:rFonts w:asciiTheme="minorHAnsi" w:hAnsiTheme="minorHAnsi" w:cstheme="minorHAnsi"/>
          <w:b/>
          <w:sz w:val="22"/>
          <w:szCs w:val="22"/>
        </w:rPr>
      </w:pPr>
    </w:p>
    <w:p w14:paraId="6F769D17" w14:textId="4B6D0603" w:rsidR="00C14191" w:rsidRPr="00C14191" w:rsidRDefault="00D21B6D" w:rsidP="00D21B6D">
      <w:pPr>
        <w:ind w:left="720" w:hanging="720"/>
        <w:rPr>
          <w:rFonts w:asciiTheme="minorHAnsi" w:hAnsiTheme="minorHAnsi" w:cstheme="minorHAnsi"/>
          <w:b/>
          <w:sz w:val="22"/>
          <w:szCs w:val="22"/>
        </w:rPr>
      </w:pPr>
      <w:r>
        <w:rPr>
          <w:rFonts w:asciiTheme="minorHAnsi" w:hAnsiTheme="minorHAnsi" w:cstheme="minorHAnsi"/>
          <w:b/>
          <w:sz w:val="22"/>
          <w:szCs w:val="22"/>
        </w:rPr>
        <w:t xml:space="preserve">I. </w:t>
      </w:r>
      <w:r w:rsidR="00C14191" w:rsidRPr="00C14191">
        <w:rPr>
          <w:rFonts w:asciiTheme="minorHAnsi" w:hAnsiTheme="minorHAnsi" w:cstheme="minorHAnsi"/>
          <w:b/>
          <w:sz w:val="22"/>
          <w:szCs w:val="22"/>
        </w:rPr>
        <w:t>Background</w:t>
      </w:r>
      <w:r w:rsidR="00663D60">
        <w:rPr>
          <w:rFonts w:asciiTheme="minorHAnsi" w:hAnsiTheme="minorHAnsi" w:cstheme="minorHAnsi"/>
          <w:b/>
          <w:sz w:val="22"/>
          <w:szCs w:val="22"/>
        </w:rPr>
        <w:t xml:space="preserve"> and Context</w:t>
      </w:r>
    </w:p>
    <w:p w14:paraId="34756ADA" w14:textId="77777777" w:rsidR="00C14191" w:rsidRPr="00C14191" w:rsidRDefault="00C14191" w:rsidP="00C14191">
      <w:pPr>
        <w:rPr>
          <w:rFonts w:asciiTheme="minorHAnsi" w:hAnsiTheme="minorHAnsi" w:cstheme="minorHAnsi"/>
          <w:sz w:val="22"/>
          <w:szCs w:val="22"/>
        </w:rPr>
      </w:pPr>
    </w:p>
    <w:p w14:paraId="1790EB77" w14:textId="4766F1C2" w:rsidR="00C14191" w:rsidRDefault="00563934" w:rsidP="00D64904">
      <w:pPr>
        <w:jc w:val="both"/>
        <w:rPr>
          <w:rFonts w:asciiTheme="minorHAnsi" w:hAnsiTheme="minorHAnsi" w:cstheme="minorHAnsi"/>
          <w:sz w:val="22"/>
          <w:szCs w:val="22"/>
        </w:rPr>
      </w:pPr>
      <w:hyperlink r:id="rId11" w:history="1">
        <w:r w:rsidR="00C14191" w:rsidRPr="00C14191">
          <w:rPr>
            <w:rStyle w:val="Hyperlink"/>
            <w:rFonts w:asciiTheme="minorHAnsi" w:eastAsiaTheme="minorEastAsia" w:hAnsiTheme="minorHAnsi" w:cstheme="minorHAnsi"/>
            <w:sz w:val="22"/>
            <w:szCs w:val="22"/>
          </w:rPr>
          <w:t>The Biodiversity and Ecosystem Services Network (BES-Net)</w:t>
        </w:r>
      </w:hyperlink>
      <w:r w:rsidR="00C14191" w:rsidRPr="00C14191">
        <w:rPr>
          <w:rFonts w:asciiTheme="minorHAnsi" w:hAnsiTheme="minorHAnsi" w:cstheme="minorHAnsi"/>
          <w:sz w:val="22"/>
          <w:szCs w:val="22"/>
        </w:rPr>
        <w:t xml:space="preserve"> is a capacity sharing “network of networks” that promotes dialogue among science, policy and practice for more effective management of biodiversity and ecosystems services, contributing to long-term human well-being and sustainable development. BES-Net aims at contributing to the capacity building work of the </w:t>
      </w:r>
      <w:hyperlink r:id="rId12" w:history="1">
        <w:r w:rsidR="00C14191" w:rsidRPr="00C14191">
          <w:rPr>
            <w:rStyle w:val="Hyperlink"/>
            <w:rFonts w:asciiTheme="minorHAnsi" w:eastAsiaTheme="minorEastAsia" w:hAnsiTheme="minorHAnsi" w:cstheme="minorHAnsi"/>
            <w:sz w:val="22"/>
            <w:szCs w:val="22"/>
          </w:rPr>
          <w:t>Intergovernmental Platform for Biodiversity and Ecosystem Services (IPBES)</w:t>
        </w:r>
      </w:hyperlink>
      <w:r w:rsidR="00C14191" w:rsidRPr="00C14191">
        <w:rPr>
          <w:rFonts w:asciiTheme="minorHAnsi" w:hAnsiTheme="minorHAnsi" w:cstheme="minorHAnsi"/>
          <w:sz w:val="22"/>
          <w:szCs w:val="22"/>
        </w:rPr>
        <w:t>.</w:t>
      </w:r>
      <w:r w:rsidR="002F4BFB">
        <w:rPr>
          <w:rFonts w:asciiTheme="minorHAnsi" w:hAnsiTheme="minorHAnsi" w:cstheme="minorHAnsi"/>
          <w:sz w:val="22"/>
          <w:szCs w:val="22"/>
        </w:rPr>
        <w:t xml:space="preserve"> In particular, first phase of the </w:t>
      </w:r>
      <w:r w:rsidR="00C14191" w:rsidRPr="00C14191">
        <w:rPr>
          <w:rFonts w:asciiTheme="minorHAnsi" w:hAnsiTheme="minorHAnsi" w:cstheme="minorHAnsi"/>
          <w:sz w:val="22"/>
          <w:szCs w:val="22"/>
        </w:rPr>
        <w:t>BES-Net</w:t>
      </w:r>
      <w:r w:rsidR="002F4BFB">
        <w:rPr>
          <w:rFonts w:asciiTheme="minorHAnsi" w:hAnsiTheme="minorHAnsi" w:cstheme="minorHAnsi"/>
          <w:sz w:val="22"/>
          <w:szCs w:val="22"/>
        </w:rPr>
        <w:t xml:space="preserve"> initiative (2016-2021) has been committed to</w:t>
      </w:r>
      <w:r w:rsidR="00C14191" w:rsidRPr="00C14191">
        <w:rPr>
          <w:rFonts w:asciiTheme="minorHAnsi" w:hAnsiTheme="minorHAnsi" w:cstheme="minorHAnsi"/>
          <w:sz w:val="22"/>
          <w:szCs w:val="22"/>
        </w:rPr>
        <w:t xml:space="preserve"> facilitate and promote dialogue on topics linked to IPBES thematic assessments as well as</w:t>
      </w:r>
      <w:r w:rsidR="002F4BFB">
        <w:rPr>
          <w:rFonts w:asciiTheme="minorHAnsi" w:hAnsiTheme="minorHAnsi" w:cstheme="minorHAnsi"/>
          <w:sz w:val="22"/>
          <w:szCs w:val="22"/>
        </w:rPr>
        <w:t xml:space="preserve"> </w:t>
      </w:r>
      <w:r w:rsidR="00C14191" w:rsidRPr="00C14191">
        <w:rPr>
          <w:rFonts w:asciiTheme="minorHAnsi" w:hAnsiTheme="minorHAnsi" w:cstheme="minorHAnsi"/>
          <w:sz w:val="22"/>
          <w:szCs w:val="22"/>
        </w:rPr>
        <w:t>in key areas of UNDP’s work on biodiversity and ecosystems management through three inter-linked areas of work:</w:t>
      </w:r>
    </w:p>
    <w:p w14:paraId="2F34C1FF" w14:textId="77777777" w:rsidR="00003D4F" w:rsidRPr="00C14191" w:rsidRDefault="00003D4F" w:rsidP="00D64904">
      <w:pPr>
        <w:jc w:val="both"/>
        <w:rPr>
          <w:rFonts w:asciiTheme="minorHAnsi" w:hAnsiTheme="minorHAnsi" w:cstheme="minorHAnsi"/>
          <w:sz w:val="22"/>
          <w:szCs w:val="22"/>
        </w:rPr>
      </w:pPr>
    </w:p>
    <w:p w14:paraId="2DA5E589" w14:textId="77777777" w:rsidR="00C14191" w:rsidRPr="00C14191" w:rsidRDefault="00563934" w:rsidP="00C14191">
      <w:pPr>
        <w:pStyle w:val="ListParagraph"/>
        <w:numPr>
          <w:ilvl w:val="0"/>
          <w:numId w:val="3"/>
        </w:numPr>
        <w:rPr>
          <w:rFonts w:asciiTheme="minorHAnsi" w:hAnsiTheme="minorHAnsi" w:cstheme="minorHAnsi"/>
          <w:sz w:val="22"/>
          <w:szCs w:val="22"/>
        </w:rPr>
      </w:pPr>
      <w:hyperlink r:id="rId13" w:history="1">
        <w:r w:rsidR="00C14191" w:rsidRPr="00C14191">
          <w:rPr>
            <w:rStyle w:val="Hyperlink"/>
            <w:rFonts w:asciiTheme="minorHAnsi" w:hAnsiTheme="minorHAnsi" w:cstheme="minorHAnsi"/>
            <w:sz w:val="22"/>
            <w:szCs w:val="22"/>
          </w:rPr>
          <w:t>Face-to-face capacity building support through Regional Trialogues</w:t>
        </w:r>
      </w:hyperlink>
      <w:r w:rsidR="00C14191" w:rsidRPr="00C14191">
        <w:rPr>
          <w:rFonts w:asciiTheme="minorHAnsi" w:hAnsiTheme="minorHAnsi" w:cstheme="minorHAnsi"/>
          <w:sz w:val="22"/>
          <w:szCs w:val="22"/>
        </w:rPr>
        <w:t xml:space="preserve">: Trialogues bring together BES-Net’s three target communities of science, policy and practice for face-to-face dialogues around the themes of the completed IPBES Thematic Assessments, particularly on pollinators/pollination and land degradation/restoration. Fostering mutual learning, inter-cultural understanding and interinstitutional coordination on specific policy-relevant questions at the national and regional levels, Trialogues strengthen the interface between these communities and enhance national capacity to integrate scientific findings of the IPBES assessments into policy, decision-making and on-the-ground practices. Special geographic focus is placed on Eastern Europe, the Caribbean, Anglophone/Francophone Africa and Central Asia; </w:t>
      </w:r>
    </w:p>
    <w:p w14:paraId="5063802D" w14:textId="77777777" w:rsidR="00C14191" w:rsidRPr="00C14191" w:rsidRDefault="00563934" w:rsidP="00C14191">
      <w:pPr>
        <w:pStyle w:val="ListParagraph"/>
        <w:numPr>
          <w:ilvl w:val="0"/>
          <w:numId w:val="3"/>
        </w:numPr>
        <w:rPr>
          <w:rFonts w:asciiTheme="minorHAnsi" w:hAnsiTheme="minorHAnsi" w:cstheme="minorHAnsi"/>
          <w:sz w:val="22"/>
          <w:szCs w:val="22"/>
        </w:rPr>
      </w:pPr>
      <w:hyperlink r:id="rId14" w:history="1">
        <w:r w:rsidR="00C14191" w:rsidRPr="00C14191">
          <w:rPr>
            <w:rStyle w:val="Hyperlink"/>
            <w:rFonts w:asciiTheme="minorHAnsi" w:hAnsiTheme="minorHAnsi" w:cstheme="minorHAnsi"/>
            <w:sz w:val="22"/>
            <w:szCs w:val="22"/>
          </w:rPr>
          <w:t>National Ecosystem Assessments (NEA)</w:t>
        </w:r>
      </w:hyperlink>
      <w:r w:rsidR="00C14191" w:rsidRPr="00C14191">
        <w:rPr>
          <w:rFonts w:asciiTheme="minorHAnsi" w:hAnsiTheme="minorHAnsi" w:cstheme="minorHAnsi"/>
          <w:sz w:val="22"/>
          <w:szCs w:val="22"/>
        </w:rPr>
        <w:t>: BES-Net supports the development of national capacity to conduct NEAs in pilot countries, namely Cameroon, Colombia, Ethiopia and Vietnam, complementing the global assessment being undertaken by IPBES. Leveraging the expertise of the Sub-Global Assessment Network (SGAN), the NEA process encompasses not only the production of national assessment reports but also the development of a set of policy support tools to integrate assessment findings into decision-making; and</w:t>
      </w:r>
    </w:p>
    <w:p w14:paraId="14391C29" w14:textId="77777777" w:rsidR="00C14191" w:rsidRPr="00C14191" w:rsidRDefault="00563934" w:rsidP="00D64904">
      <w:pPr>
        <w:pStyle w:val="ListParagraph"/>
        <w:numPr>
          <w:ilvl w:val="0"/>
          <w:numId w:val="3"/>
        </w:numPr>
        <w:rPr>
          <w:rFonts w:asciiTheme="minorHAnsi" w:hAnsiTheme="minorHAnsi" w:cstheme="minorHAnsi"/>
          <w:sz w:val="22"/>
          <w:szCs w:val="22"/>
        </w:rPr>
      </w:pPr>
      <w:hyperlink r:id="rId15" w:history="1">
        <w:r w:rsidR="00C14191" w:rsidRPr="00C14191">
          <w:rPr>
            <w:rStyle w:val="Hyperlink"/>
            <w:rFonts w:asciiTheme="minorHAnsi" w:hAnsiTheme="minorHAnsi" w:cstheme="minorHAnsi"/>
            <w:sz w:val="22"/>
            <w:szCs w:val="22"/>
          </w:rPr>
          <w:t>Online platform for global networking</w:t>
        </w:r>
      </w:hyperlink>
      <w:r w:rsidR="00C14191" w:rsidRPr="00C14191">
        <w:rPr>
          <w:rFonts w:asciiTheme="minorHAnsi" w:hAnsiTheme="minorHAnsi" w:cstheme="minorHAnsi"/>
          <w:sz w:val="22"/>
          <w:szCs w:val="22"/>
        </w:rPr>
        <w:t xml:space="preserve">: The BES-Net web portal provides a comprehensive knowledge resource library on biodiversity and ecosystems services, and a rich database of organizations and experts working on the IPBES thematic assessment areas. The latest news </w:t>
      </w:r>
      <w:r w:rsidR="00C14191" w:rsidRPr="00C14191">
        <w:rPr>
          <w:rFonts w:asciiTheme="minorHAnsi" w:hAnsiTheme="minorHAnsi" w:cstheme="minorHAnsi"/>
          <w:sz w:val="22"/>
          <w:szCs w:val="22"/>
        </w:rPr>
        <w:lastRenderedPageBreak/>
        <w:t>and updates from BES-Net and its 100+ network partners are circulated via social media channels and disseminated through bi-monthly e-newsletters.</w:t>
      </w:r>
    </w:p>
    <w:p w14:paraId="6DFA1441" w14:textId="77777777" w:rsidR="00C14191" w:rsidRPr="00C14191" w:rsidRDefault="00C14191" w:rsidP="00D64904">
      <w:pPr>
        <w:jc w:val="both"/>
        <w:rPr>
          <w:rFonts w:asciiTheme="minorHAnsi" w:hAnsiTheme="minorHAnsi" w:cstheme="minorHAnsi"/>
          <w:sz w:val="22"/>
          <w:szCs w:val="22"/>
        </w:rPr>
      </w:pPr>
    </w:p>
    <w:p w14:paraId="2DE7E6C5" w14:textId="27C297C7" w:rsidR="00C14191" w:rsidRDefault="00C14191" w:rsidP="00D64904">
      <w:pPr>
        <w:jc w:val="both"/>
        <w:rPr>
          <w:rFonts w:asciiTheme="minorHAnsi" w:hAnsiTheme="minorHAnsi" w:cstheme="minorHAnsi"/>
          <w:sz w:val="22"/>
          <w:szCs w:val="22"/>
        </w:rPr>
      </w:pPr>
      <w:r w:rsidRPr="00C14191">
        <w:rPr>
          <w:rFonts w:asciiTheme="minorHAnsi" w:hAnsiTheme="minorHAnsi" w:cstheme="minorHAnsi"/>
          <w:sz w:val="22"/>
          <w:szCs w:val="22"/>
        </w:rPr>
        <w:t xml:space="preserve">The BES-Net </w:t>
      </w:r>
      <w:r w:rsidR="002F4BFB">
        <w:rPr>
          <w:rFonts w:asciiTheme="minorHAnsi" w:hAnsiTheme="minorHAnsi" w:cstheme="minorHAnsi"/>
          <w:sz w:val="22"/>
          <w:szCs w:val="22"/>
        </w:rPr>
        <w:t>Phase I</w:t>
      </w:r>
      <w:r w:rsidRPr="00C14191">
        <w:rPr>
          <w:rFonts w:asciiTheme="minorHAnsi" w:hAnsiTheme="minorHAnsi" w:cstheme="minorHAnsi"/>
          <w:sz w:val="22"/>
          <w:szCs w:val="22"/>
        </w:rPr>
        <w:t xml:space="preserve"> is managed by the Nairobi-based Global Policy Centre on Resilient Ecosystems and Desertification (GC-RED), which is one of UNDP’s Global Policy Centers, in partnership with the UN Environment </w:t>
      </w:r>
      <w:proofErr w:type="spellStart"/>
      <w:r w:rsidRPr="00C14191">
        <w:rPr>
          <w:rFonts w:asciiTheme="minorHAnsi" w:hAnsiTheme="minorHAnsi" w:cstheme="minorHAnsi"/>
          <w:sz w:val="22"/>
          <w:szCs w:val="22"/>
        </w:rPr>
        <w:t>Programme</w:t>
      </w:r>
      <w:proofErr w:type="spellEnd"/>
      <w:r w:rsidRPr="00C14191">
        <w:rPr>
          <w:rFonts w:asciiTheme="minorHAnsi" w:hAnsiTheme="minorHAnsi" w:cstheme="minorHAnsi"/>
          <w:sz w:val="22"/>
          <w:szCs w:val="22"/>
        </w:rPr>
        <w:t xml:space="preserve"> World Conservation Monitoring Centre (UNEP-WCMC). </w:t>
      </w:r>
      <w:r w:rsidR="002F4BFB">
        <w:rPr>
          <w:rFonts w:asciiTheme="minorHAnsi" w:hAnsiTheme="minorHAnsi" w:cstheme="minorHAnsi"/>
          <w:sz w:val="22"/>
          <w:szCs w:val="22"/>
        </w:rPr>
        <w:t xml:space="preserve">The total budget of the BES-Net Phase I is about US$ 4.95 million, which </w:t>
      </w:r>
      <w:r w:rsidRPr="00C14191">
        <w:rPr>
          <w:rFonts w:asciiTheme="minorHAnsi" w:hAnsiTheme="minorHAnsi" w:cstheme="minorHAnsi"/>
          <w:sz w:val="22"/>
          <w:szCs w:val="22"/>
        </w:rPr>
        <w:t xml:space="preserve"> is supported by the German Federal Ministry for Environment, Nature Conservation and Nuclear Safety (BMU)</w:t>
      </w:r>
      <w:r w:rsidR="002F4BFB">
        <w:rPr>
          <w:rFonts w:asciiTheme="minorHAnsi" w:hAnsiTheme="minorHAnsi" w:cstheme="minorHAnsi"/>
          <w:sz w:val="22"/>
          <w:szCs w:val="22"/>
        </w:rPr>
        <w:t xml:space="preserve"> with the contribution of approximately US$</w:t>
      </w:r>
      <w:r w:rsidR="00E43373">
        <w:rPr>
          <w:rFonts w:asciiTheme="minorHAnsi" w:hAnsiTheme="minorHAnsi" w:cstheme="minorHAnsi"/>
          <w:sz w:val="22"/>
          <w:szCs w:val="22"/>
        </w:rPr>
        <w:t xml:space="preserve"> </w:t>
      </w:r>
      <w:r w:rsidR="002F4BFB">
        <w:rPr>
          <w:rFonts w:asciiTheme="minorHAnsi" w:hAnsiTheme="minorHAnsi" w:cstheme="minorHAnsi"/>
          <w:sz w:val="22"/>
          <w:szCs w:val="22"/>
        </w:rPr>
        <w:t xml:space="preserve">4.65 </w:t>
      </w:r>
      <w:r w:rsidR="00E43373">
        <w:rPr>
          <w:rFonts w:asciiTheme="minorHAnsi" w:hAnsiTheme="minorHAnsi" w:cstheme="minorHAnsi"/>
          <w:sz w:val="22"/>
          <w:szCs w:val="22"/>
        </w:rPr>
        <w:t>million</w:t>
      </w:r>
      <w:r w:rsidR="002F4BFB">
        <w:rPr>
          <w:rFonts w:asciiTheme="minorHAnsi" w:hAnsiTheme="minorHAnsi" w:cstheme="minorHAnsi"/>
          <w:sz w:val="22"/>
          <w:szCs w:val="22"/>
        </w:rPr>
        <w:t>,</w:t>
      </w:r>
      <w:r w:rsidRPr="00C14191">
        <w:rPr>
          <w:rFonts w:asciiTheme="minorHAnsi" w:hAnsiTheme="minorHAnsi" w:cstheme="minorHAnsi"/>
          <w:sz w:val="22"/>
          <w:szCs w:val="22"/>
        </w:rPr>
        <w:t xml:space="preserve"> and </w:t>
      </w:r>
      <w:proofErr w:type="spellStart"/>
      <w:r w:rsidRPr="00C14191">
        <w:rPr>
          <w:rFonts w:asciiTheme="minorHAnsi" w:hAnsiTheme="minorHAnsi" w:cstheme="minorHAnsi"/>
          <w:sz w:val="22"/>
          <w:szCs w:val="22"/>
        </w:rPr>
        <w:t>SwedBio</w:t>
      </w:r>
      <w:proofErr w:type="spellEnd"/>
      <w:r w:rsidRPr="00C14191">
        <w:rPr>
          <w:rFonts w:asciiTheme="minorHAnsi" w:hAnsiTheme="minorHAnsi" w:cstheme="minorHAnsi"/>
          <w:sz w:val="22"/>
          <w:szCs w:val="22"/>
        </w:rPr>
        <w:t xml:space="preserve"> at the Stockholm Resilience Centre</w:t>
      </w:r>
      <w:r w:rsidR="002F4BFB">
        <w:rPr>
          <w:rFonts w:asciiTheme="minorHAnsi" w:hAnsiTheme="minorHAnsi" w:cstheme="minorHAnsi"/>
          <w:sz w:val="22"/>
          <w:szCs w:val="22"/>
        </w:rPr>
        <w:t xml:space="preserve"> with the contribution of approximately US$ </w:t>
      </w:r>
      <w:r w:rsidR="00E43373">
        <w:rPr>
          <w:rFonts w:asciiTheme="minorHAnsi" w:hAnsiTheme="minorHAnsi" w:cstheme="minorHAnsi"/>
          <w:sz w:val="22"/>
          <w:szCs w:val="22"/>
        </w:rPr>
        <w:t>300,000</w:t>
      </w:r>
      <w:r w:rsidRPr="00C14191">
        <w:rPr>
          <w:rFonts w:asciiTheme="minorHAnsi" w:hAnsiTheme="minorHAnsi" w:cstheme="minorHAnsi"/>
          <w:sz w:val="22"/>
          <w:szCs w:val="22"/>
        </w:rPr>
        <w:t>.</w:t>
      </w:r>
      <w:r w:rsidR="00D64904">
        <w:rPr>
          <w:rFonts w:asciiTheme="minorHAnsi" w:hAnsiTheme="minorHAnsi" w:cstheme="minorHAnsi"/>
          <w:sz w:val="22"/>
          <w:szCs w:val="22"/>
        </w:rPr>
        <w:t xml:space="preserve"> The </w:t>
      </w:r>
      <w:proofErr w:type="spellStart"/>
      <w:r w:rsidR="00D64904">
        <w:rPr>
          <w:rFonts w:asciiTheme="minorHAnsi" w:hAnsiTheme="minorHAnsi" w:cstheme="minorHAnsi"/>
          <w:sz w:val="22"/>
          <w:szCs w:val="22"/>
        </w:rPr>
        <w:t>SwedBio</w:t>
      </w:r>
      <w:proofErr w:type="spellEnd"/>
      <w:r w:rsidR="00D64904">
        <w:rPr>
          <w:rFonts w:asciiTheme="minorHAnsi" w:hAnsiTheme="minorHAnsi" w:cstheme="minorHAnsi"/>
          <w:sz w:val="22"/>
          <w:szCs w:val="22"/>
        </w:rPr>
        <w:t xml:space="preserve">-supported component of BES-Net will expire on 31 December 2020, while the BMU-supported component will end on 31 June 2021. </w:t>
      </w:r>
    </w:p>
    <w:p w14:paraId="118858EA" w14:textId="36C7D237" w:rsidR="00434216" w:rsidRDefault="00434216" w:rsidP="00D64904">
      <w:pPr>
        <w:jc w:val="both"/>
        <w:rPr>
          <w:rFonts w:asciiTheme="minorHAnsi" w:hAnsiTheme="minorHAnsi" w:cstheme="minorHAnsi"/>
          <w:sz w:val="22"/>
          <w:szCs w:val="22"/>
        </w:rPr>
      </w:pPr>
    </w:p>
    <w:p w14:paraId="0455E519" w14:textId="77777777" w:rsidR="002E1798" w:rsidRDefault="00434216" w:rsidP="00434216">
      <w:pPr>
        <w:jc w:val="both"/>
        <w:rPr>
          <w:rFonts w:asciiTheme="minorHAnsi" w:hAnsiTheme="minorHAnsi" w:cstheme="minorHAnsi"/>
          <w:sz w:val="22"/>
          <w:szCs w:val="22"/>
        </w:rPr>
      </w:pPr>
      <w:r w:rsidRPr="00434216">
        <w:rPr>
          <w:rFonts w:asciiTheme="minorHAnsi" w:hAnsiTheme="minorHAnsi" w:cstheme="minorHAnsi"/>
          <w:sz w:val="22"/>
          <w:szCs w:val="22"/>
        </w:rPr>
        <w:t xml:space="preserve">The overall aim of the </w:t>
      </w:r>
      <w:proofErr w:type="spellStart"/>
      <w:r w:rsidR="002E1798">
        <w:rPr>
          <w:rFonts w:asciiTheme="minorHAnsi" w:hAnsiTheme="minorHAnsi" w:cstheme="minorHAnsi"/>
          <w:sz w:val="22"/>
          <w:szCs w:val="22"/>
        </w:rPr>
        <w:t>SwedBio</w:t>
      </w:r>
      <w:proofErr w:type="spellEnd"/>
      <w:r w:rsidR="002E1798">
        <w:rPr>
          <w:rFonts w:asciiTheme="minorHAnsi" w:hAnsiTheme="minorHAnsi" w:cstheme="minorHAnsi"/>
          <w:sz w:val="22"/>
          <w:szCs w:val="22"/>
        </w:rPr>
        <w:t xml:space="preserve">-supported component of BES-Net </w:t>
      </w:r>
      <w:r w:rsidRPr="00434216">
        <w:rPr>
          <w:rFonts w:asciiTheme="minorHAnsi" w:hAnsiTheme="minorHAnsi" w:cstheme="minorHAnsi"/>
          <w:sz w:val="22"/>
          <w:szCs w:val="22"/>
        </w:rPr>
        <w:t xml:space="preserve">is to further the outreach and operations of BES-Net in Africa, Asia, Latin America and Eastern Europe, particularly the developing countries to: </w:t>
      </w:r>
    </w:p>
    <w:p w14:paraId="0E8F0ADB" w14:textId="6B266C52" w:rsidR="002E1798" w:rsidRPr="002E1798" w:rsidRDefault="002E1798" w:rsidP="002E1798">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w:t>
      </w:r>
      <w:r w:rsidR="00434216" w:rsidRPr="002E1798">
        <w:rPr>
          <w:rFonts w:asciiTheme="minorHAnsi" w:hAnsiTheme="minorHAnsi" w:cstheme="minorHAnsi"/>
          <w:sz w:val="22"/>
          <w:szCs w:val="22"/>
        </w:rPr>
        <w:t xml:space="preserve">ssist in integrating thematic issues of biodiversity and ecosystems management into national poverty alleviation and development programmes; </w:t>
      </w:r>
    </w:p>
    <w:p w14:paraId="3C4287B7" w14:textId="4672BAC8" w:rsidR="002E1798" w:rsidRPr="002E1798" w:rsidRDefault="002E1798" w:rsidP="002E1798">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A</w:t>
      </w:r>
      <w:r w:rsidR="00434216" w:rsidRPr="002E1798">
        <w:rPr>
          <w:rFonts w:asciiTheme="minorHAnsi" w:hAnsiTheme="minorHAnsi" w:cstheme="minorHAnsi"/>
          <w:sz w:val="22"/>
          <w:szCs w:val="22"/>
        </w:rPr>
        <w:t xml:space="preserve">ccelerate the policy uptake and use of the thematic assessments produced by the Intergovernmental Science-Policy Platform on Biodiversity and Ecosystem Services; and </w:t>
      </w:r>
    </w:p>
    <w:p w14:paraId="1B027D15" w14:textId="27E9B223" w:rsidR="002E1798" w:rsidRPr="002E1798" w:rsidRDefault="002E1798" w:rsidP="002E1798">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S</w:t>
      </w:r>
      <w:r w:rsidR="00434216" w:rsidRPr="002E1798">
        <w:rPr>
          <w:rFonts w:asciiTheme="minorHAnsi" w:hAnsiTheme="minorHAnsi" w:cstheme="minorHAnsi"/>
          <w:sz w:val="22"/>
          <w:szCs w:val="22"/>
        </w:rPr>
        <w:t xml:space="preserve">upport the participation of indigenous and local knowledge holders in policy dialogues. </w:t>
      </w:r>
    </w:p>
    <w:p w14:paraId="1B59740C" w14:textId="77777777" w:rsidR="002E1798" w:rsidRDefault="002E1798" w:rsidP="00434216">
      <w:pPr>
        <w:jc w:val="both"/>
        <w:rPr>
          <w:rFonts w:asciiTheme="minorHAnsi" w:hAnsiTheme="minorHAnsi" w:cstheme="minorHAnsi"/>
          <w:sz w:val="22"/>
          <w:szCs w:val="22"/>
        </w:rPr>
      </w:pPr>
    </w:p>
    <w:p w14:paraId="2AD84D37" w14:textId="4EE9B9A6" w:rsidR="00434216" w:rsidRDefault="00434216" w:rsidP="00434216">
      <w:pPr>
        <w:jc w:val="both"/>
        <w:rPr>
          <w:rFonts w:asciiTheme="minorHAnsi" w:hAnsiTheme="minorHAnsi" w:cstheme="minorHAnsi"/>
          <w:sz w:val="22"/>
          <w:szCs w:val="22"/>
        </w:rPr>
      </w:pPr>
      <w:r>
        <w:rPr>
          <w:rFonts w:asciiTheme="minorHAnsi" w:hAnsiTheme="minorHAnsi" w:cstheme="minorHAnsi"/>
          <w:sz w:val="22"/>
          <w:szCs w:val="22"/>
        </w:rPr>
        <w:t xml:space="preserve">In 2016-2018 period, </w:t>
      </w:r>
      <w:proofErr w:type="spellStart"/>
      <w:r>
        <w:rPr>
          <w:rFonts w:asciiTheme="minorHAnsi" w:hAnsiTheme="minorHAnsi" w:cstheme="minorHAnsi"/>
          <w:sz w:val="22"/>
          <w:szCs w:val="22"/>
        </w:rPr>
        <w:t>SwedBio</w:t>
      </w:r>
      <w:proofErr w:type="spellEnd"/>
      <w:r w:rsidR="00C51B6D">
        <w:rPr>
          <w:rFonts w:asciiTheme="minorHAnsi" w:hAnsiTheme="minorHAnsi" w:cstheme="minorHAnsi"/>
          <w:sz w:val="22"/>
          <w:szCs w:val="22"/>
        </w:rPr>
        <w:t xml:space="preserve"> </w:t>
      </w:r>
      <w:r>
        <w:rPr>
          <w:rFonts w:asciiTheme="minorHAnsi" w:hAnsiTheme="minorHAnsi" w:cstheme="minorHAnsi"/>
          <w:sz w:val="22"/>
          <w:szCs w:val="22"/>
        </w:rPr>
        <w:t>support</w:t>
      </w:r>
      <w:r w:rsidR="002E1798">
        <w:rPr>
          <w:rFonts w:asciiTheme="minorHAnsi" w:hAnsiTheme="minorHAnsi" w:cstheme="minorHAnsi"/>
          <w:sz w:val="22"/>
          <w:szCs w:val="22"/>
        </w:rPr>
        <w:t xml:space="preserve"> </w:t>
      </w:r>
      <w:r>
        <w:rPr>
          <w:rFonts w:asciiTheme="minorHAnsi" w:hAnsiTheme="minorHAnsi" w:cstheme="minorHAnsi"/>
          <w:sz w:val="22"/>
          <w:szCs w:val="22"/>
        </w:rPr>
        <w:t xml:space="preserve">focused on supporting: </w:t>
      </w:r>
    </w:p>
    <w:p w14:paraId="4B8AC602" w14:textId="29493D94" w:rsidR="002E1798" w:rsidRDefault="002E1798" w:rsidP="002E1798">
      <w:pPr>
        <w:pStyle w:val="ListParagraph"/>
        <w:numPr>
          <w:ilvl w:val="0"/>
          <w:numId w:val="14"/>
        </w:numPr>
        <w:rPr>
          <w:rFonts w:asciiTheme="minorHAnsi" w:hAnsiTheme="minorHAnsi" w:cstheme="minorHAnsi"/>
          <w:sz w:val="22"/>
          <w:szCs w:val="22"/>
        </w:rPr>
      </w:pPr>
      <w:r w:rsidRPr="002E1798">
        <w:rPr>
          <w:rFonts w:asciiTheme="minorHAnsi" w:hAnsiTheme="minorHAnsi" w:cstheme="minorHAnsi"/>
          <w:i/>
          <w:iCs/>
          <w:sz w:val="22"/>
          <w:szCs w:val="22"/>
        </w:rPr>
        <w:t>Enhancing the BES-Net web-portal</w:t>
      </w:r>
      <w:r>
        <w:rPr>
          <w:rFonts w:asciiTheme="minorHAnsi" w:hAnsiTheme="minorHAnsi" w:cstheme="minorHAnsi"/>
          <w:sz w:val="22"/>
          <w:szCs w:val="22"/>
        </w:rPr>
        <w:t xml:space="preserve"> - s</w:t>
      </w:r>
      <w:r w:rsidRPr="002E1798">
        <w:rPr>
          <w:rFonts w:asciiTheme="minorHAnsi" w:hAnsiTheme="minorHAnsi" w:cstheme="minorHAnsi"/>
          <w:sz w:val="22"/>
          <w:szCs w:val="22"/>
        </w:rPr>
        <w:t>ystem and content development as well as the operationalization of the BES-Net web-portal as a</w:t>
      </w:r>
      <w:r>
        <w:rPr>
          <w:rFonts w:asciiTheme="minorHAnsi" w:hAnsiTheme="minorHAnsi" w:cstheme="minorHAnsi"/>
          <w:sz w:val="22"/>
          <w:szCs w:val="22"/>
        </w:rPr>
        <w:t xml:space="preserve"> </w:t>
      </w:r>
      <w:r w:rsidRPr="002E1798">
        <w:rPr>
          <w:rFonts w:asciiTheme="minorHAnsi" w:hAnsiTheme="minorHAnsi" w:cstheme="minorHAnsi"/>
          <w:sz w:val="22"/>
          <w:szCs w:val="22"/>
        </w:rPr>
        <w:t>key tool supporting the global capacity network of scientists/knowledge holders, policymakers and</w:t>
      </w:r>
      <w:r>
        <w:rPr>
          <w:rFonts w:asciiTheme="minorHAnsi" w:hAnsiTheme="minorHAnsi" w:cstheme="minorHAnsi"/>
          <w:sz w:val="22"/>
          <w:szCs w:val="22"/>
        </w:rPr>
        <w:t xml:space="preserve"> </w:t>
      </w:r>
      <w:r w:rsidRPr="002E1798">
        <w:rPr>
          <w:rFonts w:asciiTheme="minorHAnsi" w:hAnsiTheme="minorHAnsi" w:cstheme="minorHAnsi"/>
          <w:sz w:val="22"/>
          <w:szCs w:val="22"/>
        </w:rPr>
        <w:t>practitioners with a focus on developing countries and on gender balance</w:t>
      </w:r>
    </w:p>
    <w:p w14:paraId="12DD690C" w14:textId="32C8B00E" w:rsidR="007D1BC3" w:rsidRDefault="007D1BC3" w:rsidP="007D1BC3">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 xml:space="preserve">Output 1.1. </w:t>
      </w:r>
      <w:r w:rsidRPr="007D1BC3">
        <w:rPr>
          <w:rFonts w:asciiTheme="minorHAnsi" w:hAnsiTheme="minorHAnsi" w:cstheme="minorHAnsi"/>
          <w:sz w:val="22"/>
          <w:szCs w:val="22"/>
        </w:rPr>
        <w:t>BES-Net web portal is fully operational, accessible and interactive for users in developing countries</w:t>
      </w:r>
      <w:r>
        <w:rPr>
          <w:rFonts w:asciiTheme="minorHAnsi" w:hAnsiTheme="minorHAnsi" w:cstheme="minorHAnsi"/>
          <w:sz w:val="22"/>
          <w:szCs w:val="22"/>
        </w:rPr>
        <w:t xml:space="preserve"> </w:t>
      </w:r>
      <w:r w:rsidRPr="007D1BC3">
        <w:rPr>
          <w:rFonts w:asciiTheme="minorHAnsi" w:hAnsiTheme="minorHAnsi" w:cstheme="minorHAnsi"/>
          <w:sz w:val="22"/>
          <w:szCs w:val="22"/>
        </w:rPr>
        <w:t>with registered users from the communities of science, policy and practice</w:t>
      </w:r>
    </w:p>
    <w:p w14:paraId="58E80947" w14:textId="7D82F881" w:rsidR="007D1BC3" w:rsidRDefault="007D1BC3" w:rsidP="007D1BC3">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 xml:space="preserve">Output </w:t>
      </w:r>
      <w:r w:rsidR="00130774">
        <w:rPr>
          <w:rFonts w:asciiTheme="minorHAnsi" w:hAnsiTheme="minorHAnsi" w:cstheme="minorHAnsi"/>
          <w:sz w:val="22"/>
          <w:szCs w:val="22"/>
        </w:rPr>
        <w:t xml:space="preserve">1.2. </w:t>
      </w:r>
      <w:r w:rsidR="00130774" w:rsidRPr="00130774">
        <w:rPr>
          <w:rFonts w:asciiTheme="minorHAnsi" w:hAnsiTheme="minorHAnsi" w:cstheme="minorHAnsi"/>
          <w:sz w:val="22"/>
          <w:szCs w:val="22"/>
        </w:rPr>
        <w:t>Specific networks are supported by the BES-Net web portal</w:t>
      </w:r>
    </w:p>
    <w:p w14:paraId="24846666" w14:textId="1DE1C888" w:rsidR="00130774" w:rsidRPr="007D1BC3" w:rsidRDefault="00130774" w:rsidP="007D1BC3">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 xml:space="preserve">Output 1.3. </w:t>
      </w:r>
      <w:r>
        <w:rPr>
          <w:rFonts w:ascii="Calibri" w:hAnsi="Calibri" w:cs="Calibri"/>
          <w:lang w:eastAsia="ja-JP"/>
        </w:rPr>
        <w:t>There is increased visibility of BES-Net</w:t>
      </w:r>
    </w:p>
    <w:p w14:paraId="022ACFCA" w14:textId="56C9B2CE" w:rsidR="002E1798" w:rsidRPr="002E1798" w:rsidRDefault="002E1798" w:rsidP="002E1798">
      <w:pPr>
        <w:pStyle w:val="ListParagraph"/>
        <w:numPr>
          <w:ilvl w:val="0"/>
          <w:numId w:val="14"/>
        </w:numPr>
        <w:rPr>
          <w:rFonts w:asciiTheme="minorHAnsi" w:hAnsiTheme="minorHAnsi" w:cstheme="minorHAnsi"/>
          <w:sz w:val="22"/>
          <w:szCs w:val="22"/>
        </w:rPr>
      </w:pPr>
      <w:r w:rsidRPr="002E1798">
        <w:rPr>
          <w:rFonts w:asciiTheme="minorHAnsi" w:hAnsiTheme="minorHAnsi" w:cstheme="minorHAnsi"/>
          <w:i/>
          <w:iCs/>
          <w:sz w:val="22"/>
          <w:szCs w:val="22"/>
        </w:rPr>
        <w:t>Networking and communication</w:t>
      </w:r>
      <w:r w:rsidRPr="002E1798">
        <w:rPr>
          <w:rFonts w:asciiTheme="minorHAnsi" w:hAnsiTheme="minorHAnsi" w:cstheme="minorHAnsi"/>
          <w:sz w:val="22"/>
          <w:szCs w:val="22"/>
        </w:rPr>
        <w:t xml:space="preserve"> activities around BES-Net in developing countries</w:t>
      </w:r>
      <w:r>
        <w:rPr>
          <w:rFonts w:asciiTheme="minorHAnsi" w:hAnsiTheme="minorHAnsi" w:cstheme="minorHAnsi"/>
          <w:sz w:val="22"/>
          <w:szCs w:val="22"/>
        </w:rPr>
        <w:t>; o</w:t>
      </w:r>
      <w:r w:rsidRPr="002E1798">
        <w:rPr>
          <w:rFonts w:asciiTheme="minorHAnsi" w:hAnsiTheme="minorHAnsi" w:cstheme="minorHAnsi"/>
          <w:sz w:val="22"/>
          <w:szCs w:val="22"/>
        </w:rPr>
        <w:t>utreach</w:t>
      </w:r>
    </w:p>
    <w:p w14:paraId="79CC0D29" w14:textId="033D7443" w:rsidR="002E1798" w:rsidRDefault="002E1798" w:rsidP="002E1798">
      <w:pPr>
        <w:pStyle w:val="ListParagraph"/>
        <w:rPr>
          <w:rFonts w:asciiTheme="minorHAnsi" w:hAnsiTheme="minorHAnsi" w:cstheme="minorHAnsi"/>
          <w:sz w:val="22"/>
          <w:szCs w:val="22"/>
        </w:rPr>
      </w:pPr>
      <w:r w:rsidRPr="002E1798">
        <w:rPr>
          <w:rFonts w:asciiTheme="minorHAnsi" w:hAnsiTheme="minorHAnsi" w:cstheme="minorHAnsi"/>
          <w:sz w:val="22"/>
          <w:szCs w:val="22"/>
        </w:rPr>
        <w:t>activities will also be gender sensitive and target marginal groups.</w:t>
      </w:r>
    </w:p>
    <w:p w14:paraId="67A1CEB5" w14:textId="63D1AC38" w:rsidR="00130774" w:rsidRDefault="00130774" w:rsidP="00130774">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 xml:space="preserve">Output 2.1. </w:t>
      </w:r>
      <w:r w:rsidRPr="00130774">
        <w:rPr>
          <w:rFonts w:asciiTheme="minorHAnsi" w:hAnsiTheme="minorHAnsi" w:cstheme="minorHAnsi"/>
          <w:sz w:val="22"/>
          <w:szCs w:val="22"/>
        </w:rPr>
        <w:t>An increased number of user and expert (institutions) from developing countries and the community</w:t>
      </w:r>
      <w:r>
        <w:rPr>
          <w:rFonts w:asciiTheme="minorHAnsi" w:hAnsiTheme="minorHAnsi" w:cstheme="minorHAnsi"/>
          <w:sz w:val="22"/>
          <w:szCs w:val="22"/>
        </w:rPr>
        <w:t xml:space="preserve"> </w:t>
      </w:r>
      <w:r w:rsidRPr="00130774">
        <w:rPr>
          <w:rFonts w:asciiTheme="minorHAnsi" w:hAnsiTheme="minorHAnsi" w:cstheme="minorHAnsi"/>
          <w:sz w:val="22"/>
          <w:szCs w:val="22"/>
        </w:rPr>
        <w:t>involved in ILK are registered on BES-Net</w:t>
      </w:r>
    </w:p>
    <w:p w14:paraId="5030C379" w14:textId="13B1682E" w:rsidR="00130774" w:rsidRPr="00130774" w:rsidRDefault="00130774" w:rsidP="00130774">
      <w:pPr>
        <w:pStyle w:val="ListParagraph"/>
        <w:numPr>
          <w:ilvl w:val="1"/>
          <w:numId w:val="14"/>
        </w:numPr>
        <w:rPr>
          <w:rFonts w:asciiTheme="minorHAnsi" w:hAnsiTheme="minorHAnsi" w:cstheme="minorHAnsi"/>
          <w:sz w:val="22"/>
          <w:szCs w:val="22"/>
        </w:rPr>
      </w:pPr>
      <w:r>
        <w:rPr>
          <w:rFonts w:asciiTheme="minorHAnsi" w:hAnsiTheme="minorHAnsi" w:cstheme="minorHAnsi"/>
          <w:sz w:val="22"/>
          <w:szCs w:val="22"/>
        </w:rPr>
        <w:t xml:space="preserve">Output 2.2. </w:t>
      </w:r>
      <w:r w:rsidRPr="00130774">
        <w:rPr>
          <w:rFonts w:asciiTheme="minorHAnsi" w:hAnsiTheme="minorHAnsi" w:cstheme="minorHAnsi"/>
          <w:sz w:val="22"/>
          <w:szCs w:val="22"/>
        </w:rPr>
        <w:t xml:space="preserve">Gender is </w:t>
      </w:r>
      <w:proofErr w:type="gramStart"/>
      <w:r w:rsidRPr="00130774">
        <w:rPr>
          <w:rFonts w:asciiTheme="minorHAnsi" w:hAnsiTheme="minorHAnsi" w:cstheme="minorHAnsi"/>
          <w:sz w:val="22"/>
          <w:szCs w:val="22"/>
        </w:rPr>
        <w:t>taken into account</w:t>
      </w:r>
      <w:proofErr w:type="gramEnd"/>
      <w:r w:rsidRPr="00130774">
        <w:rPr>
          <w:rFonts w:asciiTheme="minorHAnsi" w:hAnsiTheme="minorHAnsi" w:cstheme="minorHAnsi"/>
          <w:sz w:val="22"/>
          <w:szCs w:val="22"/>
        </w:rPr>
        <w:t xml:space="preserve"> into the BES-Net Trialogues</w:t>
      </w:r>
    </w:p>
    <w:p w14:paraId="22AE89F3" w14:textId="18AD0580" w:rsidR="00D64904" w:rsidRDefault="00D64904" w:rsidP="00C14191">
      <w:pPr>
        <w:rPr>
          <w:rFonts w:asciiTheme="minorHAnsi" w:hAnsiTheme="minorHAnsi" w:cstheme="minorHAnsi"/>
          <w:sz w:val="22"/>
          <w:szCs w:val="22"/>
        </w:rPr>
      </w:pPr>
    </w:p>
    <w:p w14:paraId="40B8C1BD" w14:textId="6E518BF4" w:rsidR="002E1798" w:rsidRDefault="002E1798" w:rsidP="00C14191">
      <w:pPr>
        <w:rPr>
          <w:rFonts w:asciiTheme="minorHAnsi" w:hAnsiTheme="minorHAnsi" w:cstheme="minorHAnsi"/>
          <w:sz w:val="22"/>
          <w:szCs w:val="22"/>
        </w:rPr>
      </w:pPr>
      <w:r>
        <w:rPr>
          <w:rFonts w:asciiTheme="minorHAnsi" w:hAnsiTheme="minorHAnsi" w:cstheme="minorHAnsi"/>
          <w:sz w:val="22"/>
          <w:szCs w:val="22"/>
        </w:rPr>
        <w:t>In 2018-2020 period</w:t>
      </w:r>
      <w:r w:rsidR="007D1BC3">
        <w:rPr>
          <w:rFonts w:asciiTheme="minorHAnsi" w:hAnsiTheme="minorHAnsi" w:cstheme="minorHAnsi"/>
          <w:sz w:val="22"/>
          <w:szCs w:val="22"/>
        </w:rPr>
        <w:t xml:space="preserve"> (extended period)</w:t>
      </w:r>
      <w:r>
        <w:rPr>
          <w:rFonts w:asciiTheme="minorHAnsi" w:hAnsiTheme="minorHAnsi" w:cstheme="minorHAnsi"/>
          <w:sz w:val="22"/>
          <w:szCs w:val="22"/>
        </w:rPr>
        <w:t xml:space="preserve">, </w:t>
      </w:r>
      <w:proofErr w:type="spellStart"/>
      <w:r>
        <w:rPr>
          <w:rFonts w:asciiTheme="minorHAnsi" w:hAnsiTheme="minorHAnsi" w:cstheme="minorHAnsi"/>
          <w:sz w:val="22"/>
          <w:szCs w:val="22"/>
        </w:rPr>
        <w:t>SwedBio</w:t>
      </w:r>
      <w:proofErr w:type="spellEnd"/>
      <w:r>
        <w:rPr>
          <w:rFonts w:asciiTheme="minorHAnsi" w:hAnsiTheme="minorHAnsi" w:cstheme="minorHAnsi"/>
          <w:sz w:val="22"/>
          <w:szCs w:val="22"/>
        </w:rPr>
        <w:t xml:space="preserve"> support has been dedicated:</w:t>
      </w:r>
    </w:p>
    <w:p w14:paraId="4182E099" w14:textId="58F9B16F" w:rsidR="002E1798" w:rsidRDefault="002E1798" w:rsidP="002E1798">
      <w:pPr>
        <w:pStyle w:val="ListParagraph"/>
        <w:numPr>
          <w:ilvl w:val="0"/>
          <w:numId w:val="15"/>
        </w:numPr>
        <w:rPr>
          <w:rFonts w:asciiTheme="minorHAnsi" w:hAnsiTheme="minorHAnsi" w:cstheme="minorHAnsi"/>
          <w:sz w:val="22"/>
          <w:szCs w:val="22"/>
        </w:rPr>
      </w:pPr>
      <w:r w:rsidRPr="002E1798">
        <w:rPr>
          <w:rFonts w:asciiTheme="minorHAnsi" w:hAnsiTheme="minorHAnsi" w:cstheme="minorHAnsi"/>
          <w:sz w:val="22"/>
          <w:szCs w:val="22"/>
        </w:rPr>
        <w:t>To enhance global knowledge exchange and mutual learning among scientists/knowledge holders, policymakers and practitioners</w:t>
      </w:r>
    </w:p>
    <w:p w14:paraId="7E18E40F" w14:textId="1DF0BBE5" w:rsidR="002E1798" w:rsidRDefault="002E1798" w:rsidP="002E1798">
      <w:pPr>
        <w:pStyle w:val="ListParagraph"/>
        <w:numPr>
          <w:ilvl w:val="1"/>
          <w:numId w:val="15"/>
        </w:numPr>
        <w:jc w:val="left"/>
        <w:rPr>
          <w:rFonts w:asciiTheme="minorHAnsi" w:hAnsiTheme="minorHAnsi" w:cstheme="minorHAnsi"/>
          <w:sz w:val="22"/>
          <w:szCs w:val="22"/>
        </w:rPr>
      </w:pPr>
      <w:r w:rsidRPr="002E1798">
        <w:rPr>
          <w:rFonts w:asciiTheme="minorHAnsi" w:hAnsiTheme="minorHAnsi" w:cstheme="minorHAnsi"/>
          <w:sz w:val="22"/>
          <w:szCs w:val="22"/>
        </w:rPr>
        <w:t>Output 1.1. Accessibility to and utilization of BES-related knowledge resources improved</w:t>
      </w:r>
    </w:p>
    <w:p w14:paraId="37650D25" w14:textId="04E4B2A7" w:rsidR="002E1798" w:rsidRPr="002E1798" w:rsidRDefault="002E1798" w:rsidP="002E1798">
      <w:pPr>
        <w:pStyle w:val="ListParagraph"/>
        <w:numPr>
          <w:ilvl w:val="1"/>
          <w:numId w:val="15"/>
        </w:numPr>
        <w:jc w:val="left"/>
        <w:rPr>
          <w:rFonts w:asciiTheme="minorHAnsi" w:hAnsiTheme="minorHAnsi" w:cstheme="minorHAnsi"/>
          <w:sz w:val="22"/>
          <w:szCs w:val="22"/>
        </w:rPr>
      </w:pPr>
      <w:r w:rsidRPr="002E1798">
        <w:rPr>
          <w:rFonts w:asciiTheme="minorHAnsi" w:hAnsiTheme="minorHAnsi" w:cstheme="minorHAnsi"/>
          <w:sz w:val="22"/>
          <w:szCs w:val="22"/>
        </w:rPr>
        <w:t>Output 1.2. Interactions among scientists/ knowledge holders, policymakers and practitioners increased beyond geographic and sectoral boundaries</w:t>
      </w:r>
    </w:p>
    <w:p w14:paraId="54EF12BD" w14:textId="54A65D06" w:rsidR="002E1798" w:rsidRDefault="002E1798" w:rsidP="002E1798">
      <w:pPr>
        <w:pStyle w:val="ListParagraph"/>
        <w:numPr>
          <w:ilvl w:val="0"/>
          <w:numId w:val="15"/>
        </w:numPr>
        <w:rPr>
          <w:rFonts w:asciiTheme="minorHAnsi" w:hAnsiTheme="minorHAnsi" w:cstheme="minorHAnsi"/>
          <w:sz w:val="22"/>
          <w:szCs w:val="22"/>
        </w:rPr>
      </w:pPr>
      <w:r w:rsidRPr="002E1798">
        <w:rPr>
          <w:rFonts w:asciiTheme="minorHAnsi" w:hAnsiTheme="minorHAnsi" w:cstheme="minorHAnsi"/>
          <w:sz w:val="22"/>
          <w:szCs w:val="22"/>
        </w:rPr>
        <w:t xml:space="preserve">To improve the environment for effective science-policy-practice dialogue and collaborative actions towards the achievement of common BES goals </w:t>
      </w:r>
    </w:p>
    <w:p w14:paraId="0D4B9D67" w14:textId="42B10256" w:rsidR="002E1798" w:rsidRDefault="002E1798" w:rsidP="002E1798">
      <w:pPr>
        <w:pStyle w:val="ListParagraph"/>
        <w:numPr>
          <w:ilvl w:val="1"/>
          <w:numId w:val="15"/>
        </w:numPr>
        <w:jc w:val="left"/>
        <w:rPr>
          <w:rFonts w:asciiTheme="minorHAnsi" w:hAnsiTheme="minorHAnsi" w:cstheme="minorHAnsi"/>
          <w:sz w:val="22"/>
          <w:szCs w:val="22"/>
        </w:rPr>
      </w:pPr>
      <w:r>
        <w:rPr>
          <w:rFonts w:asciiTheme="minorHAnsi" w:hAnsiTheme="minorHAnsi" w:cstheme="minorHAnsi"/>
          <w:sz w:val="22"/>
          <w:szCs w:val="22"/>
        </w:rPr>
        <w:t xml:space="preserve">Output </w:t>
      </w:r>
      <w:r w:rsidRPr="002E1798">
        <w:rPr>
          <w:rFonts w:asciiTheme="minorHAnsi" w:hAnsiTheme="minorHAnsi" w:cstheme="minorHAnsi"/>
          <w:sz w:val="22"/>
          <w:szCs w:val="22"/>
        </w:rPr>
        <w:t>2.1. Guiding frameworks for science-policy-practice dialogue and collaborative actions developed/refined and experiences shared</w:t>
      </w:r>
    </w:p>
    <w:p w14:paraId="1BB385FF" w14:textId="46F40244" w:rsidR="002E1798" w:rsidRPr="002E1798" w:rsidRDefault="002E1798" w:rsidP="002E1798">
      <w:pPr>
        <w:pStyle w:val="ListParagraph"/>
        <w:numPr>
          <w:ilvl w:val="1"/>
          <w:numId w:val="15"/>
        </w:numPr>
        <w:rPr>
          <w:rFonts w:asciiTheme="minorHAnsi" w:hAnsiTheme="minorHAnsi" w:cstheme="minorHAnsi"/>
          <w:sz w:val="22"/>
          <w:szCs w:val="22"/>
        </w:rPr>
      </w:pPr>
      <w:r>
        <w:rPr>
          <w:rFonts w:asciiTheme="minorHAnsi" w:hAnsiTheme="minorHAnsi" w:cstheme="minorHAnsi"/>
          <w:sz w:val="22"/>
          <w:szCs w:val="22"/>
        </w:rPr>
        <w:t xml:space="preserve">Output </w:t>
      </w:r>
      <w:r w:rsidRPr="002E1798">
        <w:rPr>
          <w:rFonts w:asciiTheme="minorHAnsi" w:hAnsiTheme="minorHAnsi" w:cstheme="minorHAnsi"/>
          <w:sz w:val="22"/>
          <w:szCs w:val="22"/>
        </w:rPr>
        <w:t xml:space="preserve">2.2. Representation of IPLCs in policy dialogues improved  </w:t>
      </w:r>
    </w:p>
    <w:p w14:paraId="6777ADE8" w14:textId="55362BEB" w:rsidR="002E1798" w:rsidRPr="002E1798" w:rsidRDefault="002E1798" w:rsidP="002E1798">
      <w:pPr>
        <w:rPr>
          <w:rFonts w:asciiTheme="minorHAnsi" w:hAnsiTheme="minorHAnsi" w:cstheme="minorHAnsi"/>
          <w:sz w:val="22"/>
          <w:szCs w:val="22"/>
        </w:rPr>
      </w:pPr>
    </w:p>
    <w:p w14:paraId="348CCF6F" w14:textId="77777777" w:rsidR="00C14191" w:rsidRPr="00C14191" w:rsidRDefault="00C14191" w:rsidP="00C14191">
      <w:pPr>
        <w:rPr>
          <w:rFonts w:asciiTheme="minorHAnsi" w:hAnsiTheme="minorHAnsi" w:cstheme="minorHAnsi"/>
          <w:sz w:val="22"/>
          <w:szCs w:val="22"/>
        </w:rPr>
      </w:pPr>
    </w:p>
    <w:p w14:paraId="7E534743" w14:textId="458FF3E5" w:rsidR="00C14191" w:rsidRDefault="00D21B6D" w:rsidP="00C14191">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II. </w:t>
      </w:r>
      <w:r w:rsidR="00663D60" w:rsidRPr="00663D60">
        <w:rPr>
          <w:rFonts w:asciiTheme="minorHAnsi" w:hAnsiTheme="minorHAnsi" w:cstheme="minorHAnsi"/>
          <w:b/>
          <w:bCs/>
          <w:sz w:val="22"/>
          <w:szCs w:val="22"/>
        </w:rPr>
        <w:t xml:space="preserve">Evaluation </w:t>
      </w:r>
      <w:r w:rsidR="00663D60">
        <w:rPr>
          <w:rFonts w:asciiTheme="minorHAnsi" w:hAnsiTheme="minorHAnsi" w:cstheme="minorHAnsi"/>
          <w:b/>
          <w:bCs/>
          <w:sz w:val="22"/>
          <w:szCs w:val="22"/>
        </w:rPr>
        <w:t>P</w:t>
      </w:r>
      <w:r w:rsidR="00663D60" w:rsidRPr="00663D60">
        <w:rPr>
          <w:rFonts w:asciiTheme="minorHAnsi" w:hAnsiTheme="minorHAnsi" w:cstheme="minorHAnsi"/>
          <w:b/>
          <w:bCs/>
          <w:sz w:val="22"/>
          <w:szCs w:val="22"/>
        </w:rPr>
        <w:t xml:space="preserve">urpose, </w:t>
      </w:r>
      <w:r w:rsidR="00663D60">
        <w:rPr>
          <w:rFonts w:asciiTheme="minorHAnsi" w:hAnsiTheme="minorHAnsi" w:cstheme="minorHAnsi"/>
          <w:b/>
          <w:bCs/>
          <w:sz w:val="22"/>
          <w:szCs w:val="22"/>
        </w:rPr>
        <w:t>S</w:t>
      </w:r>
      <w:r w:rsidR="00663D60" w:rsidRPr="00663D60">
        <w:rPr>
          <w:rFonts w:asciiTheme="minorHAnsi" w:hAnsiTheme="minorHAnsi" w:cstheme="minorHAnsi"/>
          <w:b/>
          <w:bCs/>
          <w:sz w:val="22"/>
          <w:szCs w:val="22"/>
        </w:rPr>
        <w:t xml:space="preserve">cope and </w:t>
      </w:r>
      <w:r w:rsidR="00663D60">
        <w:rPr>
          <w:rFonts w:asciiTheme="minorHAnsi" w:hAnsiTheme="minorHAnsi" w:cstheme="minorHAnsi"/>
          <w:b/>
          <w:bCs/>
          <w:sz w:val="22"/>
          <w:szCs w:val="22"/>
        </w:rPr>
        <w:t>O</w:t>
      </w:r>
      <w:r w:rsidR="00663D60" w:rsidRPr="00663D60">
        <w:rPr>
          <w:rFonts w:asciiTheme="minorHAnsi" w:hAnsiTheme="minorHAnsi" w:cstheme="minorHAnsi"/>
          <w:b/>
          <w:bCs/>
          <w:sz w:val="22"/>
          <w:szCs w:val="22"/>
        </w:rPr>
        <w:t>bjectives</w:t>
      </w:r>
    </w:p>
    <w:p w14:paraId="1E017A30" w14:textId="77777777" w:rsidR="00663D60" w:rsidRDefault="00663D60" w:rsidP="00C14191">
      <w:pPr>
        <w:rPr>
          <w:rFonts w:asciiTheme="minorHAnsi" w:hAnsiTheme="minorHAnsi" w:cstheme="minorHAnsi"/>
          <w:sz w:val="22"/>
          <w:szCs w:val="22"/>
        </w:rPr>
      </w:pPr>
    </w:p>
    <w:p w14:paraId="0F76FC43" w14:textId="63789957" w:rsidR="00D64904" w:rsidRDefault="00D64904" w:rsidP="00543016">
      <w:pPr>
        <w:jc w:val="both"/>
        <w:rPr>
          <w:rFonts w:asciiTheme="minorHAnsi" w:hAnsiTheme="minorHAnsi" w:cstheme="minorHAnsi"/>
          <w:sz w:val="22"/>
          <w:szCs w:val="22"/>
        </w:rPr>
      </w:pPr>
      <w:r w:rsidRPr="00D64904">
        <w:rPr>
          <w:rFonts w:asciiTheme="minorHAnsi" w:hAnsiTheme="minorHAnsi" w:cstheme="minorHAnsi"/>
          <w:sz w:val="22"/>
          <w:szCs w:val="22"/>
        </w:rPr>
        <w:t>Th</w:t>
      </w:r>
      <w:r>
        <w:rPr>
          <w:rFonts w:asciiTheme="minorHAnsi" w:hAnsiTheme="minorHAnsi" w:cstheme="minorHAnsi"/>
          <w:sz w:val="22"/>
          <w:szCs w:val="22"/>
        </w:rPr>
        <w:t>is final</w:t>
      </w:r>
      <w:r w:rsidRPr="00D64904">
        <w:rPr>
          <w:rFonts w:asciiTheme="minorHAnsi" w:hAnsiTheme="minorHAnsi" w:cstheme="minorHAnsi"/>
          <w:sz w:val="22"/>
          <w:szCs w:val="22"/>
        </w:rPr>
        <w:t xml:space="preserve"> evaluation is being conducted in accordance with the </w:t>
      </w:r>
      <w:r>
        <w:rPr>
          <w:rFonts w:asciiTheme="minorHAnsi" w:hAnsiTheme="minorHAnsi" w:cstheme="minorHAnsi"/>
          <w:sz w:val="22"/>
          <w:szCs w:val="22"/>
        </w:rPr>
        <w:t>project proposals and the agreements with the project donors, and in line with the GC-RED</w:t>
      </w:r>
      <w:r w:rsidRPr="00D64904">
        <w:rPr>
          <w:rFonts w:asciiTheme="minorHAnsi" w:hAnsiTheme="minorHAnsi" w:cstheme="minorHAnsi"/>
          <w:sz w:val="22"/>
          <w:szCs w:val="22"/>
        </w:rPr>
        <w:t xml:space="preserve"> Evaluation Plan</w:t>
      </w:r>
      <w:r>
        <w:rPr>
          <w:rFonts w:asciiTheme="minorHAnsi" w:hAnsiTheme="minorHAnsi" w:cstheme="minorHAnsi"/>
          <w:sz w:val="22"/>
          <w:szCs w:val="22"/>
        </w:rPr>
        <w:t xml:space="preserve"> submitted to the UNDP Evaluation Resource Centre</w:t>
      </w:r>
      <w:r w:rsidR="00543016">
        <w:rPr>
          <w:rFonts w:asciiTheme="minorHAnsi" w:hAnsiTheme="minorHAnsi" w:cstheme="minorHAnsi"/>
          <w:sz w:val="22"/>
          <w:szCs w:val="22"/>
        </w:rPr>
        <w:t xml:space="preserve">, UNDP Strategic Plan </w:t>
      </w:r>
      <w:r w:rsidR="00543016" w:rsidRPr="00543016">
        <w:rPr>
          <w:rFonts w:asciiTheme="minorHAnsi" w:hAnsiTheme="minorHAnsi" w:cstheme="minorHAnsi"/>
          <w:sz w:val="22"/>
          <w:szCs w:val="22"/>
        </w:rPr>
        <w:t>2018-2021</w:t>
      </w:r>
      <w:r w:rsidR="00543016">
        <w:rPr>
          <w:rFonts w:asciiTheme="minorHAnsi" w:hAnsiTheme="minorHAnsi" w:cstheme="minorHAnsi"/>
          <w:sz w:val="22"/>
          <w:szCs w:val="22"/>
        </w:rPr>
        <w:t xml:space="preserve">, Evaluation Policy (2016) and Evaluation Guidelines (2019), among other resources, </w:t>
      </w:r>
      <w:r w:rsidRPr="00D64904">
        <w:rPr>
          <w:rFonts w:asciiTheme="minorHAnsi" w:hAnsiTheme="minorHAnsi" w:cstheme="minorHAnsi"/>
          <w:sz w:val="22"/>
          <w:szCs w:val="22"/>
        </w:rPr>
        <w:t xml:space="preserve">which set out a number of guiding principles, norms and </w:t>
      </w:r>
      <w:r w:rsidR="00543016">
        <w:rPr>
          <w:rFonts w:asciiTheme="minorHAnsi" w:hAnsiTheme="minorHAnsi" w:cstheme="minorHAnsi"/>
          <w:sz w:val="22"/>
          <w:szCs w:val="22"/>
        </w:rPr>
        <w:t>standards</w:t>
      </w:r>
      <w:r w:rsidRPr="00D64904">
        <w:rPr>
          <w:rFonts w:asciiTheme="minorHAnsi" w:hAnsiTheme="minorHAnsi" w:cstheme="minorHAnsi"/>
          <w:sz w:val="22"/>
          <w:szCs w:val="22"/>
        </w:rPr>
        <w:t xml:space="preserve"> for evaluation </w:t>
      </w:r>
      <w:r w:rsidR="00543016">
        <w:rPr>
          <w:rFonts w:asciiTheme="minorHAnsi" w:hAnsiTheme="minorHAnsi" w:cstheme="minorHAnsi"/>
          <w:sz w:val="22"/>
          <w:szCs w:val="22"/>
        </w:rPr>
        <w:t>within UNDP</w:t>
      </w:r>
      <w:r w:rsidRPr="00D64904">
        <w:rPr>
          <w:rFonts w:asciiTheme="minorHAnsi" w:hAnsiTheme="minorHAnsi" w:cstheme="minorHAnsi"/>
          <w:sz w:val="22"/>
          <w:szCs w:val="22"/>
        </w:rPr>
        <w:t>.</w:t>
      </w:r>
      <w:r w:rsidR="00543016">
        <w:rPr>
          <w:rFonts w:asciiTheme="minorHAnsi" w:hAnsiTheme="minorHAnsi" w:cstheme="minorHAnsi"/>
          <w:sz w:val="22"/>
          <w:szCs w:val="22"/>
        </w:rPr>
        <w:t xml:space="preserve"> In compliance with the overall UNDP Evaluation Policy, the evaluation exercise must be independent, impartial, credible and designed with utility in mind. </w:t>
      </w:r>
      <w:r w:rsidR="00543016" w:rsidRPr="00543016">
        <w:rPr>
          <w:rFonts w:asciiTheme="minorHAnsi" w:hAnsiTheme="minorHAnsi" w:cstheme="minorHAnsi"/>
          <w:sz w:val="22"/>
          <w:szCs w:val="22"/>
        </w:rPr>
        <w:t>The evaluation should generate relevant and useful information to support evidence-based decision making.</w:t>
      </w:r>
    </w:p>
    <w:p w14:paraId="519BB81E" w14:textId="77777777" w:rsidR="00D64904" w:rsidRPr="00C14191" w:rsidRDefault="00D64904" w:rsidP="00C14191">
      <w:pPr>
        <w:rPr>
          <w:rFonts w:asciiTheme="minorHAnsi" w:hAnsiTheme="minorHAnsi" w:cstheme="minorHAnsi"/>
          <w:sz w:val="22"/>
          <w:szCs w:val="22"/>
        </w:rPr>
      </w:pPr>
    </w:p>
    <w:p w14:paraId="29CCB804" w14:textId="062720E7" w:rsidR="00003D4F" w:rsidRDefault="00C14191" w:rsidP="00D64904">
      <w:pPr>
        <w:jc w:val="both"/>
        <w:rPr>
          <w:rFonts w:asciiTheme="minorHAnsi" w:hAnsiTheme="minorHAnsi" w:cstheme="minorHAnsi"/>
          <w:sz w:val="22"/>
          <w:szCs w:val="22"/>
        </w:rPr>
      </w:pPr>
      <w:r w:rsidRPr="00C14191">
        <w:rPr>
          <w:rFonts w:asciiTheme="minorHAnsi" w:hAnsiTheme="minorHAnsi" w:cstheme="minorHAnsi"/>
          <w:sz w:val="22"/>
          <w:szCs w:val="22"/>
        </w:rPr>
        <w:t>The main objective of the final evaluation is</w:t>
      </w:r>
      <w:r w:rsidRPr="00C14191">
        <w:rPr>
          <w:rFonts w:asciiTheme="minorHAnsi" w:hAnsiTheme="minorHAnsi" w:cstheme="minorHAnsi"/>
          <w:sz w:val="22"/>
          <w:szCs w:val="22"/>
          <w:lang w:eastAsia="ja-JP"/>
        </w:rPr>
        <w:t xml:space="preserve"> </w:t>
      </w:r>
      <w:r w:rsidRPr="00C14191">
        <w:rPr>
          <w:rFonts w:asciiTheme="minorHAnsi" w:hAnsiTheme="minorHAnsi" w:cstheme="minorHAnsi"/>
          <w:sz w:val="22"/>
          <w:szCs w:val="22"/>
        </w:rPr>
        <w:t xml:space="preserve">to assess the achievements of the </w:t>
      </w:r>
      <w:proofErr w:type="spellStart"/>
      <w:r w:rsidR="007D1BC3">
        <w:rPr>
          <w:rFonts w:asciiTheme="minorHAnsi" w:hAnsiTheme="minorHAnsi" w:cstheme="minorHAnsi"/>
          <w:sz w:val="22"/>
          <w:szCs w:val="22"/>
        </w:rPr>
        <w:t>SwedBio</w:t>
      </w:r>
      <w:proofErr w:type="spellEnd"/>
      <w:r w:rsidR="007D1BC3">
        <w:rPr>
          <w:rFonts w:asciiTheme="minorHAnsi" w:hAnsiTheme="minorHAnsi" w:cstheme="minorHAnsi"/>
          <w:sz w:val="22"/>
          <w:szCs w:val="22"/>
        </w:rPr>
        <w:t xml:space="preserve">-supported component of the </w:t>
      </w:r>
      <w:r w:rsidRPr="00C14191">
        <w:rPr>
          <w:rFonts w:asciiTheme="minorHAnsi" w:hAnsiTheme="minorHAnsi" w:cstheme="minorHAnsi"/>
          <w:sz w:val="22"/>
          <w:szCs w:val="22"/>
        </w:rPr>
        <w:t>BES-Net</w:t>
      </w:r>
      <w:r w:rsidR="00D64904">
        <w:rPr>
          <w:rFonts w:asciiTheme="minorHAnsi" w:hAnsiTheme="minorHAnsi" w:cstheme="minorHAnsi"/>
          <w:sz w:val="22"/>
          <w:szCs w:val="22"/>
        </w:rPr>
        <w:t xml:space="preserve"> </w:t>
      </w:r>
      <w:r w:rsidRPr="00C14191">
        <w:rPr>
          <w:rFonts w:asciiTheme="minorHAnsi" w:hAnsiTheme="minorHAnsi" w:cstheme="minorHAnsi"/>
          <w:sz w:val="22"/>
          <w:szCs w:val="22"/>
          <w:lang w:eastAsia="ja-JP"/>
        </w:rPr>
        <w:t>project,</w:t>
      </w:r>
      <w:r w:rsidRPr="00C14191">
        <w:rPr>
          <w:rFonts w:asciiTheme="minorHAnsi" w:hAnsiTheme="minorHAnsi" w:cstheme="minorHAnsi"/>
          <w:sz w:val="22"/>
          <w:szCs w:val="22"/>
        </w:rPr>
        <w:t xml:space="preserve"> i.e. the extent of attainments of the expected results</w:t>
      </w:r>
      <w:r w:rsidR="00543016">
        <w:rPr>
          <w:rFonts w:asciiTheme="minorHAnsi" w:hAnsiTheme="minorHAnsi" w:cstheme="minorHAnsi"/>
          <w:sz w:val="22"/>
          <w:szCs w:val="22"/>
        </w:rPr>
        <w:t xml:space="preserve">, as initially planned and as </w:t>
      </w:r>
      <w:r w:rsidR="007D1BC3">
        <w:rPr>
          <w:rFonts w:asciiTheme="minorHAnsi" w:hAnsiTheme="minorHAnsi" w:cstheme="minorHAnsi"/>
          <w:sz w:val="22"/>
          <w:szCs w:val="22"/>
        </w:rPr>
        <w:t>adjusted</w:t>
      </w:r>
      <w:r w:rsidR="00543016">
        <w:rPr>
          <w:rFonts w:asciiTheme="minorHAnsi" w:hAnsiTheme="minorHAnsi" w:cstheme="minorHAnsi"/>
          <w:sz w:val="22"/>
          <w:szCs w:val="22"/>
        </w:rPr>
        <w:t xml:space="preserve"> </w:t>
      </w:r>
      <w:r w:rsidR="007D1BC3">
        <w:rPr>
          <w:rFonts w:asciiTheme="minorHAnsi" w:hAnsiTheme="minorHAnsi" w:cstheme="minorHAnsi"/>
          <w:sz w:val="22"/>
          <w:szCs w:val="22"/>
        </w:rPr>
        <w:t>upon the extension of the support</w:t>
      </w:r>
      <w:r w:rsidR="00003D4F">
        <w:rPr>
          <w:rFonts w:asciiTheme="minorHAnsi" w:hAnsiTheme="minorHAnsi" w:cstheme="minorHAnsi"/>
          <w:sz w:val="22"/>
          <w:szCs w:val="22"/>
        </w:rPr>
        <w:t xml:space="preserve">, and </w:t>
      </w:r>
      <w:r w:rsidRPr="00C14191">
        <w:rPr>
          <w:rFonts w:asciiTheme="minorHAnsi" w:hAnsiTheme="minorHAnsi" w:cstheme="minorHAnsi"/>
          <w:sz w:val="22"/>
          <w:szCs w:val="22"/>
        </w:rPr>
        <w:t xml:space="preserve">review the </w:t>
      </w:r>
      <w:proofErr w:type="spellStart"/>
      <w:r w:rsidR="007D1BC3">
        <w:rPr>
          <w:rFonts w:asciiTheme="minorHAnsi" w:hAnsiTheme="minorHAnsi" w:cstheme="minorHAnsi"/>
          <w:sz w:val="22"/>
          <w:szCs w:val="22"/>
        </w:rPr>
        <w:t>SwedBio</w:t>
      </w:r>
      <w:proofErr w:type="spellEnd"/>
      <w:r w:rsidR="007D1BC3">
        <w:rPr>
          <w:rFonts w:asciiTheme="minorHAnsi" w:hAnsiTheme="minorHAnsi" w:cstheme="minorHAnsi"/>
          <w:sz w:val="22"/>
          <w:szCs w:val="22"/>
        </w:rPr>
        <w:t xml:space="preserve"> component’</w:t>
      </w:r>
      <w:r w:rsidRPr="00C14191">
        <w:rPr>
          <w:rFonts w:asciiTheme="minorHAnsi" w:hAnsiTheme="minorHAnsi" w:cstheme="minorHAnsi"/>
          <w:sz w:val="22"/>
          <w:szCs w:val="22"/>
        </w:rPr>
        <w:t xml:space="preserve">s theory of change </w:t>
      </w:r>
      <w:r w:rsidR="007D1BC3">
        <w:rPr>
          <w:rFonts w:asciiTheme="minorHAnsi" w:hAnsiTheme="minorHAnsi" w:cstheme="minorHAnsi"/>
          <w:sz w:val="22"/>
          <w:szCs w:val="22"/>
        </w:rPr>
        <w:t xml:space="preserve">(TOC) as part of broader BES-Net TOC </w:t>
      </w:r>
      <w:r w:rsidRPr="00C14191">
        <w:rPr>
          <w:rFonts w:asciiTheme="minorHAnsi" w:hAnsiTheme="minorHAnsi" w:cstheme="minorHAnsi"/>
          <w:sz w:val="22"/>
          <w:szCs w:val="22"/>
        </w:rPr>
        <w:t xml:space="preserve">vis-à-vis the </w:t>
      </w:r>
      <w:r w:rsidR="007D1BC3">
        <w:rPr>
          <w:rFonts w:asciiTheme="minorHAnsi" w:hAnsiTheme="minorHAnsi" w:cstheme="minorHAnsi"/>
          <w:sz w:val="22"/>
          <w:szCs w:val="22"/>
        </w:rPr>
        <w:t>component’s</w:t>
      </w:r>
      <w:r w:rsidRPr="00C14191">
        <w:rPr>
          <w:rFonts w:asciiTheme="minorHAnsi" w:hAnsiTheme="minorHAnsi" w:cstheme="minorHAnsi"/>
          <w:sz w:val="22"/>
          <w:szCs w:val="22"/>
        </w:rPr>
        <w:t xml:space="preserve"> accomplishments</w:t>
      </w:r>
      <w:r w:rsidRPr="00C14191">
        <w:rPr>
          <w:rFonts w:asciiTheme="minorHAnsi" w:hAnsiTheme="minorHAnsi" w:cstheme="minorHAnsi"/>
          <w:sz w:val="22"/>
          <w:szCs w:val="22"/>
          <w:lang w:eastAsia="ja-JP"/>
        </w:rPr>
        <w:t xml:space="preserve">. The exercise is also expected to </w:t>
      </w:r>
      <w:r w:rsidRPr="00C14191">
        <w:rPr>
          <w:rFonts w:asciiTheme="minorHAnsi" w:hAnsiTheme="minorHAnsi" w:cstheme="minorHAnsi"/>
          <w:sz w:val="22"/>
          <w:szCs w:val="22"/>
        </w:rPr>
        <w:t xml:space="preserve">highlight key good practices, weaknesses/gaps and other lessons learnt during the implementation of the </w:t>
      </w:r>
      <w:r w:rsidR="007D1BC3">
        <w:rPr>
          <w:rFonts w:asciiTheme="minorHAnsi" w:hAnsiTheme="minorHAnsi" w:cstheme="minorHAnsi"/>
          <w:sz w:val="22"/>
          <w:szCs w:val="22"/>
        </w:rPr>
        <w:t xml:space="preserve">component within the broader BES-Net </w:t>
      </w:r>
      <w:r w:rsidRPr="00C14191">
        <w:rPr>
          <w:rFonts w:asciiTheme="minorHAnsi" w:hAnsiTheme="minorHAnsi" w:cstheme="minorHAnsi"/>
          <w:sz w:val="22"/>
          <w:szCs w:val="22"/>
          <w:lang w:eastAsia="ja-JP"/>
        </w:rPr>
        <w:t>project</w:t>
      </w:r>
      <w:r w:rsidR="007D1BC3">
        <w:rPr>
          <w:rFonts w:asciiTheme="minorHAnsi" w:hAnsiTheme="minorHAnsi" w:cstheme="minorHAnsi"/>
          <w:sz w:val="22"/>
          <w:szCs w:val="22"/>
          <w:lang w:eastAsia="ja-JP"/>
        </w:rPr>
        <w:t xml:space="preserve"> framework</w:t>
      </w:r>
      <w:r w:rsidRPr="00C14191">
        <w:rPr>
          <w:rFonts w:asciiTheme="minorHAnsi" w:hAnsiTheme="minorHAnsi" w:cstheme="minorHAnsi"/>
          <w:sz w:val="22"/>
          <w:szCs w:val="22"/>
          <w:lang w:eastAsia="ja-JP"/>
        </w:rPr>
        <w:t xml:space="preserve"> to provide forward</w:t>
      </w:r>
      <w:r w:rsidR="007D1BC3">
        <w:rPr>
          <w:rFonts w:asciiTheme="minorHAnsi" w:hAnsiTheme="minorHAnsi" w:cstheme="minorHAnsi"/>
          <w:sz w:val="22"/>
          <w:szCs w:val="22"/>
          <w:lang w:eastAsia="ja-JP"/>
        </w:rPr>
        <w:t>-</w:t>
      </w:r>
      <w:r w:rsidRPr="00C14191">
        <w:rPr>
          <w:rFonts w:asciiTheme="minorHAnsi" w:hAnsiTheme="minorHAnsi" w:cstheme="minorHAnsi"/>
          <w:sz w:val="22"/>
          <w:szCs w:val="22"/>
          <w:lang w:eastAsia="ja-JP"/>
        </w:rPr>
        <w:t>looking insights</w:t>
      </w:r>
      <w:r w:rsidR="007D1BC3">
        <w:rPr>
          <w:rFonts w:asciiTheme="minorHAnsi" w:hAnsiTheme="minorHAnsi" w:cstheme="minorHAnsi"/>
          <w:sz w:val="22"/>
          <w:szCs w:val="22"/>
          <w:lang w:eastAsia="ja-JP"/>
        </w:rPr>
        <w:t>,</w:t>
      </w:r>
      <w:r w:rsidRPr="00C14191">
        <w:rPr>
          <w:rFonts w:asciiTheme="minorHAnsi" w:hAnsiTheme="minorHAnsi" w:cstheme="minorHAnsi"/>
          <w:sz w:val="22"/>
          <w:szCs w:val="22"/>
          <w:lang w:eastAsia="ja-JP"/>
        </w:rPr>
        <w:t xml:space="preserve"> and </w:t>
      </w:r>
      <w:r w:rsidR="007D1BC3">
        <w:rPr>
          <w:rFonts w:asciiTheme="minorHAnsi" w:hAnsiTheme="minorHAnsi" w:cstheme="minorHAnsi"/>
          <w:sz w:val="22"/>
          <w:szCs w:val="22"/>
          <w:lang w:eastAsia="ja-JP"/>
        </w:rPr>
        <w:t xml:space="preserve">practical and actionable </w:t>
      </w:r>
      <w:r w:rsidRPr="00C14191">
        <w:rPr>
          <w:rFonts w:asciiTheme="minorHAnsi" w:hAnsiTheme="minorHAnsi" w:cstheme="minorHAnsi"/>
          <w:sz w:val="22"/>
          <w:szCs w:val="22"/>
          <w:lang w:eastAsia="ja-JP"/>
        </w:rPr>
        <w:t xml:space="preserve">recommendations </w:t>
      </w:r>
      <w:r w:rsidR="007D1BC3" w:rsidRPr="00003D4F">
        <w:rPr>
          <w:rFonts w:asciiTheme="minorHAnsi" w:hAnsiTheme="minorHAnsi" w:cstheme="minorHAnsi"/>
          <w:sz w:val="22"/>
          <w:szCs w:val="22"/>
        </w:rPr>
        <w:t>to increase the likelihood of success relating to impact and sustainability</w:t>
      </w:r>
      <w:r w:rsidR="007D1BC3">
        <w:rPr>
          <w:rFonts w:asciiTheme="minorHAnsi" w:hAnsiTheme="minorHAnsi" w:cstheme="minorHAnsi"/>
          <w:sz w:val="22"/>
          <w:szCs w:val="22"/>
        </w:rPr>
        <w:t xml:space="preserve">, taking into account the continuity of the BES-Net initiative through the </w:t>
      </w:r>
      <w:r w:rsidR="002F4BFB">
        <w:rPr>
          <w:rFonts w:asciiTheme="minorHAnsi" w:hAnsiTheme="minorHAnsi" w:cstheme="minorHAnsi"/>
          <w:sz w:val="22"/>
          <w:szCs w:val="22"/>
        </w:rPr>
        <w:t>Phase II</w:t>
      </w:r>
      <w:r w:rsidR="007D1BC3">
        <w:rPr>
          <w:rFonts w:asciiTheme="minorHAnsi" w:hAnsiTheme="minorHAnsi" w:cstheme="minorHAnsi"/>
          <w:sz w:val="22"/>
          <w:szCs w:val="22"/>
        </w:rPr>
        <w:t xml:space="preserve"> (2020-2028) and in order to inform </w:t>
      </w:r>
      <w:r w:rsidRPr="00C14191">
        <w:rPr>
          <w:rFonts w:asciiTheme="minorHAnsi" w:hAnsiTheme="minorHAnsi" w:cstheme="minorHAnsi"/>
          <w:sz w:val="22"/>
          <w:szCs w:val="22"/>
        </w:rPr>
        <w:t xml:space="preserve">future programming in the field of BES. </w:t>
      </w:r>
    </w:p>
    <w:p w14:paraId="3516799F" w14:textId="5764B411" w:rsidR="00C14191" w:rsidRDefault="00C14191" w:rsidP="00D64904">
      <w:pPr>
        <w:jc w:val="both"/>
        <w:rPr>
          <w:rFonts w:asciiTheme="minorHAnsi" w:hAnsiTheme="minorHAnsi" w:cstheme="minorHAnsi"/>
          <w:sz w:val="22"/>
          <w:szCs w:val="22"/>
        </w:rPr>
      </w:pPr>
    </w:p>
    <w:p w14:paraId="4D5CD999" w14:textId="1ED4350D" w:rsidR="00663D60" w:rsidRDefault="00663D60" w:rsidP="00D64904">
      <w:pPr>
        <w:jc w:val="both"/>
        <w:rPr>
          <w:rFonts w:asciiTheme="minorHAnsi" w:hAnsiTheme="minorHAnsi" w:cstheme="minorHAnsi"/>
          <w:sz w:val="22"/>
          <w:szCs w:val="22"/>
        </w:rPr>
      </w:pPr>
      <w:r w:rsidRPr="00663D60">
        <w:rPr>
          <w:rFonts w:asciiTheme="minorHAnsi" w:hAnsiTheme="minorHAnsi" w:cstheme="minorHAnsi"/>
          <w:sz w:val="22"/>
          <w:szCs w:val="22"/>
        </w:rPr>
        <w:t xml:space="preserve">Under the direction of the </w:t>
      </w:r>
      <w:r>
        <w:rPr>
          <w:rFonts w:asciiTheme="minorHAnsi" w:hAnsiTheme="minorHAnsi" w:cstheme="minorHAnsi"/>
          <w:sz w:val="22"/>
          <w:szCs w:val="22"/>
        </w:rPr>
        <w:t>BES-Net</w:t>
      </w:r>
      <w:r w:rsidRPr="00663D60">
        <w:rPr>
          <w:rFonts w:asciiTheme="minorHAnsi" w:hAnsiTheme="minorHAnsi" w:cstheme="minorHAnsi"/>
          <w:sz w:val="22"/>
          <w:szCs w:val="22"/>
        </w:rPr>
        <w:t xml:space="preserve"> Project Manager and working closely with the Monitoring and Evaluation </w:t>
      </w:r>
      <w:r>
        <w:rPr>
          <w:rFonts w:asciiTheme="minorHAnsi" w:hAnsiTheme="minorHAnsi" w:cstheme="minorHAnsi"/>
          <w:sz w:val="22"/>
          <w:szCs w:val="22"/>
        </w:rPr>
        <w:t>focal point</w:t>
      </w:r>
      <w:r w:rsidR="007D1BC3">
        <w:rPr>
          <w:rFonts w:asciiTheme="minorHAnsi" w:hAnsiTheme="minorHAnsi" w:cstheme="minorHAnsi"/>
          <w:sz w:val="22"/>
          <w:szCs w:val="22"/>
        </w:rPr>
        <w:t>s</w:t>
      </w:r>
      <w:r w:rsidRPr="00663D60">
        <w:rPr>
          <w:rFonts w:asciiTheme="minorHAnsi" w:hAnsiTheme="minorHAnsi" w:cstheme="minorHAnsi"/>
          <w:sz w:val="22"/>
          <w:szCs w:val="22"/>
        </w:rPr>
        <w:t xml:space="preserve">, the independent evaluator </w:t>
      </w:r>
      <w:r>
        <w:rPr>
          <w:rFonts w:asciiTheme="minorHAnsi" w:hAnsiTheme="minorHAnsi" w:cstheme="minorHAnsi"/>
          <w:sz w:val="22"/>
          <w:szCs w:val="22"/>
        </w:rPr>
        <w:t>is expected to focus on the key criteria, which include</w:t>
      </w:r>
      <w:r w:rsidR="00C45353">
        <w:rPr>
          <w:rFonts w:asciiTheme="minorHAnsi" w:hAnsiTheme="minorHAnsi" w:cstheme="minorHAnsi"/>
          <w:sz w:val="22"/>
          <w:szCs w:val="22"/>
        </w:rPr>
        <w:t>, among others</w:t>
      </w:r>
      <w:r>
        <w:rPr>
          <w:rFonts w:asciiTheme="minorHAnsi" w:hAnsiTheme="minorHAnsi" w:cstheme="minorHAnsi"/>
          <w:sz w:val="22"/>
          <w:szCs w:val="22"/>
        </w:rPr>
        <w:t>:</w:t>
      </w:r>
    </w:p>
    <w:p w14:paraId="74B5FFD8" w14:textId="17DB8F67" w:rsidR="00C14191" w:rsidRPr="00C14191" w:rsidRDefault="00C14191" w:rsidP="00D64904">
      <w:pPr>
        <w:pStyle w:val="ListParagraph"/>
        <w:numPr>
          <w:ilvl w:val="0"/>
          <w:numId w:val="4"/>
        </w:numPr>
        <w:rPr>
          <w:rFonts w:asciiTheme="minorHAnsi" w:hAnsiTheme="minorHAnsi" w:cstheme="minorHAnsi"/>
          <w:sz w:val="22"/>
          <w:szCs w:val="22"/>
        </w:rPr>
      </w:pPr>
      <w:r w:rsidRPr="00C14191">
        <w:rPr>
          <w:rFonts w:asciiTheme="minorHAnsi" w:hAnsiTheme="minorHAnsi" w:cstheme="minorHAnsi"/>
          <w:sz w:val="22"/>
          <w:szCs w:val="22"/>
        </w:rPr>
        <w:t xml:space="preserve">Relevance of </w:t>
      </w:r>
      <w:r w:rsidR="00C45353">
        <w:rPr>
          <w:rFonts w:asciiTheme="minorHAnsi" w:hAnsiTheme="minorHAnsi" w:cstheme="minorHAnsi"/>
          <w:sz w:val="22"/>
          <w:szCs w:val="22"/>
        </w:rPr>
        <w:t xml:space="preserve">the component </w:t>
      </w:r>
      <w:r w:rsidRPr="00C14191">
        <w:rPr>
          <w:rFonts w:asciiTheme="minorHAnsi" w:hAnsiTheme="minorHAnsi" w:cstheme="minorHAnsi"/>
          <w:sz w:val="22"/>
          <w:szCs w:val="22"/>
        </w:rPr>
        <w:t xml:space="preserve">interventions under the </w:t>
      </w:r>
      <w:r w:rsidR="00C45353">
        <w:rPr>
          <w:rFonts w:asciiTheme="minorHAnsi" w:hAnsiTheme="minorHAnsi" w:cstheme="minorHAnsi"/>
          <w:sz w:val="22"/>
          <w:szCs w:val="22"/>
        </w:rPr>
        <w:t xml:space="preserve">overall BES-Net </w:t>
      </w:r>
      <w:r w:rsidRPr="00C14191">
        <w:rPr>
          <w:rFonts w:asciiTheme="minorHAnsi" w:eastAsia="MS Mincho" w:hAnsiTheme="minorHAnsi" w:cstheme="minorHAnsi"/>
          <w:sz w:val="22"/>
          <w:szCs w:val="22"/>
          <w:lang w:eastAsia="ja-JP"/>
        </w:rPr>
        <w:t xml:space="preserve">project to </w:t>
      </w:r>
      <w:r w:rsidRPr="00C14191">
        <w:rPr>
          <w:rFonts w:asciiTheme="minorHAnsi" w:hAnsiTheme="minorHAnsi" w:cstheme="minorHAnsi"/>
          <w:sz w:val="22"/>
          <w:szCs w:val="22"/>
          <w:lang w:eastAsia="ja-JP"/>
        </w:rPr>
        <w:t xml:space="preserve">the first and second IPBES work programmes, particularly the Platform’s Capacity Building Rolling Plan, and overall policy-science interface enhancement at global, regional </w:t>
      </w:r>
      <w:r w:rsidRPr="00C14191">
        <w:rPr>
          <w:rFonts w:asciiTheme="minorHAnsi" w:eastAsia="MS Mincho" w:hAnsiTheme="minorHAnsi" w:cstheme="minorHAnsi"/>
          <w:sz w:val="22"/>
          <w:szCs w:val="22"/>
          <w:lang w:eastAsia="ja-JP"/>
        </w:rPr>
        <w:t xml:space="preserve">and national </w:t>
      </w:r>
      <w:r w:rsidRPr="00C14191">
        <w:rPr>
          <w:rFonts w:asciiTheme="minorHAnsi" w:hAnsiTheme="minorHAnsi" w:cstheme="minorHAnsi"/>
          <w:sz w:val="22"/>
          <w:szCs w:val="22"/>
          <w:lang w:eastAsia="ja-JP"/>
        </w:rPr>
        <w:t>levels</w:t>
      </w:r>
      <w:r w:rsidRPr="00C14191">
        <w:rPr>
          <w:rFonts w:asciiTheme="minorHAnsi" w:eastAsia="MS Mincho" w:hAnsiTheme="minorHAnsi" w:cstheme="minorHAnsi"/>
          <w:sz w:val="22"/>
          <w:szCs w:val="22"/>
          <w:lang w:eastAsia="ja-JP"/>
        </w:rPr>
        <w:t>;</w:t>
      </w:r>
    </w:p>
    <w:p w14:paraId="2301A399" w14:textId="4B49360C" w:rsidR="000E0EAE" w:rsidRPr="00C14191" w:rsidRDefault="000E0EAE" w:rsidP="000E0EAE">
      <w:pPr>
        <w:pStyle w:val="ListParagraph"/>
        <w:numPr>
          <w:ilvl w:val="0"/>
          <w:numId w:val="4"/>
        </w:numPr>
        <w:rPr>
          <w:rFonts w:asciiTheme="minorHAnsi" w:hAnsiTheme="minorHAnsi" w:cstheme="minorHAnsi"/>
          <w:sz w:val="22"/>
          <w:szCs w:val="22"/>
        </w:rPr>
      </w:pPr>
      <w:r w:rsidRPr="00C14191">
        <w:rPr>
          <w:rFonts w:asciiTheme="minorHAnsi" w:hAnsiTheme="minorHAnsi" w:cstheme="minorHAnsi"/>
          <w:sz w:val="22"/>
          <w:szCs w:val="22"/>
        </w:rPr>
        <w:t xml:space="preserve">Effectiveness </w:t>
      </w:r>
      <w:r w:rsidRPr="00C14191">
        <w:rPr>
          <w:rFonts w:asciiTheme="minorHAnsi" w:eastAsia="MS Mincho" w:hAnsiTheme="minorHAnsi" w:cstheme="minorHAnsi"/>
          <w:sz w:val="22"/>
          <w:szCs w:val="22"/>
          <w:lang w:eastAsia="ja-JP"/>
        </w:rPr>
        <w:t xml:space="preserve">of the </w:t>
      </w:r>
      <w:r w:rsidR="00C45353">
        <w:rPr>
          <w:rFonts w:asciiTheme="minorHAnsi" w:eastAsia="MS Mincho" w:hAnsiTheme="minorHAnsi" w:cstheme="minorHAnsi"/>
          <w:sz w:val="22"/>
          <w:szCs w:val="22"/>
          <w:lang w:eastAsia="ja-JP"/>
        </w:rPr>
        <w:t xml:space="preserve">components within the wider BES-Net </w:t>
      </w:r>
      <w:r w:rsidRPr="00C14191">
        <w:rPr>
          <w:rFonts w:asciiTheme="minorHAnsi" w:eastAsia="MS Mincho" w:hAnsiTheme="minorHAnsi" w:cstheme="minorHAnsi"/>
          <w:sz w:val="22"/>
          <w:szCs w:val="22"/>
          <w:lang w:eastAsia="ja-JP"/>
        </w:rPr>
        <w:t>project;</w:t>
      </w:r>
    </w:p>
    <w:p w14:paraId="0525008D" w14:textId="250063D7" w:rsidR="00C14191" w:rsidRPr="00C14191" w:rsidRDefault="00C14191" w:rsidP="00D64904">
      <w:pPr>
        <w:pStyle w:val="ListParagraph"/>
        <w:numPr>
          <w:ilvl w:val="0"/>
          <w:numId w:val="4"/>
        </w:numPr>
        <w:rPr>
          <w:rFonts w:asciiTheme="minorHAnsi" w:hAnsiTheme="minorHAnsi" w:cstheme="minorHAnsi"/>
          <w:sz w:val="22"/>
          <w:szCs w:val="22"/>
        </w:rPr>
      </w:pPr>
      <w:r w:rsidRPr="00C14191">
        <w:rPr>
          <w:rFonts w:asciiTheme="minorHAnsi" w:hAnsiTheme="minorHAnsi" w:cstheme="minorHAnsi"/>
          <w:sz w:val="22"/>
          <w:szCs w:val="22"/>
        </w:rPr>
        <w:t xml:space="preserve">Efficiency of the </w:t>
      </w:r>
      <w:r w:rsidR="00C45353">
        <w:rPr>
          <w:rFonts w:asciiTheme="minorHAnsi" w:hAnsiTheme="minorHAnsi" w:cstheme="minorHAnsi"/>
          <w:sz w:val="22"/>
          <w:szCs w:val="22"/>
        </w:rPr>
        <w:t>component</w:t>
      </w:r>
      <w:r w:rsidRPr="00C14191">
        <w:rPr>
          <w:rFonts w:asciiTheme="minorHAnsi" w:hAnsiTheme="minorHAnsi" w:cstheme="minorHAnsi"/>
          <w:sz w:val="22"/>
          <w:szCs w:val="22"/>
        </w:rPr>
        <w:t xml:space="preserve"> design and implementation to-date (including implementation approaches employed as a basis to guide possible future improvements in delivery)</w:t>
      </w:r>
      <w:r w:rsidRPr="00C14191">
        <w:rPr>
          <w:rFonts w:asciiTheme="minorHAnsi" w:eastAsia="MS Mincho" w:hAnsiTheme="minorHAnsi" w:cstheme="minorHAnsi"/>
          <w:sz w:val="22"/>
          <w:szCs w:val="22"/>
          <w:lang w:eastAsia="ja-JP"/>
        </w:rPr>
        <w:t>;</w:t>
      </w:r>
    </w:p>
    <w:p w14:paraId="4BC20CCA" w14:textId="7EEDA68C" w:rsidR="000E0EAE" w:rsidRPr="00C14191" w:rsidRDefault="000E0EAE" w:rsidP="000E0EAE">
      <w:pPr>
        <w:pStyle w:val="ListParagraph"/>
        <w:numPr>
          <w:ilvl w:val="0"/>
          <w:numId w:val="4"/>
        </w:numPr>
        <w:rPr>
          <w:rFonts w:asciiTheme="minorHAnsi" w:hAnsiTheme="minorHAnsi" w:cstheme="minorHAnsi"/>
          <w:sz w:val="22"/>
          <w:szCs w:val="22"/>
        </w:rPr>
      </w:pPr>
      <w:r w:rsidRPr="00C14191">
        <w:rPr>
          <w:rFonts w:asciiTheme="minorHAnsi" w:hAnsiTheme="minorHAnsi" w:cstheme="minorHAnsi"/>
          <w:sz w:val="22"/>
          <w:szCs w:val="22"/>
        </w:rPr>
        <w:t>Potential sustainability</w:t>
      </w:r>
      <w:r w:rsidR="00C45353">
        <w:rPr>
          <w:rFonts w:asciiTheme="minorHAnsi" w:hAnsiTheme="minorHAnsi" w:cstheme="minorHAnsi"/>
          <w:sz w:val="22"/>
          <w:szCs w:val="22"/>
        </w:rPr>
        <w:t xml:space="preserve"> in terms of the contribution of the component towards the BES-Net Phase II (2020-2028) and other BES initiatives; </w:t>
      </w:r>
    </w:p>
    <w:p w14:paraId="5752A48F" w14:textId="33C5CA79" w:rsidR="00C14191" w:rsidRPr="00C14191" w:rsidRDefault="00663D60" w:rsidP="00D64904">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Likelihood of achieving projected i</w:t>
      </w:r>
      <w:r w:rsidR="00C14191" w:rsidRPr="00C14191">
        <w:rPr>
          <w:rFonts w:asciiTheme="minorHAnsi" w:hAnsiTheme="minorHAnsi" w:cstheme="minorHAnsi"/>
          <w:sz w:val="22"/>
          <w:szCs w:val="22"/>
        </w:rPr>
        <w:t xml:space="preserve">mpact </w:t>
      </w:r>
      <w:r w:rsidR="00C14191" w:rsidRPr="00C14191">
        <w:rPr>
          <w:rFonts w:asciiTheme="minorHAnsi" w:eastAsia="MS Mincho" w:hAnsiTheme="minorHAnsi" w:cstheme="minorHAnsi"/>
          <w:sz w:val="22"/>
          <w:szCs w:val="22"/>
          <w:lang w:eastAsia="ja-JP"/>
        </w:rPr>
        <w:t xml:space="preserve">of the </w:t>
      </w:r>
      <w:r w:rsidR="00C45353">
        <w:rPr>
          <w:rFonts w:asciiTheme="minorHAnsi" w:eastAsia="MS Mincho" w:hAnsiTheme="minorHAnsi" w:cstheme="minorHAnsi"/>
          <w:sz w:val="22"/>
          <w:szCs w:val="22"/>
          <w:lang w:eastAsia="ja-JP"/>
        </w:rPr>
        <w:t>component</w:t>
      </w:r>
      <w:r w:rsidR="00C14191" w:rsidRPr="00C14191">
        <w:rPr>
          <w:rFonts w:asciiTheme="minorHAnsi" w:eastAsia="MS Mincho" w:hAnsiTheme="minorHAnsi" w:cstheme="minorHAnsi"/>
          <w:sz w:val="22"/>
          <w:szCs w:val="22"/>
          <w:lang w:eastAsia="ja-JP"/>
        </w:rPr>
        <w:t xml:space="preserve"> vis-à-vis the</w:t>
      </w:r>
      <w:r w:rsidR="00C14191" w:rsidRPr="00C14191">
        <w:rPr>
          <w:rFonts w:asciiTheme="minorHAnsi" w:hAnsiTheme="minorHAnsi" w:cstheme="minorHAnsi"/>
          <w:sz w:val="22"/>
          <w:szCs w:val="22"/>
        </w:rPr>
        <w:t xml:space="preserve"> assumptions used in the development of the </w:t>
      </w:r>
      <w:r w:rsidR="00C45353">
        <w:rPr>
          <w:rFonts w:asciiTheme="minorHAnsi" w:hAnsiTheme="minorHAnsi" w:cstheme="minorHAnsi"/>
          <w:sz w:val="22"/>
          <w:szCs w:val="22"/>
        </w:rPr>
        <w:t xml:space="preserve">overall BES-Net </w:t>
      </w:r>
      <w:r w:rsidR="00C14191" w:rsidRPr="00C14191">
        <w:rPr>
          <w:rFonts w:asciiTheme="minorHAnsi" w:eastAsia="MS Mincho" w:hAnsiTheme="minorHAnsi" w:cstheme="minorHAnsi"/>
          <w:sz w:val="22"/>
          <w:szCs w:val="22"/>
          <w:lang w:eastAsia="ja-JP"/>
        </w:rPr>
        <w:t>project;</w:t>
      </w:r>
      <w:r w:rsidR="000E0EAE">
        <w:rPr>
          <w:rFonts w:asciiTheme="minorHAnsi" w:eastAsia="MS Mincho" w:hAnsiTheme="minorHAnsi" w:cstheme="minorHAnsi"/>
          <w:sz w:val="22"/>
          <w:szCs w:val="22"/>
          <w:lang w:eastAsia="ja-JP"/>
        </w:rPr>
        <w:t xml:space="preserve"> and</w:t>
      </w:r>
    </w:p>
    <w:p w14:paraId="3B4FB96D" w14:textId="4F0BA953" w:rsidR="00C14191" w:rsidRPr="00C14191" w:rsidRDefault="00C45353" w:rsidP="00D64904">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Fulfilment to gender equality</w:t>
      </w:r>
      <w:r w:rsidR="00C14191" w:rsidRPr="00C14191">
        <w:rPr>
          <w:rFonts w:asciiTheme="minorHAnsi" w:hAnsiTheme="minorHAnsi" w:cstheme="minorHAnsi"/>
          <w:sz w:val="22"/>
          <w:szCs w:val="22"/>
        </w:rPr>
        <w:t xml:space="preserve">. </w:t>
      </w:r>
    </w:p>
    <w:p w14:paraId="7C895034" w14:textId="0B9605FA" w:rsidR="00C14191" w:rsidRDefault="00C14191" w:rsidP="00D64904">
      <w:pPr>
        <w:jc w:val="both"/>
        <w:rPr>
          <w:rFonts w:asciiTheme="minorHAnsi" w:hAnsiTheme="minorHAnsi" w:cstheme="minorHAnsi"/>
          <w:sz w:val="22"/>
          <w:szCs w:val="22"/>
        </w:rPr>
      </w:pPr>
    </w:p>
    <w:p w14:paraId="156FFDEC" w14:textId="505A9AF3" w:rsidR="00663D60" w:rsidRDefault="00663D60" w:rsidP="00D64904">
      <w:pPr>
        <w:jc w:val="both"/>
        <w:rPr>
          <w:rFonts w:asciiTheme="minorHAnsi" w:hAnsiTheme="minorHAnsi" w:cstheme="minorHAnsi"/>
          <w:sz w:val="22"/>
          <w:szCs w:val="22"/>
        </w:rPr>
      </w:pPr>
      <w:r w:rsidRPr="00663D60">
        <w:rPr>
          <w:rFonts w:asciiTheme="minorHAnsi" w:hAnsiTheme="minorHAnsi" w:cstheme="minorHAnsi"/>
          <w:sz w:val="22"/>
          <w:szCs w:val="22"/>
        </w:rPr>
        <w:t>Pertinent issues such as management arrangements, procurement and financial procedures, timeliness of interventions, selection of beneficiaries, incorporation of innovative solutions and prospects for sustainability should also be included in the analysis.</w:t>
      </w:r>
    </w:p>
    <w:p w14:paraId="3EF72B67" w14:textId="25EF0A11" w:rsidR="00EE4528" w:rsidRDefault="00EE4528" w:rsidP="00D64904">
      <w:pPr>
        <w:jc w:val="both"/>
        <w:rPr>
          <w:rFonts w:asciiTheme="minorHAnsi" w:hAnsiTheme="minorHAnsi" w:cstheme="minorHAnsi"/>
          <w:sz w:val="22"/>
          <w:szCs w:val="22"/>
        </w:rPr>
      </w:pPr>
    </w:p>
    <w:p w14:paraId="5E61ED30" w14:textId="15EB75BF" w:rsidR="00EE4528" w:rsidRDefault="00EE4528" w:rsidP="00D64904">
      <w:pPr>
        <w:jc w:val="both"/>
        <w:rPr>
          <w:rFonts w:asciiTheme="minorHAnsi" w:hAnsiTheme="minorHAnsi" w:cstheme="minorHAnsi"/>
          <w:sz w:val="22"/>
          <w:szCs w:val="22"/>
        </w:rPr>
      </w:pPr>
      <w:r>
        <w:rPr>
          <w:rFonts w:asciiTheme="minorHAnsi" w:hAnsiTheme="minorHAnsi" w:cstheme="minorHAnsi"/>
          <w:sz w:val="22"/>
          <w:szCs w:val="22"/>
        </w:rPr>
        <w:t xml:space="preserve">The evaluation findings will be </w:t>
      </w:r>
      <w:proofErr w:type="gramStart"/>
      <w:r>
        <w:rPr>
          <w:rFonts w:asciiTheme="minorHAnsi" w:hAnsiTheme="minorHAnsi" w:cstheme="minorHAnsi"/>
          <w:sz w:val="22"/>
          <w:szCs w:val="22"/>
        </w:rPr>
        <w:t>utilized</w:t>
      </w:r>
      <w:proofErr w:type="gramEnd"/>
      <w:r>
        <w:rPr>
          <w:rFonts w:asciiTheme="minorHAnsi" w:hAnsiTheme="minorHAnsi" w:cstheme="minorHAnsi"/>
          <w:sz w:val="22"/>
          <w:szCs w:val="22"/>
        </w:rPr>
        <w:t xml:space="preserve"> and the recommendations be applied by the BES-Net project team in order to improve the implementation of the rest of </w:t>
      </w:r>
      <w:r w:rsidR="002F4BFB">
        <w:rPr>
          <w:rFonts w:asciiTheme="minorHAnsi" w:hAnsiTheme="minorHAnsi" w:cstheme="minorHAnsi"/>
          <w:sz w:val="22"/>
          <w:szCs w:val="22"/>
        </w:rPr>
        <w:t>Phase I</w:t>
      </w:r>
      <w:r>
        <w:rPr>
          <w:rFonts w:asciiTheme="minorHAnsi" w:hAnsiTheme="minorHAnsi" w:cstheme="minorHAnsi"/>
          <w:sz w:val="22"/>
          <w:szCs w:val="22"/>
        </w:rPr>
        <w:t xml:space="preserve"> up to 2021, and </w:t>
      </w:r>
      <w:r w:rsidR="002F4BFB">
        <w:rPr>
          <w:rFonts w:asciiTheme="minorHAnsi" w:hAnsiTheme="minorHAnsi" w:cstheme="minorHAnsi"/>
          <w:sz w:val="22"/>
          <w:szCs w:val="22"/>
        </w:rPr>
        <w:t>Phase II</w:t>
      </w:r>
      <w:r>
        <w:rPr>
          <w:rFonts w:asciiTheme="minorHAnsi" w:hAnsiTheme="minorHAnsi" w:cstheme="minorHAnsi"/>
          <w:sz w:val="22"/>
          <w:szCs w:val="22"/>
        </w:rPr>
        <w:t xml:space="preserve"> of the project in both technical and operational terms. The results will also be utilized for the consultation with </w:t>
      </w:r>
      <w:proofErr w:type="spellStart"/>
      <w:r>
        <w:rPr>
          <w:rFonts w:asciiTheme="minorHAnsi" w:hAnsiTheme="minorHAnsi" w:cstheme="minorHAnsi"/>
          <w:sz w:val="22"/>
          <w:szCs w:val="22"/>
        </w:rPr>
        <w:t>SwedBio</w:t>
      </w:r>
      <w:proofErr w:type="spellEnd"/>
      <w:r>
        <w:rPr>
          <w:rFonts w:asciiTheme="minorHAnsi" w:hAnsiTheme="minorHAnsi" w:cstheme="minorHAnsi"/>
          <w:sz w:val="22"/>
          <w:szCs w:val="22"/>
        </w:rPr>
        <w:t xml:space="preserve"> and other potential donors on the possible continuous/new collaborations in support of BES-Net Phase II.   </w:t>
      </w:r>
    </w:p>
    <w:p w14:paraId="649C71B8" w14:textId="77777777" w:rsidR="00663D60" w:rsidRPr="00C14191" w:rsidRDefault="00663D60" w:rsidP="00D64904">
      <w:pPr>
        <w:jc w:val="both"/>
        <w:rPr>
          <w:rFonts w:asciiTheme="minorHAnsi" w:hAnsiTheme="minorHAnsi" w:cstheme="minorHAnsi"/>
          <w:sz w:val="22"/>
          <w:szCs w:val="22"/>
        </w:rPr>
      </w:pPr>
    </w:p>
    <w:p w14:paraId="774F71CD" w14:textId="5AFBF4E2" w:rsidR="00D21B6D" w:rsidRDefault="00D21B6D" w:rsidP="00D64904">
      <w:pPr>
        <w:jc w:val="both"/>
        <w:rPr>
          <w:rFonts w:asciiTheme="minorHAnsi" w:hAnsiTheme="minorHAnsi" w:cstheme="minorHAnsi"/>
          <w:b/>
          <w:bCs/>
          <w:sz w:val="22"/>
          <w:szCs w:val="22"/>
        </w:rPr>
      </w:pPr>
    </w:p>
    <w:p w14:paraId="0EEE7711" w14:textId="79A19D51" w:rsidR="00D21B6D" w:rsidRDefault="00D21B6D" w:rsidP="00D64904">
      <w:pPr>
        <w:jc w:val="both"/>
        <w:rPr>
          <w:rFonts w:asciiTheme="minorHAnsi" w:hAnsiTheme="minorHAnsi" w:cstheme="minorHAnsi"/>
          <w:b/>
          <w:bCs/>
          <w:sz w:val="22"/>
          <w:szCs w:val="22"/>
        </w:rPr>
      </w:pPr>
      <w:r>
        <w:rPr>
          <w:rFonts w:asciiTheme="minorHAnsi" w:hAnsiTheme="minorHAnsi" w:cstheme="minorHAnsi"/>
          <w:b/>
          <w:bCs/>
          <w:sz w:val="22"/>
          <w:szCs w:val="22"/>
        </w:rPr>
        <w:t>III. Evaluation Criteria and Key Questions</w:t>
      </w:r>
    </w:p>
    <w:p w14:paraId="18482511" w14:textId="68E98518" w:rsidR="00D21B6D" w:rsidRDefault="00D21B6D" w:rsidP="00D64904">
      <w:pPr>
        <w:jc w:val="both"/>
        <w:rPr>
          <w:rFonts w:asciiTheme="minorHAnsi" w:hAnsiTheme="minorHAnsi" w:cstheme="minorHAnsi"/>
          <w:b/>
          <w:bCs/>
          <w:sz w:val="22"/>
          <w:szCs w:val="22"/>
        </w:rPr>
      </w:pPr>
    </w:p>
    <w:p w14:paraId="158168BE" w14:textId="77777777" w:rsidR="0060732F" w:rsidRDefault="00E508C0" w:rsidP="00E508C0">
      <w:pPr>
        <w:jc w:val="both"/>
        <w:rPr>
          <w:rFonts w:asciiTheme="minorHAnsi" w:hAnsiTheme="minorHAnsi" w:cstheme="minorHAnsi"/>
          <w:sz w:val="22"/>
          <w:szCs w:val="22"/>
        </w:rPr>
      </w:pPr>
      <w:r w:rsidRPr="00E508C0">
        <w:rPr>
          <w:rFonts w:asciiTheme="minorHAnsi" w:hAnsiTheme="minorHAnsi" w:cstheme="minorHAnsi"/>
          <w:sz w:val="22"/>
          <w:szCs w:val="22"/>
        </w:rPr>
        <w:lastRenderedPageBreak/>
        <w:t>The following are guiding questions within the framework of</w:t>
      </w:r>
      <w:r>
        <w:rPr>
          <w:rFonts w:asciiTheme="minorHAnsi" w:hAnsiTheme="minorHAnsi" w:cstheme="minorHAnsi"/>
          <w:sz w:val="22"/>
          <w:szCs w:val="22"/>
        </w:rPr>
        <w:t xml:space="preserve"> </w:t>
      </w:r>
      <w:r w:rsidRPr="00E508C0">
        <w:rPr>
          <w:rFonts w:asciiTheme="minorHAnsi" w:hAnsiTheme="minorHAnsi" w:cstheme="minorHAnsi"/>
          <w:sz w:val="22"/>
          <w:szCs w:val="22"/>
        </w:rPr>
        <w:t>the evaluation criteri</w:t>
      </w:r>
      <w:r>
        <w:rPr>
          <w:rFonts w:asciiTheme="minorHAnsi" w:hAnsiTheme="minorHAnsi" w:cstheme="minorHAnsi"/>
          <w:sz w:val="22"/>
          <w:szCs w:val="22"/>
        </w:rPr>
        <w:t xml:space="preserve">a, </w:t>
      </w:r>
      <w:r w:rsidR="0060732F">
        <w:rPr>
          <w:rFonts w:asciiTheme="minorHAnsi" w:hAnsiTheme="minorHAnsi" w:cstheme="minorHAnsi"/>
          <w:sz w:val="22"/>
          <w:szCs w:val="22"/>
        </w:rPr>
        <w:t xml:space="preserve">which are </w:t>
      </w:r>
      <w:r w:rsidRPr="00E508C0">
        <w:rPr>
          <w:rFonts w:asciiTheme="minorHAnsi" w:hAnsiTheme="minorHAnsi" w:cstheme="minorHAnsi"/>
          <w:sz w:val="22"/>
          <w:szCs w:val="22"/>
        </w:rPr>
        <w:t>to be reviewed</w:t>
      </w:r>
      <w:r w:rsidR="0060732F">
        <w:rPr>
          <w:rFonts w:asciiTheme="minorHAnsi" w:hAnsiTheme="minorHAnsi" w:cstheme="minorHAnsi"/>
          <w:sz w:val="22"/>
          <w:szCs w:val="22"/>
        </w:rPr>
        <w:t xml:space="preserve"> by the evaluator</w:t>
      </w:r>
      <w:r w:rsidR="0060732F" w:rsidRPr="00E508C0">
        <w:rPr>
          <w:rFonts w:asciiTheme="minorHAnsi" w:hAnsiTheme="minorHAnsi" w:cstheme="minorHAnsi"/>
          <w:sz w:val="22"/>
          <w:szCs w:val="22"/>
        </w:rPr>
        <w:t xml:space="preserve"> </w:t>
      </w:r>
      <w:r w:rsidR="0060732F">
        <w:rPr>
          <w:rFonts w:asciiTheme="minorHAnsi" w:hAnsiTheme="minorHAnsi" w:cstheme="minorHAnsi"/>
          <w:sz w:val="22"/>
          <w:szCs w:val="22"/>
        </w:rPr>
        <w:t>and</w:t>
      </w:r>
      <w:r w:rsidRPr="00E508C0">
        <w:rPr>
          <w:rFonts w:asciiTheme="minorHAnsi" w:hAnsiTheme="minorHAnsi" w:cstheme="minorHAnsi"/>
          <w:sz w:val="22"/>
          <w:szCs w:val="22"/>
        </w:rPr>
        <w:t xml:space="preserve"> elaborated</w:t>
      </w:r>
      <w:r w:rsidR="0060732F">
        <w:rPr>
          <w:rFonts w:asciiTheme="minorHAnsi" w:hAnsiTheme="minorHAnsi" w:cstheme="minorHAnsi"/>
          <w:sz w:val="22"/>
          <w:szCs w:val="22"/>
        </w:rPr>
        <w:t xml:space="preserve">/targeted/specified further </w:t>
      </w:r>
      <w:r w:rsidRPr="00E508C0">
        <w:rPr>
          <w:rFonts w:asciiTheme="minorHAnsi" w:hAnsiTheme="minorHAnsi" w:cstheme="minorHAnsi"/>
          <w:sz w:val="22"/>
          <w:szCs w:val="22"/>
        </w:rPr>
        <w:t>in the evaluation inception report</w:t>
      </w:r>
      <w:r w:rsidR="0060732F">
        <w:rPr>
          <w:rFonts w:asciiTheme="minorHAnsi" w:hAnsiTheme="minorHAnsi" w:cstheme="minorHAnsi"/>
          <w:sz w:val="22"/>
          <w:szCs w:val="22"/>
        </w:rPr>
        <w:t xml:space="preserve"> in line with the above evaluation purpose, scope and objectives:</w:t>
      </w:r>
    </w:p>
    <w:p w14:paraId="0C4E4F72" w14:textId="77777777" w:rsidR="0060732F" w:rsidRPr="0060732F" w:rsidRDefault="0060732F" w:rsidP="0060732F">
      <w:pPr>
        <w:autoSpaceDE w:val="0"/>
        <w:autoSpaceDN w:val="0"/>
        <w:adjustRightInd w:val="0"/>
        <w:rPr>
          <w:rFonts w:ascii="Calibri" w:hAnsi="Calibri" w:cs="Calibri"/>
          <w:color w:val="000000"/>
          <w:sz w:val="24"/>
          <w:szCs w:val="24"/>
          <w:lang w:eastAsia="ja-JP"/>
        </w:rPr>
      </w:pPr>
    </w:p>
    <w:p w14:paraId="334A71C7" w14:textId="49C6EC5D" w:rsidR="0060732F" w:rsidRPr="0060732F" w:rsidRDefault="0060732F" w:rsidP="0060732F">
      <w:pPr>
        <w:autoSpaceDE w:val="0"/>
        <w:autoSpaceDN w:val="0"/>
        <w:adjustRightInd w:val="0"/>
        <w:jc w:val="both"/>
        <w:rPr>
          <w:rFonts w:asciiTheme="minorHAnsi" w:hAnsiTheme="minorHAnsi" w:cstheme="minorHAnsi"/>
          <w:color w:val="000000"/>
          <w:sz w:val="22"/>
          <w:szCs w:val="22"/>
          <w:lang w:eastAsia="ja-JP"/>
        </w:rPr>
      </w:pPr>
      <w:r w:rsidRPr="0060732F">
        <w:rPr>
          <w:rFonts w:asciiTheme="minorHAnsi" w:hAnsiTheme="minorHAnsi" w:cstheme="minorHAnsi"/>
          <w:b/>
          <w:bCs/>
          <w:i/>
          <w:iCs/>
          <w:color w:val="000000"/>
          <w:sz w:val="22"/>
          <w:szCs w:val="22"/>
          <w:lang w:eastAsia="ja-JP"/>
        </w:rPr>
        <w:t>Relevance</w:t>
      </w:r>
      <w:r w:rsidRPr="0060732F">
        <w:rPr>
          <w:rFonts w:asciiTheme="minorHAnsi" w:hAnsiTheme="minorHAnsi" w:cstheme="minorHAnsi"/>
          <w:b/>
          <w:bCs/>
          <w:color w:val="000000"/>
          <w:sz w:val="22"/>
          <w:szCs w:val="22"/>
          <w:lang w:eastAsia="ja-JP"/>
        </w:rPr>
        <w:t xml:space="preserve"> </w:t>
      </w:r>
    </w:p>
    <w:p w14:paraId="432D50E1" w14:textId="77777777" w:rsidR="00130774" w:rsidRDefault="00130774" w:rsidP="0060732F">
      <w:pPr>
        <w:pStyle w:val="ListParagraph"/>
        <w:numPr>
          <w:ilvl w:val="0"/>
          <w:numId w:val="16"/>
        </w:numPr>
        <w:autoSpaceDE w:val="0"/>
        <w:autoSpaceDN w:val="0"/>
        <w:adjustRightInd w:val="0"/>
        <w:rPr>
          <w:rFonts w:asciiTheme="minorHAnsi" w:hAnsiTheme="minorHAnsi" w:cstheme="minorHAnsi"/>
          <w:color w:val="000000"/>
          <w:sz w:val="22"/>
          <w:szCs w:val="22"/>
          <w:lang w:eastAsia="ja-JP"/>
        </w:rPr>
      </w:pPr>
      <w:r w:rsidRPr="0060732F">
        <w:rPr>
          <w:rFonts w:asciiTheme="minorHAnsi" w:hAnsiTheme="minorHAnsi" w:cstheme="minorHAnsi"/>
          <w:color w:val="000000"/>
          <w:sz w:val="22"/>
          <w:szCs w:val="22"/>
          <w:lang w:eastAsia="ja-JP"/>
        </w:rPr>
        <w:t xml:space="preserve">Was there a clear and logical consistency between, inputs, activities, outputs and progress towards achievement of objectives (quality, quantity and </w:t>
      </w:r>
      <w:proofErr w:type="gramStart"/>
      <w:r w:rsidRPr="0060732F">
        <w:rPr>
          <w:rFonts w:asciiTheme="minorHAnsi" w:hAnsiTheme="minorHAnsi" w:cstheme="minorHAnsi"/>
          <w:color w:val="000000"/>
          <w:sz w:val="22"/>
          <w:szCs w:val="22"/>
          <w:lang w:eastAsia="ja-JP"/>
        </w:rPr>
        <w:t>time-frame</w:t>
      </w:r>
      <w:proofErr w:type="gramEnd"/>
      <w:r w:rsidRPr="0060732F">
        <w:rPr>
          <w:rFonts w:asciiTheme="minorHAnsi" w:hAnsiTheme="minorHAnsi" w:cstheme="minorHAnsi"/>
          <w:color w:val="000000"/>
          <w:sz w:val="22"/>
          <w:szCs w:val="22"/>
          <w:lang w:eastAsia="ja-JP"/>
        </w:rPr>
        <w:t xml:space="preserve">)? </w:t>
      </w:r>
    </w:p>
    <w:p w14:paraId="50234FB0" w14:textId="106402F3" w:rsidR="00662E71" w:rsidRPr="00130774" w:rsidRDefault="00662E71" w:rsidP="00662E71">
      <w:pPr>
        <w:pStyle w:val="ListParagraph"/>
        <w:numPr>
          <w:ilvl w:val="0"/>
          <w:numId w:val="16"/>
        </w:numPr>
        <w:autoSpaceDE w:val="0"/>
        <w:autoSpaceDN w:val="0"/>
        <w:adjustRightInd w:val="0"/>
        <w:rPr>
          <w:rFonts w:asciiTheme="minorHAnsi" w:hAnsiTheme="minorHAnsi" w:cstheme="minorHAnsi"/>
          <w:color w:val="000000"/>
          <w:sz w:val="22"/>
          <w:szCs w:val="22"/>
          <w:lang w:eastAsia="ja-JP"/>
        </w:rPr>
      </w:pPr>
      <w:r w:rsidRPr="0060732F">
        <w:rPr>
          <w:rFonts w:asciiTheme="minorHAnsi" w:hAnsiTheme="minorHAnsi" w:cstheme="minorHAnsi"/>
          <w:color w:val="000000"/>
          <w:sz w:val="22"/>
          <w:szCs w:val="22"/>
          <w:lang w:eastAsia="ja-JP"/>
        </w:rPr>
        <w:t xml:space="preserve">How has the </w:t>
      </w:r>
      <w:r>
        <w:rPr>
          <w:rFonts w:asciiTheme="minorHAnsi" w:hAnsiTheme="minorHAnsi" w:cstheme="minorHAnsi"/>
          <w:color w:val="000000"/>
          <w:sz w:val="22"/>
          <w:szCs w:val="22"/>
          <w:lang w:eastAsia="ja-JP"/>
        </w:rPr>
        <w:t xml:space="preserve">component </w:t>
      </w:r>
      <w:r w:rsidRPr="0060732F">
        <w:rPr>
          <w:rFonts w:asciiTheme="minorHAnsi" w:hAnsiTheme="minorHAnsi" w:cstheme="minorHAnsi"/>
          <w:color w:val="000000"/>
          <w:sz w:val="22"/>
          <w:szCs w:val="22"/>
          <w:lang w:eastAsia="ja-JP"/>
        </w:rPr>
        <w:t xml:space="preserve">contributed to the </w:t>
      </w:r>
      <w:r>
        <w:rPr>
          <w:rFonts w:asciiTheme="minorHAnsi" w:hAnsiTheme="minorHAnsi" w:cstheme="minorHAnsi"/>
          <w:color w:val="000000"/>
          <w:sz w:val="22"/>
          <w:szCs w:val="22"/>
          <w:lang w:eastAsia="ja-JP"/>
        </w:rPr>
        <w:t xml:space="preserve">priorities of the overall BES-Net project and those of the </w:t>
      </w:r>
      <w:r w:rsidRPr="00C14191">
        <w:rPr>
          <w:rFonts w:asciiTheme="minorHAnsi" w:hAnsiTheme="minorHAnsi" w:cstheme="minorHAnsi"/>
          <w:sz w:val="22"/>
          <w:szCs w:val="22"/>
          <w:lang w:eastAsia="ja-JP"/>
        </w:rPr>
        <w:t>first and second IPBES work programmes</w:t>
      </w:r>
      <w:r w:rsidRPr="0060732F">
        <w:rPr>
          <w:rFonts w:asciiTheme="minorHAnsi" w:hAnsiTheme="minorHAnsi" w:cstheme="minorHAnsi"/>
          <w:color w:val="000000"/>
          <w:sz w:val="22"/>
          <w:szCs w:val="22"/>
          <w:lang w:eastAsia="ja-JP"/>
        </w:rPr>
        <w:t>?</w:t>
      </w:r>
    </w:p>
    <w:p w14:paraId="7B3F63E8" w14:textId="77777777" w:rsidR="00662E71" w:rsidRDefault="0060732F" w:rsidP="004F4BBC">
      <w:pPr>
        <w:pStyle w:val="ListParagraph"/>
        <w:numPr>
          <w:ilvl w:val="0"/>
          <w:numId w:val="16"/>
        </w:numPr>
        <w:autoSpaceDE w:val="0"/>
        <w:autoSpaceDN w:val="0"/>
        <w:adjustRightInd w:val="0"/>
        <w:rPr>
          <w:rFonts w:asciiTheme="minorHAnsi" w:hAnsiTheme="minorHAnsi" w:cstheme="minorHAnsi"/>
          <w:color w:val="000000"/>
          <w:sz w:val="22"/>
          <w:szCs w:val="22"/>
          <w:lang w:eastAsia="ja-JP"/>
        </w:rPr>
      </w:pPr>
      <w:r w:rsidRPr="00662E71">
        <w:rPr>
          <w:rFonts w:asciiTheme="minorHAnsi" w:hAnsiTheme="minorHAnsi" w:cstheme="minorHAnsi"/>
          <w:color w:val="000000"/>
          <w:sz w:val="22"/>
          <w:szCs w:val="22"/>
          <w:lang w:eastAsia="ja-JP"/>
        </w:rPr>
        <w:t xml:space="preserve">Were the </w:t>
      </w:r>
      <w:r w:rsidR="00662E71" w:rsidRPr="00662E71">
        <w:rPr>
          <w:rFonts w:asciiTheme="minorHAnsi" w:hAnsiTheme="minorHAnsi" w:cstheme="minorHAnsi"/>
          <w:color w:val="000000"/>
          <w:sz w:val="22"/>
          <w:szCs w:val="22"/>
          <w:lang w:eastAsia="ja-JP"/>
        </w:rPr>
        <w:t>component’</w:t>
      </w:r>
      <w:r w:rsidRPr="00662E71">
        <w:rPr>
          <w:rFonts w:asciiTheme="minorHAnsi" w:hAnsiTheme="minorHAnsi" w:cstheme="minorHAnsi"/>
          <w:color w:val="000000"/>
          <w:sz w:val="22"/>
          <w:szCs w:val="22"/>
          <w:lang w:eastAsia="ja-JP"/>
        </w:rPr>
        <w:t>s objectives, including specification of targets and identification of beneficiaries</w:t>
      </w:r>
      <w:r w:rsidR="00662E71" w:rsidRPr="00662E71">
        <w:rPr>
          <w:rFonts w:asciiTheme="minorHAnsi" w:hAnsiTheme="minorHAnsi" w:cstheme="minorHAnsi"/>
          <w:color w:val="000000"/>
          <w:sz w:val="22"/>
          <w:szCs w:val="22"/>
          <w:lang w:eastAsia="ja-JP"/>
        </w:rPr>
        <w:t>,</w:t>
      </w:r>
      <w:r w:rsidRPr="00662E71">
        <w:rPr>
          <w:rFonts w:asciiTheme="minorHAnsi" w:hAnsiTheme="minorHAnsi" w:cstheme="minorHAnsi"/>
          <w:color w:val="000000"/>
          <w:sz w:val="22"/>
          <w:szCs w:val="22"/>
          <w:lang w:eastAsia="ja-JP"/>
        </w:rPr>
        <w:t xml:space="preserve"> clear and realistic? </w:t>
      </w:r>
    </w:p>
    <w:p w14:paraId="47AA9D06" w14:textId="7CA6F57F" w:rsidR="0060732F" w:rsidRDefault="0060732F" w:rsidP="0060732F">
      <w:pPr>
        <w:pStyle w:val="ListParagraph"/>
        <w:numPr>
          <w:ilvl w:val="0"/>
          <w:numId w:val="16"/>
        </w:numPr>
        <w:autoSpaceDE w:val="0"/>
        <w:autoSpaceDN w:val="0"/>
        <w:adjustRightInd w:val="0"/>
        <w:rPr>
          <w:rFonts w:asciiTheme="minorHAnsi" w:hAnsiTheme="minorHAnsi" w:cstheme="minorHAnsi"/>
          <w:color w:val="000000"/>
          <w:sz w:val="22"/>
          <w:szCs w:val="22"/>
          <w:lang w:eastAsia="ja-JP"/>
        </w:rPr>
      </w:pPr>
      <w:r w:rsidRPr="00662E71">
        <w:rPr>
          <w:rFonts w:asciiTheme="minorHAnsi" w:hAnsiTheme="minorHAnsi" w:cstheme="minorHAnsi"/>
          <w:color w:val="000000"/>
          <w:sz w:val="22"/>
          <w:szCs w:val="22"/>
          <w:lang w:eastAsia="ja-JP"/>
        </w:rPr>
        <w:t xml:space="preserve">Was the </w:t>
      </w:r>
      <w:r w:rsidR="00662E71">
        <w:rPr>
          <w:rFonts w:asciiTheme="minorHAnsi" w:hAnsiTheme="minorHAnsi" w:cstheme="minorHAnsi"/>
          <w:color w:val="000000"/>
          <w:sz w:val="22"/>
          <w:szCs w:val="22"/>
          <w:lang w:eastAsia="ja-JP"/>
        </w:rPr>
        <w:t>component</w:t>
      </w:r>
      <w:r w:rsidRPr="00662E71">
        <w:rPr>
          <w:rFonts w:asciiTheme="minorHAnsi" w:hAnsiTheme="minorHAnsi" w:cstheme="minorHAnsi"/>
          <w:color w:val="000000"/>
          <w:sz w:val="22"/>
          <w:szCs w:val="22"/>
          <w:lang w:eastAsia="ja-JP"/>
        </w:rPr>
        <w:t xml:space="preserve"> relevant to the needs of target beneficiaries? </w:t>
      </w:r>
    </w:p>
    <w:p w14:paraId="2C250CB6" w14:textId="3C058C32" w:rsidR="00662E71" w:rsidRPr="00662E71" w:rsidRDefault="00662E71" w:rsidP="00662E71">
      <w:pPr>
        <w:pStyle w:val="ListParagraph"/>
        <w:numPr>
          <w:ilvl w:val="0"/>
          <w:numId w:val="16"/>
        </w:numPr>
        <w:autoSpaceDE w:val="0"/>
        <w:autoSpaceDN w:val="0"/>
        <w:adjustRightInd w:val="0"/>
        <w:rPr>
          <w:rFonts w:asciiTheme="minorHAnsi" w:hAnsiTheme="minorHAnsi" w:cstheme="minorHAnsi"/>
          <w:color w:val="000000"/>
          <w:sz w:val="22"/>
          <w:szCs w:val="22"/>
          <w:lang w:eastAsia="ja-JP"/>
        </w:rPr>
      </w:pPr>
      <w:r w:rsidRPr="00662E71">
        <w:rPr>
          <w:rFonts w:asciiTheme="minorHAnsi" w:hAnsiTheme="minorHAnsi" w:cstheme="minorHAnsi"/>
          <w:color w:val="000000"/>
          <w:sz w:val="22"/>
          <w:szCs w:val="22"/>
          <w:lang w:eastAsia="ja-JP"/>
        </w:rPr>
        <w:t xml:space="preserve">How well </w:t>
      </w:r>
      <w:r>
        <w:rPr>
          <w:rFonts w:asciiTheme="minorHAnsi" w:hAnsiTheme="minorHAnsi" w:cstheme="minorHAnsi"/>
          <w:color w:val="000000"/>
          <w:sz w:val="22"/>
          <w:szCs w:val="22"/>
          <w:lang w:eastAsia="ja-JP"/>
        </w:rPr>
        <w:t xml:space="preserve">did the component </w:t>
      </w:r>
      <w:r w:rsidRPr="00662E71">
        <w:rPr>
          <w:rFonts w:asciiTheme="minorHAnsi" w:hAnsiTheme="minorHAnsi" w:cstheme="minorHAnsi"/>
          <w:color w:val="000000"/>
          <w:sz w:val="22"/>
          <w:szCs w:val="22"/>
          <w:lang w:eastAsia="ja-JP"/>
        </w:rPr>
        <w:t>react to changing work environment and how well has the</w:t>
      </w:r>
      <w:r>
        <w:rPr>
          <w:rFonts w:asciiTheme="minorHAnsi" w:hAnsiTheme="minorHAnsi" w:cstheme="minorHAnsi"/>
          <w:color w:val="000000"/>
          <w:sz w:val="22"/>
          <w:szCs w:val="22"/>
          <w:lang w:eastAsia="ja-JP"/>
        </w:rPr>
        <w:t xml:space="preserve"> </w:t>
      </w:r>
      <w:r w:rsidRPr="00662E71">
        <w:rPr>
          <w:rFonts w:asciiTheme="minorHAnsi" w:hAnsiTheme="minorHAnsi" w:cstheme="minorHAnsi"/>
          <w:color w:val="000000"/>
          <w:sz w:val="22"/>
          <w:szCs w:val="22"/>
          <w:lang w:eastAsia="ja-JP"/>
        </w:rPr>
        <w:t xml:space="preserve">design able to adjust to </w:t>
      </w:r>
      <w:r w:rsidR="00F271AC">
        <w:rPr>
          <w:rFonts w:asciiTheme="minorHAnsi" w:hAnsiTheme="minorHAnsi" w:cstheme="minorHAnsi"/>
          <w:color w:val="000000"/>
          <w:sz w:val="22"/>
          <w:szCs w:val="22"/>
          <w:lang w:eastAsia="ja-JP"/>
        </w:rPr>
        <w:t>emerg</w:t>
      </w:r>
      <w:r w:rsidRPr="00662E71">
        <w:rPr>
          <w:rFonts w:asciiTheme="minorHAnsi" w:hAnsiTheme="minorHAnsi" w:cstheme="minorHAnsi"/>
          <w:color w:val="000000"/>
          <w:sz w:val="22"/>
          <w:szCs w:val="22"/>
          <w:lang w:eastAsia="ja-JP"/>
        </w:rPr>
        <w:t>ing circumstances?</w:t>
      </w:r>
    </w:p>
    <w:p w14:paraId="1BA3B245" w14:textId="77777777" w:rsidR="0060732F" w:rsidRPr="0060732F" w:rsidRDefault="0060732F" w:rsidP="0060732F">
      <w:pPr>
        <w:autoSpaceDE w:val="0"/>
        <w:autoSpaceDN w:val="0"/>
        <w:adjustRightInd w:val="0"/>
        <w:jc w:val="both"/>
        <w:rPr>
          <w:rFonts w:asciiTheme="minorHAnsi" w:hAnsiTheme="minorHAnsi" w:cstheme="minorHAnsi"/>
          <w:color w:val="000000"/>
          <w:sz w:val="22"/>
          <w:szCs w:val="22"/>
          <w:lang w:eastAsia="ja-JP"/>
        </w:rPr>
      </w:pPr>
    </w:p>
    <w:p w14:paraId="71FAB01E" w14:textId="63868265" w:rsidR="0060732F" w:rsidRPr="000E0EAE" w:rsidRDefault="0060732F" w:rsidP="0060732F">
      <w:pPr>
        <w:autoSpaceDE w:val="0"/>
        <w:autoSpaceDN w:val="0"/>
        <w:adjustRightInd w:val="0"/>
        <w:jc w:val="both"/>
        <w:rPr>
          <w:rFonts w:asciiTheme="minorHAnsi" w:hAnsiTheme="minorHAnsi" w:cstheme="minorHAnsi"/>
          <w:i/>
          <w:iCs/>
          <w:color w:val="000000"/>
          <w:sz w:val="22"/>
          <w:szCs w:val="22"/>
          <w:lang w:eastAsia="ja-JP"/>
        </w:rPr>
      </w:pPr>
      <w:r w:rsidRPr="000E0EAE">
        <w:rPr>
          <w:rFonts w:asciiTheme="minorHAnsi" w:hAnsiTheme="minorHAnsi" w:cstheme="minorHAnsi"/>
          <w:b/>
          <w:bCs/>
          <w:i/>
          <w:iCs/>
          <w:color w:val="000000"/>
          <w:sz w:val="22"/>
          <w:szCs w:val="22"/>
          <w:lang w:eastAsia="ja-JP"/>
        </w:rPr>
        <w:t>Effectiveness</w:t>
      </w:r>
    </w:p>
    <w:p w14:paraId="42586DC9" w14:textId="13F9FF13" w:rsidR="00662E71" w:rsidRDefault="0060732F" w:rsidP="0060732F">
      <w:pPr>
        <w:pStyle w:val="ListParagraph"/>
        <w:numPr>
          <w:ilvl w:val="0"/>
          <w:numId w:val="18"/>
        </w:numPr>
        <w:autoSpaceDE w:val="0"/>
        <w:autoSpaceDN w:val="0"/>
        <w:adjustRightInd w:val="0"/>
        <w:rPr>
          <w:rFonts w:asciiTheme="minorHAnsi" w:hAnsiTheme="minorHAnsi" w:cstheme="minorHAnsi"/>
          <w:color w:val="000000"/>
          <w:sz w:val="22"/>
          <w:szCs w:val="22"/>
          <w:lang w:eastAsia="ja-JP"/>
        </w:rPr>
      </w:pPr>
      <w:r w:rsidRPr="00662E71">
        <w:rPr>
          <w:rFonts w:asciiTheme="minorHAnsi" w:hAnsiTheme="minorHAnsi" w:cstheme="minorHAnsi"/>
          <w:color w:val="000000"/>
          <w:sz w:val="22"/>
          <w:szCs w:val="22"/>
          <w:lang w:eastAsia="ja-JP"/>
        </w:rPr>
        <w:t xml:space="preserve">To what extent </w:t>
      </w:r>
      <w:r w:rsidR="00662E71">
        <w:rPr>
          <w:rFonts w:asciiTheme="minorHAnsi" w:hAnsiTheme="minorHAnsi" w:cstheme="minorHAnsi"/>
          <w:color w:val="000000"/>
          <w:sz w:val="22"/>
          <w:szCs w:val="22"/>
          <w:lang w:eastAsia="ja-JP"/>
        </w:rPr>
        <w:t>is the component successful in achieving the expected results</w:t>
      </w:r>
      <w:r w:rsidRPr="00662E71">
        <w:rPr>
          <w:rFonts w:asciiTheme="minorHAnsi" w:hAnsiTheme="minorHAnsi" w:cstheme="minorHAnsi"/>
          <w:color w:val="000000"/>
          <w:sz w:val="22"/>
          <w:szCs w:val="22"/>
          <w:lang w:eastAsia="ja-JP"/>
        </w:rPr>
        <w:t xml:space="preserve">? </w:t>
      </w:r>
    </w:p>
    <w:p w14:paraId="0D1AE489" w14:textId="63BB9F35" w:rsidR="00F271AC" w:rsidRPr="000E0EAE" w:rsidRDefault="00F271AC" w:rsidP="00F271AC">
      <w:pPr>
        <w:pStyle w:val="ListParagraph"/>
        <w:numPr>
          <w:ilvl w:val="0"/>
          <w:numId w:val="18"/>
        </w:numPr>
        <w:autoSpaceDE w:val="0"/>
        <w:autoSpaceDN w:val="0"/>
        <w:adjustRightInd w:val="0"/>
        <w:rPr>
          <w:rFonts w:asciiTheme="minorHAnsi" w:hAnsiTheme="minorHAnsi" w:cstheme="minorHAnsi"/>
          <w:color w:val="000000"/>
          <w:sz w:val="22"/>
          <w:szCs w:val="22"/>
          <w:lang w:eastAsia="ja-JP"/>
        </w:rPr>
      </w:pPr>
      <w:r w:rsidRPr="000E0EAE">
        <w:rPr>
          <w:rFonts w:asciiTheme="minorHAnsi" w:hAnsiTheme="minorHAnsi" w:cstheme="minorHAnsi"/>
          <w:sz w:val="22"/>
          <w:szCs w:val="22"/>
          <w:lang w:eastAsia="ja-JP"/>
        </w:rPr>
        <w:t xml:space="preserve">In which areas does the </w:t>
      </w:r>
      <w:r w:rsidR="00C51B6D">
        <w:rPr>
          <w:rFonts w:asciiTheme="minorHAnsi" w:hAnsiTheme="minorHAnsi" w:cstheme="minorHAnsi"/>
          <w:sz w:val="22"/>
          <w:szCs w:val="22"/>
          <w:lang w:eastAsia="ja-JP"/>
        </w:rPr>
        <w:t>component</w:t>
      </w:r>
      <w:r w:rsidRPr="000E0EAE">
        <w:rPr>
          <w:rFonts w:asciiTheme="minorHAnsi" w:hAnsiTheme="minorHAnsi" w:cstheme="minorHAnsi"/>
          <w:sz w:val="22"/>
          <w:szCs w:val="22"/>
          <w:lang w:eastAsia="ja-JP"/>
        </w:rPr>
        <w:t xml:space="preserve"> have the greatest achievements? Why and what have been the supporting factors? How can the </w:t>
      </w:r>
      <w:r w:rsidR="00C51B6D">
        <w:rPr>
          <w:rFonts w:asciiTheme="minorHAnsi" w:hAnsiTheme="minorHAnsi" w:cstheme="minorHAnsi"/>
          <w:sz w:val="22"/>
          <w:szCs w:val="22"/>
          <w:lang w:eastAsia="ja-JP"/>
        </w:rPr>
        <w:t>component</w:t>
      </w:r>
      <w:r w:rsidRPr="000E0EAE">
        <w:rPr>
          <w:rFonts w:asciiTheme="minorHAnsi" w:hAnsiTheme="minorHAnsi" w:cstheme="minorHAnsi"/>
          <w:sz w:val="22"/>
          <w:szCs w:val="22"/>
          <w:lang w:eastAsia="ja-JP"/>
        </w:rPr>
        <w:t xml:space="preserve"> build on or expand these achievements? </w:t>
      </w:r>
    </w:p>
    <w:p w14:paraId="5BBE232D" w14:textId="5C990EB7" w:rsidR="00F271AC" w:rsidRPr="000E0EAE" w:rsidRDefault="00F271AC" w:rsidP="00F271AC">
      <w:pPr>
        <w:pStyle w:val="ListParagraph"/>
        <w:numPr>
          <w:ilvl w:val="0"/>
          <w:numId w:val="18"/>
        </w:numPr>
        <w:autoSpaceDE w:val="0"/>
        <w:autoSpaceDN w:val="0"/>
        <w:adjustRightInd w:val="0"/>
        <w:rPr>
          <w:rFonts w:asciiTheme="minorHAnsi" w:hAnsiTheme="minorHAnsi" w:cstheme="minorHAnsi"/>
          <w:color w:val="000000"/>
          <w:sz w:val="22"/>
          <w:szCs w:val="22"/>
          <w:lang w:eastAsia="ja-JP"/>
        </w:rPr>
      </w:pPr>
      <w:r w:rsidRPr="000E0EAE">
        <w:rPr>
          <w:rFonts w:asciiTheme="minorHAnsi" w:hAnsiTheme="minorHAnsi" w:cstheme="minorHAnsi"/>
          <w:sz w:val="22"/>
          <w:szCs w:val="22"/>
          <w:lang w:eastAsia="ja-JP"/>
        </w:rPr>
        <w:t xml:space="preserve">In which areas does the </w:t>
      </w:r>
      <w:r w:rsidR="00C51B6D">
        <w:rPr>
          <w:rFonts w:asciiTheme="minorHAnsi" w:hAnsiTheme="minorHAnsi" w:cstheme="minorHAnsi"/>
          <w:sz w:val="22"/>
          <w:szCs w:val="22"/>
          <w:lang w:eastAsia="ja-JP"/>
        </w:rPr>
        <w:t>component</w:t>
      </w:r>
      <w:r w:rsidRPr="000E0EAE">
        <w:rPr>
          <w:rFonts w:asciiTheme="minorHAnsi" w:hAnsiTheme="minorHAnsi" w:cstheme="minorHAnsi"/>
          <w:sz w:val="22"/>
          <w:szCs w:val="22"/>
          <w:lang w:eastAsia="ja-JP"/>
        </w:rPr>
        <w:t xml:space="preserve"> have the fewest achievements? What have been the constraining factors and why? How can or could they be overcome? </w:t>
      </w:r>
    </w:p>
    <w:p w14:paraId="484DE98C" w14:textId="2DA5A4EF" w:rsidR="000E0EAE" w:rsidRDefault="0060732F" w:rsidP="000E0EAE">
      <w:pPr>
        <w:pStyle w:val="ListParagraph"/>
        <w:numPr>
          <w:ilvl w:val="0"/>
          <w:numId w:val="18"/>
        </w:numPr>
        <w:autoSpaceDE w:val="0"/>
        <w:autoSpaceDN w:val="0"/>
        <w:adjustRightInd w:val="0"/>
        <w:rPr>
          <w:rFonts w:asciiTheme="minorHAnsi" w:hAnsiTheme="minorHAnsi" w:cstheme="minorHAnsi"/>
          <w:color w:val="000000"/>
          <w:sz w:val="22"/>
          <w:szCs w:val="22"/>
          <w:lang w:eastAsia="ja-JP"/>
        </w:rPr>
      </w:pPr>
      <w:r w:rsidRPr="000E0EAE">
        <w:rPr>
          <w:rFonts w:asciiTheme="minorHAnsi" w:hAnsiTheme="minorHAnsi" w:cstheme="minorHAnsi"/>
          <w:color w:val="000000"/>
          <w:sz w:val="22"/>
          <w:szCs w:val="22"/>
          <w:lang w:eastAsia="ja-JP"/>
        </w:rPr>
        <w:t xml:space="preserve">What has been the contribution of partners and other organizations to the </w:t>
      </w:r>
      <w:r w:rsidR="000E0EAE" w:rsidRPr="000E0EAE">
        <w:rPr>
          <w:rFonts w:asciiTheme="minorHAnsi" w:hAnsiTheme="minorHAnsi" w:cstheme="minorHAnsi"/>
          <w:color w:val="000000"/>
          <w:sz w:val="22"/>
          <w:szCs w:val="22"/>
          <w:lang w:eastAsia="ja-JP"/>
        </w:rPr>
        <w:t>results</w:t>
      </w:r>
      <w:r w:rsidRPr="000E0EAE">
        <w:rPr>
          <w:rFonts w:asciiTheme="minorHAnsi" w:hAnsiTheme="minorHAnsi" w:cstheme="minorHAnsi"/>
          <w:color w:val="000000"/>
          <w:sz w:val="22"/>
          <w:szCs w:val="22"/>
          <w:lang w:eastAsia="ja-JP"/>
        </w:rPr>
        <w:t xml:space="preserve">, and how effective have </w:t>
      </w:r>
      <w:r w:rsidR="000E0EAE" w:rsidRPr="000E0EAE">
        <w:rPr>
          <w:rFonts w:asciiTheme="minorHAnsi" w:hAnsiTheme="minorHAnsi" w:cstheme="minorHAnsi"/>
          <w:color w:val="000000"/>
          <w:sz w:val="22"/>
          <w:szCs w:val="22"/>
          <w:lang w:eastAsia="ja-JP"/>
        </w:rPr>
        <w:t>BES-Net</w:t>
      </w:r>
      <w:r w:rsidRPr="000E0EAE">
        <w:rPr>
          <w:rFonts w:asciiTheme="minorHAnsi" w:hAnsiTheme="minorHAnsi" w:cstheme="minorHAnsi"/>
          <w:color w:val="000000"/>
          <w:sz w:val="22"/>
          <w:szCs w:val="22"/>
          <w:lang w:eastAsia="ja-JP"/>
        </w:rPr>
        <w:t xml:space="preserve"> partnerships been in contributing to achieving the </w:t>
      </w:r>
      <w:r w:rsidR="000E0EAE" w:rsidRPr="000E0EAE">
        <w:rPr>
          <w:rFonts w:asciiTheme="minorHAnsi" w:hAnsiTheme="minorHAnsi" w:cstheme="minorHAnsi"/>
          <w:color w:val="000000"/>
          <w:sz w:val="22"/>
          <w:szCs w:val="22"/>
          <w:lang w:eastAsia="ja-JP"/>
        </w:rPr>
        <w:t>planned results</w:t>
      </w:r>
      <w:r w:rsidRPr="000E0EAE">
        <w:rPr>
          <w:rFonts w:asciiTheme="minorHAnsi" w:hAnsiTheme="minorHAnsi" w:cstheme="minorHAnsi"/>
          <w:color w:val="000000"/>
          <w:sz w:val="22"/>
          <w:szCs w:val="22"/>
          <w:lang w:eastAsia="ja-JP"/>
        </w:rPr>
        <w:t xml:space="preserve">? </w:t>
      </w:r>
    </w:p>
    <w:p w14:paraId="46B53F90" w14:textId="0F685963" w:rsidR="00781A78" w:rsidRDefault="00781A78" w:rsidP="000E0EAE">
      <w:pPr>
        <w:pStyle w:val="ListParagraph"/>
        <w:numPr>
          <w:ilvl w:val="0"/>
          <w:numId w:val="18"/>
        </w:numPr>
        <w:autoSpaceDE w:val="0"/>
        <w:autoSpaceDN w:val="0"/>
        <w:adjustRightInd w:val="0"/>
        <w:rPr>
          <w:rFonts w:asciiTheme="minorHAnsi" w:hAnsiTheme="minorHAnsi" w:cstheme="minorHAnsi"/>
          <w:color w:val="000000"/>
          <w:sz w:val="22"/>
          <w:szCs w:val="22"/>
          <w:lang w:eastAsia="ja-JP"/>
        </w:rPr>
      </w:pPr>
      <w:r>
        <w:rPr>
          <w:rFonts w:asciiTheme="minorHAnsi" w:hAnsiTheme="minorHAnsi" w:cstheme="minorHAnsi"/>
          <w:color w:val="000000"/>
          <w:sz w:val="22"/>
          <w:szCs w:val="22"/>
          <w:lang w:eastAsia="ja-JP"/>
        </w:rPr>
        <w:t xml:space="preserve">To what extent </w:t>
      </w:r>
      <w:r w:rsidR="00D02F6A">
        <w:rPr>
          <w:rFonts w:asciiTheme="minorHAnsi" w:hAnsiTheme="minorHAnsi" w:cstheme="minorHAnsi"/>
          <w:color w:val="000000"/>
          <w:sz w:val="22"/>
          <w:szCs w:val="22"/>
          <w:lang w:eastAsia="ja-JP"/>
        </w:rPr>
        <w:t xml:space="preserve">have the targeted </w:t>
      </w:r>
      <w:r w:rsidR="00294C01">
        <w:rPr>
          <w:rFonts w:asciiTheme="minorHAnsi" w:hAnsiTheme="minorHAnsi" w:cstheme="minorHAnsi"/>
          <w:color w:val="000000"/>
          <w:sz w:val="22"/>
          <w:szCs w:val="22"/>
          <w:lang w:eastAsia="ja-JP"/>
        </w:rPr>
        <w:t xml:space="preserve">stakeholders and beneficiaries benefitted </w:t>
      </w:r>
      <w:r w:rsidR="00DD43C5">
        <w:rPr>
          <w:rFonts w:asciiTheme="minorHAnsi" w:hAnsiTheme="minorHAnsi" w:cstheme="minorHAnsi"/>
          <w:color w:val="000000"/>
          <w:sz w:val="22"/>
          <w:szCs w:val="22"/>
          <w:lang w:eastAsia="ja-JP"/>
        </w:rPr>
        <w:t xml:space="preserve">from the </w:t>
      </w:r>
      <w:r w:rsidR="00C51B6D">
        <w:rPr>
          <w:rFonts w:asciiTheme="minorHAnsi" w:hAnsiTheme="minorHAnsi" w:cstheme="minorHAnsi"/>
          <w:color w:val="000000"/>
          <w:sz w:val="22"/>
          <w:szCs w:val="22"/>
          <w:lang w:eastAsia="ja-JP"/>
        </w:rPr>
        <w:t>component</w:t>
      </w:r>
      <w:r w:rsidR="00897F90">
        <w:rPr>
          <w:rFonts w:asciiTheme="minorHAnsi" w:hAnsiTheme="minorHAnsi" w:cstheme="minorHAnsi"/>
          <w:color w:val="000000"/>
          <w:sz w:val="22"/>
          <w:szCs w:val="22"/>
          <w:lang w:eastAsia="ja-JP"/>
        </w:rPr>
        <w:t xml:space="preserve">? </w:t>
      </w:r>
      <w:r w:rsidR="00CE0408">
        <w:rPr>
          <w:rFonts w:asciiTheme="minorHAnsi" w:hAnsiTheme="minorHAnsi" w:cstheme="minorHAnsi"/>
          <w:color w:val="000000"/>
          <w:sz w:val="22"/>
          <w:szCs w:val="22"/>
          <w:lang w:eastAsia="ja-JP"/>
        </w:rPr>
        <w:t xml:space="preserve">Are there any other </w:t>
      </w:r>
      <w:r w:rsidR="00FB717C">
        <w:rPr>
          <w:rFonts w:asciiTheme="minorHAnsi" w:hAnsiTheme="minorHAnsi" w:cstheme="minorHAnsi"/>
          <w:color w:val="000000"/>
          <w:sz w:val="22"/>
          <w:szCs w:val="22"/>
          <w:lang w:eastAsia="ja-JP"/>
        </w:rPr>
        <w:t>beneficiaries</w:t>
      </w:r>
      <w:r w:rsidR="00C51B6D">
        <w:rPr>
          <w:rFonts w:asciiTheme="minorHAnsi" w:hAnsiTheme="minorHAnsi" w:cstheme="minorHAnsi"/>
          <w:color w:val="000000"/>
          <w:sz w:val="22"/>
          <w:szCs w:val="22"/>
          <w:lang w:eastAsia="ja-JP"/>
        </w:rPr>
        <w:t>,</w:t>
      </w:r>
      <w:r w:rsidR="00FB717C">
        <w:rPr>
          <w:rFonts w:asciiTheme="minorHAnsi" w:hAnsiTheme="minorHAnsi" w:cstheme="minorHAnsi"/>
          <w:color w:val="000000"/>
          <w:sz w:val="22"/>
          <w:szCs w:val="22"/>
          <w:lang w:eastAsia="ja-JP"/>
        </w:rPr>
        <w:t xml:space="preserve"> besides th</w:t>
      </w:r>
      <w:r w:rsidR="00C51B6D">
        <w:rPr>
          <w:rFonts w:asciiTheme="minorHAnsi" w:hAnsiTheme="minorHAnsi" w:cstheme="minorHAnsi"/>
          <w:color w:val="000000"/>
          <w:sz w:val="22"/>
          <w:szCs w:val="22"/>
          <w:lang w:eastAsia="ja-JP"/>
        </w:rPr>
        <w:t xml:space="preserve">e </w:t>
      </w:r>
      <w:r w:rsidR="00FB717C">
        <w:rPr>
          <w:rFonts w:asciiTheme="minorHAnsi" w:hAnsiTheme="minorHAnsi" w:cstheme="minorHAnsi"/>
          <w:color w:val="000000"/>
          <w:sz w:val="22"/>
          <w:szCs w:val="22"/>
          <w:lang w:eastAsia="ja-JP"/>
        </w:rPr>
        <w:t>target</w:t>
      </w:r>
      <w:r w:rsidR="00C51B6D">
        <w:rPr>
          <w:rFonts w:asciiTheme="minorHAnsi" w:hAnsiTheme="minorHAnsi" w:cstheme="minorHAnsi"/>
          <w:color w:val="000000"/>
          <w:sz w:val="22"/>
          <w:szCs w:val="22"/>
          <w:lang w:eastAsia="ja-JP"/>
        </w:rPr>
        <w:t>ed,</w:t>
      </w:r>
      <w:r w:rsidR="00FB717C">
        <w:rPr>
          <w:rFonts w:asciiTheme="minorHAnsi" w:hAnsiTheme="minorHAnsi" w:cstheme="minorHAnsi"/>
          <w:color w:val="000000"/>
          <w:sz w:val="22"/>
          <w:szCs w:val="22"/>
          <w:lang w:eastAsia="ja-JP"/>
        </w:rPr>
        <w:t xml:space="preserve"> who have benefitted from the </w:t>
      </w:r>
      <w:r w:rsidR="00C51B6D">
        <w:rPr>
          <w:rFonts w:asciiTheme="minorHAnsi" w:hAnsiTheme="minorHAnsi" w:cstheme="minorHAnsi"/>
          <w:color w:val="000000"/>
          <w:sz w:val="22"/>
          <w:szCs w:val="22"/>
          <w:lang w:eastAsia="ja-JP"/>
        </w:rPr>
        <w:t>component</w:t>
      </w:r>
      <w:r w:rsidR="00B93074">
        <w:rPr>
          <w:rFonts w:asciiTheme="minorHAnsi" w:hAnsiTheme="minorHAnsi" w:cstheme="minorHAnsi"/>
          <w:color w:val="000000"/>
          <w:sz w:val="22"/>
          <w:szCs w:val="22"/>
          <w:lang w:eastAsia="ja-JP"/>
        </w:rPr>
        <w:t>?</w:t>
      </w:r>
    </w:p>
    <w:p w14:paraId="671DF83F" w14:textId="77777777" w:rsidR="000E0EAE" w:rsidRPr="000E0EAE" w:rsidRDefault="0060732F" w:rsidP="000E0EAE">
      <w:pPr>
        <w:pStyle w:val="ListParagraph"/>
        <w:numPr>
          <w:ilvl w:val="0"/>
          <w:numId w:val="18"/>
        </w:numPr>
        <w:autoSpaceDE w:val="0"/>
        <w:autoSpaceDN w:val="0"/>
        <w:adjustRightInd w:val="0"/>
        <w:rPr>
          <w:rFonts w:asciiTheme="minorHAnsi" w:hAnsiTheme="minorHAnsi" w:cstheme="minorHAnsi"/>
          <w:color w:val="000000"/>
          <w:sz w:val="22"/>
          <w:szCs w:val="22"/>
          <w:lang w:eastAsia="ja-JP"/>
        </w:rPr>
      </w:pPr>
      <w:r w:rsidRPr="000E0EAE">
        <w:rPr>
          <w:rFonts w:asciiTheme="minorHAnsi" w:hAnsiTheme="minorHAnsi" w:cstheme="minorHAnsi"/>
          <w:sz w:val="22"/>
          <w:szCs w:val="22"/>
          <w:lang w:eastAsia="ja-JP"/>
        </w:rPr>
        <w:t xml:space="preserve">To what extent are the current results benefitting women and men equally? </w:t>
      </w:r>
    </w:p>
    <w:p w14:paraId="23DDC465" w14:textId="77777777" w:rsidR="000E0EAE" w:rsidRPr="000E0EAE" w:rsidRDefault="0060732F" w:rsidP="000E0EAE">
      <w:pPr>
        <w:pStyle w:val="ListParagraph"/>
        <w:numPr>
          <w:ilvl w:val="0"/>
          <w:numId w:val="18"/>
        </w:numPr>
        <w:autoSpaceDE w:val="0"/>
        <w:autoSpaceDN w:val="0"/>
        <w:adjustRightInd w:val="0"/>
        <w:rPr>
          <w:rFonts w:asciiTheme="minorHAnsi" w:hAnsiTheme="minorHAnsi" w:cstheme="minorHAnsi"/>
          <w:color w:val="000000"/>
          <w:sz w:val="22"/>
          <w:szCs w:val="22"/>
          <w:lang w:eastAsia="ja-JP"/>
        </w:rPr>
      </w:pPr>
      <w:r w:rsidRPr="000E0EAE">
        <w:rPr>
          <w:rFonts w:asciiTheme="minorHAnsi" w:hAnsiTheme="minorHAnsi" w:cstheme="minorHAnsi"/>
          <w:sz w:val="22"/>
          <w:szCs w:val="22"/>
          <w:lang w:eastAsia="ja-JP"/>
        </w:rPr>
        <w:t xml:space="preserve">To what extent are </w:t>
      </w:r>
      <w:r w:rsidR="000E0EAE">
        <w:rPr>
          <w:rFonts w:asciiTheme="minorHAnsi" w:hAnsiTheme="minorHAnsi" w:cstheme="minorHAnsi"/>
          <w:sz w:val="22"/>
          <w:szCs w:val="22"/>
          <w:lang w:eastAsia="ja-JP"/>
        </w:rPr>
        <w:t>the component</w:t>
      </w:r>
      <w:r w:rsidRPr="000E0EAE">
        <w:rPr>
          <w:rFonts w:asciiTheme="minorHAnsi" w:hAnsiTheme="minorHAnsi" w:cstheme="minorHAnsi"/>
          <w:sz w:val="22"/>
          <w:szCs w:val="22"/>
          <w:lang w:eastAsia="ja-JP"/>
        </w:rPr>
        <w:t xml:space="preserve"> management and implementation participatory and is this participation contributing towards achievement of the </w:t>
      </w:r>
      <w:r w:rsidR="000E0EAE">
        <w:rPr>
          <w:rFonts w:asciiTheme="minorHAnsi" w:hAnsiTheme="minorHAnsi" w:cstheme="minorHAnsi"/>
          <w:sz w:val="22"/>
          <w:szCs w:val="22"/>
          <w:lang w:eastAsia="ja-JP"/>
        </w:rPr>
        <w:t>component and broader BES-Net</w:t>
      </w:r>
      <w:r w:rsidRPr="000E0EAE">
        <w:rPr>
          <w:rFonts w:asciiTheme="minorHAnsi" w:hAnsiTheme="minorHAnsi" w:cstheme="minorHAnsi"/>
          <w:sz w:val="22"/>
          <w:szCs w:val="22"/>
          <w:lang w:eastAsia="ja-JP"/>
        </w:rPr>
        <w:t xml:space="preserve"> objectives? </w:t>
      </w:r>
    </w:p>
    <w:p w14:paraId="5A1A897E" w14:textId="77777777" w:rsidR="000E0EAE" w:rsidRDefault="000E0EAE" w:rsidP="0060732F">
      <w:pPr>
        <w:autoSpaceDE w:val="0"/>
        <w:autoSpaceDN w:val="0"/>
        <w:adjustRightInd w:val="0"/>
        <w:jc w:val="both"/>
        <w:rPr>
          <w:rFonts w:asciiTheme="minorHAnsi" w:hAnsiTheme="minorHAnsi" w:cstheme="minorHAnsi"/>
          <w:i/>
          <w:iCs/>
          <w:sz w:val="22"/>
          <w:szCs w:val="22"/>
          <w:lang w:eastAsia="ja-JP"/>
        </w:rPr>
      </w:pPr>
    </w:p>
    <w:p w14:paraId="108950BA" w14:textId="0E1B7C21" w:rsidR="0060732F" w:rsidRPr="000E0EAE" w:rsidRDefault="0060732F" w:rsidP="0060732F">
      <w:pPr>
        <w:autoSpaceDE w:val="0"/>
        <w:autoSpaceDN w:val="0"/>
        <w:adjustRightInd w:val="0"/>
        <w:jc w:val="both"/>
        <w:rPr>
          <w:rFonts w:asciiTheme="minorHAnsi" w:hAnsiTheme="minorHAnsi" w:cstheme="minorHAnsi"/>
          <w:i/>
          <w:iCs/>
          <w:sz w:val="22"/>
          <w:szCs w:val="22"/>
          <w:lang w:eastAsia="ja-JP"/>
        </w:rPr>
      </w:pPr>
      <w:r w:rsidRPr="000E0EAE">
        <w:rPr>
          <w:rFonts w:asciiTheme="minorHAnsi" w:hAnsiTheme="minorHAnsi" w:cstheme="minorHAnsi"/>
          <w:b/>
          <w:bCs/>
          <w:i/>
          <w:iCs/>
          <w:sz w:val="22"/>
          <w:szCs w:val="22"/>
          <w:lang w:eastAsia="ja-JP"/>
        </w:rPr>
        <w:t>Efficiency</w:t>
      </w:r>
    </w:p>
    <w:p w14:paraId="527B52F8" w14:textId="77777777" w:rsidR="00F271AC" w:rsidRPr="00F271AC" w:rsidRDefault="00F271AC" w:rsidP="00F271AC">
      <w:pPr>
        <w:pStyle w:val="ListParagraph"/>
        <w:numPr>
          <w:ilvl w:val="0"/>
          <w:numId w:val="19"/>
        </w:numPr>
        <w:autoSpaceDE w:val="0"/>
        <w:autoSpaceDN w:val="0"/>
        <w:adjustRightInd w:val="0"/>
        <w:rPr>
          <w:rFonts w:asciiTheme="minorHAnsi" w:hAnsiTheme="minorHAnsi" w:cstheme="minorHAnsi"/>
          <w:sz w:val="22"/>
          <w:szCs w:val="22"/>
          <w:lang w:eastAsia="ja-JP"/>
        </w:rPr>
      </w:pPr>
      <w:r w:rsidRPr="00F271AC">
        <w:rPr>
          <w:rFonts w:asciiTheme="minorHAnsi" w:hAnsiTheme="minorHAnsi" w:cstheme="minorHAnsi"/>
          <w:sz w:val="22"/>
          <w:szCs w:val="22"/>
          <w:lang w:eastAsia="ja-JP"/>
        </w:rPr>
        <w:t>To what extent are funding, staff, and other resources used to achieving the expected</w:t>
      </w:r>
    </w:p>
    <w:p w14:paraId="47220566" w14:textId="79E7277E" w:rsidR="00F271AC" w:rsidRDefault="00F271AC" w:rsidP="00F271AC">
      <w:pPr>
        <w:pStyle w:val="ListParagraph"/>
        <w:autoSpaceDE w:val="0"/>
        <w:autoSpaceDN w:val="0"/>
        <w:adjustRightInd w:val="0"/>
        <w:rPr>
          <w:rFonts w:asciiTheme="minorHAnsi" w:hAnsiTheme="minorHAnsi" w:cstheme="minorHAnsi"/>
          <w:sz w:val="22"/>
          <w:szCs w:val="22"/>
          <w:lang w:eastAsia="ja-JP"/>
        </w:rPr>
      </w:pPr>
      <w:r w:rsidRPr="00F271AC">
        <w:rPr>
          <w:rFonts w:asciiTheme="minorHAnsi" w:hAnsiTheme="minorHAnsi" w:cstheme="minorHAnsi"/>
          <w:sz w:val="22"/>
          <w:szCs w:val="22"/>
          <w:lang w:eastAsia="ja-JP"/>
        </w:rPr>
        <w:t>results of the</w:t>
      </w:r>
      <w:r>
        <w:rPr>
          <w:rFonts w:asciiTheme="minorHAnsi" w:hAnsiTheme="minorHAnsi" w:cstheme="minorHAnsi"/>
          <w:sz w:val="22"/>
          <w:szCs w:val="22"/>
          <w:lang w:eastAsia="ja-JP"/>
        </w:rPr>
        <w:t xml:space="preserve"> component and the overall BES-Net</w:t>
      </w:r>
      <w:r w:rsidRPr="00F271AC">
        <w:rPr>
          <w:rFonts w:asciiTheme="minorHAnsi" w:hAnsiTheme="minorHAnsi" w:cstheme="minorHAnsi"/>
          <w:sz w:val="22"/>
          <w:szCs w:val="22"/>
          <w:lang w:eastAsia="ja-JP"/>
        </w:rPr>
        <w:t xml:space="preserve"> project? </w:t>
      </w:r>
      <w:r w:rsidRPr="000E0EAE">
        <w:rPr>
          <w:rFonts w:asciiTheme="minorHAnsi" w:hAnsiTheme="minorHAnsi" w:cstheme="minorHAnsi"/>
          <w:sz w:val="22"/>
          <w:szCs w:val="22"/>
          <w:lang w:eastAsia="ja-JP"/>
        </w:rPr>
        <w:t>Was there economic use of resources?</w:t>
      </w:r>
    </w:p>
    <w:p w14:paraId="7EEAAA03" w14:textId="650A072E" w:rsidR="0060732F" w:rsidRPr="000E0EAE" w:rsidRDefault="0060732F" w:rsidP="00F271AC">
      <w:pPr>
        <w:pStyle w:val="ListParagraph"/>
        <w:numPr>
          <w:ilvl w:val="0"/>
          <w:numId w:val="19"/>
        </w:numPr>
        <w:autoSpaceDE w:val="0"/>
        <w:autoSpaceDN w:val="0"/>
        <w:adjustRightInd w:val="0"/>
        <w:rPr>
          <w:rFonts w:asciiTheme="minorHAnsi" w:hAnsiTheme="minorHAnsi" w:cstheme="minorHAnsi"/>
          <w:sz w:val="22"/>
          <w:szCs w:val="22"/>
          <w:lang w:eastAsia="ja-JP"/>
        </w:rPr>
      </w:pPr>
      <w:r w:rsidRPr="000E0EAE">
        <w:rPr>
          <w:rFonts w:asciiTheme="minorHAnsi" w:hAnsiTheme="minorHAnsi" w:cstheme="minorHAnsi"/>
          <w:sz w:val="22"/>
          <w:szCs w:val="22"/>
          <w:lang w:eastAsia="ja-JP"/>
        </w:rPr>
        <w:t>Were the strategies utilized adequate</w:t>
      </w:r>
      <w:r w:rsidR="00F271AC">
        <w:rPr>
          <w:rFonts w:asciiTheme="minorHAnsi" w:hAnsiTheme="minorHAnsi" w:cstheme="minorHAnsi"/>
          <w:sz w:val="22"/>
          <w:szCs w:val="22"/>
          <w:lang w:eastAsia="ja-JP"/>
        </w:rPr>
        <w:t>ly</w:t>
      </w:r>
      <w:r w:rsidRPr="000E0EAE">
        <w:rPr>
          <w:rFonts w:asciiTheme="minorHAnsi" w:hAnsiTheme="minorHAnsi" w:cstheme="minorHAnsi"/>
          <w:sz w:val="22"/>
          <w:szCs w:val="22"/>
          <w:lang w:eastAsia="ja-JP"/>
        </w:rPr>
        <w:t xml:space="preserve">? How have they contributed to the maximum intervention efficiency? </w:t>
      </w:r>
    </w:p>
    <w:p w14:paraId="5AEC559D" w14:textId="4E815448" w:rsidR="0060732F" w:rsidRPr="000E0EAE" w:rsidRDefault="0060732F" w:rsidP="000E0EAE">
      <w:pPr>
        <w:pStyle w:val="ListParagraph"/>
        <w:numPr>
          <w:ilvl w:val="0"/>
          <w:numId w:val="19"/>
        </w:numPr>
        <w:autoSpaceDE w:val="0"/>
        <w:autoSpaceDN w:val="0"/>
        <w:adjustRightInd w:val="0"/>
        <w:rPr>
          <w:rFonts w:asciiTheme="minorHAnsi" w:hAnsiTheme="minorHAnsi" w:cstheme="minorHAnsi"/>
          <w:sz w:val="22"/>
          <w:szCs w:val="22"/>
          <w:lang w:eastAsia="ja-JP"/>
        </w:rPr>
      </w:pPr>
      <w:r w:rsidRPr="000E0EAE">
        <w:rPr>
          <w:rFonts w:asciiTheme="minorHAnsi" w:hAnsiTheme="minorHAnsi" w:cstheme="minorHAnsi"/>
          <w:sz w:val="22"/>
          <w:szCs w:val="22"/>
          <w:lang w:eastAsia="ja-JP"/>
        </w:rPr>
        <w:t xml:space="preserve">To what extent was </w:t>
      </w:r>
      <w:r w:rsidR="00C51B6D">
        <w:rPr>
          <w:rFonts w:asciiTheme="minorHAnsi" w:hAnsiTheme="minorHAnsi" w:cstheme="minorHAnsi"/>
          <w:sz w:val="22"/>
          <w:szCs w:val="22"/>
          <w:lang w:eastAsia="ja-JP"/>
        </w:rPr>
        <w:t>component</w:t>
      </w:r>
      <w:r w:rsidRPr="000E0EAE">
        <w:rPr>
          <w:rFonts w:asciiTheme="minorHAnsi" w:hAnsiTheme="minorHAnsi" w:cstheme="minorHAnsi"/>
          <w:sz w:val="22"/>
          <w:szCs w:val="22"/>
          <w:lang w:eastAsia="ja-JP"/>
        </w:rPr>
        <w:t xml:space="preserve"> implementation (</w:t>
      </w:r>
      <w:r w:rsidR="00F271AC">
        <w:rPr>
          <w:rFonts w:asciiTheme="minorHAnsi" w:hAnsiTheme="minorHAnsi" w:cstheme="minorHAnsi"/>
          <w:sz w:val="22"/>
          <w:szCs w:val="22"/>
          <w:lang w:eastAsia="ja-JP"/>
        </w:rPr>
        <w:t xml:space="preserve">e.g. </w:t>
      </w:r>
      <w:r w:rsidRPr="000E0EAE">
        <w:rPr>
          <w:rFonts w:asciiTheme="minorHAnsi" w:hAnsiTheme="minorHAnsi" w:cstheme="minorHAnsi"/>
          <w:sz w:val="22"/>
          <w:szCs w:val="22"/>
          <w:lang w:eastAsia="ja-JP"/>
        </w:rPr>
        <w:t xml:space="preserve">procurement, recruitment) guided by effectiveness principles such as accountability, fairness and value for money? </w:t>
      </w:r>
    </w:p>
    <w:p w14:paraId="379D5A27" w14:textId="33E2F899" w:rsidR="0060732F" w:rsidRDefault="0060732F" w:rsidP="000E0EAE">
      <w:pPr>
        <w:pStyle w:val="ListParagraph"/>
        <w:numPr>
          <w:ilvl w:val="0"/>
          <w:numId w:val="19"/>
        </w:numPr>
        <w:autoSpaceDE w:val="0"/>
        <w:autoSpaceDN w:val="0"/>
        <w:adjustRightInd w:val="0"/>
        <w:rPr>
          <w:rFonts w:asciiTheme="minorHAnsi" w:hAnsiTheme="minorHAnsi" w:cstheme="minorHAnsi"/>
          <w:sz w:val="22"/>
          <w:szCs w:val="22"/>
          <w:lang w:eastAsia="ja-JP"/>
        </w:rPr>
      </w:pPr>
      <w:r w:rsidRPr="000E0EAE">
        <w:rPr>
          <w:rFonts w:asciiTheme="minorHAnsi" w:hAnsiTheme="minorHAnsi" w:cstheme="minorHAnsi"/>
          <w:sz w:val="22"/>
          <w:szCs w:val="22"/>
          <w:lang w:eastAsia="ja-JP"/>
        </w:rPr>
        <w:t xml:space="preserve">To what extent were quality outputs delivered on time? </w:t>
      </w:r>
    </w:p>
    <w:p w14:paraId="30B0546C" w14:textId="4815C8B5" w:rsidR="000E0EAE" w:rsidRPr="00F271AC" w:rsidRDefault="00F271AC" w:rsidP="0060732F">
      <w:pPr>
        <w:pStyle w:val="ListParagraph"/>
        <w:numPr>
          <w:ilvl w:val="0"/>
          <w:numId w:val="19"/>
        </w:numPr>
        <w:autoSpaceDE w:val="0"/>
        <w:autoSpaceDN w:val="0"/>
        <w:adjustRightInd w:val="0"/>
        <w:rPr>
          <w:rFonts w:asciiTheme="minorHAnsi" w:hAnsiTheme="minorHAnsi" w:cstheme="minorHAnsi"/>
          <w:sz w:val="22"/>
          <w:szCs w:val="22"/>
          <w:lang w:eastAsia="ja-JP"/>
        </w:rPr>
      </w:pPr>
      <w:r w:rsidRPr="00F271AC">
        <w:rPr>
          <w:rFonts w:asciiTheme="minorHAnsi" w:hAnsiTheme="minorHAnsi" w:cstheme="minorHAnsi"/>
          <w:sz w:val="22"/>
          <w:szCs w:val="22"/>
          <w:lang w:eastAsia="ja-JP"/>
        </w:rPr>
        <w:t>Were there any unanticipated events</w:t>
      </w:r>
      <w:r w:rsidR="001119D7">
        <w:rPr>
          <w:rFonts w:asciiTheme="minorHAnsi" w:hAnsiTheme="minorHAnsi" w:cstheme="minorHAnsi"/>
          <w:sz w:val="22"/>
          <w:szCs w:val="22"/>
          <w:lang w:eastAsia="ja-JP"/>
        </w:rPr>
        <w:t xml:space="preserve"> (e.g. COVID</w:t>
      </w:r>
      <w:r w:rsidR="00A735EB">
        <w:rPr>
          <w:rFonts w:asciiTheme="minorHAnsi" w:hAnsiTheme="minorHAnsi" w:cstheme="minorHAnsi"/>
          <w:sz w:val="22"/>
          <w:szCs w:val="22"/>
          <w:lang w:eastAsia="ja-JP"/>
        </w:rPr>
        <w:t xml:space="preserve"> 19)</w:t>
      </w:r>
      <w:r w:rsidRPr="00F271AC">
        <w:rPr>
          <w:rFonts w:asciiTheme="minorHAnsi" w:hAnsiTheme="minorHAnsi" w:cstheme="minorHAnsi"/>
          <w:sz w:val="22"/>
          <w:szCs w:val="22"/>
          <w:lang w:eastAsia="ja-JP"/>
        </w:rPr>
        <w:t>, opportunities or constraints contributed to or</w:t>
      </w:r>
      <w:r>
        <w:rPr>
          <w:rFonts w:asciiTheme="minorHAnsi" w:hAnsiTheme="minorHAnsi" w:cstheme="minorHAnsi"/>
          <w:sz w:val="22"/>
          <w:szCs w:val="22"/>
          <w:lang w:eastAsia="ja-JP"/>
        </w:rPr>
        <w:t xml:space="preserve"> </w:t>
      </w:r>
      <w:r w:rsidRPr="00F271AC">
        <w:rPr>
          <w:rFonts w:asciiTheme="minorHAnsi" w:hAnsiTheme="minorHAnsi" w:cstheme="minorHAnsi"/>
          <w:sz w:val="22"/>
          <w:szCs w:val="22"/>
          <w:lang w:eastAsia="ja-JP"/>
        </w:rPr>
        <w:t>hindered the delivery of the interventions on timely manner?</w:t>
      </w:r>
      <w:r w:rsidRPr="00F271AC">
        <w:rPr>
          <w:rFonts w:asciiTheme="minorHAnsi" w:hAnsiTheme="minorHAnsi" w:cstheme="minorHAnsi"/>
          <w:sz w:val="22"/>
          <w:szCs w:val="22"/>
          <w:lang w:eastAsia="ja-JP"/>
        </w:rPr>
        <w:cr/>
      </w:r>
    </w:p>
    <w:p w14:paraId="5F57A92A" w14:textId="56BF1C9C" w:rsidR="0060732F" w:rsidRPr="00C45353" w:rsidRDefault="0060732F" w:rsidP="0060732F">
      <w:pPr>
        <w:autoSpaceDE w:val="0"/>
        <w:autoSpaceDN w:val="0"/>
        <w:adjustRightInd w:val="0"/>
        <w:jc w:val="both"/>
        <w:rPr>
          <w:rFonts w:asciiTheme="minorHAnsi" w:hAnsiTheme="minorHAnsi" w:cstheme="minorHAnsi"/>
          <w:i/>
          <w:iCs/>
          <w:sz w:val="22"/>
          <w:szCs w:val="22"/>
          <w:lang w:eastAsia="ja-JP"/>
        </w:rPr>
      </w:pPr>
      <w:r w:rsidRPr="00C45353">
        <w:rPr>
          <w:rFonts w:asciiTheme="minorHAnsi" w:hAnsiTheme="minorHAnsi" w:cstheme="minorHAnsi"/>
          <w:b/>
          <w:bCs/>
          <w:i/>
          <w:iCs/>
          <w:sz w:val="22"/>
          <w:szCs w:val="22"/>
          <w:lang w:eastAsia="ja-JP"/>
        </w:rPr>
        <w:t>Sustainability</w:t>
      </w:r>
    </w:p>
    <w:p w14:paraId="73F908CB" w14:textId="5E89BE18" w:rsidR="0060732F" w:rsidRDefault="0060732F" w:rsidP="0060732F">
      <w:pPr>
        <w:pStyle w:val="ListParagraph"/>
        <w:numPr>
          <w:ilvl w:val="0"/>
          <w:numId w:val="22"/>
        </w:numPr>
        <w:autoSpaceDE w:val="0"/>
        <w:autoSpaceDN w:val="0"/>
        <w:adjustRightInd w:val="0"/>
        <w:rPr>
          <w:rFonts w:asciiTheme="minorHAnsi" w:hAnsiTheme="minorHAnsi" w:cstheme="minorHAnsi"/>
          <w:sz w:val="22"/>
          <w:szCs w:val="22"/>
          <w:lang w:eastAsia="ja-JP"/>
        </w:rPr>
      </w:pPr>
      <w:r w:rsidRPr="00AF1ED9">
        <w:rPr>
          <w:rFonts w:asciiTheme="minorHAnsi" w:hAnsiTheme="minorHAnsi" w:cstheme="minorHAnsi"/>
          <w:sz w:val="22"/>
          <w:szCs w:val="22"/>
          <w:lang w:eastAsia="ja-JP"/>
        </w:rPr>
        <w:t xml:space="preserve">What strategies and mechanisms have been incorporated to the implementation of the </w:t>
      </w:r>
      <w:r w:rsidR="00C51B6D">
        <w:rPr>
          <w:rFonts w:asciiTheme="minorHAnsi" w:hAnsiTheme="minorHAnsi" w:cstheme="minorHAnsi"/>
          <w:sz w:val="22"/>
          <w:szCs w:val="22"/>
          <w:lang w:eastAsia="ja-JP"/>
        </w:rPr>
        <w:t>component</w:t>
      </w:r>
      <w:r w:rsidRPr="00AF1ED9">
        <w:rPr>
          <w:rFonts w:asciiTheme="minorHAnsi" w:hAnsiTheme="minorHAnsi" w:cstheme="minorHAnsi"/>
          <w:sz w:val="22"/>
          <w:szCs w:val="22"/>
          <w:lang w:eastAsia="ja-JP"/>
        </w:rPr>
        <w:t xml:space="preserve"> to guarantee the sustainability of expected outputs </w:t>
      </w:r>
      <w:r w:rsidR="00C51B6D">
        <w:rPr>
          <w:rFonts w:asciiTheme="minorHAnsi" w:hAnsiTheme="minorHAnsi" w:cstheme="minorHAnsi"/>
          <w:sz w:val="22"/>
          <w:szCs w:val="22"/>
          <w:lang w:eastAsia="ja-JP"/>
        </w:rPr>
        <w:t>in the broader BES-Net project framework</w:t>
      </w:r>
      <w:r w:rsidRPr="00AF1ED9">
        <w:rPr>
          <w:rFonts w:asciiTheme="minorHAnsi" w:hAnsiTheme="minorHAnsi" w:cstheme="minorHAnsi"/>
          <w:sz w:val="22"/>
          <w:szCs w:val="22"/>
          <w:lang w:eastAsia="ja-JP"/>
        </w:rPr>
        <w:t xml:space="preserve">? </w:t>
      </w:r>
    </w:p>
    <w:p w14:paraId="7B2981EA" w14:textId="77777777" w:rsidR="00AF1ED9" w:rsidRDefault="00AF1ED9" w:rsidP="0060732F">
      <w:pPr>
        <w:pStyle w:val="ListParagraph"/>
        <w:numPr>
          <w:ilvl w:val="0"/>
          <w:numId w:val="22"/>
        </w:numPr>
        <w:autoSpaceDE w:val="0"/>
        <w:autoSpaceDN w:val="0"/>
        <w:adjustRightInd w:val="0"/>
        <w:rPr>
          <w:rFonts w:asciiTheme="minorHAnsi" w:hAnsiTheme="minorHAnsi" w:cstheme="minorHAnsi"/>
          <w:sz w:val="22"/>
          <w:szCs w:val="22"/>
          <w:lang w:eastAsia="ja-JP"/>
        </w:rPr>
      </w:pPr>
      <w:r w:rsidRPr="00AF1ED9">
        <w:rPr>
          <w:rFonts w:asciiTheme="minorHAnsi" w:hAnsiTheme="minorHAnsi" w:cstheme="minorHAnsi"/>
          <w:sz w:val="22"/>
          <w:szCs w:val="22"/>
          <w:lang w:eastAsia="ja-JP"/>
        </w:rPr>
        <w:t xml:space="preserve">To what extent did the capacity building activities under </w:t>
      </w:r>
      <w:r>
        <w:rPr>
          <w:rFonts w:asciiTheme="minorHAnsi" w:hAnsiTheme="minorHAnsi" w:cstheme="minorHAnsi"/>
          <w:sz w:val="22"/>
          <w:szCs w:val="22"/>
          <w:lang w:eastAsia="ja-JP"/>
        </w:rPr>
        <w:t xml:space="preserve">the component </w:t>
      </w:r>
      <w:r w:rsidRPr="00AF1ED9">
        <w:rPr>
          <w:rFonts w:asciiTheme="minorHAnsi" w:hAnsiTheme="minorHAnsi" w:cstheme="minorHAnsi"/>
          <w:sz w:val="22"/>
          <w:szCs w:val="22"/>
          <w:lang w:eastAsia="ja-JP"/>
        </w:rPr>
        <w:t>produce</w:t>
      </w:r>
      <w:r>
        <w:rPr>
          <w:rFonts w:asciiTheme="minorHAnsi" w:hAnsiTheme="minorHAnsi" w:cstheme="minorHAnsi"/>
          <w:sz w:val="22"/>
          <w:szCs w:val="22"/>
          <w:lang w:eastAsia="ja-JP"/>
        </w:rPr>
        <w:t xml:space="preserve"> </w:t>
      </w:r>
      <w:r w:rsidRPr="00AF1ED9">
        <w:rPr>
          <w:rFonts w:asciiTheme="minorHAnsi" w:hAnsiTheme="minorHAnsi" w:cstheme="minorHAnsi"/>
          <w:sz w:val="22"/>
          <w:szCs w:val="22"/>
          <w:lang w:eastAsia="ja-JP"/>
        </w:rPr>
        <w:t>lasting results?</w:t>
      </w:r>
    </w:p>
    <w:p w14:paraId="267155AD" w14:textId="77777777" w:rsidR="00AF1ED9" w:rsidRDefault="0060732F" w:rsidP="0060732F">
      <w:pPr>
        <w:pStyle w:val="ListParagraph"/>
        <w:numPr>
          <w:ilvl w:val="0"/>
          <w:numId w:val="22"/>
        </w:numPr>
        <w:autoSpaceDE w:val="0"/>
        <w:autoSpaceDN w:val="0"/>
        <w:adjustRightInd w:val="0"/>
        <w:rPr>
          <w:rFonts w:asciiTheme="minorHAnsi" w:hAnsiTheme="minorHAnsi" w:cstheme="minorHAnsi"/>
          <w:sz w:val="22"/>
          <w:szCs w:val="22"/>
          <w:lang w:eastAsia="ja-JP"/>
        </w:rPr>
      </w:pPr>
      <w:r w:rsidRPr="00AF1ED9">
        <w:rPr>
          <w:rFonts w:asciiTheme="minorHAnsi" w:hAnsiTheme="minorHAnsi" w:cstheme="minorHAnsi"/>
          <w:sz w:val="22"/>
          <w:szCs w:val="22"/>
          <w:lang w:eastAsia="ja-JP"/>
        </w:rPr>
        <w:lastRenderedPageBreak/>
        <w:t xml:space="preserve">To what extent have partners </w:t>
      </w:r>
      <w:r w:rsidR="00AF1ED9">
        <w:rPr>
          <w:rFonts w:asciiTheme="minorHAnsi" w:hAnsiTheme="minorHAnsi" w:cstheme="minorHAnsi"/>
          <w:sz w:val="22"/>
          <w:szCs w:val="22"/>
          <w:lang w:eastAsia="ja-JP"/>
        </w:rPr>
        <w:t xml:space="preserve">and other stakeholders </w:t>
      </w:r>
      <w:r w:rsidRPr="00AF1ED9">
        <w:rPr>
          <w:rFonts w:asciiTheme="minorHAnsi" w:hAnsiTheme="minorHAnsi" w:cstheme="minorHAnsi"/>
          <w:sz w:val="22"/>
          <w:szCs w:val="22"/>
          <w:lang w:eastAsia="ja-JP"/>
        </w:rPr>
        <w:t xml:space="preserve">committed to providing continuing support?  </w:t>
      </w:r>
    </w:p>
    <w:p w14:paraId="7C01410F" w14:textId="035D394C" w:rsidR="0060732F" w:rsidRDefault="0060732F" w:rsidP="0060732F">
      <w:pPr>
        <w:pStyle w:val="ListParagraph"/>
        <w:numPr>
          <w:ilvl w:val="0"/>
          <w:numId w:val="22"/>
        </w:numPr>
        <w:autoSpaceDE w:val="0"/>
        <w:autoSpaceDN w:val="0"/>
        <w:adjustRightInd w:val="0"/>
        <w:rPr>
          <w:rFonts w:asciiTheme="minorHAnsi" w:hAnsiTheme="minorHAnsi" w:cstheme="minorHAnsi"/>
          <w:sz w:val="22"/>
          <w:szCs w:val="22"/>
          <w:lang w:eastAsia="ja-JP"/>
        </w:rPr>
      </w:pPr>
      <w:r w:rsidRPr="00AF1ED9">
        <w:rPr>
          <w:rFonts w:asciiTheme="minorHAnsi" w:hAnsiTheme="minorHAnsi" w:cstheme="minorHAnsi"/>
          <w:sz w:val="22"/>
          <w:szCs w:val="22"/>
          <w:lang w:eastAsia="ja-JP"/>
        </w:rPr>
        <w:t xml:space="preserve">To what extent are lessons learned being documented by the </w:t>
      </w:r>
      <w:r w:rsidR="00AF1ED9">
        <w:rPr>
          <w:rFonts w:asciiTheme="minorHAnsi" w:hAnsiTheme="minorHAnsi" w:cstheme="minorHAnsi"/>
          <w:sz w:val="22"/>
          <w:szCs w:val="22"/>
          <w:lang w:eastAsia="ja-JP"/>
        </w:rPr>
        <w:t xml:space="preserve">BES-Net </w:t>
      </w:r>
      <w:r w:rsidRPr="00AF1ED9">
        <w:rPr>
          <w:rFonts w:asciiTheme="minorHAnsi" w:hAnsiTheme="minorHAnsi" w:cstheme="minorHAnsi"/>
          <w:sz w:val="22"/>
          <w:szCs w:val="22"/>
          <w:lang w:eastAsia="ja-JP"/>
        </w:rPr>
        <w:t xml:space="preserve">project team on a continual basis and shared with appropriate parties who could learn from the </w:t>
      </w:r>
      <w:r w:rsidR="00C51B6D">
        <w:rPr>
          <w:rFonts w:asciiTheme="minorHAnsi" w:hAnsiTheme="minorHAnsi" w:cstheme="minorHAnsi"/>
          <w:sz w:val="22"/>
          <w:szCs w:val="22"/>
          <w:lang w:eastAsia="ja-JP"/>
        </w:rPr>
        <w:t xml:space="preserve">BES-Net </w:t>
      </w:r>
      <w:r w:rsidRPr="00AF1ED9">
        <w:rPr>
          <w:rFonts w:asciiTheme="minorHAnsi" w:hAnsiTheme="minorHAnsi" w:cstheme="minorHAnsi"/>
          <w:sz w:val="22"/>
          <w:szCs w:val="22"/>
          <w:lang w:eastAsia="ja-JP"/>
        </w:rPr>
        <w:t>project</w:t>
      </w:r>
      <w:r w:rsidR="00C51B6D">
        <w:rPr>
          <w:rFonts w:asciiTheme="minorHAnsi" w:hAnsiTheme="minorHAnsi" w:cstheme="minorHAnsi"/>
          <w:sz w:val="22"/>
          <w:szCs w:val="22"/>
          <w:lang w:eastAsia="ja-JP"/>
        </w:rPr>
        <w:t>/</w:t>
      </w:r>
      <w:proofErr w:type="spellStart"/>
      <w:r w:rsidR="00C51B6D">
        <w:rPr>
          <w:rFonts w:asciiTheme="minorHAnsi" w:hAnsiTheme="minorHAnsi" w:cstheme="minorHAnsi"/>
          <w:sz w:val="22"/>
          <w:szCs w:val="22"/>
          <w:lang w:eastAsia="ja-JP"/>
        </w:rPr>
        <w:t>SwedBio</w:t>
      </w:r>
      <w:proofErr w:type="spellEnd"/>
      <w:r w:rsidR="00C51B6D">
        <w:rPr>
          <w:rFonts w:asciiTheme="minorHAnsi" w:hAnsiTheme="minorHAnsi" w:cstheme="minorHAnsi"/>
          <w:sz w:val="22"/>
          <w:szCs w:val="22"/>
          <w:lang w:eastAsia="ja-JP"/>
        </w:rPr>
        <w:t>-supported component</w:t>
      </w:r>
      <w:r w:rsidRPr="00AF1ED9">
        <w:rPr>
          <w:rFonts w:asciiTheme="minorHAnsi" w:hAnsiTheme="minorHAnsi" w:cstheme="minorHAnsi"/>
          <w:sz w:val="22"/>
          <w:szCs w:val="22"/>
          <w:lang w:eastAsia="ja-JP"/>
        </w:rPr>
        <w:t xml:space="preserve">? </w:t>
      </w:r>
    </w:p>
    <w:p w14:paraId="6C05DF75" w14:textId="6FE322E2" w:rsidR="008A5366" w:rsidRPr="00AF1ED9" w:rsidRDefault="00C26856" w:rsidP="0060732F">
      <w:pPr>
        <w:pStyle w:val="ListParagraph"/>
        <w:numPr>
          <w:ilvl w:val="0"/>
          <w:numId w:val="22"/>
        </w:numPr>
        <w:autoSpaceDE w:val="0"/>
        <w:autoSpaceDN w:val="0"/>
        <w:adjustRightInd w:val="0"/>
        <w:rPr>
          <w:rFonts w:asciiTheme="minorHAnsi" w:hAnsiTheme="minorHAnsi" w:cstheme="minorHAnsi"/>
          <w:sz w:val="22"/>
          <w:szCs w:val="22"/>
          <w:lang w:eastAsia="ja-JP"/>
        </w:rPr>
      </w:pPr>
      <w:r>
        <w:rPr>
          <w:rFonts w:asciiTheme="minorHAnsi" w:hAnsiTheme="minorHAnsi" w:cstheme="minorHAnsi"/>
          <w:sz w:val="22"/>
          <w:szCs w:val="22"/>
          <w:lang w:eastAsia="ja-JP"/>
        </w:rPr>
        <w:t>To what extent can the results of the component be replicated</w:t>
      </w:r>
      <w:r w:rsidR="00684990">
        <w:rPr>
          <w:rFonts w:asciiTheme="minorHAnsi" w:hAnsiTheme="minorHAnsi" w:cstheme="minorHAnsi"/>
          <w:sz w:val="22"/>
          <w:szCs w:val="22"/>
          <w:lang w:eastAsia="ja-JP"/>
        </w:rPr>
        <w:t>/ upscaled in other areas?</w:t>
      </w:r>
    </w:p>
    <w:p w14:paraId="3B120616" w14:textId="72FB1300" w:rsidR="000E0EAE" w:rsidRDefault="000E0EAE" w:rsidP="0060732F">
      <w:pPr>
        <w:autoSpaceDE w:val="0"/>
        <w:autoSpaceDN w:val="0"/>
        <w:adjustRightInd w:val="0"/>
        <w:jc w:val="both"/>
        <w:rPr>
          <w:rFonts w:asciiTheme="minorHAnsi" w:hAnsiTheme="minorHAnsi" w:cstheme="minorHAnsi"/>
          <w:sz w:val="22"/>
          <w:szCs w:val="22"/>
          <w:lang w:eastAsia="ja-JP"/>
        </w:rPr>
      </w:pPr>
    </w:p>
    <w:p w14:paraId="2C7DF881" w14:textId="46A2749A" w:rsidR="00AF1ED9" w:rsidRPr="00AF1ED9" w:rsidRDefault="00AF1ED9" w:rsidP="0060732F">
      <w:pPr>
        <w:autoSpaceDE w:val="0"/>
        <w:autoSpaceDN w:val="0"/>
        <w:adjustRightInd w:val="0"/>
        <w:jc w:val="both"/>
        <w:rPr>
          <w:rFonts w:asciiTheme="minorHAnsi" w:hAnsiTheme="minorHAnsi" w:cstheme="minorHAnsi"/>
          <w:b/>
          <w:bCs/>
          <w:i/>
          <w:iCs/>
          <w:sz w:val="22"/>
          <w:szCs w:val="22"/>
          <w:lang w:eastAsia="ja-JP"/>
        </w:rPr>
      </w:pPr>
      <w:r w:rsidRPr="00AF1ED9">
        <w:rPr>
          <w:rFonts w:asciiTheme="minorHAnsi" w:hAnsiTheme="minorHAnsi" w:cstheme="minorHAnsi"/>
          <w:b/>
          <w:bCs/>
          <w:i/>
          <w:iCs/>
          <w:sz w:val="22"/>
          <w:szCs w:val="22"/>
          <w:lang w:eastAsia="ja-JP"/>
        </w:rPr>
        <w:t xml:space="preserve">Potential Impact </w:t>
      </w:r>
    </w:p>
    <w:p w14:paraId="70DCC8AB" w14:textId="77777777" w:rsidR="00AF1ED9" w:rsidRDefault="00AF1ED9" w:rsidP="00AF1ED9">
      <w:pPr>
        <w:pStyle w:val="ListParagraph"/>
        <w:numPr>
          <w:ilvl w:val="0"/>
          <w:numId w:val="22"/>
        </w:numPr>
        <w:autoSpaceDE w:val="0"/>
        <w:autoSpaceDN w:val="0"/>
        <w:adjustRightInd w:val="0"/>
        <w:rPr>
          <w:rFonts w:asciiTheme="minorHAnsi" w:hAnsiTheme="minorHAnsi" w:cstheme="minorHAnsi"/>
          <w:sz w:val="22"/>
          <w:szCs w:val="22"/>
          <w:lang w:eastAsia="ja-JP"/>
        </w:rPr>
      </w:pPr>
      <w:r w:rsidRPr="00F271AC">
        <w:rPr>
          <w:rFonts w:asciiTheme="minorHAnsi" w:hAnsiTheme="minorHAnsi" w:cstheme="minorHAnsi"/>
          <w:sz w:val="22"/>
          <w:szCs w:val="22"/>
          <w:lang w:eastAsia="ja-JP"/>
        </w:rPr>
        <w:t xml:space="preserve">Did the </w:t>
      </w:r>
      <w:r>
        <w:rPr>
          <w:rFonts w:asciiTheme="minorHAnsi" w:hAnsiTheme="minorHAnsi" w:cstheme="minorHAnsi"/>
          <w:sz w:val="22"/>
          <w:szCs w:val="22"/>
          <w:lang w:eastAsia="ja-JP"/>
        </w:rPr>
        <w:t xml:space="preserve">component </w:t>
      </w:r>
      <w:r w:rsidRPr="00F271AC">
        <w:rPr>
          <w:rFonts w:asciiTheme="minorHAnsi" w:hAnsiTheme="minorHAnsi" w:cstheme="minorHAnsi"/>
          <w:sz w:val="22"/>
          <w:szCs w:val="22"/>
          <w:lang w:eastAsia="ja-JP"/>
        </w:rPr>
        <w:t xml:space="preserve">have the intended impact and/or is the </w:t>
      </w:r>
      <w:r>
        <w:rPr>
          <w:rFonts w:asciiTheme="minorHAnsi" w:hAnsiTheme="minorHAnsi" w:cstheme="minorHAnsi"/>
          <w:sz w:val="22"/>
          <w:szCs w:val="22"/>
          <w:lang w:eastAsia="ja-JP"/>
        </w:rPr>
        <w:t>component</w:t>
      </w:r>
      <w:r w:rsidRPr="00F271AC">
        <w:rPr>
          <w:rFonts w:asciiTheme="minorHAnsi" w:hAnsiTheme="minorHAnsi" w:cstheme="minorHAnsi"/>
          <w:sz w:val="22"/>
          <w:szCs w:val="22"/>
          <w:lang w:eastAsia="ja-JP"/>
        </w:rPr>
        <w:t xml:space="preserve"> likely </w:t>
      </w:r>
      <w:r>
        <w:rPr>
          <w:rFonts w:asciiTheme="minorHAnsi" w:hAnsiTheme="minorHAnsi" w:cstheme="minorHAnsi"/>
          <w:sz w:val="22"/>
          <w:szCs w:val="22"/>
          <w:lang w:eastAsia="ja-JP"/>
        </w:rPr>
        <w:t>to on the overall BES-Net project and beyond</w:t>
      </w:r>
      <w:r w:rsidRPr="00F271AC">
        <w:rPr>
          <w:rFonts w:asciiTheme="minorHAnsi" w:hAnsiTheme="minorHAnsi" w:cstheme="minorHAnsi"/>
          <w:sz w:val="22"/>
          <w:szCs w:val="22"/>
          <w:lang w:eastAsia="ja-JP"/>
        </w:rPr>
        <w:t xml:space="preserve">? </w:t>
      </w:r>
    </w:p>
    <w:p w14:paraId="61600EDC" w14:textId="22305A74" w:rsidR="00AF1ED9" w:rsidRPr="00AF1ED9" w:rsidRDefault="00AF1ED9" w:rsidP="00AF1ED9">
      <w:pPr>
        <w:pStyle w:val="ListParagraph"/>
        <w:numPr>
          <w:ilvl w:val="0"/>
          <w:numId w:val="22"/>
        </w:numPr>
        <w:autoSpaceDE w:val="0"/>
        <w:autoSpaceDN w:val="0"/>
        <w:adjustRightInd w:val="0"/>
        <w:rPr>
          <w:rFonts w:asciiTheme="minorHAnsi" w:hAnsiTheme="minorHAnsi" w:cstheme="minorHAnsi"/>
          <w:sz w:val="22"/>
          <w:szCs w:val="22"/>
          <w:lang w:eastAsia="ja-JP"/>
        </w:rPr>
      </w:pPr>
      <w:r w:rsidRPr="00AF1ED9">
        <w:rPr>
          <w:rFonts w:asciiTheme="minorHAnsi" w:hAnsiTheme="minorHAnsi" w:cstheme="minorHAnsi"/>
          <w:sz w:val="22"/>
          <w:szCs w:val="22"/>
          <w:lang w:eastAsia="ja-JP"/>
        </w:rPr>
        <w:t xml:space="preserve">What specific contribution did the </w:t>
      </w:r>
      <w:r>
        <w:rPr>
          <w:rFonts w:asciiTheme="minorHAnsi" w:hAnsiTheme="minorHAnsi" w:cstheme="minorHAnsi"/>
          <w:sz w:val="22"/>
          <w:szCs w:val="22"/>
          <w:lang w:eastAsia="ja-JP"/>
        </w:rPr>
        <w:t>component</w:t>
      </w:r>
      <w:r w:rsidRPr="00AF1ED9">
        <w:rPr>
          <w:rFonts w:asciiTheme="minorHAnsi" w:hAnsiTheme="minorHAnsi" w:cstheme="minorHAnsi"/>
          <w:sz w:val="22"/>
          <w:szCs w:val="22"/>
          <w:lang w:eastAsia="ja-JP"/>
        </w:rPr>
        <w:t xml:space="preserve"> make</w:t>
      </w:r>
      <w:r>
        <w:rPr>
          <w:rFonts w:asciiTheme="minorHAnsi" w:hAnsiTheme="minorHAnsi" w:cstheme="minorHAnsi"/>
          <w:sz w:val="22"/>
          <w:szCs w:val="22"/>
          <w:lang w:eastAsia="ja-JP"/>
        </w:rPr>
        <w:t xml:space="preserve"> within the broader BES-Net project framework</w:t>
      </w:r>
      <w:r w:rsidRPr="00AF1ED9">
        <w:rPr>
          <w:rFonts w:asciiTheme="minorHAnsi" w:hAnsiTheme="minorHAnsi" w:cstheme="minorHAnsi"/>
          <w:sz w:val="22"/>
          <w:szCs w:val="22"/>
          <w:lang w:eastAsia="ja-JP"/>
        </w:rPr>
        <w:t xml:space="preserve">? What specific part of this difference can be attributed to the </w:t>
      </w:r>
      <w:r>
        <w:rPr>
          <w:rFonts w:asciiTheme="minorHAnsi" w:hAnsiTheme="minorHAnsi" w:cstheme="minorHAnsi"/>
          <w:sz w:val="22"/>
          <w:szCs w:val="22"/>
          <w:lang w:eastAsia="ja-JP"/>
        </w:rPr>
        <w:t>component</w:t>
      </w:r>
      <w:r w:rsidRPr="00AF1ED9">
        <w:rPr>
          <w:rFonts w:asciiTheme="minorHAnsi" w:hAnsiTheme="minorHAnsi" w:cstheme="minorHAnsi"/>
          <w:sz w:val="22"/>
          <w:szCs w:val="22"/>
          <w:lang w:eastAsia="ja-JP"/>
        </w:rPr>
        <w:t>?</w:t>
      </w:r>
    </w:p>
    <w:p w14:paraId="3405550E" w14:textId="77777777" w:rsidR="00AF1ED9" w:rsidRDefault="00AF1ED9" w:rsidP="0060732F">
      <w:pPr>
        <w:autoSpaceDE w:val="0"/>
        <w:autoSpaceDN w:val="0"/>
        <w:adjustRightInd w:val="0"/>
        <w:jc w:val="both"/>
        <w:rPr>
          <w:rFonts w:asciiTheme="minorHAnsi" w:hAnsiTheme="minorHAnsi" w:cstheme="minorHAnsi"/>
          <w:b/>
          <w:bCs/>
          <w:sz w:val="22"/>
          <w:szCs w:val="22"/>
          <w:lang w:eastAsia="ja-JP"/>
        </w:rPr>
      </w:pPr>
    </w:p>
    <w:p w14:paraId="76AD87DD" w14:textId="2514DD63" w:rsidR="000E0EAE" w:rsidRPr="00AF1ED9" w:rsidRDefault="000E0EAE" w:rsidP="0060732F">
      <w:pPr>
        <w:autoSpaceDE w:val="0"/>
        <w:autoSpaceDN w:val="0"/>
        <w:adjustRightInd w:val="0"/>
        <w:jc w:val="both"/>
        <w:rPr>
          <w:rFonts w:asciiTheme="minorHAnsi" w:hAnsiTheme="minorHAnsi" w:cstheme="minorHAnsi"/>
          <w:b/>
          <w:bCs/>
          <w:i/>
          <w:iCs/>
          <w:sz w:val="22"/>
          <w:szCs w:val="22"/>
          <w:lang w:eastAsia="ja-JP"/>
        </w:rPr>
      </w:pPr>
      <w:r w:rsidRPr="00AF1ED9">
        <w:rPr>
          <w:rFonts w:asciiTheme="minorHAnsi" w:hAnsiTheme="minorHAnsi" w:cstheme="minorHAnsi"/>
          <w:b/>
          <w:bCs/>
          <w:i/>
          <w:iCs/>
          <w:sz w:val="22"/>
          <w:szCs w:val="22"/>
          <w:lang w:eastAsia="ja-JP"/>
        </w:rPr>
        <w:t>Gender equality</w:t>
      </w:r>
    </w:p>
    <w:p w14:paraId="25B8E587" w14:textId="321C279F" w:rsidR="000E0EAE" w:rsidRPr="000E0EAE" w:rsidRDefault="000E0EAE" w:rsidP="000E0EAE">
      <w:pPr>
        <w:pStyle w:val="ListParagraph"/>
        <w:numPr>
          <w:ilvl w:val="0"/>
          <w:numId w:val="21"/>
        </w:numPr>
        <w:autoSpaceDE w:val="0"/>
        <w:autoSpaceDN w:val="0"/>
        <w:adjustRightInd w:val="0"/>
        <w:spacing w:after="109"/>
        <w:rPr>
          <w:rFonts w:ascii="Calibri" w:hAnsi="Calibri" w:cs="Calibri"/>
          <w:color w:val="000000"/>
          <w:sz w:val="22"/>
          <w:szCs w:val="22"/>
          <w:lang w:eastAsia="ja-JP"/>
        </w:rPr>
      </w:pPr>
      <w:r w:rsidRPr="000E0EAE">
        <w:rPr>
          <w:rFonts w:ascii="Calibri" w:hAnsi="Calibri" w:cs="Calibri"/>
          <w:color w:val="000000"/>
          <w:sz w:val="22"/>
          <w:szCs w:val="22"/>
          <w:lang w:eastAsia="ja-JP"/>
        </w:rPr>
        <w:t xml:space="preserve">To what extent has gender equality and the empowerment of women been addressed in the design, implementation and monitoring of the project? </w:t>
      </w:r>
    </w:p>
    <w:p w14:paraId="5908FC0B" w14:textId="0D3BD347" w:rsidR="000E0EAE" w:rsidRPr="000E0EAE" w:rsidRDefault="000E0EAE" w:rsidP="000E0EAE">
      <w:pPr>
        <w:pStyle w:val="ListParagraph"/>
        <w:numPr>
          <w:ilvl w:val="0"/>
          <w:numId w:val="21"/>
        </w:numPr>
        <w:autoSpaceDE w:val="0"/>
        <w:autoSpaceDN w:val="0"/>
        <w:adjustRightInd w:val="0"/>
        <w:rPr>
          <w:rFonts w:ascii="Calibri" w:hAnsi="Calibri" w:cs="Calibri"/>
          <w:color w:val="000000"/>
          <w:sz w:val="22"/>
          <w:szCs w:val="22"/>
          <w:lang w:eastAsia="ja-JP"/>
        </w:rPr>
      </w:pPr>
      <w:r w:rsidRPr="000E0EAE">
        <w:rPr>
          <w:rFonts w:ascii="Calibri" w:hAnsi="Calibri" w:cs="Calibri"/>
          <w:color w:val="000000"/>
          <w:sz w:val="22"/>
          <w:szCs w:val="22"/>
          <w:lang w:eastAsia="ja-JP"/>
        </w:rPr>
        <w:t>To what extent has the project promoted positive changes in gender</w:t>
      </w:r>
      <w:r>
        <w:rPr>
          <w:rFonts w:ascii="Calibri" w:hAnsi="Calibri" w:cs="Calibri"/>
          <w:color w:val="000000"/>
          <w:sz w:val="22"/>
          <w:szCs w:val="22"/>
          <w:lang w:eastAsia="ja-JP"/>
        </w:rPr>
        <w:t>?</w:t>
      </w:r>
    </w:p>
    <w:p w14:paraId="2120BB6E" w14:textId="651B1342" w:rsidR="00D21B6D" w:rsidRPr="0060732F" w:rsidRDefault="00D21B6D" w:rsidP="0060732F">
      <w:pPr>
        <w:jc w:val="both"/>
        <w:rPr>
          <w:rFonts w:asciiTheme="minorHAnsi" w:hAnsiTheme="minorHAnsi" w:cstheme="minorHAnsi"/>
          <w:sz w:val="22"/>
          <w:szCs w:val="22"/>
        </w:rPr>
      </w:pPr>
    </w:p>
    <w:p w14:paraId="7C2E57F3" w14:textId="77777777" w:rsidR="00D21B6D" w:rsidRDefault="00D21B6D" w:rsidP="00D64904">
      <w:pPr>
        <w:jc w:val="both"/>
        <w:rPr>
          <w:rFonts w:asciiTheme="minorHAnsi" w:hAnsiTheme="minorHAnsi" w:cstheme="minorHAnsi"/>
          <w:b/>
          <w:bCs/>
          <w:sz w:val="22"/>
          <w:szCs w:val="22"/>
        </w:rPr>
      </w:pPr>
    </w:p>
    <w:p w14:paraId="3AD6D147" w14:textId="3DCDB93D" w:rsidR="00C14191" w:rsidRPr="00C14191" w:rsidRDefault="00D21B6D" w:rsidP="00D64904">
      <w:pPr>
        <w:jc w:val="both"/>
        <w:rPr>
          <w:rFonts w:asciiTheme="minorHAnsi" w:hAnsiTheme="minorHAnsi" w:cstheme="minorHAnsi"/>
          <w:b/>
          <w:bCs/>
          <w:sz w:val="22"/>
          <w:szCs w:val="22"/>
        </w:rPr>
      </w:pPr>
      <w:r>
        <w:rPr>
          <w:rFonts w:asciiTheme="minorHAnsi" w:hAnsiTheme="minorHAnsi" w:cstheme="minorHAnsi"/>
          <w:b/>
          <w:bCs/>
          <w:sz w:val="22"/>
          <w:szCs w:val="22"/>
        </w:rPr>
        <w:t xml:space="preserve">IV. </w:t>
      </w:r>
      <w:r w:rsidR="00C14191" w:rsidRPr="00C14191">
        <w:rPr>
          <w:rFonts w:asciiTheme="minorHAnsi" w:hAnsiTheme="minorHAnsi" w:cstheme="minorHAnsi"/>
          <w:b/>
          <w:bCs/>
          <w:sz w:val="22"/>
          <w:szCs w:val="22"/>
        </w:rPr>
        <w:t>Methodology</w:t>
      </w:r>
    </w:p>
    <w:p w14:paraId="5E276A55" w14:textId="29909DFB" w:rsidR="00C14191" w:rsidRDefault="00AF1ED9" w:rsidP="00D64904">
      <w:pPr>
        <w:jc w:val="both"/>
        <w:rPr>
          <w:rFonts w:asciiTheme="minorHAnsi" w:hAnsiTheme="minorHAnsi" w:cstheme="minorHAnsi"/>
          <w:sz w:val="22"/>
          <w:szCs w:val="22"/>
        </w:rPr>
      </w:pPr>
      <w:r w:rsidRPr="00AF1ED9">
        <w:rPr>
          <w:rFonts w:asciiTheme="minorHAnsi" w:hAnsiTheme="minorHAnsi" w:cstheme="minorHAnsi"/>
          <w:sz w:val="22"/>
          <w:szCs w:val="22"/>
        </w:rPr>
        <w:t xml:space="preserve">The final project evaluation is to be undertaken in accordance with UN evaluation norms and policies, including UN </w:t>
      </w:r>
      <w:r w:rsidR="00C165E2">
        <w:rPr>
          <w:rFonts w:asciiTheme="minorHAnsi" w:hAnsiTheme="minorHAnsi" w:cstheme="minorHAnsi"/>
          <w:sz w:val="22"/>
          <w:szCs w:val="22"/>
        </w:rPr>
        <w:t xml:space="preserve">Evaluation Group Norms and </w:t>
      </w:r>
      <w:r w:rsidRPr="00AF1ED9">
        <w:rPr>
          <w:rFonts w:asciiTheme="minorHAnsi" w:hAnsiTheme="minorHAnsi" w:cstheme="minorHAnsi"/>
          <w:sz w:val="22"/>
          <w:szCs w:val="22"/>
        </w:rPr>
        <w:t>Standards for Evaluations and UNDP Handbook on Planning, Monitoring and Evaluation for Development Results and the UNDP Evaluation Guidance document.</w:t>
      </w:r>
    </w:p>
    <w:p w14:paraId="14515603" w14:textId="77777777" w:rsidR="00AF1ED9" w:rsidRPr="00C14191" w:rsidRDefault="00AF1ED9" w:rsidP="00D64904">
      <w:pPr>
        <w:jc w:val="both"/>
        <w:rPr>
          <w:rFonts w:asciiTheme="minorHAnsi" w:hAnsiTheme="minorHAnsi" w:cstheme="minorHAnsi"/>
          <w:sz w:val="22"/>
          <w:szCs w:val="22"/>
        </w:rPr>
      </w:pPr>
    </w:p>
    <w:p w14:paraId="29271B0B" w14:textId="6591C6D8" w:rsidR="00C14191" w:rsidRPr="00C14191" w:rsidRDefault="00C14191" w:rsidP="00D64904">
      <w:pPr>
        <w:jc w:val="both"/>
        <w:rPr>
          <w:rFonts w:asciiTheme="minorHAnsi" w:hAnsiTheme="minorHAnsi" w:cstheme="minorHAnsi"/>
          <w:sz w:val="22"/>
          <w:szCs w:val="22"/>
        </w:rPr>
      </w:pPr>
      <w:r w:rsidRPr="00C14191">
        <w:rPr>
          <w:rFonts w:asciiTheme="minorHAnsi" w:hAnsiTheme="minorHAnsi" w:cstheme="minorHAnsi"/>
          <w:sz w:val="22"/>
          <w:szCs w:val="22"/>
        </w:rPr>
        <w:t xml:space="preserve">Given the nature of the </w:t>
      </w:r>
      <w:r w:rsidR="00AF1ED9">
        <w:rPr>
          <w:rFonts w:asciiTheme="minorHAnsi" w:hAnsiTheme="minorHAnsi" w:cstheme="minorHAnsi"/>
          <w:sz w:val="22"/>
          <w:szCs w:val="22"/>
        </w:rPr>
        <w:t xml:space="preserve">BES-Net </w:t>
      </w:r>
      <w:r w:rsidRPr="00C14191">
        <w:rPr>
          <w:rFonts w:asciiTheme="minorHAnsi" w:hAnsiTheme="minorHAnsi" w:cstheme="minorHAnsi"/>
          <w:sz w:val="22"/>
          <w:szCs w:val="22"/>
        </w:rPr>
        <w:t>project</w:t>
      </w:r>
      <w:r w:rsidR="00AF1ED9">
        <w:rPr>
          <w:rFonts w:asciiTheme="minorHAnsi" w:hAnsiTheme="minorHAnsi" w:cstheme="minorHAnsi"/>
          <w:sz w:val="22"/>
          <w:szCs w:val="22"/>
        </w:rPr>
        <w:t xml:space="preserve"> including the </w:t>
      </w:r>
      <w:proofErr w:type="spellStart"/>
      <w:r w:rsidR="00AF1ED9">
        <w:rPr>
          <w:rFonts w:asciiTheme="minorHAnsi" w:hAnsiTheme="minorHAnsi" w:cstheme="minorHAnsi"/>
          <w:sz w:val="22"/>
          <w:szCs w:val="22"/>
        </w:rPr>
        <w:t>SwedBio</w:t>
      </w:r>
      <w:proofErr w:type="spellEnd"/>
      <w:r w:rsidR="00AF1ED9">
        <w:rPr>
          <w:rFonts w:asciiTheme="minorHAnsi" w:hAnsiTheme="minorHAnsi" w:cstheme="minorHAnsi"/>
          <w:sz w:val="22"/>
          <w:szCs w:val="22"/>
        </w:rPr>
        <w:t>-supported component</w:t>
      </w:r>
      <w:r w:rsidRPr="00C14191">
        <w:rPr>
          <w:rFonts w:asciiTheme="minorHAnsi" w:hAnsiTheme="minorHAnsi" w:cstheme="minorHAnsi"/>
          <w:sz w:val="22"/>
          <w:szCs w:val="22"/>
        </w:rPr>
        <w:t xml:space="preserve">, with the combination of global, regional and national focus, </w:t>
      </w:r>
      <w:r w:rsidR="00C165E2">
        <w:rPr>
          <w:rFonts w:asciiTheme="minorHAnsi" w:hAnsiTheme="minorHAnsi" w:cstheme="minorHAnsi"/>
          <w:sz w:val="22"/>
          <w:szCs w:val="22"/>
        </w:rPr>
        <w:t xml:space="preserve">and in view of the current COVID-19 situation, </w:t>
      </w:r>
      <w:r w:rsidRPr="00C14191">
        <w:rPr>
          <w:rFonts w:asciiTheme="minorHAnsi" w:hAnsiTheme="minorHAnsi" w:cstheme="minorHAnsi"/>
          <w:sz w:val="22"/>
          <w:szCs w:val="22"/>
        </w:rPr>
        <w:t>the collection of data will be undertaken on a home basis. The assignment is envisaged to cover at least the following areas:</w:t>
      </w:r>
    </w:p>
    <w:p w14:paraId="5C453881" w14:textId="7E843655" w:rsidR="00C14191" w:rsidRPr="00C14191" w:rsidRDefault="00C14191" w:rsidP="00D64904">
      <w:pPr>
        <w:pStyle w:val="ListParagraph"/>
        <w:numPr>
          <w:ilvl w:val="0"/>
          <w:numId w:val="5"/>
        </w:numPr>
        <w:rPr>
          <w:rFonts w:asciiTheme="minorHAnsi" w:hAnsiTheme="minorHAnsi" w:cstheme="minorHAnsi"/>
          <w:sz w:val="22"/>
          <w:szCs w:val="22"/>
        </w:rPr>
      </w:pPr>
      <w:r w:rsidRPr="00C14191">
        <w:rPr>
          <w:rFonts w:asciiTheme="minorHAnsi" w:hAnsiTheme="minorHAnsi" w:cstheme="minorHAnsi"/>
          <w:sz w:val="22"/>
          <w:szCs w:val="22"/>
        </w:rPr>
        <w:t>Desk study review of all the project related documents</w:t>
      </w:r>
      <w:r w:rsidR="00C165E2">
        <w:rPr>
          <w:rFonts w:asciiTheme="minorHAnsi" w:hAnsiTheme="minorHAnsi" w:cstheme="minorHAnsi"/>
          <w:sz w:val="22"/>
          <w:szCs w:val="22"/>
        </w:rPr>
        <w:t>, such as the p</w:t>
      </w:r>
      <w:r w:rsidR="00C165E2" w:rsidRPr="00C165E2">
        <w:rPr>
          <w:rFonts w:asciiTheme="minorHAnsi" w:hAnsiTheme="minorHAnsi" w:cstheme="minorHAnsi"/>
          <w:sz w:val="22"/>
          <w:szCs w:val="22"/>
        </w:rPr>
        <w:t xml:space="preserve">roject </w:t>
      </w:r>
      <w:r w:rsidR="00C165E2">
        <w:rPr>
          <w:rFonts w:asciiTheme="minorHAnsi" w:hAnsiTheme="minorHAnsi" w:cstheme="minorHAnsi"/>
          <w:sz w:val="22"/>
          <w:szCs w:val="22"/>
        </w:rPr>
        <w:t>proposals</w:t>
      </w:r>
      <w:r w:rsidR="00C165E2" w:rsidRPr="00C165E2">
        <w:rPr>
          <w:rFonts w:asciiTheme="minorHAnsi" w:hAnsiTheme="minorHAnsi" w:cstheme="minorHAnsi"/>
          <w:sz w:val="22"/>
          <w:szCs w:val="22"/>
        </w:rPr>
        <w:t xml:space="preserve">, </w:t>
      </w:r>
      <w:r w:rsidR="00C165E2">
        <w:rPr>
          <w:rFonts w:asciiTheme="minorHAnsi" w:hAnsiTheme="minorHAnsi" w:cstheme="minorHAnsi"/>
          <w:sz w:val="22"/>
          <w:szCs w:val="22"/>
        </w:rPr>
        <w:t>a</w:t>
      </w:r>
      <w:r w:rsidR="00C165E2" w:rsidRPr="00C165E2">
        <w:rPr>
          <w:rFonts w:asciiTheme="minorHAnsi" w:hAnsiTheme="minorHAnsi" w:cstheme="minorHAnsi"/>
          <w:sz w:val="22"/>
          <w:szCs w:val="22"/>
        </w:rPr>
        <w:t xml:space="preserve">nnual </w:t>
      </w:r>
      <w:r w:rsidR="00C165E2">
        <w:rPr>
          <w:rFonts w:asciiTheme="minorHAnsi" w:hAnsiTheme="minorHAnsi" w:cstheme="minorHAnsi"/>
          <w:sz w:val="22"/>
          <w:szCs w:val="22"/>
        </w:rPr>
        <w:t>w</w:t>
      </w:r>
      <w:r w:rsidR="00C165E2" w:rsidRPr="00C165E2">
        <w:rPr>
          <w:rFonts w:asciiTheme="minorHAnsi" w:hAnsiTheme="minorHAnsi" w:cstheme="minorHAnsi"/>
          <w:sz w:val="22"/>
          <w:szCs w:val="22"/>
        </w:rPr>
        <w:t xml:space="preserve">ork </w:t>
      </w:r>
      <w:r w:rsidR="00C165E2">
        <w:rPr>
          <w:rFonts w:asciiTheme="minorHAnsi" w:hAnsiTheme="minorHAnsi" w:cstheme="minorHAnsi"/>
          <w:sz w:val="22"/>
          <w:szCs w:val="22"/>
        </w:rPr>
        <w:t>p</w:t>
      </w:r>
      <w:r w:rsidR="00C165E2" w:rsidRPr="00C165E2">
        <w:rPr>
          <w:rFonts w:asciiTheme="minorHAnsi" w:hAnsiTheme="minorHAnsi" w:cstheme="minorHAnsi"/>
          <w:sz w:val="22"/>
          <w:szCs w:val="22"/>
        </w:rPr>
        <w:t xml:space="preserve">lans, </w:t>
      </w:r>
      <w:r w:rsidR="00C165E2">
        <w:rPr>
          <w:rFonts w:asciiTheme="minorHAnsi" w:hAnsiTheme="minorHAnsi" w:cstheme="minorHAnsi"/>
          <w:sz w:val="22"/>
          <w:szCs w:val="22"/>
        </w:rPr>
        <w:t xml:space="preserve">annual progress reports, minutes of the biannual Advisory Committee meetings and other evidence-based sources of information (e.g. periodic online user survey reports Regional Trialogue </w:t>
      </w:r>
      <w:r w:rsidR="00B83989">
        <w:rPr>
          <w:rFonts w:asciiTheme="minorHAnsi" w:hAnsiTheme="minorHAnsi" w:cstheme="minorHAnsi"/>
          <w:sz w:val="22"/>
          <w:szCs w:val="22"/>
        </w:rPr>
        <w:t>outcome monitoring</w:t>
      </w:r>
      <w:r w:rsidR="00C165E2">
        <w:rPr>
          <w:rFonts w:asciiTheme="minorHAnsi" w:hAnsiTheme="minorHAnsi" w:cstheme="minorHAnsi"/>
          <w:sz w:val="22"/>
          <w:szCs w:val="22"/>
        </w:rPr>
        <w:t xml:space="preserve"> report</w:t>
      </w:r>
      <w:r w:rsidR="00B83989">
        <w:rPr>
          <w:rFonts w:asciiTheme="minorHAnsi" w:hAnsiTheme="minorHAnsi" w:cstheme="minorHAnsi"/>
          <w:sz w:val="22"/>
          <w:szCs w:val="22"/>
        </w:rPr>
        <w:t>s</w:t>
      </w:r>
      <w:r w:rsidR="00C165E2">
        <w:rPr>
          <w:rFonts w:asciiTheme="minorHAnsi" w:hAnsiTheme="minorHAnsi" w:cstheme="minorHAnsi"/>
          <w:sz w:val="22"/>
          <w:szCs w:val="22"/>
        </w:rPr>
        <w:t>), etc.</w:t>
      </w:r>
    </w:p>
    <w:p w14:paraId="66959FF3" w14:textId="77777777" w:rsidR="00C14191" w:rsidRPr="00C14191" w:rsidRDefault="00C14191" w:rsidP="00D64904">
      <w:pPr>
        <w:pStyle w:val="ListParagraph"/>
        <w:numPr>
          <w:ilvl w:val="0"/>
          <w:numId w:val="5"/>
        </w:numPr>
        <w:rPr>
          <w:rFonts w:asciiTheme="minorHAnsi" w:hAnsiTheme="minorHAnsi" w:cstheme="minorHAnsi"/>
          <w:sz w:val="22"/>
          <w:szCs w:val="22"/>
        </w:rPr>
      </w:pPr>
      <w:r w:rsidRPr="00C14191">
        <w:rPr>
          <w:rFonts w:asciiTheme="minorHAnsi" w:hAnsiTheme="minorHAnsi" w:cstheme="minorHAnsi"/>
          <w:sz w:val="22"/>
          <w:szCs w:val="22"/>
        </w:rPr>
        <w:t xml:space="preserve">Virtual meetings/email-based consultations with the BES-Net project team (i.e. UNDP, UNEP-WCMC and sub-contracted organizations), the Project Advisory Committee members, donors and other key partners; and </w:t>
      </w:r>
    </w:p>
    <w:p w14:paraId="15262D7C" w14:textId="391D6572" w:rsidR="00C14191" w:rsidRPr="00C14191" w:rsidRDefault="00C14191" w:rsidP="00D64904">
      <w:pPr>
        <w:pStyle w:val="ListParagraph"/>
        <w:numPr>
          <w:ilvl w:val="0"/>
          <w:numId w:val="5"/>
        </w:numPr>
        <w:rPr>
          <w:rFonts w:asciiTheme="minorHAnsi" w:hAnsiTheme="minorHAnsi" w:cstheme="minorHAnsi"/>
          <w:sz w:val="22"/>
          <w:szCs w:val="22"/>
        </w:rPr>
      </w:pPr>
      <w:r w:rsidRPr="00C14191">
        <w:rPr>
          <w:rFonts w:asciiTheme="minorHAnsi" w:hAnsiTheme="minorHAnsi" w:cstheme="minorHAnsi"/>
          <w:sz w:val="22"/>
          <w:szCs w:val="22"/>
        </w:rPr>
        <w:t xml:space="preserve">Online questionnaires and/or interviews with those who have participated in and benefited from the </w:t>
      </w:r>
      <w:r w:rsidR="00C165E2">
        <w:rPr>
          <w:rFonts w:asciiTheme="minorHAnsi" w:hAnsiTheme="minorHAnsi" w:cstheme="minorHAnsi"/>
          <w:sz w:val="22"/>
          <w:szCs w:val="22"/>
        </w:rPr>
        <w:t xml:space="preserve">component </w:t>
      </w:r>
      <w:r w:rsidRPr="00C14191">
        <w:rPr>
          <w:rFonts w:asciiTheme="minorHAnsi" w:hAnsiTheme="minorHAnsi" w:cstheme="minorHAnsi"/>
          <w:sz w:val="22"/>
          <w:szCs w:val="22"/>
        </w:rPr>
        <w:t>activities.</w:t>
      </w:r>
    </w:p>
    <w:p w14:paraId="74AB995A" w14:textId="77777777" w:rsidR="00C14191" w:rsidRPr="00C14191" w:rsidRDefault="00C14191" w:rsidP="00D64904">
      <w:pPr>
        <w:jc w:val="both"/>
        <w:rPr>
          <w:rFonts w:asciiTheme="minorHAnsi" w:hAnsiTheme="minorHAnsi" w:cstheme="minorHAnsi"/>
          <w:sz w:val="22"/>
          <w:szCs w:val="22"/>
        </w:rPr>
      </w:pPr>
    </w:p>
    <w:p w14:paraId="76271172" w14:textId="77777777" w:rsidR="00C14191" w:rsidRPr="00C14191" w:rsidRDefault="00C14191" w:rsidP="00D64904">
      <w:pPr>
        <w:jc w:val="both"/>
        <w:rPr>
          <w:rFonts w:asciiTheme="minorHAnsi" w:hAnsiTheme="minorHAnsi" w:cstheme="minorHAnsi"/>
          <w:sz w:val="22"/>
          <w:szCs w:val="22"/>
          <w:lang w:eastAsia="ja-JP"/>
        </w:rPr>
      </w:pPr>
      <w:r w:rsidRPr="00C14191">
        <w:rPr>
          <w:rFonts w:asciiTheme="minorHAnsi" w:hAnsiTheme="minorHAnsi" w:cstheme="minorHAnsi"/>
          <w:sz w:val="22"/>
          <w:szCs w:val="22"/>
        </w:rPr>
        <w:t xml:space="preserve">The </w:t>
      </w:r>
      <w:r w:rsidRPr="00C14191">
        <w:rPr>
          <w:rFonts w:asciiTheme="minorHAnsi" w:hAnsiTheme="minorHAnsi" w:cstheme="minorHAnsi"/>
          <w:sz w:val="22"/>
          <w:szCs w:val="22"/>
          <w:lang w:eastAsia="ja-JP"/>
        </w:rPr>
        <w:t>UNDP GPC-Nairobi</w:t>
      </w:r>
      <w:r w:rsidRPr="00C14191">
        <w:rPr>
          <w:rFonts w:asciiTheme="minorHAnsi" w:hAnsiTheme="minorHAnsi" w:cstheme="minorHAnsi"/>
          <w:sz w:val="22"/>
          <w:szCs w:val="22"/>
        </w:rPr>
        <w:t>, in support of the final project evaluation, will:</w:t>
      </w:r>
    </w:p>
    <w:p w14:paraId="35AECD10" w14:textId="4E1E645B" w:rsidR="00C14191" w:rsidRPr="00AB321B" w:rsidRDefault="00C14191" w:rsidP="00AB321B">
      <w:pPr>
        <w:pStyle w:val="ListParagraph"/>
        <w:numPr>
          <w:ilvl w:val="0"/>
          <w:numId w:val="6"/>
        </w:numPr>
        <w:rPr>
          <w:rFonts w:asciiTheme="minorHAnsi" w:eastAsia="MS Mincho" w:hAnsiTheme="minorHAnsi" w:cstheme="minorHAnsi"/>
          <w:sz w:val="22"/>
          <w:szCs w:val="22"/>
          <w:lang w:eastAsia="ja-JP"/>
        </w:rPr>
      </w:pPr>
      <w:r w:rsidRPr="00C14191">
        <w:rPr>
          <w:rFonts w:asciiTheme="minorHAnsi" w:hAnsiTheme="minorHAnsi" w:cstheme="minorHAnsi"/>
          <w:sz w:val="22"/>
          <w:szCs w:val="22"/>
        </w:rPr>
        <w:t>Provide all relevant background documents to the Consultant</w:t>
      </w:r>
      <w:r w:rsidRPr="00AB321B">
        <w:rPr>
          <w:rFonts w:asciiTheme="minorHAnsi" w:eastAsia="MS Mincho" w:hAnsiTheme="minorHAnsi" w:cstheme="minorHAnsi"/>
          <w:sz w:val="22"/>
          <w:szCs w:val="22"/>
          <w:lang w:eastAsia="ja-JP"/>
        </w:rPr>
        <w:t>;</w:t>
      </w:r>
    </w:p>
    <w:p w14:paraId="0DFDADA4" w14:textId="03EEA043" w:rsidR="00C14191" w:rsidRPr="00C14191" w:rsidRDefault="00C14191" w:rsidP="00D64904">
      <w:pPr>
        <w:pStyle w:val="ListParagraph"/>
        <w:numPr>
          <w:ilvl w:val="0"/>
          <w:numId w:val="6"/>
        </w:numPr>
        <w:rPr>
          <w:rFonts w:asciiTheme="minorHAnsi" w:hAnsiTheme="minorHAnsi" w:cstheme="minorHAnsi"/>
          <w:sz w:val="22"/>
          <w:szCs w:val="22"/>
        </w:rPr>
      </w:pPr>
      <w:r w:rsidRPr="00C14191">
        <w:rPr>
          <w:rFonts w:asciiTheme="minorHAnsi" w:hAnsiTheme="minorHAnsi" w:cstheme="minorHAnsi"/>
          <w:sz w:val="22"/>
          <w:szCs w:val="22"/>
        </w:rPr>
        <w:t xml:space="preserve">Provide an overall briefing on the </w:t>
      </w:r>
      <w:r w:rsidR="00AB321B">
        <w:rPr>
          <w:rFonts w:asciiTheme="minorHAnsi" w:hAnsiTheme="minorHAnsi" w:cstheme="minorHAnsi"/>
          <w:sz w:val="22"/>
          <w:szCs w:val="22"/>
        </w:rPr>
        <w:t xml:space="preserve">BES-Net </w:t>
      </w:r>
      <w:r w:rsidRPr="00C14191">
        <w:rPr>
          <w:rFonts w:asciiTheme="minorHAnsi" w:eastAsia="MS Mincho" w:hAnsiTheme="minorHAnsi" w:cstheme="minorHAnsi"/>
          <w:sz w:val="22"/>
          <w:szCs w:val="22"/>
          <w:lang w:eastAsia="ja-JP"/>
        </w:rPr>
        <w:t>project</w:t>
      </w:r>
      <w:r w:rsidR="00AB321B">
        <w:rPr>
          <w:rFonts w:asciiTheme="minorHAnsi" w:eastAsia="MS Mincho" w:hAnsiTheme="minorHAnsi" w:cstheme="minorHAnsi"/>
          <w:sz w:val="22"/>
          <w:szCs w:val="22"/>
          <w:lang w:eastAsia="ja-JP"/>
        </w:rPr>
        <w:t xml:space="preserve"> and the </w:t>
      </w:r>
      <w:proofErr w:type="spellStart"/>
      <w:r w:rsidR="00AB321B">
        <w:rPr>
          <w:rFonts w:asciiTheme="minorHAnsi" w:eastAsia="MS Mincho" w:hAnsiTheme="minorHAnsi" w:cstheme="minorHAnsi"/>
          <w:sz w:val="22"/>
          <w:szCs w:val="22"/>
          <w:lang w:eastAsia="ja-JP"/>
        </w:rPr>
        <w:t>SwedBio</w:t>
      </w:r>
      <w:proofErr w:type="spellEnd"/>
      <w:r w:rsidR="00C51B6D">
        <w:rPr>
          <w:rFonts w:asciiTheme="minorHAnsi" w:eastAsia="MS Mincho" w:hAnsiTheme="minorHAnsi" w:cstheme="minorHAnsi"/>
          <w:sz w:val="22"/>
          <w:szCs w:val="22"/>
          <w:lang w:eastAsia="ja-JP"/>
        </w:rPr>
        <w:t>-</w:t>
      </w:r>
      <w:r w:rsidR="00AB321B">
        <w:rPr>
          <w:rFonts w:asciiTheme="minorHAnsi" w:eastAsia="MS Mincho" w:hAnsiTheme="minorHAnsi" w:cstheme="minorHAnsi"/>
          <w:sz w:val="22"/>
          <w:szCs w:val="22"/>
          <w:lang w:eastAsia="ja-JP"/>
        </w:rPr>
        <w:t>supported component</w:t>
      </w:r>
      <w:r w:rsidRPr="00C14191">
        <w:rPr>
          <w:rFonts w:asciiTheme="minorHAnsi" w:eastAsia="MS Mincho" w:hAnsiTheme="minorHAnsi" w:cstheme="minorHAnsi"/>
          <w:sz w:val="22"/>
          <w:szCs w:val="22"/>
          <w:lang w:eastAsia="ja-JP"/>
        </w:rPr>
        <w:t>;</w:t>
      </w:r>
    </w:p>
    <w:p w14:paraId="57FB2359" w14:textId="77777777" w:rsidR="00C14191" w:rsidRPr="00C14191" w:rsidRDefault="00C14191" w:rsidP="00D64904">
      <w:pPr>
        <w:pStyle w:val="ListParagraph"/>
        <w:numPr>
          <w:ilvl w:val="0"/>
          <w:numId w:val="6"/>
        </w:numPr>
        <w:rPr>
          <w:rFonts w:asciiTheme="minorHAnsi" w:hAnsiTheme="minorHAnsi" w:cstheme="minorHAnsi"/>
          <w:sz w:val="22"/>
          <w:szCs w:val="22"/>
        </w:rPr>
      </w:pPr>
      <w:r w:rsidRPr="00C14191">
        <w:rPr>
          <w:rFonts w:asciiTheme="minorHAnsi" w:hAnsiTheme="minorHAnsi" w:cstheme="minorHAnsi"/>
          <w:sz w:val="22"/>
          <w:szCs w:val="22"/>
        </w:rPr>
        <w:t>Avail any necessary follow-up support for online</w:t>
      </w:r>
      <w:r w:rsidRPr="00C14191">
        <w:rPr>
          <w:rFonts w:asciiTheme="minorHAnsi" w:hAnsiTheme="minorHAnsi" w:cstheme="minorHAnsi"/>
          <w:sz w:val="22"/>
          <w:szCs w:val="22"/>
          <w:lang w:eastAsia="ja-JP"/>
        </w:rPr>
        <w:t>/email-based consultations and interviews; and</w:t>
      </w:r>
    </w:p>
    <w:p w14:paraId="58880511" w14:textId="77777777" w:rsidR="00C14191" w:rsidRPr="00C14191" w:rsidRDefault="00C14191" w:rsidP="00D64904">
      <w:pPr>
        <w:pStyle w:val="ListParagraph"/>
        <w:numPr>
          <w:ilvl w:val="0"/>
          <w:numId w:val="6"/>
        </w:numPr>
        <w:rPr>
          <w:rFonts w:asciiTheme="minorHAnsi" w:hAnsiTheme="minorHAnsi" w:cstheme="minorHAnsi"/>
          <w:sz w:val="22"/>
          <w:szCs w:val="22"/>
        </w:rPr>
      </w:pPr>
      <w:r w:rsidRPr="00C14191">
        <w:rPr>
          <w:rFonts w:asciiTheme="minorHAnsi" w:hAnsiTheme="minorHAnsi" w:cstheme="minorHAnsi"/>
          <w:sz w:val="22"/>
          <w:szCs w:val="22"/>
        </w:rPr>
        <w:t>Provide any additional information and support, as required.</w:t>
      </w:r>
    </w:p>
    <w:p w14:paraId="7537410D" w14:textId="3E715047" w:rsidR="00C14191" w:rsidRDefault="00C14191" w:rsidP="00D64904">
      <w:pPr>
        <w:jc w:val="both"/>
        <w:rPr>
          <w:rFonts w:asciiTheme="minorHAnsi" w:hAnsiTheme="minorHAnsi" w:cstheme="minorHAnsi"/>
          <w:sz w:val="22"/>
          <w:szCs w:val="22"/>
          <w:lang w:eastAsia="ja-JP"/>
        </w:rPr>
      </w:pPr>
    </w:p>
    <w:p w14:paraId="1C217CC7" w14:textId="7FF25D79" w:rsidR="00C14191" w:rsidRDefault="00AB321B" w:rsidP="00D64904">
      <w:pPr>
        <w:jc w:val="both"/>
        <w:rPr>
          <w:rFonts w:asciiTheme="minorHAnsi" w:hAnsiTheme="minorHAnsi" w:cstheme="minorHAnsi"/>
          <w:sz w:val="22"/>
          <w:szCs w:val="22"/>
          <w:lang w:eastAsia="ja-JP"/>
        </w:rPr>
      </w:pPr>
      <w:r w:rsidRPr="00AB321B">
        <w:rPr>
          <w:rFonts w:asciiTheme="minorHAnsi" w:hAnsiTheme="minorHAnsi" w:cstheme="minorHAnsi"/>
          <w:sz w:val="22"/>
          <w:szCs w:val="22"/>
          <w:lang w:eastAsia="ja-JP"/>
        </w:rPr>
        <w:t>The type of information and methods selected must produce evidence, and they should combine both qualitative and quantitative aspects. The evaluation findings should not rely only on perceptions, but the evidence should be validated by triangulation of different data sources /or methods.</w:t>
      </w:r>
    </w:p>
    <w:p w14:paraId="6CED7F50" w14:textId="6E3A1C5E" w:rsidR="00AB321B" w:rsidRDefault="00AB321B" w:rsidP="00D64904">
      <w:pPr>
        <w:jc w:val="both"/>
        <w:rPr>
          <w:rFonts w:asciiTheme="minorHAnsi" w:hAnsiTheme="minorHAnsi" w:cstheme="minorHAnsi"/>
          <w:sz w:val="22"/>
          <w:szCs w:val="22"/>
          <w:lang w:eastAsia="ja-JP"/>
        </w:rPr>
      </w:pPr>
    </w:p>
    <w:p w14:paraId="465F292D" w14:textId="77777777" w:rsidR="00AB321B" w:rsidRPr="00C14191" w:rsidRDefault="00AB321B" w:rsidP="00D64904">
      <w:pPr>
        <w:jc w:val="both"/>
        <w:rPr>
          <w:rFonts w:asciiTheme="minorHAnsi" w:hAnsiTheme="minorHAnsi" w:cstheme="minorHAnsi"/>
          <w:sz w:val="22"/>
          <w:szCs w:val="22"/>
          <w:lang w:eastAsia="ja-JP"/>
        </w:rPr>
      </w:pPr>
    </w:p>
    <w:p w14:paraId="63C794CB" w14:textId="12FF30E2" w:rsidR="00C14191" w:rsidRPr="00C14191" w:rsidRDefault="00D21B6D" w:rsidP="00D64904">
      <w:pPr>
        <w:pStyle w:val="Heading2"/>
        <w:spacing w:after="0"/>
        <w:rPr>
          <w:rFonts w:asciiTheme="minorHAnsi" w:eastAsia="MS Mincho" w:hAnsiTheme="minorHAnsi" w:cstheme="minorHAnsi"/>
          <w:szCs w:val="22"/>
          <w:lang w:eastAsia="ja-JP"/>
        </w:rPr>
      </w:pPr>
      <w:r>
        <w:rPr>
          <w:rFonts w:asciiTheme="minorHAnsi" w:eastAsia="MS Mincho" w:hAnsiTheme="minorHAnsi" w:cstheme="minorHAnsi"/>
          <w:szCs w:val="22"/>
          <w:lang w:eastAsia="ja-JP"/>
        </w:rPr>
        <w:lastRenderedPageBreak/>
        <w:t xml:space="preserve">V. </w:t>
      </w:r>
      <w:r w:rsidR="00663D60">
        <w:rPr>
          <w:rFonts w:asciiTheme="minorHAnsi" w:eastAsia="MS Mincho" w:hAnsiTheme="minorHAnsi" w:cstheme="minorHAnsi"/>
          <w:szCs w:val="22"/>
          <w:lang w:eastAsia="ja-JP"/>
        </w:rPr>
        <w:t>Evaluation Products (Key</w:t>
      </w:r>
      <w:r w:rsidR="00C14191" w:rsidRPr="00C14191">
        <w:rPr>
          <w:rFonts w:asciiTheme="minorHAnsi" w:eastAsia="MS Mincho" w:hAnsiTheme="minorHAnsi" w:cstheme="minorHAnsi"/>
          <w:szCs w:val="22"/>
          <w:lang w:eastAsia="ja-JP"/>
        </w:rPr>
        <w:t xml:space="preserve"> Deliverables</w:t>
      </w:r>
      <w:r w:rsidR="00663D60">
        <w:rPr>
          <w:rFonts w:asciiTheme="minorHAnsi" w:eastAsia="MS Mincho" w:hAnsiTheme="minorHAnsi" w:cstheme="minorHAnsi"/>
          <w:szCs w:val="22"/>
          <w:lang w:eastAsia="ja-JP"/>
        </w:rPr>
        <w:t>)</w:t>
      </w:r>
    </w:p>
    <w:p w14:paraId="7AA4205C" w14:textId="77777777" w:rsidR="00C14191" w:rsidRPr="00C14191" w:rsidRDefault="00C14191" w:rsidP="00D64904">
      <w:pPr>
        <w:jc w:val="both"/>
        <w:rPr>
          <w:rFonts w:asciiTheme="minorHAnsi" w:hAnsiTheme="minorHAnsi" w:cstheme="minorHAnsi"/>
          <w:sz w:val="22"/>
          <w:szCs w:val="22"/>
          <w:lang w:eastAsia="ja-JP"/>
        </w:rPr>
      </w:pPr>
    </w:p>
    <w:p w14:paraId="057A69DA" w14:textId="77A76DB0" w:rsidR="00C14191" w:rsidRPr="00C14191" w:rsidRDefault="00C14191" w:rsidP="00D64904">
      <w:pPr>
        <w:jc w:val="both"/>
        <w:rPr>
          <w:rFonts w:asciiTheme="minorHAnsi" w:hAnsiTheme="minorHAnsi" w:cstheme="minorHAnsi"/>
          <w:sz w:val="22"/>
          <w:szCs w:val="22"/>
          <w:lang w:eastAsia="ja-JP"/>
        </w:rPr>
      </w:pPr>
      <w:r w:rsidRPr="00C14191">
        <w:rPr>
          <w:rFonts w:asciiTheme="minorHAnsi" w:hAnsiTheme="minorHAnsi" w:cstheme="minorHAnsi"/>
          <w:sz w:val="22"/>
          <w:szCs w:val="22"/>
          <w:lang w:eastAsia="ja-JP"/>
        </w:rPr>
        <w:t xml:space="preserve">The main product of the final project evaluation will be a final project evaluation report. </w:t>
      </w:r>
      <w:r w:rsidRPr="00C14191">
        <w:rPr>
          <w:rFonts w:asciiTheme="minorHAnsi" w:hAnsiTheme="minorHAnsi" w:cstheme="minorHAnsi"/>
          <w:sz w:val="22"/>
          <w:szCs w:val="22"/>
        </w:rPr>
        <w:t xml:space="preserve">The language of the report is English. The report should articulate the project results and findings for the BMU funded and </w:t>
      </w:r>
      <w:proofErr w:type="spellStart"/>
      <w:r w:rsidRPr="00C14191">
        <w:rPr>
          <w:rFonts w:asciiTheme="minorHAnsi" w:hAnsiTheme="minorHAnsi" w:cstheme="minorHAnsi"/>
          <w:sz w:val="22"/>
          <w:szCs w:val="22"/>
        </w:rPr>
        <w:t>SwedBio</w:t>
      </w:r>
      <w:proofErr w:type="spellEnd"/>
      <w:r w:rsidR="00C51B6D">
        <w:rPr>
          <w:rFonts w:asciiTheme="minorHAnsi" w:hAnsiTheme="minorHAnsi" w:cstheme="minorHAnsi"/>
          <w:sz w:val="22"/>
          <w:szCs w:val="22"/>
        </w:rPr>
        <w:t>-</w:t>
      </w:r>
      <w:r w:rsidRPr="00C14191">
        <w:rPr>
          <w:rFonts w:asciiTheme="minorHAnsi" w:hAnsiTheme="minorHAnsi" w:cstheme="minorHAnsi"/>
          <w:sz w:val="22"/>
          <w:szCs w:val="22"/>
        </w:rPr>
        <w:t xml:space="preserve">supported components </w:t>
      </w:r>
      <w:proofErr w:type="gramStart"/>
      <w:r w:rsidRPr="00C14191">
        <w:rPr>
          <w:rFonts w:asciiTheme="minorHAnsi" w:hAnsiTheme="minorHAnsi" w:cstheme="minorHAnsi"/>
          <w:sz w:val="22"/>
          <w:szCs w:val="22"/>
        </w:rPr>
        <w:t>respectively, and</w:t>
      </w:r>
      <w:proofErr w:type="gramEnd"/>
      <w:r w:rsidRPr="00C14191">
        <w:rPr>
          <w:rFonts w:asciiTheme="minorHAnsi" w:hAnsiTheme="minorHAnsi" w:cstheme="minorHAnsi"/>
          <w:sz w:val="22"/>
          <w:szCs w:val="22"/>
        </w:rPr>
        <w:t xml:space="preserve"> comply with </w:t>
      </w:r>
      <w:r w:rsidRPr="00C14191">
        <w:rPr>
          <w:rFonts w:asciiTheme="minorHAnsi" w:hAnsiTheme="minorHAnsi" w:cstheme="minorHAnsi"/>
          <w:sz w:val="22"/>
          <w:szCs w:val="22"/>
          <w:lang w:eastAsia="ja-JP"/>
        </w:rPr>
        <w:t xml:space="preserve">other </w:t>
      </w:r>
      <w:r w:rsidRPr="00C14191">
        <w:rPr>
          <w:rFonts w:asciiTheme="minorHAnsi" w:hAnsiTheme="minorHAnsi" w:cstheme="minorHAnsi"/>
          <w:sz w:val="22"/>
          <w:szCs w:val="22"/>
        </w:rPr>
        <w:t>UNDP requirements.</w:t>
      </w:r>
      <w:r w:rsidRPr="00C14191">
        <w:rPr>
          <w:rFonts w:asciiTheme="minorHAnsi" w:hAnsiTheme="minorHAnsi" w:cstheme="minorHAnsi"/>
          <w:sz w:val="22"/>
          <w:szCs w:val="22"/>
          <w:lang w:eastAsia="ja-JP"/>
        </w:rPr>
        <w:t xml:space="preserve"> The detailed outline of the report shall be agreed upon the commencement of the assignment. </w:t>
      </w:r>
      <w:r w:rsidRPr="00C14191">
        <w:rPr>
          <w:rFonts w:asciiTheme="minorHAnsi" w:hAnsiTheme="minorHAnsi" w:cstheme="minorHAnsi"/>
          <w:sz w:val="22"/>
          <w:szCs w:val="22"/>
        </w:rPr>
        <w:t xml:space="preserve"> The expected </w:t>
      </w:r>
      <w:r w:rsidR="00AB321B" w:rsidRPr="00C14191">
        <w:rPr>
          <w:rFonts w:asciiTheme="minorHAnsi" w:hAnsiTheme="minorHAnsi" w:cstheme="minorHAnsi"/>
          <w:sz w:val="22"/>
          <w:szCs w:val="22"/>
        </w:rPr>
        <w:t>deliverables</w:t>
      </w:r>
      <w:r w:rsidRPr="00C14191">
        <w:rPr>
          <w:rFonts w:asciiTheme="minorHAnsi" w:hAnsiTheme="minorHAnsi" w:cstheme="minorHAnsi"/>
          <w:sz w:val="22"/>
          <w:szCs w:val="22"/>
        </w:rPr>
        <w:t xml:space="preserve"> will include: </w:t>
      </w:r>
    </w:p>
    <w:p w14:paraId="443B908F" w14:textId="77777777" w:rsidR="00C14191" w:rsidRPr="00C14191" w:rsidRDefault="00C14191" w:rsidP="00D64904">
      <w:pPr>
        <w:jc w:val="both"/>
        <w:rPr>
          <w:rFonts w:asciiTheme="minorHAnsi" w:hAnsiTheme="minorHAnsi" w:cstheme="minorHAnsi"/>
          <w:sz w:val="22"/>
          <w:szCs w:val="22"/>
          <w:lang w:eastAsia="ja-JP"/>
        </w:rPr>
      </w:pPr>
    </w:p>
    <w:p w14:paraId="3C2598EA" w14:textId="6385BD75" w:rsidR="00C14191" w:rsidRPr="00C14191" w:rsidRDefault="00C14191" w:rsidP="00D64904">
      <w:pPr>
        <w:jc w:val="both"/>
        <w:rPr>
          <w:rFonts w:asciiTheme="minorHAnsi" w:hAnsiTheme="minorHAnsi" w:cstheme="minorHAnsi"/>
          <w:sz w:val="22"/>
          <w:szCs w:val="22"/>
        </w:rPr>
      </w:pPr>
      <w:r w:rsidRPr="00C14191">
        <w:rPr>
          <w:rFonts w:asciiTheme="minorHAnsi" w:hAnsiTheme="minorHAnsi" w:cstheme="minorHAnsi"/>
          <w:b/>
          <w:bCs/>
          <w:i/>
          <w:iCs/>
          <w:sz w:val="22"/>
          <w:szCs w:val="22"/>
        </w:rPr>
        <w:t>Inception report</w:t>
      </w:r>
      <w:r w:rsidRPr="00C14191">
        <w:rPr>
          <w:rFonts w:asciiTheme="minorHAnsi" w:hAnsiTheme="minorHAnsi" w:cstheme="minorHAnsi"/>
          <w:sz w:val="22"/>
          <w:szCs w:val="22"/>
        </w:rPr>
        <w:t xml:space="preserve">: </w:t>
      </w:r>
      <w:r w:rsidR="00AB321B">
        <w:rPr>
          <w:rFonts w:asciiTheme="minorHAnsi" w:hAnsiTheme="minorHAnsi" w:cstheme="minorHAnsi"/>
          <w:sz w:val="22"/>
          <w:szCs w:val="22"/>
        </w:rPr>
        <w:t>A</w:t>
      </w:r>
      <w:r w:rsidR="00AB321B" w:rsidRPr="00C14191">
        <w:rPr>
          <w:rFonts w:asciiTheme="minorHAnsi" w:hAnsiTheme="minorHAnsi" w:cstheme="minorHAnsi"/>
          <w:sz w:val="22"/>
          <w:szCs w:val="22"/>
        </w:rPr>
        <w:t>n inception report</w:t>
      </w:r>
      <w:r w:rsidR="00AB321B">
        <w:rPr>
          <w:rFonts w:asciiTheme="minorHAnsi" w:hAnsiTheme="minorHAnsi" w:cstheme="minorHAnsi"/>
          <w:sz w:val="22"/>
          <w:szCs w:val="22"/>
        </w:rPr>
        <w:t xml:space="preserve"> shall</w:t>
      </w:r>
      <w:r w:rsidR="00AB321B" w:rsidRPr="00C14191">
        <w:rPr>
          <w:rFonts w:asciiTheme="minorHAnsi" w:hAnsiTheme="minorHAnsi" w:cstheme="minorHAnsi"/>
          <w:sz w:val="22"/>
          <w:szCs w:val="22"/>
        </w:rPr>
        <w:t xml:space="preserve"> be submitted within 5 days of commencing the consultancy</w:t>
      </w:r>
      <w:r w:rsidR="007A6FE5">
        <w:rPr>
          <w:rFonts w:asciiTheme="minorHAnsi" w:hAnsiTheme="minorHAnsi" w:cstheme="minorHAnsi"/>
          <w:sz w:val="22"/>
          <w:szCs w:val="22"/>
        </w:rPr>
        <w:t>, b</w:t>
      </w:r>
      <w:r w:rsidR="00AB321B">
        <w:rPr>
          <w:rFonts w:asciiTheme="minorHAnsi" w:hAnsiTheme="minorHAnsi" w:cstheme="minorHAnsi"/>
          <w:sz w:val="22"/>
          <w:szCs w:val="22"/>
        </w:rPr>
        <w:t>ased on</w:t>
      </w:r>
      <w:r w:rsidR="00AB321B" w:rsidRPr="00AB321B">
        <w:rPr>
          <w:rFonts w:asciiTheme="minorHAnsi" w:hAnsiTheme="minorHAnsi" w:cstheme="minorHAnsi"/>
          <w:sz w:val="22"/>
          <w:szCs w:val="22"/>
        </w:rPr>
        <w:t xml:space="preserve"> a desk review and preliminary analysis of the available information supplied </w:t>
      </w:r>
      <w:r w:rsidR="00AB321B">
        <w:rPr>
          <w:rFonts w:asciiTheme="minorHAnsi" w:hAnsiTheme="minorHAnsi" w:cstheme="minorHAnsi"/>
          <w:sz w:val="22"/>
          <w:szCs w:val="22"/>
        </w:rPr>
        <w:t xml:space="preserve">and the </w:t>
      </w:r>
      <w:r w:rsidR="00AB321B" w:rsidRPr="00AB321B">
        <w:rPr>
          <w:rFonts w:asciiTheme="minorHAnsi" w:hAnsiTheme="minorHAnsi" w:cstheme="minorHAnsi"/>
          <w:sz w:val="22"/>
          <w:szCs w:val="22"/>
        </w:rPr>
        <w:t xml:space="preserve">initial meetings with the </w:t>
      </w:r>
      <w:r w:rsidR="00AB321B">
        <w:rPr>
          <w:rFonts w:asciiTheme="minorHAnsi" w:hAnsiTheme="minorHAnsi" w:cstheme="minorHAnsi"/>
          <w:sz w:val="22"/>
          <w:szCs w:val="22"/>
        </w:rPr>
        <w:t>UNDP GC-RED/BES-Net project team</w:t>
      </w:r>
      <w:r w:rsidR="007A6FE5">
        <w:rPr>
          <w:rFonts w:asciiTheme="minorHAnsi" w:hAnsiTheme="minorHAnsi" w:cstheme="minorHAnsi"/>
          <w:sz w:val="22"/>
          <w:szCs w:val="22"/>
        </w:rPr>
        <w:t xml:space="preserve">. </w:t>
      </w:r>
      <w:r w:rsidR="00060F23" w:rsidRPr="00060F23">
        <w:rPr>
          <w:rFonts w:asciiTheme="minorHAnsi" w:hAnsiTheme="minorHAnsi" w:cstheme="minorHAnsi"/>
          <w:sz w:val="22"/>
          <w:szCs w:val="22"/>
        </w:rPr>
        <w:t xml:space="preserve">The report should contain an evaluation matrix </w:t>
      </w:r>
      <w:r w:rsidR="00060F23">
        <w:rPr>
          <w:rFonts w:asciiTheme="minorHAnsi" w:hAnsiTheme="minorHAnsi" w:cstheme="minorHAnsi"/>
          <w:sz w:val="22"/>
          <w:szCs w:val="22"/>
        </w:rPr>
        <w:t xml:space="preserve">(See Annex) </w:t>
      </w:r>
      <w:r w:rsidR="00060F23" w:rsidRPr="00060F23">
        <w:rPr>
          <w:rFonts w:asciiTheme="minorHAnsi" w:hAnsiTheme="minorHAnsi" w:cstheme="minorHAnsi"/>
          <w:sz w:val="22"/>
          <w:szCs w:val="22"/>
        </w:rPr>
        <w:t>that displays for each of the evaluation criteria, the questions and sub questions that the evaluation will answer, and for each question, the data that will be collected to inform that question and the methods that will be used to collect that data (all based on the evaluation criteria outlined). It should also include a proposed schedule of tasks/activities and deliverables and a table of contents for the final evaluation report</w:t>
      </w:r>
      <w:r w:rsidR="00060F23">
        <w:rPr>
          <w:rFonts w:asciiTheme="minorHAnsi" w:hAnsiTheme="minorHAnsi" w:cstheme="minorHAnsi"/>
          <w:sz w:val="22"/>
          <w:szCs w:val="22"/>
        </w:rPr>
        <w:t xml:space="preserve"> (See Annex)</w:t>
      </w:r>
      <w:r w:rsidR="007A6FE5">
        <w:rPr>
          <w:rFonts w:asciiTheme="minorHAnsi" w:hAnsiTheme="minorHAnsi" w:cstheme="minorHAnsi"/>
          <w:sz w:val="22"/>
          <w:szCs w:val="22"/>
        </w:rPr>
        <w:t>.</w:t>
      </w:r>
      <w:r w:rsidR="00AB321B">
        <w:rPr>
          <w:rFonts w:asciiTheme="minorHAnsi" w:hAnsiTheme="minorHAnsi" w:cstheme="minorHAnsi"/>
          <w:sz w:val="22"/>
          <w:szCs w:val="22"/>
        </w:rPr>
        <w:t xml:space="preserve"> </w:t>
      </w:r>
      <w:r w:rsidRPr="00C14191">
        <w:rPr>
          <w:rFonts w:asciiTheme="minorHAnsi" w:hAnsiTheme="minorHAnsi" w:cstheme="minorHAnsi"/>
          <w:sz w:val="22"/>
          <w:szCs w:val="22"/>
        </w:rPr>
        <w:t xml:space="preserve">The methodology should be robust enough to ensure high quality, triangulation of data sources, and verifiability of information. </w:t>
      </w:r>
    </w:p>
    <w:p w14:paraId="0968101E" w14:textId="77777777" w:rsidR="00C14191" w:rsidRPr="00C14191" w:rsidRDefault="00C14191" w:rsidP="00D64904">
      <w:pPr>
        <w:jc w:val="both"/>
        <w:rPr>
          <w:rFonts w:asciiTheme="minorHAnsi" w:hAnsiTheme="minorHAnsi" w:cstheme="minorHAnsi"/>
          <w:sz w:val="22"/>
          <w:szCs w:val="22"/>
        </w:rPr>
      </w:pPr>
    </w:p>
    <w:p w14:paraId="7FC73640" w14:textId="0B43A303" w:rsidR="007A6FE5" w:rsidRPr="007A6FE5" w:rsidRDefault="007A6FE5" w:rsidP="007A6FE5">
      <w:pPr>
        <w:jc w:val="both"/>
        <w:rPr>
          <w:rFonts w:asciiTheme="minorHAnsi" w:hAnsiTheme="minorHAnsi" w:cstheme="minorHAnsi"/>
          <w:sz w:val="22"/>
          <w:szCs w:val="22"/>
        </w:rPr>
      </w:pPr>
      <w:r>
        <w:rPr>
          <w:rFonts w:asciiTheme="minorHAnsi" w:hAnsiTheme="minorHAnsi" w:cstheme="minorHAnsi"/>
          <w:b/>
          <w:bCs/>
          <w:i/>
          <w:iCs/>
          <w:sz w:val="22"/>
          <w:szCs w:val="22"/>
        </w:rPr>
        <w:t xml:space="preserve">Presentation of the preliminary findings: </w:t>
      </w:r>
      <w:r w:rsidRPr="007A6FE5">
        <w:rPr>
          <w:rFonts w:asciiTheme="minorHAnsi" w:hAnsiTheme="minorHAnsi" w:cstheme="minorHAnsi"/>
          <w:sz w:val="22"/>
          <w:szCs w:val="22"/>
        </w:rPr>
        <w:t>The evaluator should present the preliminary findings of the evaluation</w:t>
      </w:r>
      <w:r>
        <w:rPr>
          <w:rFonts w:asciiTheme="minorHAnsi" w:hAnsiTheme="minorHAnsi" w:cstheme="minorHAnsi"/>
          <w:sz w:val="22"/>
          <w:szCs w:val="22"/>
        </w:rPr>
        <w:t xml:space="preserve"> </w:t>
      </w:r>
      <w:r w:rsidRPr="007A6FE5">
        <w:rPr>
          <w:rFonts w:asciiTheme="minorHAnsi" w:hAnsiTheme="minorHAnsi" w:cstheme="minorHAnsi"/>
          <w:sz w:val="22"/>
          <w:szCs w:val="22"/>
        </w:rPr>
        <w:t>and tentative conclusions of the evaluation</w:t>
      </w:r>
      <w:r>
        <w:rPr>
          <w:rFonts w:asciiTheme="minorHAnsi" w:hAnsiTheme="minorHAnsi" w:cstheme="minorHAnsi"/>
          <w:sz w:val="22"/>
          <w:szCs w:val="22"/>
        </w:rPr>
        <w:t xml:space="preserve"> to the</w:t>
      </w:r>
      <w:r w:rsidRPr="00AB321B">
        <w:rPr>
          <w:rFonts w:asciiTheme="minorHAnsi" w:hAnsiTheme="minorHAnsi" w:cstheme="minorHAnsi"/>
          <w:sz w:val="22"/>
          <w:szCs w:val="22"/>
        </w:rPr>
        <w:t xml:space="preserve"> </w:t>
      </w:r>
      <w:r>
        <w:rPr>
          <w:rFonts w:asciiTheme="minorHAnsi" w:hAnsiTheme="minorHAnsi" w:cstheme="minorHAnsi"/>
          <w:sz w:val="22"/>
          <w:szCs w:val="22"/>
        </w:rPr>
        <w:t>UNDP GC-RED/BES-Net project team as well as the relevant partners/stakeholders.</w:t>
      </w:r>
      <w:r w:rsidRPr="007A6FE5">
        <w:rPr>
          <w:rFonts w:asciiTheme="minorHAnsi" w:hAnsiTheme="minorHAnsi" w:cstheme="minorHAnsi"/>
          <w:sz w:val="22"/>
          <w:szCs w:val="22"/>
        </w:rPr>
        <w:t xml:space="preserve"> </w:t>
      </w:r>
      <w:r w:rsidRPr="007A6FE5">
        <w:rPr>
          <w:rFonts w:asciiTheme="minorHAnsi" w:hAnsiTheme="minorHAnsi" w:cstheme="minorHAnsi"/>
          <w:sz w:val="22"/>
          <w:szCs w:val="22"/>
        </w:rPr>
        <w:cr/>
      </w:r>
    </w:p>
    <w:p w14:paraId="7BF920FC" w14:textId="77777777" w:rsidR="007A6FE5" w:rsidRDefault="007A6FE5" w:rsidP="00D64904">
      <w:pPr>
        <w:jc w:val="both"/>
        <w:rPr>
          <w:rFonts w:asciiTheme="minorHAnsi" w:hAnsiTheme="minorHAnsi" w:cstheme="minorHAnsi"/>
          <w:b/>
          <w:bCs/>
          <w:i/>
          <w:iCs/>
          <w:sz w:val="22"/>
          <w:szCs w:val="22"/>
        </w:rPr>
      </w:pPr>
    </w:p>
    <w:p w14:paraId="783F10D5" w14:textId="2D9F9917" w:rsidR="00C14191" w:rsidRPr="00C14191" w:rsidRDefault="00C14191" w:rsidP="00D64904">
      <w:pPr>
        <w:jc w:val="both"/>
        <w:rPr>
          <w:rFonts w:asciiTheme="minorHAnsi" w:hAnsiTheme="minorHAnsi" w:cstheme="minorHAnsi"/>
          <w:sz w:val="22"/>
          <w:szCs w:val="22"/>
        </w:rPr>
      </w:pPr>
      <w:r w:rsidRPr="00C14191">
        <w:rPr>
          <w:rFonts w:asciiTheme="minorHAnsi" w:hAnsiTheme="minorHAnsi" w:cstheme="minorHAnsi"/>
          <w:b/>
          <w:bCs/>
          <w:i/>
          <w:iCs/>
          <w:sz w:val="22"/>
          <w:szCs w:val="22"/>
        </w:rPr>
        <w:t>Draft consolidated evaluation report</w:t>
      </w:r>
      <w:r w:rsidRPr="00C14191">
        <w:rPr>
          <w:rFonts w:asciiTheme="minorHAnsi" w:hAnsiTheme="minorHAnsi" w:cstheme="minorHAnsi"/>
          <w:sz w:val="22"/>
          <w:szCs w:val="22"/>
        </w:rPr>
        <w:t xml:space="preserve">: The draft evaluation report, containing the initial findings including key observations and recommendations based on verifiable facts and figures, shall be </w:t>
      </w:r>
      <w:r w:rsidR="007A6FE5">
        <w:rPr>
          <w:rFonts w:asciiTheme="minorHAnsi" w:hAnsiTheme="minorHAnsi" w:cstheme="minorHAnsi"/>
          <w:sz w:val="22"/>
          <w:szCs w:val="22"/>
        </w:rPr>
        <w:t>circulated</w:t>
      </w:r>
      <w:r w:rsidRPr="00C14191">
        <w:rPr>
          <w:rFonts w:asciiTheme="minorHAnsi" w:hAnsiTheme="minorHAnsi" w:cstheme="minorHAnsi"/>
          <w:sz w:val="22"/>
          <w:szCs w:val="22"/>
        </w:rPr>
        <w:t xml:space="preserve"> to the </w:t>
      </w:r>
      <w:r w:rsidR="007A6FE5">
        <w:rPr>
          <w:rFonts w:asciiTheme="minorHAnsi" w:hAnsiTheme="minorHAnsi" w:cstheme="minorHAnsi"/>
          <w:sz w:val="22"/>
          <w:szCs w:val="22"/>
        </w:rPr>
        <w:t xml:space="preserve">all </w:t>
      </w:r>
      <w:r w:rsidR="007A6FE5" w:rsidRPr="007A6FE5">
        <w:rPr>
          <w:rFonts w:asciiTheme="minorHAnsi" w:hAnsiTheme="minorHAnsi" w:cstheme="minorHAnsi"/>
          <w:sz w:val="22"/>
          <w:szCs w:val="22"/>
        </w:rPr>
        <w:t xml:space="preserve">with any responsibility in oversight regarding the </w:t>
      </w:r>
      <w:r w:rsidR="00C51B6D">
        <w:rPr>
          <w:rFonts w:asciiTheme="minorHAnsi" w:hAnsiTheme="minorHAnsi" w:cstheme="minorHAnsi"/>
          <w:sz w:val="22"/>
          <w:szCs w:val="22"/>
        </w:rPr>
        <w:t xml:space="preserve">BES-Net </w:t>
      </w:r>
      <w:r w:rsidR="007A6FE5" w:rsidRPr="007A6FE5">
        <w:rPr>
          <w:rFonts w:asciiTheme="minorHAnsi" w:hAnsiTheme="minorHAnsi" w:cstheme="minorHAnsi"/>
          <w:sz w:val="22"/>
          <w:szCs w:val="22"/>
        </w:rPr>
        <w:t>project</w:t>
      </w:r>
      <w:r w:rsidR="00C51B6D">
        <w:rPr>
          <w:rFonts w:asciiTheme="minorHAnsi" w:hAnsiTheme="minorHAnsi" w:cstheme="minorHAnsi"/>
          <w:sz w:val="22"/>
          <w:szCs w:val="22"/>
        </w:rPr>
        <w:t xml:space="preserve">, including the </w:t>
      </w:r>
      <w:proofErr w:type="spellStart"/>
      <w:r w:rsidR="00C51B6D">
        <w:rPr>
          <w:rFonts w:asciiTheme="minorHAnsi" w:hAnsiTheme="minorHAnsi" w:cstheme="minorHAnsi"/>
          <w:sz w:val="22"/>
          <w:szCs w:val="22"/>
        </w:rPr>
        <w:t>SwedBio</w:t>
      </w:r>
      <w:proofErr w:type="spellEnd"/>
      <w:r w:rsidR="00C51B6D">
        <w:rPr>
          <w:rFonts w:asciiTheme="minorHAnsi" w:hAnsiTheme="minorHAnsi" w:cstheme="minorHAnsi"/>
          <w:sz w:val="22"/>
          <w:szCs w:val="22"/>
        </w:rPr>
        <w:t>-supported component,</w:t>
      </w:r>
      <w:r w:rsidRPr="00C14191">
        <w:rPr>
          <w:rFonts w:asciiTheme="minorHAnsi" w:hAnsiTheme="minorHAnsi" w:cstheme="minorHAnsi"/>
          <w:sz w:val="22"/>
          <w:szCs w:val="22"/>
        </w:rPr>
        <w:t xml:space="preserve"> as well as the organizations/individuals participating in the evaluation process to ensure that </w:t>
      </w:r>
      <w:r w:rsidR="007A6FE5" w:rsidRPr="007A6FE5">
        <w:rPr>
          <w:rFonts w:asciiTheme="minorHAnsi" w:hAnsiTheme="minorHAnsi" w:cstheme="minorHAnsi"/>
          <w:sz w:val="22"/>
          <w:szCs w:val="22"/>
        </w:rPr>
        <w:t>the evaluation needs are met based on the quality criteria, as well as validate the finding, recommendations identified in the report.</w:t>
      </w:r>
      <w:r w:rsidR="007A6FE5">
        <w:rPr>
          <w:rFonts w:asciiTheme="minorHAnsi" w:hAnsiTheme="minorHAnsi" w:cstheme="minorHAnsi"/>
          <w:sz w:val="22"/>
          <w:szCs w:val="22"/>
        </w:rPr>
        <w:t xml:space="preserve"> </w:t>
      </w:r>
      <w:r w:rsidR="007A6FE5" w:rsidRPr="007A6FE5">
        <w:rPr>
          <w:rFonts w:asciiTheme="minorHAnsi" w:hAnsiTheme="minorHAnsi" w:cstheme="minorHAnsi"/>
          <w:sz w:val="22"/>
          <w:szCs w:val="22"/>
        </w:rPr>
        <w:t>This should also be accompanied by an audit trail detailing how comments, questions and clarifications have been addressed.</w:t>
      </w:r>
    </w:p>
    <w:p w14:paraId="2675B597" w14:textId="77777777" w:rsidR="00C14191" w:rsidRPr="00C14191" w:rsidRDefault="00C14191" w:rsidP="00D64904">
      <w:pPr>
        <w:jc w:val="both"/>
        <w:rPr>
          <w:rFonts w:asciiTheme="minorHAnsi" w:hAnsiTheme="minorHAnsi" w:cstheme="minorHAnsi"/>
          <w:sz w:val="22"/>
          <w:szCs w:val="22"/>
        </w:rPr>
      </w:pPr>
    </w:p>
    <w:p w14:paraId="0CC41F3A" w14:textId="77777777" w:rsidR="00C14191" w:rsidRPr="00C14191" w:rsidRDefault="00C14191" w:rsidP="00D64904">
      <w:pPr>
        <w:jc w:val="both"/>
        <w:rPr>
          <w:rFonts w:asciiTheme="minorHAnsi" w:eastAsia="MS Mincho" w:hAnsiTheme="minorHAnsi" w:cstheme="minorHAnsi"/>
          <w:sz w:val="22"/>
          <w:szCs w:val="22"/>
        </w:rPr>
      </w:pPr>
      <w:r w:rsidRPr="00C14191">
        <w:rPr>
          <w:rFonts w:asciiTheme="minorHAnsi" w:hAnsiTheme="minorHAnsi" w:cstheme="minorHAnsi"/>
          <w:b/>
          <w:bCs/>
          <w:i/>
          <w:iCs/>
          <w:sz w:val="22"/>
          <w:szCs w:val="22"/>
        </w:rPr>
        <w:t>Final report</w:t>
      </w:r>
      <w:r w:rsidRPr="00C14191">
        <w:rPr>
          <w:rFonts w:asciiTheme="minorHAnsi" w:hAnsiTheme="minorHAnsi" w:cstheme="minorHAnsi"/>
          <w:sz w:val="22"/>
          <w:szCs w:val="22"/>
        </w:rPr>
        <w:t xml:space="preserve">: The draft report will be </w:t>
      </w:r>
      <w:r w:rsidRPr="00C14191">
        <w:rPr>
          <w:rFonts w:asciiTheme="minorHAnsi" w:hAnsiTheme="minorHAnsi" w:cstheme="minorHAnsi"/>
          <w:sz w:val="22"/>
          <w:szCs w:val="22"/>
          <w:lang w:eastAsia="ja-JP"/>
        </w:rPr>
        <w:t>amended</w:t>
      </w:r>
      <w:r w:rsidRPr="00C14191">
        <w:rPr>
          <w:rFonts w:asciiTheme="minorHAnsi" w:hAnsiTheme="minorHAnsi" w:cstheme="minorHAnsi"/>
          <w:sz w:val="22"/>
          <w:szCs w:val="22"/>
        </w:rPr>
        <w:t xml:space="preserve"> further by the </w:t>
      </w:r>
      <w:r w:rsidRPr="00C14191">
        <w:rPr>
          <w:rFonts w:asciiTheme="minorHAnsi" w:hAnsiTheme="minorHAnsi" w:cstheme="minorHAnsi"/>
          <w:sz w:val="22"/>
          <w:szCs w:val="22"/>
          <w:lang w:eastAsia="ja-JP"/>
        </w:rPr>
        <w:t>Consultant</w:t>
      </w:r>
      <w:r w:rsidRPr="00C14191">
        <w:rPr>
          <w:rFonts w:asciiTheme="minorHAnsi" w:hAnsiTheme="minorHAnsi" w:cstheme="minorHAnsi"/>
          <w:sz w:val="22"/>
          <w:szCs w:val="22"/>
        </w:rPr>
        <w:t xml:space="preserve"> </w:t>
      </w:r>
      <w:proofErr w:type="gramStart"/>
      <w:r w:rsidRPr="00C14191">
        <w:rPr>
          <w:rFonts w:asciiTheme="minorHAnsi" w:hAnsiTheme="minorHAnsi" w:cstheme="minorHAnsi"/>
          <w:sz w:val="22"/>
          <w:szCs w:val="22"/>
        </w:rPr>
        <w:t>taking into account</w:t>
      </w:r>
      <w:proofErr w:type="gramEnd"/>
      <w:r w:rsidRPr="00C14191">
        <w:rPr>
          <w:rFonts w:asciiTheme="minorHAnsi" w:hAnsiTheme="minorHAnsi" w:cstheme="minorHAnsi"/>
          <w:sz w:val="22"/>
          <w:szCs w:val="22"/>
        </w:rPr>
        <w:t xml:space="preserve"> all the comments and inputs from the stakeholders. The final report shall be submitted to GC-RED in digital form using latest MS-Office programs. </w:t>
      </w:r>
      <w:r w:rsidRPr="00C14191">
        <w:rPr>
          <w:rFonts w:asciiTheme="minorHAnsi" w:hAnsiTheme="minorHAnsi" w:cstheme="minorHAnsi"/>
          <w:sz w:val="22"/>
          <w:szCs w:val="22"/>
          <w:lang w:eastAsia="ja-JP"/>
        </w:rPr>
        <w:t>GPC-Nairobi</w:t>
      </w:r>
      <w:r w:rsidRPr="00C14191">
        <w:rPr>
          <w:rFonts w:asciiTheme="minorHAnsi" w:hAnsiTheme="minorHAnsi" w:cstheme="minorHAnsi"/>
          <w:sz w:val="22"/>
          <w:szCs w:val="22"/>
        </w:rPr>
        <w:t xml:space="preserve"> will share the copies of the report to the </w:t>
      </w:r>
      <w:r w:rsidRPr="00C14191">
        <w:rPr>
          <w:rFonts w:asciiTheme="minorHAnsi" w:hAnsiTheme="minorHAnsi" w:cstheme="minorHAnsi"/>
          <w:sz w:val="22"/>
          <w:szCs w:val="22"/>
          <w:lang w:eastAsia="ja-JP"/>
        </w:rPr>
        <w:t>donor</w:t>
      </w:r>
      <w:r w:rsidRPr="00C14191">
        <w:rPr>
          <w:rFonts w:asciiTheme="minorHAnsi" w:hAnsiTheme="minorHAnsi" w:cstheme="minorHAnsi"/>
          <w:sz w:val="22"/>
          <w:szCs w:val="22"/>
        </w:rPr>
        <w:t xml:space="preserve"> and any other relevant stakeholders.</w:t>
      </w:r>
    </w:p>
    <w:p w14:paraId="5AEE9E7A" w14:textId="3B245ABC" w:rsidR="00C14191" w:rsidRDefault="00C14191" w:rsidP="00D64904">
      <w:pPr>
        <w:jc w:val="both"/>
        <w:rPr>
          <w:rFonts w:asciiTheme="minorHAnsi" w:hAnsiTheme="minorHAnsi" w:cstheme="minorHAnsi"/>
          <w:sz w:val="22"/>
          <w:szCs w:val="22"/>
          <w:lang w:eastAsia="ja-JP"/>
        </w:rPr>
      </w:pPr>
    </w:p>
    <w:p w14:paraId="7CB9BAE8" w14:textId="3C4D05A4" w:rsidR="00D21B6D" w:rsidRDefault="00D21B6D" w:rsidP="00D64904">
      <w:pPr>
        <w:jc w:val="both"/>
        <w:rPr>
          <w:rFonts w:asciiTheme="minorHAnsi" w:hAnsiTheme="minorHAnsi" w:cstheme="minorHAnsi"/>
          <w:sz w:val="22"/>
          <w:szCs w:val="22"/>
          <w:lang w:eastAsia="ja-JP"/>
        </w:rPr>
      </w:pPr>
    </w:p>
    <w:p w14:paraId="552026D3" w14:textId="094370CB" w:rsidR="00D21B6D" w:rsidRPr="00D21B6D" w:rsidRDefault="000D3042" w:rsidP="00D21B6D">
      <w:pPr>
        <w:autoSpaceDE w:val="0"/>
        <w:autoSpaceDN w:val="0"/>
        <w:adjustRightInd w:val="0"/>
        <w:rPr>
          <w:rFonts w:asciiTheme="minorHAnsi" w:hAnsiTheme="minorHAnsi" w:cstheme="minorHAnsi"/>
          <w:b/>
          <w:bCs/>
          <w:color w:val="000000"/>
          <w:sz w:val="22"/>
          <w:szCs w:val="22"/>
          <w:lang w:eastAsia="ja-JP"/>
        </w:rPr>
      </w:pPr>
      <w:r>
        <w:rPr>
          <w:rFonts w:asciiTheme="minorHAnsi" w:hAnsiTheme="minorHAnsi" w:cstheme="minorHAnsi"/>
          <w:b/>
          <w:bCs/>
          <w:color w:val="000000"/>
          <w:sz w:val="22"/>
          <w:szCs w:val="22"/>
          <w:lang w:eastAsia="ja-JP"/>
        </w:rPr>
        <w:t xml:space="preserve">VI. </w:t>
      </w:r>
      <w:r w:rsidR="00D21B6D" w:rsidRPr="00D21B6D">
        <w:rPr>
          <w:rFonts w:asciiTheme="minorHAnsi" w:hAnsiTheme="minorHAnsi" w:cstheme="minorHAnsi"/>
          <w:b/>
          <w:bCs/>
          <w:color w:val="000000"/>
          <w:sz w:val="22"/>
          <w:szCs w:val="22"/>
          <w:lang w:eastAsia="ja-JP"/>
        </w:rPr>
        <w:t>Evaluation Ethics</w:t>
      </w:r>
    </w:p>
    <w:p w14:paraId="7F54ED99" w14:textId="77777777" w:rsidR="00D21B6D" w:rsidRPr="00D21B6D" w:rsidRDefault="00D21B6D" w:rsidP="00D21B6D">
      <w:pPr>
        <w:autoSpaceDE w:val="0"/>
        <w:autoSpaceDN w:val="0"/>
        <w:adjustRightInd w:val="0"/>
        <w:rPr>
          <w:rFonts w:asciiTheme="minorHAnsi" w:hAnsiTheme="minorHAnsi" w:cstheme="minorHAnsi"/>
          <w:color w:val="000000"/>
          <w:sz w:val="22"/>
          <w:szCs w:val="22"/>
          <w:lang w:eastAsia="ja-JP"/>
        </w:rPr>
      </w:pPr>
    </w:p>
    <w:p w14:paraId="61E24562" w14:textId="78F8DAAA" w:rsidR="00D21B6D" w:rsidRPr="00630240" w:rsidRDefault="00D21B6D" w:rsidP="00630240">
      <w:pPr>
        <w:autoSpaceDE w:val="0"/>
        <w:autoSpaceDN w:val="0"/>
        <w:adjustRightInd w:val="0"/>
        <w:jc w:val="both"/>
        <w:rPr>
          <w:rFonts w:asciiTheme="minorHAnsi" w:hAnsiTheme="minorHAnsi" w:cstheme="minorHAnsi"/>
          <w:color w:val="000000"/>
          <w:sz w:val="22"/>
          <w:szCs w:val="22"/>
          <w:lang w:eastAsia="ja-JP"/>
        </w:rPr>
      </w:pPr>
      <w:r w:rsidRPr="00D21B6D">
        <w:rPr>
          <w:rFonts w:asciiTheme="minorHAnsi" w:hAnsiTheme="minorHAnsi" w:cstheme="minorHAnsi"/>
          <w:color w:val="000000"/>
          <w:sz w:val="22"/>
          <w:szCs w:val="22"/>
          <w:lang w:eastAsia="ja-JP"/>
        </w:rPr>
        <w:t>This evaluation will be conducted in accordance with the principles outlined in the UNEG Ethical Guidelines for Evaluation</w:t>
      </w:r>
      <w:r>
        <w:rPr>
          <w:rFonts w:asciiTheme="minorHAnsi" w:hAnsiTheme="minorHAnsi" w:cstheme="minorHAnsi"/>
          <w:color w:val="000000"/>
          <w:sz w:val="22"/>
          <w:szCs w:val="22"/>
          <w:lang w:eastAsia="ja-JP"/>
        </w:rPr>
        <w:t xml:space="preserve"> (2020)</w:t>
      </w:r>
      <w:r w:rsidRPr="00D21B6D">
        <w:rPr>
          <w:rFonts w:asciiTheme="minorHAnsi" w:hAnsiTheme="minorHAnsi" w:cstheme="minorHAnsi"/>
          <w:color w:val="000000"/>
          <w:sz w:val="22"/>
          <w:szCs w:val="22"/>
          <w:lang w:eastAsia="ja-JP"/>
        </w:rPr>
        <w:t xml:space="preserve"> available at </w:t>
      </w:r>
      <w:hyperlink r:id="rId16" w:history="1">
        <w:r w:rsidRPr="004E5E03">
          <w:rPr>
            <w:rStyle w:val="Hyperlink"/>
            <w:rFonts w:asciiTheme="minorHAnsi" w:hAnsiTheme="minorHAnsi" w:cstheme="minorHAnsi"/>
            <w:sz w:val="22"/>
            <w:szCs w:val="22"/>
            <w:lang w:eastAsia="ja-JP"/>
          </w:rPr>
          <w:t>http://www.uneval.org/document/detail/2866</w:t>
        </w:r>
      </w:hyperlink>
      <w:r>
        <w:rPr>
          <w:rFonts w:asciiTheme="minorHAnsi" w:hAnsiTheme="minorHAnsi" w:cstheme="minorHAnsi"/>
          <w:color w:val="000000"/>
          <w:sz w:val="22"/>
          <w:szCs w:val="22"/>
          <w:lang w:eastAsia="ja-JP"/>
        </w:rPr>
        <w:t xml:space="preserve">. </w:t>
      </w:r>
      <w:r w:rsidRPr="00D21B6D">
        <w:rPr>
          <w:rFonts w:asciiTheme="minorHAnsi" w:hAnsiTheme="minorHAnsi" w:cstheme="minorHAnsi"/>
          <w:color w:val="000000"/>
          <w:sz w:val="22"/>
          <w:szCs w:val="22"/>
          <w:lang w:eastAsia="ja-JP"/>
        </w:rPr>
        <w:t>The evaluator must safeguard the rights and confidentiality of information providers, interviewees and stakeholders through measures to ensure compliance with legal and other relevant codes governing collection of data and reporting on it.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6E7222AF" w14:textId="77777777" w:rsidR="00D21B6D" w:rsidRPr="00C14191" w:rsidRDefault="00D21B6D" w:rsidP="00D64904">
      <w:pPr>
        <w:jc w:val="both"/>
        <w:rPr>
          <w:rFonts w:asciiTheme="minorHAnsi" w:hAnsiTheme="minorHAnsi" w:cstheme="minorHAnsi"/>
          <w:sz w:val="22"/>
          <w:szCs w:val="22"/>
          <w:lang w:eastAsia="ja-JP"/>
        </w:rPr>
      </w:pPr>
    </w:p>
    <w:p w14:paraId="0F42A72F" w14:textId="740B6CDE" w:rsidR="00C14191" w:rsidRPr="00C14191" w:rsidRDefault="000D3042" w:rsidP="00D64904">
      <w:pPr>
        <w:pStyle w:val="Heading2"/>
        <w:spacing w:after="0"/>
        <w:rPr>
          <w:rFonts w:asciiTheme="minorHAnsi" w:eastAsiaTheme="minorEastAsia" w:hAnsiTheme="minorHAnsi" w:cstheme="minorHAnsi"/>
          <w:szCs w:val="22"/>
        </w:rPr>
      </w:pPr>
      <w:r>
        <w:rPr>
          <w:rFonts w:asciiTheme="minorHAnsi" w:eastAsia="MS Mincho" w:hAnsiTheme="minorHAnsi" w:cstheme="minorHAnsi"/>
          <w:szCs w:val="22"/>
          <w:lang w:eastAsia="ja-JP"/>
        </w:rPr>
        <w:t xml:space="preserve">VII. </w:t>
      </w:r>
      <w:r w:rsidR="00D21B6D">
        <w:rPr>
          <w:rFonts w:asciiTheme="minorHAnsi" w:eastAsia="MS Mincho" w:hAnsiTheme="minorHAnsi" w:cstheme="minorHAnsi"/>
          <w:szCs w:val="22"/>
          <w:lang w:eastAsia="ja-JP"/>
        </w:rPr>
        <w:t>Management and Implementation Arrangement</w:t>
      </w:r>
    </w:p>
    <w:p w14:paraId="180EA059" w14:textId="77777777" w:rsidR="00C14191" w:rsidRPr="00C14191" w:rsidRDefault="00C14191" w:rsidP="00D64904">
      <w:pPr>
        <w:jc w:val="both"/>
        <w:rPr>
          <w:rFonts w:asciiTheme="minorHAnsi" w:hAnsiTheme="minorHAnsi" w:cstheme="minorHAnsi"/>
          <w:sz w:val="22"/>
          <w:szCs w:val="22"/>
          <w:lang w:eastAsia="ja-JP"/>
        </w:rPr>
      </w:pPr>
    </w:p>
    <w:p w14:paraId="7581C395" w14:textId="043B4E84" w:rsidR="00D21B6D" w:rsidRDefault="00D21B6D" w:rsidP="00D64904">
      <w:pPr>
        <w:jc w:val="both"/>
        <w:rPr>
          <w:rFonts w:asciiTheme="minorHAnsi" w:hAnsiTheme="minorHAnsi" w:cstheme="minorHAnsi"/>
          <w:sz w:val="22"/>
          <w:szCs w:val="22"/>
        </w:rPr>
      </w:pPr>
      <w:r w:rsidRPr="00D21B6D">
        <w:rPr>
          <w:rFonts w:asciiTheme="minorHAnsi" w:hAnsiTheme="minorHAnsi" w:cstheme="minorHAnsi"/>
          <w:sz w:val="22"/>
          <w:szCs w:val="22"/>
        </w:rPr>
        <w:lastRenderedPageBreak/>
        <w:t xml:space="preserve">The principal responsibility for managing this evaluation resides with UNDP </w:t>
      </w:r>
      <w:r>
        <w:rPr>
          <w:rFonts w:asciiTheme="minorHAnsi" w:hAnsiTheme="minorHAnsi" w:cstheme="minorHAnsi"/>
          <w:sz w:val="22"/>
          <w:szCs w:val="22"/>
        </w:rPr>
        <w:t>GC-RED</w:t>
      </w:r>
      <w:r w:rsidRPr="00D21B6D">
        <w:rPr>
          <w:rFonts w:asciiTheme="minorHAnsi" w:hAnsiTheme="minorHAnsi" w:cstheme="minorHAnsi"/>
          <w:sz w:val="22"/>
          <w:szCs w:val="22"/>
        </w:rPr>
        <w:t xml:space="preserve"> and will contract the evaluators.</w:t>
      </w:r>
    </w:p>
    <w:p w14:paraId="3E3DFBDF" w14:textId="77777777" w:rsidR="00D21B6D" w:rsidRDefault="00D21B6D" w:rsidP="00D64904">
      <w:pPr>
        <w:jc w:val="both"/>
        <w:rPr>
          <w:rFonts w:asciiTheme="minorHAnsi" w:hAnsiTheme="minorHAnsi" w:cstheme="minorHAnsi"/>
          <w:sz w:val="22"/>
          <w:szCs w:val="22"/>
        </w:rPr>
      </w:pPr>
    </w:p>
    <w:p w14:paraId="042A41F0" w14:textId="1F6FA29B" w:rsidR="00C14191" w:rsidRPr="00C14191" w:rsidRDefault="00C14191" w:rsidP="00D21B6D">
      <w:pPr>
        <w:jc w:val="both"/>
        <w:rPr>
          <w:rFonts w:asciiTheme="minorHAnsi" w:hAnsiTheme="minorHAnsi" w:cstheme="minorHAnsi"/>
          <w:sz w:val="22"/>
          <w:szCs w:val="22"/>
        </w:rPr>
      </w:pPr>
      <w:r w:rsidRPr="00C14191">
        <w:rPr>
          <w:rFonts w:asciiTheme="minorHAnsi" w:hAnsiTheme="minorHAnsi" w:cstheme="minorHAnsi"/>
          <w:sz w:val="22"/>
          <w:szCs w:val="22"/>
        </w:rPr>
        <w:t>While the evaluation will remain fully independent</w:t>
      </w:r>
      <w:r w:rsidR="00D21B6D">
        <w:rPr>
          <w:rFonts w:asciiTheme="minorHAnsi" w:hAnsiTheme="minorHAnsi" w:cstheme="minorHAnsi"/>
          <w:sz w:val="22"/>
          <w:szCs w:val="22"/>
        </w:rPr>
        <w:t xml:space="preserve"> GC-RED’s BES-Net Project Manager </w:t>
      </w:r>
      <w:r w:rsidR="00630240">
        <w:rPr>
          <w:rFonts w:asciiTheme="minorHAnsi" w:hAnsiTheme="minorHAnsi" w:cstheme="minorHAnsi"/>
          <w:sz w:val="22"/>
          <w:szCs w:val="22"/>
        </w:rPr>
        <w:t>and the M&amp;E focal points</w:t>
      </w:r>
      <w:r w:rsidR="00630240" w:rsidRPr="00C14191">
        <w:rPr>
          <w:rFonts w:asciiTheme="minorHAnsi" w:hAnsiTheme="minorHAnsi" w:cstheme="minorHAnsi"/>
          <w:sz w:val="22"/>
          <w:szCs w:val="22"/>
        </w:rPr>
        <w:t xml:space="preserve"> </w:t>
      </w:r>
      <w:r w:rsidRPr="00C14191">
        <w:rPr>
          <w:rFonts w:asciiTheme="minorHAnsi" w:hAnsiTheme="minorHAnsi" w:cstheme="minorHAnsi"/>
          <w:sz w:val="22"/>
          <w:szCs w:val="22"/>
        </w:rPr>
        <w:t>will serve as the focal point for providing both substantive and logistical support to the contractor. In close cooperation and consultation with UNDP GC-RED/BES-Net team, the contractor will develop the plan, identify key interview partners and organize virtual meetings.</w:t>
      </w:r>
    </w:p>
    <w:p w14:paraId="6430523A" w14:textId="77777777" w:rsidR="00C14191" w:rsidRPr="00C14191" w:rsidRDefault="00C14191" w:rsidP="00D21B6D">
      <w:pPr>
        <w:jc w:val="both"/>
        <w:rPr>
          <w:rFonts w:asciiTheme="minorHAnsi" w:hAnsiTheme="minorHAnsi" w:cstheme="minorHAnsi"/>
          <w:sz w:val="22"/>
          <w:szCs w:val="22"/>
        </w:rPr>
      </w:pPr>
    </w:p>
    <w:p w14:paraId="2B43A5EF" w14:textId="75C4AAC4" w:rsidR="00C14191" w:rsidRPr="00C14191" w:rsidRDefault="00C14191" w:rsidP="00D21B6D">
      <w:pPr>
        <w:jc w:val="both"/>
        <w:rPr>
          <w:rFonts w:asciiTheme="minorHAnsi" w:hAnsiTheme="minorHAnsi" w:cstheme="minorHAnsi"/>
          <w:sz w:val="22"/>
          <w:szCs w:val="22"/>
        </w:rPr>
      </w:pPr>
      <w:r w:rsidRPr="00C14191">
        <w:rPr>
          <w:rFonts w:asciiTheme="minorHAnsi" w:hAnsiTheme="minorHAnsi" w:cstheme="minorHAnsi"/>
          <w:sz w:val="22"/>
          <w:szCs w:val="22"/>
        </w:rPr>
        <w:t>This TOR shall be the basis upon which compliance with assignment requirements and overall</w:t>
      </w:r>
      <w:r w:rsidR="00D21B6D">
        <w:rPr>
          <w:rFonts w:asciiTheme="minorHAnsi" w:hAnsiTheme="minorHAnsi" w:cstheme="minorHAnsi"/>
          <w:sz w:val="22"/>
          <w:szCs w:val="22"/>
        </w:rPr>
        <w:t xml:space="preserve"> </w:t>
      </w:r>
      <w:r w:rsidRPr="00C14191">
        <w:rPr>
          <w:rFonts w:asciiTheme="minorHAnsi" w:hAnsiTheme="minorHAnsi" w:cstheme="minorHAnsi"/>
          <w:sz w:val="22"/>
          <w:szCs w:val="22"/>
        </w:rPr>
        <w:t>quality of services provided by the consultants will be assessed by UNDP.</w:t>
      </w:r>
    </w:p>
    <w:p w14:paraId="5D419E82" w14:textId="77777777" w:rsidR="00C14191" w:rsidRPr="00C14191" w:rsidRDefault="00C14191" w:rsidP="00D21B6D">
      <w:pPr>
        <w:jc w:val="both"/>
        <w:rPr>
          <w:rFonts w:asciiTheme="minorHAnsi" w:hAnsiTheme="minorHAnsi" w:cstheme="minorHAnsi"/>
          <w:sz w:val="22"/>
          <w:szCs w:val="22"/>
          <w:lang w:eastAsia="ja-JP"/>
        </w:rPr>
      </w:pPr>
    </w:p>
    <w:p w14:paraId="396AD584" w14:textId="77777777" w:rsidR="00C14191" w:rsidRPr="00C14191" w:rsidRDefault="00C14191" w:rsidP="00D21B6D">
      <w:pPr>
        <w:jc w:val="both"/>
        <w:rPr>
          <w:rFonts w:asciiTheme="minorHAnsi" w:hAnsiTheme="minorHAnsi" w:cstheme="minorHAnsi"/>
          <w:sz w:val="22"/>
          <w:szCs w:val="22"/>
        </w:rPr>
      </w:pPr>
      <w:r w:rsidRPr="00C14191">
        <w:rPr>
          <w:rFonts w:asciiTheme="minorHAnsi" w:hAnsiTheme="minorHAnsi" w:cstheme="minorHAnsi"/>
          <w:sz w:val="22"/>
          <w:szCs w:val="22"/>
        </w:rPr>
        <w:t xml:space="preserve">During the </w:t>
      </w:r>
      <w:r w:rsidRPr="00C14191">
        <w:rPr>
          <w:rFonts w:asciiTheme="minorHAnsi" w:hAnsiTheme="minorHAnsi" w:cstheme="minorHAnsi"/>
          <w:sz w:val="22"/>
          <w:szCs w:val="22"/>
          <w:lang w:eastAsia="ja-JP"/>
        </w:rPr>
        <w:t>evaluation</w:t>
      </w:r>
      <w:r w:rsidRPr="00C14191">
        <w:rPr>
          <w:rFonts w:asciiTheme="minorHAnsi" w:hAnsiTheme="minorHAnsi" w:cstheme="minorHAnsi"/>
          <w:sz w:val="22"/>
          <w:szCs w:val="22"/>
        </w:rPr>
        <w:t xml:space="preserve">, the Consultant is entitled and expected to discuss with the all the persons and organizations relevant to the assignment. The </w:t>
      </w:r>
      <w:r w:rsidRPr="00C14191">
        <w:rPr>
          <w:rFonts w:asciiTheme="minorHAnsi" w:hAnsiTheme="minorHAnsi" w:cstheme="minorHAnsi"/>
          <w:sz w:val="22"/>
          <w:szCs w:val="22"/>
          <w:lang w:eastAsia="ja-JP"/>
        </w:rPr>
        <w:t>C</w:t>
      </w:r>
      <w:r w:rsidRPr="00C14191">
        <w:rPr>
          <w:rFonts w:asciiTheme="minorHAnsi" w:hAnsiTheme="minorHAnsi" w:cstheme="minorHAnsi"/>
          <w:sz w:val="22"/>
          <w:szCs w:val="22"/>
        </w:rPr>
        <w:t xml:space="preserve">onsultant has no authorization to make any commitments on behalf of UNDP, its implementing partners or donors.   </w:t>
      </w:r>
    </w:p>
    <w:p w14:paraId="528DFF32" w14:textId="77777777" w:rsidR="00C14191" w:rsidRPr="00C14191" w:rsidRDefault="00C14191" w:rsidP="00D64904">
      <w:pPr>
        <w:jc w:val="both"/>
        <w:rPr>
          <w:rFonts w:asciiTheme="minorHAnsi" w:hAnsiTheme="minorHAnsi" w:cstheme="minorHAnsi"/>
          <w:sz w:val="22"/>
          <w:szCs w:val="22"/>
        </w:rPr>
      </w:pPr>
    </w:p>
    <w:p w14:paraId="2C83FDA1" w14:textId="77777777" w:rsidR="00C14191" w:rsidRPr="00C14191" w:rsidRDefault="00C14191" w:rsidP="00D64904">
      <w:pPr>
        <w:jc w:val="both"/>
        <w:rPr>
          <w:rFonts w:asciiTheme="minorHAnsi" w:hAnsiTheme="minorHAnsi" w:cstheme="minorHAnsi"/>
          <w:b/>
          <w:bCs/>
          <w:sz w:val="22"/>
          <w:szCs w:val="22"/>
        </w:rPr>
      </w:pPr>
    </w:p>
    <w:p w14:paraId="5EA5C282" w14:textId="4197A691" w:rsidR="00C14191" w:rsidRPr="00C14191" w:rsidRDefault="000D3042" w:rsidP="00D64904">
      <w:pPr>
        <w:jc w:val="both"/>
        <w:rPr>
          <w:rFonts w:asciiTheme="minorHAnsi" w:hAnsiTheme="minorHAnsi" w:cstheme="minorHAnsi"/>
          <w:b/>
          <w:bCs/>
          <w:sz w:val="22"/>
          <w:szCs w:val="22"/>
        </w:rPr>
      </w:pPr>
      <w:r>
        <w:rPr>
          <w:rFonts w:asciiTheme="minorHAnsi" w:hAnsiTheme="minorHAnsi" w:cstheme="minorHAnsi"/>
          <w:b/>
          <w:bCs/>
          <w:sz w:val="22"/>
          <w:szCs w:val="22"/>
        </w:rPr>
        <w:t xml:space="preserve">VIII. </w:t>
      </w:r>
      <w:r w:rsidR="00D21B6D">
        <w:rPr>
          <w:rFonts w:asciiTheme="minorHAnsi" w:hAnsiTheme="minorHAnsi" w:cstheme="minorHAnsi"/>
          <w:b/>
          <w:bCs/>
          <w:sz w:val="22"/>
          <w:szCs w:val="22"/>
        </w:rPr>
        <w:t>Evaluation Timeframe</w:t>
      </w:r>
      <w:r w:rsidR="00C14191" w:rsidRPr="00C14191">
        <w:rPr>
          <w:rFonts w:asciiTheme="minorHAnsi" w:hAnsiTheme="minorHAnsi" w:cstheme="minorHAnsi"/>
          <w:b/>
          <w:bCs/>
          <w:sz w:val="22"/>
          <w:szCs w:val="22"/>
        </w:rPr>
        <w:t xml:space="preserve"> and Payment Schedule</w:t>
      </w:r>
    </w:p>
    <w:p w14:paraId="0FE5BAB1" w14:textId="77777777" w:rsidR="00D21B6D" w:rsidRDefault="00D21B6D" w:rsidP="00D21B6D">
      <w:pPr>
        <w:jc w:val="both"/>
        <w:rPr>
          <w:rFonts w:asciiTheme="minorHAnsi" w:hAnsiTheme="minorHAnsi" w:cstheme="minorHAnsi"/>
          <w:sz w:val="22"/>
          <w:szCs w:val="22"/>
        </w:rPr>
      </w:pPr>
    </w:p>
    <w:p w14:paraId="290754AF" w14:textId="194890BF" w:rsidR="00D21B6D" w:rsidRPr="00C14191" w:rsidRDefault="00D21B6D" w:rsidP="00D21B6D">
      <w:pPr>
        <w:jc w:val="both"/>
        <w:rPr>
          <w:rFonts w:asciiTheme="minorHAnsi" w:eastAsiaTheme="minorEastAsia" w:hAnsiTheme="minorHAnsi" w:cstheme="minorHAnsi"/>
          <w:sz w:val="22"/>
          <w:szCs w:val="22"/>
        </w:rPr>
      </w:pPr>
      <w:r w:rsidRPr="00C14191">
        <w:rPr>
          <w:rFonts w:asciiTheme="minorHAnsi" w:hAnsiTheme="minorHAnsi" w:cstheme="minorHAnsi"/>
          <w:sz w:val="22"/>
          <w:szCs w:val="22"/>
        </w:rPr>
        <w:t xml:space="preserve">This consultancy is envisioned to be completed in 30 (thirty) working days spread over the period of two (2) months between December 2020 and January 2021. </w:t>
      </w:r>
    </w:p>
    <w:p w14:paraId="5BE2DB63" w14:textId="77777777" w:rsidR="00D21B6D" w:rsidRPr="00C14191" w:rsidRDefault="00D21B6D" w:rsidP="00D64904">
      <w:pPr>
        <w:jc w:val="both"/>
        <w:rPr>
          <w:rFonts w:asciiTheme="minorHAnsi" w:hAnsiTheme="minorHAnsi" w:cstheme="minorHAnsi"/>
          <w:sz w:val="22"/>
          <w:szCs w:val="22"/>
          <w:lang w:eastAsia="ja-JP"/>
        </w:rPr>
      </w:pPr>
    </w:p>
    <w:p w14:paraId="321BE1B8" w14:textId="77777777" w:rsidR="00C14191" w:rsidRPr="00C14191" w:rsidRDefault="00C14191" w:rsidP="00D64904">
      <w:pPr>
        <w:jc w:val="both"/>
        <w:rPr>
          <w:rFonts w:asciiTheme="minorHAnsi" w:eastAsiaTheme="minorEastAsia" w:hAnsiTheme="minorHAnsi" w:cstheme="minorHAnsi"/>
          <w:sz w:val="22"/>
          <w:szCs w:val="22"/>
        </w:rPr>
      </w:pPr>
      <w:r w:rsidRPr="00C14191">
        <w:rPr>
          <w:rFonts w:asciiTheme="minorHAnsi" w:hAnsiTheme="minorHAnsi" w:cstheme="minorHAnsi"/>
          <w:sz w:val="22"/>
          <w:szCs w:val="22"/>
          <w:lang w:eastAsia="ja-JP"/>
        </w:rPr>
        <w:t>Payment will be made based on satisfactory submission of the deliverables:</w:t>
      </w:r>
    </w:p>
    <w:tbl>
      <w:tblPr>
        <w:tblStyle w:val="TableGrid"/>
        <w:tblW w:w="0" w:type="auto"/>
        <w:tblLook w:val="04A0" w:firstRow="1" w:lastRow="0" w:firstColumn="1" w:lastColumn="0" w:noHBand="0" w:noVBand="1"/>
      </w:tblPr>
      <w:tblGrid>
        <w:gridCol w:w="5019"/>
        <w:gridCol w:w="1456"/>
        <w:gridCol w:w="2542"/>
      </w:tblGrid>
      <w:tr w:rsidR="009673CE" w:rsidRPr="00C14191" w14:paraId="27E097AB" w14:textId="77777777" w:rsidTr="009673CE">
        <w:trPr>
          <w:trHeight w:val="530"/>
        </w:trPr>
        <w:tc>
          <w:tcPr>
            <w:tcW w:w="5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AF136D" w14:textId="77777777" w:rsidR="009673CE" w:rsidRPr="00C14191" w:rsidRDefault="009673CE" w:rsidP="009673CE">
            <w:pPr>
              <w:jc w:val="center"/>
              <w:rPr>
                <w:rFonts w:asciiTheme="minorHAnsi" w:hAnsiTheme="minorHAnsi" w:cstheme="minorHAnsi"/>
                <w:b/>
                <w:sz w:val="22"/>
                <w:szCs w:val="22"/>
              </w:rPr>
            </w:pPr>
            <w:r w:rsidRPr="00C14191">
              <w:rPr>
                <w:rFonts w:asciiTheme="minorHAnsi" w:hAnsiTheme="minorHAnsi" w:cstheme="minorHAnsi"/>
                <w:b/>
                <w:sz w:val="22"/>
                <w:szCs w:val="22"/>
              </w:rPr>
              <w:t>Deliverables/Outputs</w:t>
            </w: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668D2F" w14:textId="50D222B1" w:rsidR="009673CE" w:rsidRPr="00C14191" w:rsidRDefault="009673CE" w:rsidP="009673CE">
            <w:pPr>
              <w:jc w:val="center"/>
              <w:rPr>
                <w:rFonts w:asciiTheme="minorHAnsi" w:hAnsiTheme="minorHAnsi" w:cstheme="minorHAnsi"/>
                <w:b/>
                <w:sz w:val="22"/>
                <w:szCs w:val="22"/>
              </w:rPr>
            </w:pPr>
            <w:r>
              <w:rPr>
                <w:rFonts w:asciiTheme="minorHAnsi" w:hAnsiTheme="minorHAnsi" w:cstheme="minorHAnsi"/>
                <w:b/>
                <w:sz w:val="22"/>
                <w:szCs w:val="22"/>
              </w:rPr>
              <w:t>Number of working days</w:t>
            </w:r>
          </w:p>
        </w:tc>
        <w:tc>
          <w:tcPr>
            <w:tcW w:w="25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8936A8" w14:textId="640CC592" w:rsidR="009673CE" w:rsidRPr="00C14191" w:rsidRDefault="009673CE" w:rsidP="009673CE">
            <w:pPr>
              <w:jc w:val="center"/>
              <w:rPr>
                <w:rFonts w:asciiTheme="minorHAnsi" w:hAnsiTheme="minorHAnsi" w:cstheme="minorHAnsi"/>
                <w:b/>
                <w:sz w:val="22"/>
                <w:szCs w:val="22"/>
              </w:rPr>
            </w:pPr>
            <w:r w:rsidRPr="00C14191">
              <w:rPr>
                <w:rFonts w:asciiTheme="minorHAnsi" w:hAnsiTheme="minorHAnsi" w:cstheme="minorHAnsi"/>
                <w:b/>
                <w:sz w:val="22"/>
                <w:szCs w:val="22"/>
              </w:rPr>
              <w:t>Payment</w:t>
            </w:r>
          </w:p>
          <w:p w14:paraId="4802A0D3" w14:textId="77777777" w:rsidR="009673CE" w:rsidRPr="00C14191" w:rsidRDefault="009673CE" w:rsidP="009673CE">
            <w:pPr>
              <w:jc w:val="center"/>
              <w:rPr>
                <w:rFonts w:asciiTheme="minorHAnsi" w:hAnsiTheme="minorHAnsi" w:cstheme="minorHAnsi"/>
                <w:b/>
                <w:sz w:val="22"/>
                <w:szCs w:val="22"/>
              </w:rPr>
            </w:pPr>
            <w:r w:rsidRPr="00C14191">
              <w:rPr>
                <w:rFonts w:asciiTheme="minorHAnsi" w:hAnsiTheme="minorHAnsi" w:cstheme="minorHAnsi"/>
                <w:b/>
                <w:sz w:val="22"/>
                <w:szCs w:val="22"/>
              </w:rPr>
              <w:t>(Target Due Date)</w:t>
            </w:r>
          </w:p>
        </w:tc>
      </w:tr>
      <w:tr w:rsidR="009673CE" w:rsidRPr="00C14191" w14:paraId="61E7FE52" w14:textId="77777777" w:rsidTr="009673CE">
        <w:tc>
          <w:tcPr>
            <w:tcW w:w="5019" w:type="dxa"/>
            <w:tcBorders>
              <w:top w:val="single" w:sz="4" w:space="0" w:color="auto"/>
              <w:left w:val="single" w:sz="4" w:space="0" w:color="auto"/>
              <w:bottom w:val="single" w:sz="4" w:space="0" w:color="auto"/>
              <w:right w:val="single" w:sz="4" w:space="0" w:color="auto"/>
            </w:tcBorders>
            <w:hideMark/>
          </w:tcPr>
          <w:p w14:paraId="6E274CDE" w14:textId="77777777" w:rsidR="009673CE" w:rsidRPr="00C14191" w:rsidRDefault="009673CE" w:rsidP="00D64904">
            <w:pPr>
              <w:jc w:val="both"/>
              <w:rPr>
                <w:rFonts w:asciiTheme="minorHAnsi" w:hAnsiTheme="minorHAnsi" w:cstheme="minorHAnsi"/>
                <w:sz w:val="22"/>
                <w:szCs w:val="22"/>
              </w:rPr>
            </w:pPr>
            <w:r w:rsidRPr="00C14191">
              <w:rPr>
                <w:rFonts w:asciiTheme="minorHAnsi" w:hAnsiTheme="minorHAnsi" w:cstheme="minorHAnsi"/>
                <w:sz w:val="22"/>
                <w:szCs w:val="22"/>
              </w:rPr>
              <w:t xml:space="preserve">Satisfactory submission of the inception report </w:t>
            </w:r>
          </w:p>
        </w:tc>
        <w:tc>
          <w:tcPr>
            <w:tcW w:w="1456" w:type="dxa"/>
            <w:tcBorders>
              <w:top w:val="single" w:sz="4" w:space="0" w:color="auto"/>
              <w:left w:val="single" w:sz="4" w:space="0" w:color="auto"/>
              <w:bottom w:val="single" w:sz="4" w:space="0" w:color="auto"/>
              <w:right w:val="single" w:sz="4" w:space="0" w:color="auto"/>
            </w:tcBorders>
          </w:tcPr>
          <w:p w14:paraId="010A5E3C" w14:textId="4B514AD7" w:rsidR="009673CE" w:rsidRPr="00C14191" w:rsidRDefault="009673CE" w:rsidP="009673CE">
            <w:pPr>
              <w:jc w:val="center"/>
              <w:rPr>
                <w:rFonts w:asciiTheme="minorHAnsi" w:hAnsiTheme="minorHAnsi" w:cstheme="minorHAnsi"/>
                <w:bCs/>
                <w:sz w:val="22"/>
                <w:szCs w:val="22"/>
              </w:rPr>
            </w:pPr>
            <w:r>
              <w:rPr>
                <w:rFonts w:asciiTheme="minorHAnsi" w:hAnsiTheme="minorHAnsi" w:cstheme="minorHAnsi"/>
                <w:bCs/>
                <w:sz w:val="22"/>
                <w:szCs w:val="22"/>
              </w:rPr>
              <w:t>5</w:t>
            </w:r>
          </w:p>
        </w:tc>
        <w:tc>
          <w:tcPr>
            <w:tcW w:w="2542" w:type="dxa"/>
            <w:tcBorders>
              <w:top w:val="single" w:sz="4" w:space="0" w:color="auto"/>
              <w:left w:val="single" w:sz="4" w:space="0" w:color="auto"/>
              <w:bottom w:val="single" w:sz="4" w:space="0" w:color="auto"/>
              <w:right w:val="single" w:sz="4" w:space="0" w:color="auto"/>
            </w:tcBorders>
            <w:vAlign w:val="center"/>
            <w:hideMark/>
          </w:tcPr>
          <w:p w14:paraId="74BCC101" w14:textId="3193984B" w:rsidR="009673CE" w:rsidRPr="00C14191" w:rsidRDefault="009673CE" w:rsidP="009673CE">
            <w:pPr>
              <w:jc w:val="center"/>
              <w:rPr>
                <w:rFonts w:asciiTheme="minorHAnsi" w:hAnsiTheme="minorHAnsi" w:cstheme="minorHAnsi"/>
                <w:bCs/>
                <w:sz w:val="22"/>
                <w:szCs w:val="22"/>
              </w:rPr>
            </w:pPr>
            <w:r w:rsidRPr="00C14191">
              <w:rPr>
                <w:rFonts w:asciiTheme="minorHAnsi" w:hAnsiTheme="minorHAnsi" w:cstheme="minorHAnsi"/>
                <w:bCs/>
                <w:sz w:val="22"/>
                <w:szCs w:val="22"/>
              </w:rPr>
              <w:t>1</w:t>
            </w:r>
            <w:r>
              <w:rPr>
                <w:rFonts w:asciiTheme="minorHAnsi" w:hAnsiTheme="minorHAnsi" w:cstheme="minorHAnsi"/>
                <w:bCs/>
                <w:sz w:val="22"/>
                <w:szCs w:val="22"/>
              </w:rPr>
              <w:t>5</w:t>
            </w:r>
            <w:r w:rsidRPr="00C14191">
              <w:rPr>
                <w:rFonts w:asciiTheme="minorHAnsi" w:hAnsiTheme="minorHAnsi" w:cstheme="minorHAnsi"/>
                <w:bCs/>
                <w:sz w:val="22"/>
                <w:szCs w:val="22"/>
              </w:rPr>
              <w:t>%</w:t>
            </w:r>
          </w:p>
          <w:p w14:paraId="084533FC" w14:textId="69499DE8" w:rsidR="009673CE" w:rsidRPr="00C14191" w:rsidRDefault="009673CE" w:rsidP="009673CE">
            <w:pPr>
              <w:jc w:val="center"/>
              <w:rPr>
                <w:rFonts w:asciiTheme="minorHAnsi" w:hAnsiTheme="minorHAnsi" w:cstheme="minorHAnsi"/>
                <w:bCs/>
                <w:sz w:val="22"/>
                <w:szCs w:val="22"/>
              </w:rPr>
            </w:pPr>
            <w:r w:rsidRPr="00C14191">
              <w:rPr>
                <w:rFonts w:asciiTheme="minorHAnsi" w:hAnsiTheme="minorHAnsi" w:cstheme="minorHAnsi"/>
                <w:bCs/>
                <w:sz w:val="22"/>
                <w:szCs w:val="22"/>
              </w:rPr>
              <w:t>(By 1</w:t>
            </w:r>
            <w:r>
              <w:rPr>
                <w:rFonts w:asciiTheme="minorHAnsi" w:hAnsiTheme="minorHAnsi" w:cstheme="minorHAnsi"/>
                <w:bCs/>
                <w:sz w:val="22"/>
                <w:szCs w:val="22"/>
              </w:rPr>
              <w:t>5</w:t>
            </w:r>
            <w:r w:rsidRPr="00C14191">
              <w:rPr>
                <w:rFonts w:asciiTheme="minorHAnsi" w:hAnsiTheme="minorHAnsi" w:cstheme="minorHAnsi"/>
                <w:bCs/>
                <w:sz w:val="22"/>
                <w:szCs w:val="22"/>
              </w:rPr>
              <w:t xml:space="preserve"> December 2020)</w:t>
            </w:r>
          </w:p>
        </w:tc>
      </w:tr>
      <w:tr w:rsidR="009673CE" w:rsidRPr="00C14191" w14:paraId="54327912" w14:textId="77777777" w:rsidTr="009673CE">
        <w:tc>
          <w:tcPr>
            <w:tcW w:w="5019" w:type="dxa"/>
            <w:tcBorders>
              <w:top w:val="single" w:sz="4" w:space="0" w:color="auto"/>
              <w:left w:val="single" w:sz="4" w:space="0" w:color="auto"/>
              <w:bottom w:val="single" w:sz="4" w:space="0" w:color="auto"/>
              <w:right w:val="single" w:sz="4" w:space="0" w:color="auto"/>
            </w:tcBorders>
          </w:tcPr>
          <w:p w14:paraId="1C147D56" w14:textId="2B0F1319" w:rsidR="009673CE" w:rsidRPr="00630240" w:rsidRDefault="009673CE" w:rsidP="00D64904">
            <w:pPr>
              <w:jc w:val="both"/>
              <w:rPr>
                <w:rFonts w:asciiTheme="minorHAnsi" w:hAnsiTheme="minorHAnsi" w:cstheme="minorHAnsi"/>
                <w:bCs/>
                <w:sz w:val="22"/>
                <w:szCs w:val="22"/>
              </w:rPr>
            </w:pPr>
            <w:r w:rsidRPr="00630240">
              <w:rPr>
                <w:rFonts w:asciiTheme="minorHAnsi" w:hAnsiTheme="minorHAnsi" w:cstheme="minorHAnsi"/>
                <w:bCs/>
                <w:sz w:val="22"/>
                <w:szCs w:val="22"/>
              </w:rPr>
              <w:t>Presentation of the Preliminary Findings</w:t>
            </w:r>
          </w:p>
        </w:tc>
        <w:tc>
          <w:tcPr>
            <w:tcW w:w="1456" w:type="dxa"/>
            <w:tcBorders>
              <w:top w:val="single" w:sz="4" w:space="0" w:color="auto"/>
              <w:left w:val="single" w:sz="4" w:space="0" w:color="auto"/>
              <w:bottom w:val="single" w:sz="4" w:space="0" w:color="auto"/>
              <w:right w:val="single" w:sz="4" w:space="0" w:color="auto"/>
            </w:tcBorders>
          </w:tcPr>
          <w:p w14:paraId="43BA3642" w14:textId="50CB0262" w:rsidR="009673CE" w:rsidRDefault="009673CE" w:rsidP="009673CE">
            <w:pPr>
              <w:jc w:val="center"/>
              <w:rPr>
                <w:rFonts w:asciiTheme="minorHAnsi" w:hAnsiTheme="minorHAnsi" w:cstheme="minorHAnsi"/>
                <w:bCs/>
                <w:sz w:val="22"/>
                <w:szCs w:val="22"/>
              </w:rPr>
            </w:pPr>
            <w:r>
              <w:rPr>
                <w:rFonts w:asciiTheme="minorHAnsi" w:hAnsiTheme="minorHAnsi" w:cstheme="minorHAnsi"/>
                <w:bCs/>
                <w:sz w:val="22"/>
                <w:szCs w:val="22"/>
              </w:rPr>
              <w:t>13</w:t>
            </w:r>
          </w:p>
        </w:tc>
        <w:tc>
          <w:tcPr>
            <w:tcW w:w="2542" w:type="dxa"/>
            <w:tcBorders>
              <w:top w:val="single" w:sz="4" w:space="0" w:color="auto"/>
              <w:left w:val="single" w:sz="4" w:space="0" w:color="auto"/>
              <w:bottom w:val="single" w:sz="4" w:space="0" w:color="auto"/>
              <w:right w:val="single" w:sz="4" w:space="0" w:color="auto"/>
            </w:tcBorders>
            <w:vAlign w:val="center"/>
          </w:tcPr>
          <w:p w14:paraId="5F792546" w14:textId="56A10B40" w:rsidR="009673CE" w:rsidRDefault="009673CE" w:rsidP="009673CE">
            <w:pPr>
              <w:jc w:val="center"/>
              <w:rPr>
                <w:rFonts w:asciiTheme="minorHAnsi" w:hAnsiTheme="minorHAnsi" w:cstheme="minorHAnsi"/>
                <w:bCs/>
                <w:sz w:val="22"/>
                <w:szCs w:val="22"/>
              </w:rPr>
            </w:pPr>
            <w:r>
              <w:rPr>
                <w:rFonts w:asciiTheme="minorHAnsi" w:hAnsiTheme="minorHAnsi" w:cstheme="minorHAnsi"/>
                <w:bCs/>
                <w:sz w:val="22"/>
                <w:szCs w:val="22"/>
              </w:rPr>
              <w:t>39%</w:t>
            </w:r>
          </w:p>
          <w:p w14:paraId="324D2288" w14:textId="42CDBEDC" w:rsidR="009673CE" w:rsidRPr="00C14191" w:rsidRDefault="009673CE" w:rsidP="009673CE">
            <w:pPr>
              <w:jc w:val="center"/>
              <w:rPr>
                <w:rFonts w:asciiTheme="minorHAnsi" w:hAnsiTheme="minorHAnsi" w:cstheme="minorHAnsi"/>
                <w:bCs/>
                <w:sz w:val="22"/>
                <w:szCs w:val="22"/>
              </w:rPr>
            </w:pPr>
            <w:r>
              <w:rPr>
                <w:rFonts w:asciiTheme="minorHAnsi" w:hAnsiTheme="minorHAnsi" w:cstheme="minorHAnsi"/>
                <w:bCs/>
                <w:sz w:val="22"/>
                <w:szCs w:val="22"/>
              </w:rPr>
              <w:t>(By 22 January 2020)</w:t>
            </w:r>
          </w:p>
        </w:tc>
      </w:tr>
      <w:tr w:rsidR="009673CE" w:rsidRPr="00C14191" w14:paraId="20F366F1" w14:textId="77777777" w:rsidTr="009673CE">
        <w:tc>
          <w:tcPr>
            <w:tcW w:w="5019" w:type="dxa"/>
            <w:tcBorders>
              <w:top w:val="single" w:sz="4" w:space="0" w:color="auto"/>
              <w:left w:val="single" w:sz="4" w:space="0" w:color="auto"/>
              <w:bottom w:val="single" w:sz="4" w:space="0" w:color="auto"/>
              <w:right w:val="single" w:sz="4" w:space="0" w:color="auto"/>
            </w:tcBorders>
          </w:tcPr>
          <w:p w14:paraId="4EAC533D" w14:textId="2903ABDF" w:rsidR="009673CE" w:rsidRPr="00C14191" w:rsidRDefault="009673CE" w:rsidP="00630240">
            <w:pPr>
              <w:jc w:val="both"/>
              <w:rPr>
                <w:rFonts w:asciiTheme="minorHAnsi" w:hAnsiTheme="minorHAnsi" w:cstheme="minorHAnsi"/>
                <w:sz w:val="22"/>
                <w:szCs w:val="22"/>
              </w:rPr>
            </w:pPr>
            <w:r w:rsidRPr="00C14191">
              <w:rPr>
                <w:rFonts w:asciiTheme="minorHAnsi" w:hAnsiTheme="minorHAnsi" w:cstheme="minorHAnsi"/>
                <w:sz w:val="22"/>
                <w:szCs w:val="22"/>
              </w:rPr>
              <w:t>Satisfactory submission of the draft consolidated evaluation report</w:t>
            </w:r>
          </w:p>
        </w:tc>
        <w:tc>
          <w:tcPr>
            <w:tcW w:w="1456" w:type="dxa"/>
            <w:tcBorders>
              <w:top w:val="single" w:sz="4" w:space="0" w:color="auto"/>
              <w:left w:val="single" w:sz="4" w:space="0" w:color="auto"/>
              <w:bottom w:val="single" w:sz="4" w:space="0" w:color="auto"/>
              <w:right w:val="single" w:sz="4" w:space="0" w:color="auto"/>
            </w:tcBorders>
          </w:tcPr>
          <w:p w14:paraId="45C6BB16" w14:textId="7B39781A" w:rsidR="009673CE" w:rsidRDefault="009673CE" w:rsidP="009673CE">
            <w:pPr>
              <w:jc w:val="center"/>
              <w:rPr>
                <w:rFonts w:asciiTheme="minorHAnsi" w:hAnsiTheme="minorHAnsi" w:cstheme="minorHAnsi"/>
                <w:bCs/>
                <w:sz w:val="22"/>
                <w:szCs w:val="22"/>
              </w:rPr>
            </w:pPr>
            <w:r>
              <w:rPr>
                <w:rFonts w:asciiTheme="minorHAnsi" w:hAnsiTheme="minorHAnsi" w:cstheme="minorHAnsi"/>
                <w:bCs/>
                <w:sz w:val="22"/>
                <w:szCs w:val="22"/>
              </w:rPr>
              <w:t>7</w:t>
            </w:r>
          </w:p>
        </w:tc>
        <w:tc>
          <w:tcPr>
            <w:tcW w:w="2542" w:type="dxa"/>
            <w:tcBorders>
              <w:top w:val="single" w:sz="4" w:space="0" w:color="auto"/>
              <w:left w:val="single" w:sz="4" w:space="0" w:color="auto"/>
              <w:bottom w:val="single" w:sz="4" w:space="0" w:color="auto"/>
              <w:right w:val="single" w:sz="4" w:space="0" w:color="auto"/>
            </w:tcBorders>
            <w:vAlign w:val="center"/>
          </w:tcPr>
          <w:p w14:paraId="0CE565A7" w14:textId="55A1B292" w:rsidR="009673CE" w:rsidRPr="00C14191" w:rsidRDefault="009673CE" w:rsidP="009673CE">
            <w:pPr>
              <w:jc w:val="center"/>
              <w:rPr>
                <w:rFonts w:asciiTheme="minorHAnsi" w:hAnsiTheme="minorHAnsi" w:cstheme="minorHAnsi"/>
                <w:bCs/>
                <w:sz w:val="22"/>
                <w:szCs w:val="22"/>
              </w:rPr>
            </w:pPr>
            <w:r>
              <w:rPr>
                <w:rFonts w:asciiTheme="minorHAnsi" w:hAnsiTheme="minorHAnsi" w:cstheme="minorHAnsi"/>
                <w:bCs/>
                <w:sz w:val="22"/>
                <w:szCs w:val="22"/>
              </w:rPr>
              <w:t>21</w:t>
            </w:r>
            <w:r w:rsidRPr="00C14191">
              <w:rPr>
                <w:rFonts w:asciiTheme="minorHAnsi" w:hAnsiTheme="minorHAnsi" w:cstheme="minorHAnsi"/>
                <w:bCs/>
                <w:sz w:val="22"/>
                <w:szCs w:val="22"/>
              </w:rPr>
              <w:t>%</w:t>
            </w:r>
          </w:p>
          <w:p w14:paraId="44022287" w14:textId="4309E3CD" w:rsidR="009673CE" w:rsidRPr="00C14191" w:rsidRDefault="009673CE" w:rsidP="009673CE">
            <w:pPr>
              <w:jc w:val="center"/>
              <w:rPr>
                <w:rFonts w:asciiTheme="minorHAnsi" w:hAnsiTheme="minorHAnsi" w:cstheme="minorHAnsi"/>
                <w:bCs/>
                <w:sz w:val="22"/>
                <w:szCs w:val="22"/>
              </w:rPr>
            </w:pPr>
            <w:r w:rsidRPr="00C14191">
              <w:rPr>
                <w:rFonts w:asciiTheme="minorHAnsi" w:hAnsiTheme="minorHAnsi" w:cstheme="minorHAnsi"/>
                <w:bCs/>
                <w:sz w:val="22"/>
                <w:szCs w:val="22"/>
              </w:rPr>
              <w:t xml:space="preserve">(By </w:t>
            </w:r>
            <w:r>
              <w:rPr>
                <w:rFonts w:asciiTheme="minorHAnsi" w:hAnsiTheme="minorHAnsi" w:cstheme="minorHAnsi"/>
                <w:bCs/>
                <w:sz w:val="22"/>
                <w:szCs w:val="22"/>
              </w:rPr>
              <w:t>5</w:t>
            </w:r>
            <w:r w:rsidRPr="00C14191">
              <w:rPr>
                <w:rFonts w:asciiTheme="minorHAnsi" w:hAnsiTheme="minorHAnsi" w:cstheme="minorHAnsi"/>
                <w:bCs/>
                <w:sz w:val="22"/>
                <w:szCs w:val="22"/>
              </w:rPr>
              <w:t xml:space="preserve"> </w:t>
            </w:r>
            <w:r>
              <w:rPr>
                <w:rFonts w:asciiTheme="minorHAnsi" w:hAnsiTheme="minorHAnsi" w:cstheme="minorHAnsi"/>
                <w:bCs/>
                <w:sz w:val="22"/>
                <w:szCs w:val="22"/>
              </w:rPr>
              <w:t>February</w:t>
            </w:r>
            <w:r w:rsidRPr="00C14191">
              <w:rPr>
                <w:rFonts w:asciiTheme="minorHAnsi" w:hAnsiTheme="minorHAnsi" w:cstheme="minorHAnsi"/>
                <w:bCs/>
                <w:sz w:val="22"/>
                <w:szCs w:val="22"/>
              </w:rPr>
              <w:t xml:space="preserve"> 2021)</w:t>
            </w:r>
          </w:p>
        </w:tc>
      </w:tr>
      <w:tr w:rsidR="009673CE" w:rsidRPr="00C14191" w14:paraId="2AD02D64" w14:textId="77777777" w:rsidTr="009673CE">
        <w:tc>
          <w:tcPr>
            <w:tcW w:w="5019" w:type="dxa"/>
            <w:tcBorders>
              <w:top w:val="single" w:sz="4" w:space="0" w:color="auto"/>
              <w:left w:val="single" w:sz="4" w:space="0" w:color="auto"/>
              <w:bottom w:val="single" w:sz="4" w:space="0" w:color="auto"/>
              <w:right w:val="single" w:sz="4" w:space="0" w:color="auto"/>
            </w:tcBorders>
            <w:hideMark/>
          </w:tcPr>
          <w:p w14:paraId="2F5B9430" w14:textId="77777777" w:rsidR="009673CE" w:rsidRPr="00C14191" w:rsidRDefault="009673CE" w:rsidP="00630240">
            <w:pPr>
              <w:jc w:val="both"/>
              <w:rPr>
                <w:rFonts w:asciiTheme="minorHAnsi" w:hAnsiTheme="minorHAnsi" w:cstheme="minorHAnsi"/>
                <w:sz w:val="22"/>
                <w:szCs w:val="22"/>
              </w:rPr>
            </w:pPr>
            <w:r w:rsidRPr="00C14191">
              <w:rPr>
                <w:rFonts w:asciiTheme="minorHAnsi" w:hAnsiTheme="minorHAnsi" w:cstheme="minorHAnsi"/>
                <w:sz w:val="22"/>
                <w:szCs w:val="22"/>
              </w:rPr>
              <w:t xml:space="preserve">Satisfactory submission of the final consolidated evaluation report </w:t>
            </w:r>
          </w:p>
        </w:tc>
        <w:tc>
          <w:tcPr>
            <w:tcW w:w="1456" w:type="dxa"/>
            <w:tcBorders>
              <w:top w:val="single" w:sz="4" w:space="0" w:color="auto"/>
              <w:left w:val="single" w:sz="4" w:space="0" w:color="auto"/>
              <w:bottom w:val="single" w:sz="4" w:space="0" w:color="auto"/>
              <w:right w:val="single" w:sz="4" w:space="0" w:color="auto"/>
            </w:tcBorders>
          </w:tcPr>
          <w:p w14:paraId="5D8E6ACE" w14:textId="66C18630" w:rsidR="009673CE" w:rsidRDefault="009673CE" w:rsidP="009673CE">
            <w:pPr>
              <w:jc w:val="center"/>
              <w:rPr>
                <w:rFonts w:asciiTheme="minorHAnsi" w:hAnsiTheme="minorHAnsi" w:cstheme="minorHAnsi"/>
                <w:bCs/>
                <w:sz w:val="22"/>
                <w:szCs w:val="22"/>
              </w:rPr>
            </w:pPr>
            <w:r>
              <w:rPr>
                <w:rFonts w:asciiTheme="minorHAnsi" w:hAnsiTheme="minorHAnsi" w:cstheme="minorHAnsi"/>
                <w:bCs/>
                <w:sz w:val="22"/>
                <w:szCs w:val="22"/>
              </w:rPr>
              <w:t>5</w:t>
            </w:r>
          </w:p>
        </w:tc>
        <w:tc>
          <w:tcPr>
            <w:tcW w:w="2542" w:type="dxa"/>
            <w:tcBorders>
              <w:top w:val="single" w:sz="4" w:space="0" w:color="auto"/>
              <w:left w:val="single" w:sz="4" w:space="0" w:color="auto"/>
              <w:bottom w:val="single" w:sz="4" w:space="0" w:color="auto"/>
              <w:right w:val="single" w:sz="4" w:space="0" w:color="auto"/>
            </w:tcBorders>
            <w:vAlign w:val="center"/>
            <w:hideMark/>
          </w:tcPr>
          <w:p w14:paraId="6750B772" w14:textId="374C760A" w:rsidR="009673CE" w:rsidRPr="00C14191" w:rsidRDefault="009673CE" w:rsidP="009673CE">
            <w:pPr>
              <w:jc w:val="center"/>
              <w:rPr>
                <w:rFonts w:asciiTheme="minorHAnsi" w:hAnsiTheme="minorHAnsi" w:cstheme="minorHAnsi"/>
                <w:bCs/>
                <w:sz w:val="22"/>
                <w:szCs w:val="22"/>
              </w:rPr>
            </w:pPr>
            <w:r>
              <w:rPr>
                <w:rFonts w:asciiTheme="minorHAnsi" w:hAnsiTheme="minorHAnsi" w:cstheme="minorHAnsi"/>
                <w:bCs/>
                <w:sz w:val="22"/>
                <w:szCs w:val="22"/>
              </w:rPr>
              <w:t>15</w:t>
            </w:r>
            <w:r w:rsidRPr="00C14191">
              <w:rPr>
                <w:rFonts w:asciiTheme="minorHAnsi" w:hAnsiTheme="minorHAnsi" w:cstheme="minorHAnsi"/>
                <w:bCs/>
                <w:sz w:val="22"/>
                <w:szCs w:val="22"/>
              </w:rPr>
              <w:t>%</w:t>
            </w:r>
          </w:p>
          <w:p w14:paraId="1E9A9198" w14:textId="5447016D" w:rsidR="009673CE" w:rsidRPr="00C14191" w:rsidRDefault="009673CE" w:rsidP="009673CE">
            <w:pPr>
              <w:jc w:val="center"/>
              <w:rPr>
                <w:rFonts w:asciiTheme="minorHAnsi" w:hAnsiTheme="minorHAnsi" w:cstheme="minorHAnsi"/>
                <w:bCs/>
                <w:sz w:val="22"/>
                <w:szCs w:val="22"/>
              </w:rPr>
            </w:pPr>
            <w:r w:rsidRPr="00C14191">
              <w:rPr>
                <w:rFonts w:asciiTheme="minorHAnsi" w:hAnsiTheme="minorHAnsi" w:cstheme="minorHAnsi"/>
                <w:bCs/>
                <w:sz w:val="22"/>
                <w:szCs w:val="22"/>
              </w:rPr>
              <w:t xml:space="preserve">(By </w:t>
            </w:r>
            <w:r>
              <w:rPr>
                <w:rFonts w:asciiTheme="minorHAnsi" w:hAnsiTheme="minorHAnsi" w:cstheme="minorHAnsi"/>
                <w:bCs/>
                <w:sz w:val="22"/>
                <w:szCs w:val="22"/>
              </w:rPr>
              <w:t>28</w:t>
            </w:r>
            <w:r w:rsidRPr="00C14191">
              <w:rPr>
                <w:rFonts w:asciiTheme="minorHAnsi" w:hAnsiTheme="minorHAnsi" w:cstheme="minorHAnsi"/>
                <w:bCs/>
                <w:sz w:val="22"/>
                <w:szCs w:val="22"/>
              </w:rPr>
              <w:t xml:space="preserve"> </w:t>
            </w:r>
            <w:r>
              <w:rPr>
                <w:rFonts w:asciiTheme="minorHAnsi" w:hAnsiTheme="minorHAnsi" w:cstheme="minorHAnsi"/>
                <w:bCs/>
                <w:sz w:val="22"/>
                <w:szCs w:val="22"/>
              </w:rPr>
              <w:t>February</w:t>
            </w:r>
            <w:r w:rsidRPr="00C14191">
              <w:rPr>
                <w:rFonts w:asciiTheme="minorHAnsi" w:hAnsiTheme="minorHAnsi" w:cstheme="minorHAnsi"/>
                <w:bCs/>
                <w:sz w:val="22"/>
                <w:szCs w:val="22"/>
              </w:rPr>
              <w:t xml:space="preserve"> 2021)</w:t>
            </w:r>
          </w:p>
        </w:tc>
      </w:tr>
      <w:tr w:rsidR="009673CE" w:rsidRPr="00C14191" w14:paraId="1827E276" w14:textId="77777777" w:rsidTr="009673CE">
        <w:tc>
          <w:tcPr>
            <w:tcW w:w="5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C9D8F8" w14:textId="6E08A840" w:rsidR="009673CE" w:rsidRPr="009673CE" w:rsidRDefault="009673CE" w:rsidP="00630240">
            <w:pPr>
              <w:jc w:val="both"/>
              <w:rPr>
                <w:rFonts w:asciiTheme="minorHAnsi" w:hAnsiTheme="minorHAnsi" w:cstheme="minorHAnsi"/>
                <w:b/>
                <w:bCs/>
                <w:sz w:val="22"/>
                <w:szCs w:val="22"/>
              </w:rPr>
            </w:pPr>
            <w:r w:rsidRPr="009673CE">
              <w:rPr>
                <w:rFonts w:asciiTheme="minorHAnsi" w:hAnsiTheme="minorHAnsi" w:cstheme="minorHAnsi"/>
                <w:b/>
                <w:bCs/>
                <w:sz w:val="22"/>
                <w:szCs w:val="22"/>
              </w:rPr>
              <w:t>Total</w:t>
            </w:r>
          </w:p>
        </w:tc>
        <w:tc>
          <w:tcPr>
            <w:tcW w:w="1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954EC1" w14:textId="68C86DFA" w:rsidR="009673CE" w:rsidRPr="009673CE" w:rsidRDefault="009673CE" w:rsidP="009673CE">
            <w:pPr>
              <w:jc w:val="center"/>
              <w:rPr>
                <w:rFonts w:asciiTheme="minorHAnsi" w:hAnsiTheme="minorHAnsi" w:cstheme="minorHAnsi"/>
                <w:b/>
                <w:bCs/>
                <w:sz w:val="22"/>
                <w:szCs w:val="22"/>
              </w:rPr>
            </w:pPr>
            <w:r w:rsidRPr="009673CE">
              <w:rPr>
                <w:rFonts w:asciiTheme="minorHAnsi" w:hAnsiTheme="minorHAnsi" w:cstheme="minorHAnsi"/>
                <w:b/>
                <w:bCs/>
                <w:sz w:val="22"/>
                <w:szCs w:val="22"/>
              </w:rPr>
              <w:t>30</w:t>
            </w:r>
          </w:p>
        </w:tc>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FAFF7A" w14:textId="0928247F" w:rsidR="009673CE" w:rsidRPr="009673CE" w:rsidRDefault="009673CE" w:rsidP="009673CE">
            <w:pPr>
              <w:jc w:val="center"/>
              <w:rPr>
                <w:rFonts w:asciiTheme="minorHAnsi" w:hAnsiTheme="minorHAnsi" w:cstheme="minorHAnsi"/>
                <w:b/>
                <w:bCs/>
                <w:sz w:val="22"/>
                <w:szCs w:val="22"/>
              </w:rPr>
            </w:pPr>
            <w:r w:rsidRPr="009673CE">
              <w:rPr>
                <w:rFonts w:asciiTheme="minorHAnsi" w:hAnsiTheme="minorHAnsi" w:cstheme="minorHAnsi"/>
                <w:b/>
                <w:bCs/>
                <w:sz w:val="22"/>
                <w:szCs w:val="22"/>
              </w:rPr>
              <w:t>100%</w:t>
            </w:r>
          </w:p>
        </w:tc>
      </w:tr>
    </w:tbl>
    <w:p w14:paraId="0F6A1F83" w14:textId="77777777" w:rsidR="00C14191" w:rsidRPr="00C14191" w:rsidRDefault="00C14191" w:rsidP="00D64904">
      <w:pPr>
        <w:jc w:val="both"/>
        <w:rPr>
          <w:rFonts w:asciiTheme="minorHAnsi" w:hAnsiTheme="minorHAnsi" w:cstheme="minorHAnsi"/>
          <w:sz w:val="22"/>
          <w:szCs w:val="22"/>
          <w:lang w:eastAsia="ja-JP"/>
        </w:rPr>
      </w:pPr>
    </w:p>
    <w:p w14:paraId="75479152" w14:textId="77777777" w:rsidR="00C14191" w:rsidRPr="00C14191" w:rsidRDefault="00C14191" w:rsidP="00D64904">
      <w:pPr>
        <w:jc w:val="both"/>
        <w:rPr>
          <w:rFonts w:asciiTheme="minorHAnsi" w:hAnsiTheme="minorHAnsi" w:cstheme="minorHAnsi"/>
          <w:sz w:val="22"/>
          <w:szCs w:val="22"/>
          <w:lang w:eastAsia="ja-JP"/>
        </w:rPr>
      </w:pPr>
    </w:p>
    <w:p w14:paraId="559EE17C" w14:textId="1F4E08DB" w:rsidR="00C14191" w:rsidRPr="00C14191" w:rsidRDefault="000D3042" w:rsidP="00D64904">
      <w:pPr>
        <w:pStyle w:val="Heading2"/>
        <w:spacing w:after="0"/>
        <w:rPr>
          <w:rFonts w:asciiTheme="minorHAnsi" w:eastAsiaTheme="minorEastAsia" w:hAnsiTheme="minorHAnsi" w:cstheme="minorHAnsi"/>
          <w:szCs w:val="22"/>
        </w:rPr>
      </w:pPr>
      <w:r>
        <w:rPr>
          <w:rFonts w:asciiTheme="minorHAnsi" w:eastAsiaTheme="minorEastAsia" w:hAnsiTheme="minorHAnsi" w:cstheme="minorHAnsi"/>
          <w:szCs w:val="22"/>
        </w:rPr>
        <w:t xml:space="preserve">IX. Evaluation Team Composition and </w:t>
      </w:r>
      <w:r w:rsidR="00C14191" w:rsidRPr="00C14191">
        <w:rPr>
          <w:rFonts w:asciiTheme="minorHAnsi" w:eastAsiaTheme="minorEastAsia" w:hAnsiTheme="minorHAnsi" w:cstheme="minorHAnsi"/>
          <w:szCs w:val="22"/>
        </w:rPr>
        <w:t xml:space="preserve">Required Skills and </w:t>
      </w:r>
      <w:r w:rsidR="00C14191" w:rsidRPr="00C14191">
        <w:rPr>
          <w:rFonts w:asciiTheme="minorHAnsi" w:eastAsia="MS Mincho" w:hAnsiTheme="minorHAnsi" w:cstheme="minorHAnsi"/>
          <w:szCs w:val="22"/>
          <w:lang w:eastAsia="ja-JP"/>
        </w:rPr>
        <w:t>E</w:t>
      </w:r>
      <w:r w:rsidR="00C14191" w:rsidRPr="00C14191">
        <w:rPr>
          <w:rFonts w:asciiTheme="minorHAnsi" w:eastAsiaTheme="minorEastAsia" w:hAnsiTheme="minorHAnsi" w:cstheme="minorHAnsi"/>
          <w:szCs w:val="22"/>
        </w:rPr>
        <w:t>xperience</w:t>
      </w:r>
    </w:p>
    <w:p w14:paraId="4B3D4510" w14:textId="0D50AA7F" w:rsidR="00C14191" w:rsidRDefault="00C14191" w:rsidP="00D64904">
      <w:pPr>
        <w:jc w:val="both"/>
        <w:rPr>
          <w:rFonts w:asciiTheme="minorHAnsi" w:eastAsiaTheme="minorEastAsia" w:hAnsiTheme="minorHAnsi" w:cstheme="minorHAnsi"/>
          <w:sz w:val="22"/>
          <w:szCs w:val="22"/>
        </w:rPr>
      </w:pPr>
    </w:p>
    <w:p w14:paraId="45384178" w14:textId="606CC5D9" w:rsidR="009673CE" w:rsidRDefault="00E116C3" w:rsidP="009673CE">
      <w:pPr>
        <w:jc w:val="both"/>
        <w:rPr>
          <w:rFonts w:asciiTheme="minorHAnsi" w:eastAsiaTheme="minorEastAsia" w:hAnsiTheme="minorHAnsi" w:cstheme="minorHAnsi"/>
          <w:sz w:val="22"/>
          <w:szCs w:val="22"/>
        </w:rPr>
      </w:pPr>
      <w:r w:rsidRPr="00E116C3">
        <w:rPr>
          <w:rFonts w:asciiTheme="minorHAnsi" w:eastAsiaTheme="minorEastAsia" w:hAnsiTheme="minorHAnsi" w:cstheme="minorHAnsi"/>
          <w:sz w:val="22"/>
          <w:szCs w:val="22"/>
        </w:rPr>
        <w:t xml:space="preserve">The lead evaluator will be responsible for collating all information collected and finalizing the reports and deliverables. The evaluator selected must be independent from any organization that was involved in the project and must not have participated in the project preparation and/or implementation and must not have conflict of interest with project related activities. The Lead evaluator </w:t>
      </w:r>
      <w:r w:rsidR="009673CE">
        <w:rPr>
          <w:rFonts w:asciiTheme="minorHAnsi" w:eastAsiaTheme="minorEastAsia" w:hAnsiTheme="minorHAnsi" w:cstheme="minorHAnsi"/>
          <w:sz w:val="22"/>
          <w:szCs w:val="22"/>
        </w:rPr>
        <w:t>is expected to take primary respons</w:t>
      </w:r>
      <w:r w:rsidR="00706782">
        <w:rPr>
          <w:rFonts w:asciiTheme="minorHAnsi" w:eastAsiaTheme="minorEastAsia" w:hAnsiTheme="minorHAnsi" w:cstheme="minorHAnsi"/>
          <w:sz w:val="22"/>
          <w:szCs w:val="22"/>
        </w:rPr>
        <w:t>ibility</w:t>
      </w:r>
      <w:r w:rsidR="009673CE">
        <w:rPr>
          <w:rFonts w:asciiTheme="minorHAnsi" w:eastAsiaTheme="minorEastAsia" w:hAnsiTheme="minorHAnsi" w:cstheme="minorHAnsi"/>
          <w:sz w:val="22"/>
          <w:szCs w:val="22"/>
        </w:rPr>
        <w:t xml:space="preserve"> for:</w:t>
      </w:r>
    </w:p>
    <w:p w14:paraId="3EA21AE2" w14:textId="5219DCCB" w:rsidR="009673CE" w:rsidRPr="009673CE" w:rsidRDefault="009673CE" w:rsidP="009673CE">
      <w:pPr>
        <w:jc w:val="both"/>
        <w:rPr>
          <w:rFonts w:asciiTheme="minorHAnsi" w:eastAsiaTheme="minorEastAsia" w:hAnsiTheme="minorHAnsi" w:cstheme="minorHAnsi"/>
          <w:sz w:val="22"/>
          <w:szCs w:val="22"/>
        </w:rPr>
      </w:pPr>
      <w:r w:rsidRPr="00E116C3">
        <w:rPr>
          <w:rFonts w:asciiTheme="minorHAnsi" w:hAnsiTheme="minorHAnsi" w:cstheme="minorHAnsi"/>
          <w:b/>
          <w:bCs/>
          <w:i/>
          <w:iCs/>
          <w:sz w:val="22"/>
          <w:szCs w:val="22"/>
        </w:rPr>
        <w:t xml:space="preserve"> </w:t>
      </w:r>
    </w:p>
    <w:p w14:paraId="6BEE207F" w14:textId="77777777" w:rsidR="009673CE" w:rsidRPr="00E116C3" w:rsidRDefault="009673CE" w:rsidP="009673CE">
      <w:pPr>
        <w:pStyle w:val="Default"/>
        <w:numPr>
          <w:ilvl w:val="0"/>
          <w:numId w:val="24"/>
        </w:numPr>
        <w:rPr>
          <w:rFonts w:asciiTheme="minorHAnsi" w:hAnsiTheme="minorHAnsi" w:cstheme="minorHAnsi"/>
          <w:sz w:val="22"/>
          <w:szCs w:val="22"/>
        </w:rPr>
      </w:pPr>
      <w:r w:rsidRPr="00E116C3">
        <w:rPr>
          <w:rFonts w:asciiTheme="minorHAnsi" w:hAnsiTheme="minorHAnsi" w:cstheme="minorHAnsi"/>
          <w:sz w:val="22"/>
          <w:szCs w:val="22"/>
        </w:rPr>
        <w:t xml:space="preserve">Planning, conducting and reporting on the evaluation including providing guidance to the </w:t>
      </w:r>
      <w:r>
        <w:rPr>
          <w:rFonts w:asciiTheme="minorHAnsi" w:hAnsiTheme="minorHAnsi" w:cstheme="minorHAnsi"/>
          <w:sz w:val="22"/>
          <w:szCs w:val="22"/>
        </w:rPr>
        <w:t xml:space="preserve">other </w:t>
      </w:r>
      <w:r w:rsidRPr="00E116C3">
        <w:rPr>
          <w:rFonts w:asciiTheme="minorHAnsi" w:hAnsiTheme="minorHAnsi" w:cstheme="minorHAnsi"/>
          <w:sz w:val="22"/>
          <w:szCs w:val="22"/>
        </w:rPr>
        <w:t>evaluator</w:t>
      </w:r>
      <w:r>
        <w:rPr>
          <w:rFonts w:asciiTheme="minorHAnsi" w:hAnsiTheme="minorHAnsi" w:cstheme="minorHAnsi"/>
          <w:sz w:val="22"/>
          <w:szCs w:val="22"/>
        </w:rPr>
        <w:t>(s), if any</w:t>
      </w:r>
    </w:p>
    <w:p w14:paraId="2961A485" w14:textId="77777777" w:rsidR="009673CE" w:rsidRPr="00E116C3" w:rsidRDefault="009673CE" w:rsidP="009673CE">
      <w:pPr>
        <w:pStyle w:val="Default"/>
        <w:numPr>
          <w:ilvl w:val="0"/>
          <w:numId w:val="25"/>
        </w:numPr>
        <w:rPr>
          <w:rFonts w:asciiTheme="minorHAnsi" w:hAnsiTheme="minorHAnsi" w:cstheme="minorHAnsi"/>
          <w:sz w:val="22"/>
          <w:szCs w:val="22"/>
        </w:rPr>
      </w:pPr>
      <w:r w:rsidRPr="00E116C3">
        <w:rPr>
          <w:rFonts w:asciiTheme="minorHAnsi" w:hAnsiTheme="minorHAnsi" w:cstheme="minorHAnsi"/>
          <w:sz w:val="22"/>
          <w:szCs w:val="22"/>
        </w:rPr>
        <w:t>Documentation review</w:t>
      </w:r>
    </w:p>
    <w:p w14:paraId="21F149E0" w14:textId="77777777" w:rsidR="009673CE" w:rsidRPr="00E116C3" w:rsidRDefault="009673CE" w:rsidP="009673CE">
      <w:pPr>
        <w:pStyle w:val="Default"/>
        <w:numPr>
          <w:ilvl w:val="0"/>
          <w:numId w:val="25"/>
        </w:numPr>
        <w:rPr>
          <w:rFonts w:asciiTheme="minorHAnsi" w:hAnsiTheme="minorHAnsi" w:cstheme="minorHAnsi"/>
          <w:sz w:val="22"/>
          <w:szCs w:val="22"/>
        </w:rPr>
      </w:pPr>
      <w:r w:rsidRPr="00E116C3">
        <w:rPr>
          <w:rFonts w:asciiTheme="minorHAnsi" w:hAnsiTheme="minorHAnsi" w:cstheme="minorHAnsi"/>
          <w:sz w:val="22"/>
          <w:szCs w:val="22"/>
        </w:rPr>
        <w:t>Organizing the collection of the relevant data and inputs to the reports/deliverables</w:t>
      </w:r>
    </w:p>
    <w:p w14:paraId="40ABDBC2" w14:textId="77777777" w:rsidR="009673CE" w:rsidRPr="00E116C3" w:rsidRDefault="009673CE" w:rsidP="009673CE">
      <w:pPr>
        <w:pStyle w:val="Default"/>
        <w:numPr>
          <w:ilvl w:val="0"/>
          <w:numId w:val="25"/>
        </w:numPr>
        <w:rPr>
          <w:rFonts w:asciiTheme="minorHAnsi" w:hAnsiTheme="minorHAnsi" w:cstheme="minorHAnsi"/>
          <w:sz w:val="22"/>
          <w:szCs w:val="22"/>
        </w:rPr>
      </w:pPr>
      <w:r w:rsidRPr="00E116C3">
        <w:rPr>
          <w:rFonts w:asciiTheme="minorHAnsi" w:hAnsiTheme="minorHAnsi" w:cstheme="minorHAnsi"/>
          <w:sz w:val="22"/>
          <w:szCs w:val="22"/>
        </w:rPr>
        <w:t>Supervision of the evaluation and ensuring timelines are met</w:t>
      </w:r>
    </w:p>
    <w:p w14:paraId="1C1A82F6" w14:textId="77777777" w:rsidR="009673CE" w:rsidRPr="00E116C3" w:rsidRDefault="009673CE" w:rsidP="009673CE">
      <w:pPr>
        <w:pStyle w:val="Default"/>
        <w:numPr>
          <w:ilvl w:val="0"/>
          <w:numId w:val="25"/>
        </w:numPr>
        <w:rPr>
          <w:rFonts w:asciiTheme="minorHAnsi" w:hAnsiTheme="minorHAnsi" w:cstheme="minorHAnsi"/>
          <w:sz w:val="22"/>
          <w:szCs w:val="22"/>
        </w:rPr>
      </w:pPr>
      <w:r w:rsidRPr="00E116C3">
        <w:rPr>
          <w:rFonts w:asciiTheme="minorHAnsi" w:hAnsiTheme="minorHAnsi" w:cstheme="minorHAnsi"/>
          <w:sz w:val="22"/>
          <w:szCs w:val="22"/>
        </w:rPr>
        <w:t>Use of best practice evaluation methodologies in conducting the evaluation</w:t>
      </w:r>
    </w:p>
    <w:p w14:paraId="401ED6E8" w14:textId="77777777" w:rsidR="009673CE" w:rsidRPr="00E116C3" w:rsidRDefault="009673CE" w:rsidP="009673CE">
      <w:pPr>
        <w:pStyle w:val="Default"/>
        <w:numPr>
          <w:ilvl w:val="0"/>
          <w:numId w:val="25"/>
        </w:numPr>
        <w:rPr>
          <w:rFonts w:asciiTheme="minorHAnsi" w:hAnsiTheme="minorHAnsi" w:cstheme="minorHAnsi"/>
          <w:sz w:val="22"/>
          <w:szCs w:val="22"/>
        </w:rPr>
      </w:pPr>
      <w:r w:rsidRPr="00E116C3">
        <w:rPr>
          <w:rFonts w:asciiTheme="minorHAnsi" w:hAnsiTheme="minorHAnsi" w:cstheme="minorHAnsi"/>
          <w:sz w:val="22"/>
          <w:szCs w:val="22"/>
        </w:rPr>
        <w:t>Drafting and finalizing of the Inception Report for the Final Evaluation</w:t>
      </w:r>
    </w:p>
    <w:p w14:paraId="7A275D51" w14:textId="77777777" w:rsidR="009673CE" w:rsidRPr="00E116C3" w:rsidRDefault="009673CE" w:rsidP="009673CE">
      <w:pPr>
        <w:pStyle w:val="Default"/>
        <w:numPr>
          <w:ilvl w:val="0"/>
          <w:numId w:val="25"/>
        </w:numPr>
        <w:rPr>
          <w:rFonts w:asciiTheme="minorHAnsi" w:hAnsiTheme="minorHAnsi" w:cstheme="minorHAnsi"/>
          <w:sz w:val="22"/>
          <w:szCs w:val="22"/>
        </w:rPr>
      </w:pPr>
      <w:r w:rsidRPr="00E116C3">
        <w:rPr>
          <w:rFonts w:asciiTheme="minorHAnsi" w:hAnsiTheme="minorHAnsi" w:cstheme="minorHAnsi"/>
          <w:sz w:val="22"/>
          <w:szCs w:val="22"/>
        </w:rPr>
        <w:t>Leading presentation of the draft evaluation findings and recommendations in-country</w:t>
      </w:r>
    </w:p>
    <w:p w14:paraId="5333E0DD" w14:textId="77777777" w:rsidR="009673CE" w:rsidRPr="00E116C3" w:rsidRDefault="009673CE" w:rsidP="009673CE">
      <w:pPr>
        <w:pStyle w:val="Default"/>
        <w:numPr>
          <w:ilvl w:val="0"/>
          <w:numId w:val="25"/>
        </w:numPr>
        <w:rPr>
          <w:rFonts w:asciiTheme="minorHAnsi" w:hAnsiTheme="minorHAnsi" w:cstheme="minorHAnsi"/>
          <w:sz w:val="22"/>
          <w:szCs w:val="22"/>
        </w:rPr>
      </w:pPr>
      <w:r w:rsidRPr="00E116C3">
        <w:rPr>
          <w:rFonts w:asciiTheme="minorHAnsi" w:hAnsiTheme="minorHAnsi" w:cstheme="minorHAnsi"/>
          <w:sz w:val="22"/>
          <w:szCs w:val="22"/>
        </w:rPr>
        <w:lastRenderedPageBreak/>
        <w:t xml:space="preserve">Conducting the de-briefing for the UNDP </w:t>
      </w:r>
      <w:r>
        <w:rPr>
          <w:rFonts w:asciiTheme="minorHAnsi" w:hAnsiTheme="minorHAnsi" w:cstheme="minorHAnsi"/>
          <w:sz w:val="22"/>
          <w:szCs w:val="22"/>
        </w:rPr>
        <w:t>GC-RED/BES-Net project team and other stakeholders</w:t>
      </w:r>
    </w:p>
    <w:p w14:paraId="0846629E" w14:textId="77777777" w:rsidR="009673CE" w:rsidRPr="00C14191" w:rsidRDefault="009673CE" w:rsidP="009673CE">
      <w:pPr>
        <w:pStyle w:val="Default"/>
        <w:numPr>
          <w:ilvl w:val="0"/>
          <w:numId w:val="25"/>
        </w:numPr>
        <w:rPr>
          <w:rFonts w:asciiTheme="minorHAnsi" w:hAnsiTheme="minorHAnsi" w:cstheme="minorHAnsi"/>
          <w:sz w:val="22"/>
          <w:szCs w:val="22"/>
        </w:rPr>
      </w:pPr>
      <w:r w:rsidRPr="00E116C3">
        <w:rPr>
          <w:rFonts w:asciiTheme="minorHAnsi" w:hAnsiTheme="minorHAnsi" w:cstheme="minorHAnsi"/>
          <w:sz w:val="22"/>
          <w:szCs w:val="22"/>
        </w:rPr>
        <w:t>Drafting and finalization of the Final Evaluation Report</w:t>
      </w:r>
    </w:p>
    <w:p w14:paraId="4CDFBEA8" w14:textId="77777777" w:rsidR="009673CE" w:rsidRDefault="009673CE" w:rsidP="00E116C3">
      <w:pPr>
        <w:jc w:val="both"/>
        <w:rPr>
          <w:rFonts w:asciiTheme="minorHAnsi" w:eastAsiaTheme="minorEastAsia" w:hAnsiTheme="minorHAnsi" w:cstheme="minorHAnsi"/>
          <w:sz w:val="22"/>
          <w:szCs w:val="22"/>
        </w:rPr>
      </w:pPr>
    </w:p>
    <w:p w14:paraId="6AA983C1" w14:textId="47EEEE06" w:rsidR="00E116C3" w:rsidRDefault="00E116C3" w:rsidP="00E116C3">
      <w:pPr>
        <w:jc w:val="both"/>
        <w:rPr>
          <w:rFonts w:asciiTheme="minorHAnsi" w:eastAsiaTheme="minorEastAsia" w:hAnsiTheme="minorHAnsi" w:cstheme="minorHAnsi"/>
          <w:sz w:val="22"/>
          <w:szCs w:val="22"/>
        </w:rPr>
      </w:pPr>
      <w:r w:rsidRPr="00E116C3">
        <w:rPr>
          <w:rFonts w:asciiTheme="minorHAnsi" w:eastAsiaTheme="minorEastAsia" w:hAnsiTheme="minorHAnsi" w:cstheme="minorHAnsi"/>
          <w:sz w:val="22"/>
          <w:szCs w:val="22"/>
        </w:rPr>
        <w:t xml:space="preserve">The evaluator </w:t>
      </w:r>
      <w:r w:rsidR="00861C75" w:rsidRPr="00E116C3">
        <w:rPr>
          <w:rFonts w:asciiTheme="minorHAnsi" w:eastAsiaTheme="minorEastAsia" w:hAnsiTheme="minorHAnsi" w:cstheme="minorHAnsi"/>
          <w:sz w:val="22"/>
          <w:szCs w:val="22"/>
        </w:rPr>
        <w:t>sh</w:t>
      </w:r>
      <w:r w:rsidR="00861C75">
        <w:rPr>
          <w:rFonts w:asciiTheme="minorHAnsi" w:eastAsiaTheme="minorEastAsia" w:hAnsiTheme="minorHAnsi" w:cstheme="minorHAnsi"/>
          <w:sz w:val="22"/>
          <w:szCs w:val="22"/>
        </w:rPr>
        <w:t>ould</w:t>
      </w:r>
      <w:r w:rsidR="00861C75" w:rsidRPr="00E116C3">
        <w:rPr>
          <w:rFonts w:asciiTheme="minorHAnsi" w:eastAsiaTheme="minorEastAsia" w:hAnsiTheme="minorHAnsi" w:cstheme="minorHAnsi"/>
          <w:sz w:val="22"/>
          <w:szCs w:val="22"/>
        </w:rPr>
        <w:t xml:space="preserve"> </w:t>
      </w:r>
      <w:r w:rsidRPr="00E116C3">
        <w:rPr>
          <w:rFonts w:asciiTheme="minorHAnsi" w:eastAsiaTheme="minorEastAsia" w:hAnsiTheme="minorHAnsi" w:cstheme="minorHAnsi"/>
          <w:sz w:val="22"/>
          <w:szCs w:val="22"/>
        </w:rPr>
        <w:t>have prior experience in evaluating similar projects. Experience with UNDP projects is an advantage. The evaluator must also present the following qualifications:</w:t>
      </w:r>
    </w:p>
    <w:p w14:paraId="5256012D" w14:textId="77777777" w:rsidR="00E116C3" w:rsidRPr="00C14191" w:rsidRDefault="00E116C3" w:rsidP="00D64904">
      <w:pPr>
        <w:jc w:val="both"/>
        <w:rPr>
          <w:rFonts w:asciiTheme="minorHAnsi" w:eastAsiaTheme="minorEastAsia" w:hAnsiTheme="minorHAnsi" w:cstheme="minorHAnsi"/>
          <w:sz w:val="22"/>
          <w:szCs w:val="22"/>
        </w:rPr>
      </w:pPr>
    </w:p>
    <w:p w14:paraId="7E63C239" w14:textId="0BB3D73F" w:rsidR="00586A31" w:rsidRPr="00E116C3" w:rsidRDefault="00586A31" w:rsidP="00D64904">
      <w:pPr>
        <w:jc w:val="both"/>
        <w:rPr>
          <w:rFonts w:asciiTheme="minorHAnsi" w:hAnsiTheme="minorHAnsi" w:cstheme="minorHAnsi"/>
          <w:b/>
          <w:bCs/>
          <w:i/>
          <w:iCs/>
          <w:sz w:val="22"/>
          <w:szCs w:val="22"/>
        </w:rPr>
      </w:pPr>
      <w:r w:rsidRPr="00E116C3">
        <w:rPr>
          <w:rFonts w:asciiTheme="minorHAnsi" w:hAnsiTheme="minorHAnsi" w:cstheme="minorHAnsi"/>
          <w:b/>
          <w:bCs/>
          <w:i/>
          <w:iCs/>
          <w:sz w:val="22"/>
          <w:szCs w:val="22"/>
        </w:rPr>
        <w:t>Competency:</w:t>
      </w:r>
    </w:p>
    <w:p w14:paraId="68B716D7" w14:textId="77777777" w:rsidR="00586A31" w:rsidRDefault="00586A31" w:rsidP="00D64904">
      <w:pPr>
        <w:ind w:firstLine="270"/>
        <w:jc w:val="both"/>
        <w:rPr>
          <w:rFonts w:asciiTheme="minorHAnsi" w:hAnsiTheme="minorHAnsi" w:cstheme="minorHAnsi"/>
          <w:sz w:val="22"/>
          <w:szCs w:val="22"/>
        </w:rPr>
      </w:pPr>
      <w:r w:rsidRPr="00586A31">
        <w:rPr>
          <w:rFonts w:asciiTheme="minorHAnsi" w:hAnsiTheme="minorHAnsi" w:cstheme="minorHAnsi"/>
          <w:i/>
          <w:iCs/>
          <w:sz w:val="22"/>
          <w:szCs w:val="22"/>
        </w:rPr>
        <w:t>Corporate Competencies</w:t>
      </w:r>
      <w:r w:rsidRPr="00586A31">
        <w:rPr>
          <w:rFonts w:asciiTheme="minorHAnsi" w:hAnsiTheme="minorHAnsi" w:cstheme="minorHAnsi"/>
          <w:sz w:val="22"/>
          <w:szCs w:val="22"/>
        </w:rPr>
        <w:t xml:space="preserve">: </w:t>
      </w:r>
    </w:p>
    <w:p w14:paraId="6855128C" w14:textId="7433E1AC" w:rsidR="00586A31" w:rsidRDefault="00586A31" w:rsidP="00D64904">
      <w:pPr>
        <w:pStyle w:val="ListParagraph"/>
        <w:numPr>
          <w:ilvl w:val="0"/>
          <w:numId w:val="7"/>
        </w:numPr>
        <w:ind w:firstLine="270"/>
        <w:rPr>
          <w:rFonts w:asciiTheme="minorHAnsi" w:hAnsiTheme="minorHAnsi" w:cstheme="minorHAnsi"/>
          <w:sz w:val="22"/>
          <w:szCs w:val="22"/>
        </w:rPr>
      </w:pPr>
      <w:r w:rsidRPr="00586A31">
        <w:rPr>
          <w:rFonts w:asciiTheme="minorHAnsi" w:hAnsiTheme="minorHAnsi" w:cstheme="minorHAnsi"/>
          <w:sz w:val="22"/>
          <w:szCs w:val="22"/>
        </w:rPr>
        <w:t xml:space="preserve">Demonstrates integrity by </w:t>
      </w:r>
      <w:r w:rsidR="00E116C3" w:rsidRPr="00586A31">
        <w:rPr>
          <w:rFonts w:asciiTheme="minorHAnsi" w:hAnsiTheme="minorHAnsi" w:cstheme="minorHAnsi"/>
          <w:sz w:val="22"/>
          <w:szCs w:val="22"/>
        </w:rPr>
        <w:t>modelling</w:t>
      </w:r>
      <w:r w:rsidRPr="00586A31">
        <w:rPr>
          <w:rFonts w:asciiTheme="minorHAnsi" w:hAnsiTheme="minorHAnsi" w:cstheme="minorHAnsi"/>
          <w:sz w:val="22"/>
          <w:szCs w:val="22"/>
        </w:rPr>
        <w:t xml:space="preserve"> the UN’s values and ethical standards: </w:t>
      </w:r>
    </w:p>
    <w:p w14:paraId="265A4408" w14:textId="77777777" w:rsidR="00586A31" w:rsidRDefault="00586A31" w:rsidP="00D64904">
      <w:pPr>
        <w:pStyle w:val="ListParagraph"/>
        <w:numPr>
          <w:ilvl w:val="0"/>
          <w:numId w:val="7"/>
        </w:numPr>
        <w:ind w:left="1440" w:hanging="450"/>
        <w:rPr>
          <w:rFonts w:asciiTheme="minorHAnsi" w:hAnsiTheme="minorHAnsi" w:cstheme="minorHAnsi"/>
          <w:sz w:val="22"/>
          <w:szCs w:val="22"/>
        </w:rPr>
      </w:pPr>
      <w:r w:rsidRPr="00586A31">
        <w:rPr>
          <w:rFonts w:asciiTheme="minorHAnsi" w:hAnsiTheme="minorHAnsi" w:cstheme="minorHAnsi"/>
          <w:sz w:val="22"/>
          <w:szCs w:val="22"/>
        </w:rPr>
        <w:t xml:space="preserve">Displays cultural, gender, religion, race, nationality and age sensitivity and adaptability; </w:t>
      </w:r>
    </w:p>
    <w:p w14:paraId="015E99BA" w14:textId="41A8C0A0" w:rsidR="00586A31" w:rsidRDefault="00586A31" w:rsidP="00D64904">
      <w:pPr>
        <w:pStyle w:val="ListParagraph"/>
        <w:numPr>
          <w:ilvl w:val="0"/>
          <w:numId w:val="7"/>
        </w:numPr>
        <w:ind w:firstLine="270"/>
        <w:rPr>
          <w:rFonts w:asciiTheme="minorHAnsi" w:hAnsiTheme="minorHAnsi" w:cstheme="minorHAnsi"/>
          <w:sz w:val="22"/>
          <w:szCs w:val="22"/>
        </w:rPr>
      </w:pPr>
      <w:r w:rsidRPr="00586A31">
        <w:rPr>
          <w:rFonts w:asciiTheme="minorHAnsi" w:hAnsiTheme="minorHAnsi" w:cstheme="minorHAnsi"/>
          <w:sz w:val="22"/>
          <w:szCs w:val="22"/>
        </w:rPr>
        <w:t xml:space="preserve">Treats all people fairly without </w:t>
      </w:r>
      <w:r w:rsidR="00E116C3" w:rsidRPr="00586A31">
        <w:rPr>
          <w:rFonts w:asciiTheme="minorHAnsi" w:hAnsiTheme="minorHAnsi" w:cstheme="minorHAnsi"/>
          <w:sz w:val="22"/>
          <w:szCs w:val="22"/>
        </w:rPr>
        <w:t>favouritism</w:t>
      </w:r>
      <w:r w:rsidRPr="00586A31">
        <w:rPr>
          <w:rFonts w:asciiTheme="minorHAnsi" w:hAnsiTheme="minorHAnsi" w:cstheme="minorHAnsi"/>
          <w:sz w:val="22"/>
          <w:szCs w:val="22"/>
        </w:rPr>
        <w:t xml:space="preserve">. </w:t>
      </w:r>
    </w:p>
    <w:p w14:paraId="65D51854" w14:textId="77777777" w:rsidR="00586A31" w:rsidRDefault="00586A31" w:rsidP="00D64904">
      <w:pPr>
        <w:ind w:firstLine="270"/>
        <w:jc w:val="both"/>
        <w:rPr>
          <w:rFonts w:asciiTheme="minorHAnsi" w:hAnsiTheme="minorHAnsi" w:cstheme="minorHAnsi"/>
          <w:sz w:val="22"/>
          <w:szCs w:val="22"/>
        </w:rPr>
      </w:pPr>
    </w:p>
    <w:p w14:paraId="23F2A665" w14:textId="77777777" w:rsidR="00586A31" w:rsidRDefault="00586A31" w:rsidP="00D64904">
      <w:pPr>
        <w:ind w:firstLine="270"/>
        <w:jc w:val="both"/>
        <w:rPr>
          <w:rFonts w:asciiTheme="minorHAnsi" w:hAnsiTheme="minorHAnsi" w:cstheme="minorHAnsi"/>
          <w:sz w:val="22"/>
          <w:szCs w:val="22"/>
        </w:rPr>
      </w:pPr>
      <w:r w:rsidRPr="00586A31">
        <w:rPr>
          <w:rFonts w:asciiTheme="minorHAnsi" w:hAnsiTheme="minorHAnsi" w:cstheme="minorHAnsi"/>
          <w:i/>
          <w:iCs/>
          <w:sz w:val="22"/>
          <w:szCs w:val="22"/>
        </w:rPr>
        <w:t>Functional Competencies</w:t>
      </w:r>
      <w:r w:rsidRPr="00586A31">
        <w:rPr>
          <w:rFonts w:asciiTheme="minorHAnsi" w:hAnsiTheme="minorHAnsi" w:cstheme="minorHAnsi"/>
          <w:sz w:val="22"/>
          <w:szCs w:val="22"/>
        </w:rPr>
        <w:t xml:space="preserve">: </w:t>
      </w:r>
    </w:p>
    <w:p w14:paraId="5CB7D46D" w14:textId="77777777" w:rsidR="00586A31" w:rsidRDefault="00586A31" w:rsidP="00D64904">
      <w:pPr>
        <w:pStyle w:val="ListParagraph"/>
        <w:numPr>
          <w:ilvl w:val="0"/>
          <w:numId w:val="8"/>
        </w:numPr>
        <w:ind w:firstLine="270"/>
        <w:rPr>
          <w:rFonts w:asciiTheme="minorHAnsi" w:hAnsiTheme="minorHAnsi" w:cstheme="minorHAnsi"/>
          <w:sz w:val="22"/>
          <w:szCs w:val="22"/>
        </w:rPr>
      </w:pPr>
      <w:r w:rsidRPr="00586A31">
        <w:rPr>
          <w:rFonts w:asciiTheme="minorHAnsi" w:hAnsiTheme="minorHAnsi" w:cstheme="minorHAnsi"/>
          <w:sz w:val="22"/>
          <w:szCs w:val="22"/>
        </w:rPr>
        <w:t xml:space="preserve">Extensive knowledge of qualitative and quantitative evaluation methods </w:t>
      </w:r>
    </w:p>
    <w:p w14:paraId="7EC75931" w14:textId="77777777" w:rsidR="00586A31" w:rsidRDefault="00586A31" w:rsidP="00D64904">
      <w:pPr>
        <w:pStyle w:val="ListParagraph"/>
        <w:numPr>
          <w:ilvl w:val="0"/>
          <w:numId w:val="8"/>
        </w:numPr>
        <w:ind w:firstLine="270"/>
        <w:rPr>
          <w:rFonts w:asciiTheme="minorHAnsi" w:hAnsiTheme="minorHAnsi" w:cstheme="minorHAnsi"/>
          <w:sz w:val="22"/>
          <w:szCs w:val="22"/>
        </w:rPr>
      </w:pPr>
      <w:r w:rsidRPr="00586A31">
        <w:rPr>
          <w:rFonts w:asciiTheme="minorHAnsi" w:hAnsiTheme="minorHAnsi" w:cstheme="minorHAnsi"/>
          <w:sz w:val="22"/>
          <w:szCs w:val="22"/>
        </w:rPr>
        <w:t xml:space="preserve">Good analytical and strategic thinking skills </w:t>
      </w:r>
    </w:p>
    <w:p w14:paraId="46554AE2" w14:textId="77777777" w:rsidR="00586A31" w:rsidRDefault="00586A31" w:rsidP="00D64904">
      <w:pPr>
        <w:ind w:firstLine="270"/>
        <w:jc w:val="both"/>
        <w:rPr>
          <w:rFonts w:asciiTheme="minorHAnsi" w:hAnsiTheme="minorHAnsi" w:cstheme="minorHAnsi"/>
          <w:sz w:val="22"/>
          <w:szCs w:val="22"/>
        </w:rPr>
      </w:pPr>
    </w:p>
    <w:p w14:paraId="20CBE5F5" w14:textId="60B8237B" w:rsidR="00586A31" w:rsidRPr="009D6741" w:rsidRDefault="00586A31" w:rsidP="00D64904">
      <w:pPr>
        <w:ind w:firstLine="270"/>
        <w:jc w:val="both"/>
        <w:rPr>
          <w:rFonts w:asciiTheme="minorHAnsi" w:hAnsiTheme="minorHAnsi" w:cstheme="minorHAnsi"/>
          <w:i/>
          <w:iCs/>
          <w:sz w:val="22"/>
          <w:szCs w:val="22"/>
        </w:rPr>
      </w:pPr>
      <w:r w:rsidRPr="009D6741">
        <w:rPr>
          <w:rFonts w:asciiTheme="minorHAnsi" w:hAnsiTheme="minorHAnsi" w:cstheme="minorHAnsi"/>
          <w:i/>
          <w:iCs/>
          <w:sz w:val="22"/>
          <w:szCs w:val="22"/>
        </w:rPr>
        <w:t xml:space="preserve">Development and Operational Effectiveness: </w:t>
      </w:r>
    </w:p>
    <w:p w14:paraId="79351E78" w14:textId="67930FCC" w:rsidR="00586A31" w:rsidRDefault="00586A31" w:rsidP="00D64904">
      <w:pPr>
        <w:pStyle w:val="ListParagraph"/>
        <w:numPr>
          <w:ilvl w:val="0"/>
          <w:numId w:val="9"/>
        </w:numPr>
        <w:ind w:left="1440" w:hanging="450"/>
        <w:rPr>
          <w:rFonts w:asciiTheme="minorHAnsi" w:hAnsiTheme="minorHAnsi" w:cstheme="minorHAnsi"/>
          <w:sz w:val="22"/>
          <w:szCs w:val="22"/>
        </w:rPr>
      </w:pPr>
      <w:r w:rsidRPr="00586A31">
        <w:rPr>
          <w:rFonts w:asciiTheme="minorHAnsi" w:hAnsiTheme="minorHAnsi" w:cstheme="minorHAnsi"/>
          <w:sz w:val="22"/>
          <w:szCs w:val="22"/>
        </w:rPr>
        <w:t xml:space="preserve">Ability to lead strategic planning, change processes, results-based management and reporting; </w:t>
      </w:r>
    </w:p>
    <w:p w14:paraId="2FD434DB" w14:textId="77777777" w:rsidR="00586A31" w:rsidRDefault="00586A31" w:rsidP="00D64904">
      <w:pPr>
        <w:pStyle w:val="ListParagraph"/>
        <w:numPr>
          <w:ilvl w:val="0"/>
          <w:numId w:val="9"/>
        </w:numPr>
        <w:ind w:left="1440" w:hanging="450"/>
        <w:rPr>
          <w:rFonts w:asciiTheme="minorHAnsi" w:hAnsiTheme="minorHAnsi" w:cstheme="minorHAnsi"/>
          <w:sz w:val="22"/>
          <w:szCs w:val="22"/>
        </w:rPr>
      </w:pPr>
      <w:r w:rsidRPr="00586A31">
        <w:rPr>
          <w:rFonts w:asciiTheme="minorHAnsi" w:hAnsiTheme="minorHAnsi" w:cstheme="minorHAnsi"/>
          <w:sz w:val="22"/>
          <w:szCs w:val="22"/>
        </w:rPr>
        <w:t xml:space="preserve">Ability to conduct evaluation considering the specific country context and to identify creative, practical approaches to overcome challenging situations. </w:t>
      </w:r>
    </w:p>
    <w:p w14:paraId="6D55E6D1" w14:textId="1A0AEA88" w:rsidR="00586A31" w:rsidRDefault="00586A31" w:rsidP="00D64904">
      <w:pPr>
        <w:pStyle w:val="ListParagraph"/>
        <w:numPr>
          <w:ilvl w:val="0"/>
          <w:numId w:val="9"/>
        </w:numPr>
        <w:ind w:firstLine="270"/>
        <w:rPr>
          <w:rFonts w:asciiTheme="minorHAnsi" w:hAnsiTheme="minorHAnsi" w:cstheme="minorHAnsi"/>
          <w:sz w:val="22"/>
          <w:szCs w:val="22"/>
        </w:rPr>
      </w:pPr>
      <w:r w:rsidRPr="00586A31">
        <w:rPr>
          <w:rFonts w:asciiTheme="minorHAnsi" w:hAnsiTheme="minorHAnsi" w:cstheme="minorHAnsi"/>
          <w:sz w:val="22"/>
          <w:szCs w:val="22"/>
        </w:rPr>
        <w:t xml:space="preserve">Ability to meet tight deadlines </w:t>
      </w:r>
    </w:p>
    <w:p w14:paraId="62588F4B" w14:textId="77777777" w:rsidR="00586A31" w:rsidRDefault="00586A31" w:rsidP="00D64904">
      <w:pPr>
        <w:ind w:firstLine="270"/>
        <w:jc w:val="both"/>
        <w:rPr>
          <w:rFonts w:asciiTheme="minorHAnsi" w:hAnsiTheme="minorHAnsi" w:cstheme="minorHAnsi"/>
          <w:i/>
          <w:iCs/>
          <w:sz w:val="22"/>
          <w:szCs w:val="22"/>
        </w:rPr>
      </w:pPr>
    </w:p>
    <w:p w14:paraId="6D8F8A2E" w14:textId="0D3C6E1A" w:rsidR="00586A31" w:rsidRDefault="00586A31" w:rsidP="00D64904">
      <w:pPr>
        <w:ind w:firstLine="270"/>
        <w:jc w:val="both"/>
        <w:rPr>
          <w:rFonts w:asciiTheme="minorHAnsi" w:hAnsiTheme="minorHAnsi" w:cstheme="minorHAnsi"/>
          <w:sz w:val="22"/>
          <w:szCs w:val="22"/>
        </w:rPr>
      </w:pPr>
      <w:r w:rsidRPr="00586A31">
        <w:rPr>
          <w:rFonts w:asciiTheme="minorHAnsi" w:hAnsiTheme="minorHAnsi" w:cstheme="minorHAnsi"/>
          <w:i/>
          <w:iCs/>
          <w:sz w:val="22"/>
          <w:szCs w:val="22"/>
        </w:rPr>
        <w:t>Management and Leadership</w:t>
      </w:r>
      <w:r w:rsidRPr="00586A31">
        <w:rPr>
          <w:rFonts w:asciiTheme="minorHAnsi" w:hAnsiTheme="minorHAnsi" w:cstheme="minorHAnsi"/>
          <w:sz w:val="22"/>
          <w:szCs w:val="22"/>
        </w:rPr>
        <w:t xml:space="preserve">: </w:t>
      </w:r>
    </w:p>
    <w:p w14:paraId="3741FF6A" w14:textId="77777777" w:rsidR="00586A31" w:rsidRDefault="00586A31" w:rsidP="00D64904">
      <w:pPr>
        <w:pStyle w:val="ListParagraph"/>
        <w:numPr>
          <w:ilvl w:val="0"/>
          <w:numId w:val="9"/>
        </w:numPr>
        <w:ind w:firstLine="270"/>
        <w:rPr>
          <w:rFonts w:asciiTheme="minorHAnsi" w:hAnsiTheme="minorHAnsi" w:cstheme="minorHAnsi"/>
          <w:sz w:val="22"/>
          <w:szCs w:val="22"/>
        </w:rPr>
      </w:pPr>
      <w:r w:rsidRPr="00586A31">
        <w:rPr>
          <w:rFonts w:asciiTheme="minorHAnsi" w:hAnsiTheme="minorHAnsi" w:cstheme="minorHAnsi"/>
          <w:sz w:val="22"/>
          <w:szCs w:val="22"/>
        </w:rPr>
        <w:t xml:space="preserve">Excellent inter-personal, communication, and teamwork skills </w:t>
      </w:r>
    </w:p>
    <w:p w14:paraId="27FF77C0" w14:textId="77777777" w:rsidR="00586A31" w:rsidRDefault="00586A31" w:rsidP="00D64904">
      <w:pPr>
        <w:pStyle w:val="ListParagraph"/>
        <w:numPr>
          <w:ilvl w:val="0"/>
          <w:numId w:val="9"/>
        </w:numPr>
        <w:ind w:left="1440" w:hanging="450"/>
        <w:rPr>
          <w:rFonts w:asciiTheme="minorHAnsi" w:hAnsiTheme="minorHAnsi" w:cstheme="minorHAnsi"/>
          <w:sz w:val="22"/>
          <w:szCs w:val="22"/>
        </w:rPr>
      </w:pPr>
      <w:r w:rsidRPr="00586A31">
        <w:rPr>
          <w:rFonts w:asciiTheme="minorHAnsi" w:hAnsiTheme="minorHAnsi" w:cstheme="minorHAnsi"/>
          <w:sz w:val="22"/>
          <w:szCs w:val="22"/>
        </w:rPr>
        <w:t xml:space="preserve">Builds strong relationships with clients, focuses on impact and result for the client and responds positively to feedback; </w:t>
      </w:r>
    </w:p>
    <w:p w14:paraId="7DA8A44F" w14:textId="77777777" w:rsidR="00586A31" w:rsidRDefault="00586A31" w:rsidP="00D64904">
      <w:pPr>
        <w:pStyle w:val="ListParagraph"/>
        <w:numPr>
          <w:ilvl w:val="0"/>
          <w:numId w:val="9"/>
        </w:numPr>
        <w:ind w:firstLine="270"/>
        <w:rPr>
          <w:rFonts w:asciiTheme="minorHAnsi" w:hAnsiTheme="minorHAnsi" w:cstheme="minorHAnsi"/>
          <w:sz w:val="22"/>
          <w:szCs w:val="22"/>
        </w:rPr>
      </w:pPr>
      <w:r w:rsidRPr="00586A31">
        <w:rPr>
          <w:rFonts w:asciiTheme="minorHAnsi" w:hAnsiTheme="minorHAnsi" w:cstheme="minorHAnsi"/>
          <w:sz w:val="22"/>
          <w:szCs w:val="22"/>
        </w:rPr>
        <w:t>Consistently approaches work with energy and a positive, constructive attitude;</w:t>
      </w:r>
    </w:p>
    <w:p w14:paraId="4681F483" w14:textId="77777777" w:rsidR="00586A31" w:rsidRDefault="00586A31" w:rsidP="00D64904">
      <w:pPr>
        <w:pStyle w:val="ListParagraph"/>
        <w:numPr>
          <w:ilvl w:val="0"/>
          <w:numId w:val="9"/>
        </w:numPr>
        <w:ind w:firstLine="270"/>
        <w:rPr>
          <w:rFonts w:asciiTheme="minorHAnsi" w:hAnsiTheme="minorHAnsi" w:cstheme="minorHAnsi"/>
          <w:sz w:val="22"/>
          <w:szCs w:val="22"/>
        </w:rPr>
      </w:pPr>
      <w:r w:rsidRPr="00586A31">
        <w:rPr>
          <w:rFonts w:asciiTheme="minorHAnsi" w:hAnsiTheme="minorHAnsi" w:cstheme="minorHAnsi"/>
          <w:sz w:val="22"/>
          <w:szCs w:val="22"/>
        </w:rPr>
        <w:t>Demonstrates openness to change and ability to manage complexities;</w:t>
      </w:r>
    </w:p>
    <w:p w14:paraId="78548ECA" w14:textId="77777777" w:rsidR="00586A31" w:rsidRDefault="00586A31" w:rsidP="00D64904">
      <w:pPr>
        <w:pStyle w:val="ListParagraph"/>
        <w:numPr>
          <w:ilvl w:val="0"/>
          <w:numId w:val="9"/>
        </w:numPr>
        <w:ind w:firstLine="270"/>
        <w:rPr>
          <w:rFonts w:asciiTheme="minorHAnsi" w:hAnsiTheme="minorHAnsi" w:cstheme="minorHAnsi"/>
          <w:sz w:val="22"/>
          <w:szCs w:val="22"/>
        </w:rPr>
      </w:pPr>
      <w:r w:rsidRPr="00586A31">
        <w:rPr>
          <w:rFonts w:asciiTheme="minorHAnsi" w:hAnsiTheme="minorHAnsi" w:cstheme="minorHAnsi"/>
          <w:sz w:val="22"/>
          <w:szCs w:val="22"/>
        </w:rPr>
        <w:t xml:space="preserve">Ability to lead effectively, mentoring as well as conflict resolution skills; </w:t>
      </w:r>
    </w:p>
    <w:p w14:paraId="37352796" w14:textId="2D7931AE" w:rsidR="00586A31" w:rsidRDefault="00586A31" w:rsidP="00D64904">
      <w:pPr>
        <w:pStyle w:val="ListParagraph"/>
        <w:numPr>
          <w:ilvl w:val="0"/>
          <w:numId w:val="9"/>
        </w:numPr>
        <w:ind w:firstLine="270"/>
        <w:rPr>
          <w:rFonts w:asciiTheme="minorHAnsi" w:hAnsiTheme="minorHAnsi" w:cstheme="minorHAnsi"/>
          <w:sz w:val="22"/>
          <w:szCs w:val="22"/>
        </w:rPr>
      </w:pPr>
      <w:r w:rsidRPr="00586A31">
        <w:rPr>
          <w:rFonts w:asciiTheme="minorHAnsi" w:hAnsiTheme="minorHAnsi" w:cstheme="minorHAnsi"/>
          <w:sz w:val="22"/>
          <w:szCs w:val="22"/>
        </w:rPr>
        <w:t xml:space="preserve">Remains calm, in control and good </w:t>
      </w:r>
      <w:r w:rsidR="00E116C3" w:rsidRPr="00586A31">
        <w:rPr>
          <w:rFonts w:asciiTheme="minorHAnsi" w:hAnsiTheme="minorHAnsi" w:cstheme="minorHAnsi"/>
          <w:sz w:val="22"/>
          <w:szCs w:val="22"/>
        </w:rPr>
        <w:t>humoured</w:t>
      </w:r>
      <w:r w:rsidRPr="00586A31">
        <w:rPr>
          <w:rFonts w:asciiTheme="minorHAnsi" w:hAnsiTheme="minorHAnsi" w:cstheme="minorHAnsi"/>
          <w:sz w:val="22"/>
          <w:szCs w:val="22"/>
        </w:rPr>
        <w:t xml:space="preserve"> even under pressure; </w:t>
      </w:r>
    </w:p>
    <w:p w14:paraId="2F3DEEC4" w14:textId="60BC69D6" w:rsidR="00586A31" w:rsidRPr="00586A31" w:rsidRDefault="00586A31" w:rsidP="00D64904">
      <w:pPr>
        <w:pStyle w:val="ListParagraph"/>
        <w:numPr>
          <w:ilvl w:val="0"/>
          <w:numId w:val="9"/>
        </w:numPr>
        <w:ind w:firstLine="270"/>
        <w:rPr>
          <w:rFonts w:asciiTheme="minorHAnsi" w:hAnsiTheme="minorHAnsi" w:cstheme="minorHAnsi"/>
          <w:sz w:val="22"/>
          <w:szCs w:val="22"/>
        </w:rPr>
      </w:pPr>
      <w:r w:rsidRPr="00586A31">
        <w:rPr>
          <w:rFonts w:asciiTheme="minorHAnsi" w:hAnsiTheme="minorHAnsi" w:cstheme="minorHAnsi"/>
          <w:sz w:val="22"/>
          <w:szCs w:val="22"/>
        </w:rPr>
        <w:t xml:space="preserve">Proven networking, </w:t>
      </w:r>
      <w:proofErr w:type="gramStart"/>
      <w:r w:rsidRPr="00586A31">
        <w:rPr>
          <w:rFonts w:asciiTheme="minorHAnsi" w:hAnsiTheme="minorHAnsi" w:cstheme="minorHAnsi"/>
          <w:sz w:val="22"/>
          <w:szCs w:val="22"/>
        </w:rPr>
        <w:t>team-building</w:t>
      </w:r>
      <w:proofErr w:type="gramEnd"/>
      <w:r w:rsidRPr="00586A31">
        <w:rPr>
          <w:rFonts w:asciiTheme="minorHAnsi" w:hAnsiTheme="minorHAnsi" w:cstheme="minorHAnsi"/>
          <w:sz w:val="22"/>
          <w:szCs w:val="22"/>
        </w:rPr>
        <w:t>, organizational and communication skills.</w:t>
      </w:r>
    </w:p>
    <w:p w14:paraId="44FAF12B" w14:textId="77777777" w:rsidR="00586A31" w:rsidRPr="00586A31" w:rsidRDefault="00586A31" w:rsidP="00D64904">
      <w:pPr>
        <w:jc w:val="both"/>
        <w:rPr>
          <w:rFonts w:asciiTheme="minorHAnsi" w:hAnsiTheme="minorHAnsi" w:cstheme="minorHAnsi"/>
          <w:sz w:val="22"/>
          <w:szCs w:val="22"/>
        </w:rPr>
      </w:pPr>
    </w:p>
    <w:p w14:paraId="7C0A945D" w14:textId="03D07D6C" w:rsidR="00C14191" w:rsidRPr="00E116C3" w:rsidRDefault="00C14191" w:rsidP="00D64904">
      <w:pPr>
        <w:jc w:val="both"/>
        <w:rPr>
          <w:rFonts w:asciiTheme="minorHAnsi" w:hAnsiTheme="minorHAnsi" w:cstheme="minorHAnsi"/>
          <w:b/>
          <w:bCs/>
          <w:i/>
          <w:iCs/>
          <w:sz w:val="22"/>
          <w:szCs w:val="22"/>
          <w:lang w:val="en-GB"/>
        </w:rPr>
      </w:pPr>
      <w:r w:rsidRPr="00E116C3">
        <w:rPr>
          <w:rFonts w:asciiTheme="minorHAnsi" w:hAnsiTheme="minorHAnsi" w:cstheme="minorHAnsi"/>
          <w:b/>
          <w:bCs/>
          <w:i/>
          <w:iCs/>
          <w:sz w:val="22"/>
          <w:szCs w:val="22"/>
        </w:rPr>
        <w:t>Education:</w:t>
      </w:r>
    </w:p>
    <w:p w14:paraId="3CEAB32A" w14:textId="77777777" w:rsidR="00C14191" w:rsidRPr="00C14191" w:rsidRDefault="00C14191" w:rsidP="00D64904">
      <w:pPr>
        <w:pStyle w:val="1stPara"/>
        <w:numPr>
          <w:ilvl w:val="0"/>
          <w:numId w:val="1"/>
        </w:numPr>
        <w:ind w:left="714" w:hanging="357"/>
        <w:rPr>
          <w:rFonts w:asciiTheme="minorHAnsi" w:hAnsiTheme="minorHAnsi" w:cstheme="minorHAnsi"/>
          <w:szCs w:val="22"/>
        </w:rPr>
      </w:pPr>
      <w:r w:rsidRPr="00C14191">
        <w:rPr>
          <w:rFonts w:asciiTheme="minorHAnsi" w:hAnsiTheme="minorHAnsi" w:cstheme="minorHAnsi"/>
          <w:szCs w:val="22"/>
        </w:rPr>
        <w:t xml:space="preserve">Advanced </w:t>
      </w:r>
      <w:r w:rsidRPr="00C14191">
        <w:rPr>
          <w:rFonts w:asciiTheme="minorHAnsi" w:eastAsia="MS Mincho" w:hAnsiTheme="minorHAnsi" w:cstheme="minorHAnsi"/>
          <w:szCs w:val="22"/>
          <w:lang w:eastAsia="ja-JP"/>
        </w:rPr>
        <w:t>u</w:t>
      </w:r>
      <w:r w:rsidRPr="00C14191">
        <w:rPr>
          <w:rFonts w:asciiTheme="minorHAnsi" w:hAnsiTheme="minorHAnsi" w:cstheme="minorHAnsi"/>
          <w:szCs w:val="22"/>
        </w:rPr>
        <w:t xml:space="preserve">niversity </w:t>
      </w:r>
      <w:r w:rsidRPr="00C14191">
        <w:rPr>
          <w:rFonts w:asciiTheme="minorHAnsi" w:eastAsia="MS Mincho" w:hAnsiTheme="minorHAnsi" w:cstheme="minorHAnsi"/>
          <w:szCs w:val="22"/>
          <w:lang w:eastAsia="ja-JP"/>
        </w:rPr>
        <w:t>d</w:t>
      </w:r>
      <w:r w:rsidRPr="00C14191">
        <w:rPr>
          <w:rFonts w:asciiTheme="minorHAnsi" w:hAnsiTheme="minorHAnsi" w:cstheme="minorHAnsi"/>
          <w:szCs w:val="22"/>
        </w:rPr>
        <w:t>egree in natural resources management/environment or related disciplines;</w:t>
      </w:r>
    </w:p>
    <w:p w14:paraId="12E82402" w14:textId="77777777" w:rsidR="00C14191" w:rsidRPr="00C14191" w:rsidRDefault="00C14191" w:rsidP="00D64904">
      <w:pPr>
        <w:pStyle w:val="1stPara"/>
        <w:rPr>
          <w:rFonts w:asciiTheme="minorHAnsi" w:hAnsiTheme="minorHAnsi" w:cstheme="minorHAnsi"/>
          <w:szCs w:val="22"/>
        </w:rPr>
      </w:pPr>
    </w:p>
    <w:p w14:paraId="6EBA1AB8" w14:textId="77777777" w:rsidR="00C14191" w:rsidRPr="00E116C3" w:rsidRDefault="00C14191" w:rsidP="00D64904">
      <w:pPr>
        <w:pStyle w:val="1stPara"/>
        <w:rPr>
          <w:rFonts w:asciiTheme="minorHAnsi" w:hAnsiTheme="minorHAnsi" w:cstheme="minorHAnsi"/>
          <w:b/>
          <w:bCs/>
          <w:i/>
          <w:iCs/>
          <w:szCs w:val="22"/>
        </w:rPr>
      </w:pPr>
      <w:r w:rsidRPr="00E116C3">
        <w:rPr>
          <w:rFonts w:asciiTheme="minorHAnsi" w:hAnsiTheme="minorHAnsi" w:cstheme="minorHAnsi"/>
          <w:b/>
          <w:bCs/>
          <w:i/>
          <w:iCs/>
          <w:szCs w:val="22"/>
        </w:rPr>
        <w:t xml:space="preserve">Experience: </w:t>
      </w:r>
    </w:p>
    <w:p w14:paraId="749FF54F" w14:textId="3E31609A" w:rsidR="00C14191" w:rsidRPr="00C14191" w:rsidRDefault="00C14191" w:rsidP="00D64904">
      <w:pPr>
        <w:pStyle w:val="1stPara"/>
        <w:numPr>
          <w:ilvl w:val="0"/>
          <w:numId w:val="1"/>
        </w:numPr>
        <w:ind w:left="714" w:hanging="357"/>
        <w:rPr>
          <w:rFonts w:asciiTheme="minorHAnsi" w:hAnsiTheme="minorHAnsi" w:cstheme="minorHAnsi"/>
          <w:szCs w:val="22"/>
        </w:rPr>
      </w:pPr>
      <w:r w:rsidRPr="00C14191">
        <w:rPr>
          <w:rFonts w:asciiTheme="minorHAnsi" w:eastAsia="MS Mincho" w:hAnsiTheme="minorHAnsi" w:cstheme="minorHAnsi"/>
          <w:szCs w:val="22"/>
          <w:lang w:eastAsia="ja-JP"/>
        </w:rPr>
        <w:t xml:space="preserve">At least </w:t>
      </w:r>
      <w:r w:rsidR="00E116C3">
        <w:rPr>
          <w:rFonts w:asciiTheme="minorHAnsi" w:eastAsia="MS Mincho" w:hAnsiTheme="minorHAnsi" w:cstheme="minorHAnsi"/>
          <w:szCs w:val="22"/>
          <w:lang w:eastAsia="ja-JP"/>
        </w:rPr>
        <w:t>8</w:t>
      </w:r>
      <w:r w:rsidRPr="00C14191">
        <w:rPr>
          <w:rFonts w:asciiTheme="minorHAnsi" w:eastAsia="MS Mincho" w:hAnsiTheme="minorHAnsi" w:cstheme="minorHAnsi"/>
          <w:szCs w:val="22"/>
          <w:lang w:eastAsia="ja-JP"/>
        </w:rPr>
        <w:t xml:space="preserve"> years of professional e</w:t>
      </w:r>
      <w:r w:rsidRPr="00C14191">
        <w:rPr>
          <w:rFonts w:asciiTheme="minorHAnsi" w:hAnsiTheme="minorHAnsi" w:cstheme="minorHAnsi"/>
          <w:szCs w:val="22"/>
        </w:rPr>
        <w:t>xperience in results-based management and participatory monitoring and evaluation</w:t>
      </w:r>
      <w:r w:rsidRPr="00C14191">
        <w:rPr>
          <w:rFonts w:asciiTheme="minorHAnsi" w:eastAsia="MS Mincho" w:hAnsiTheme="minorHAnsi" w:cstheme="minorHAnsi"/>
          <w:szCs w:val="22"/>
          <w:lang w:eastAsia="ja-JP"/>
        </w:rPr>
        <w:t>;</w:t>
      </w:r>
      <w:r w:rsidRPr="00C14191">
        <w:rPr>
          <w:rFonts w:asciiTheme="minorHAnsi" w:hAnsiTheme="minorHAnsi" w:cstheme="minorHAnsi"/>
          <w:szCs w:val="22"/>
        </w:rPr>
        <w:t xml:space="preserve"> </w:t>
      </w:r>
    </w:p>
    <w:p w14:paraId="3792CA44" w14:textId="33BA18D3" w:rsidR="00C14191" w:rsidRPr="00C14191" w:rsidRDefault="00C14191" w:rsidP="00D64904">
      <w:pPr>
        <w:pStyle w:val="1stPara"/>
        <w:numPr>
          <w:ilvl w:val="0"/>
          <w:numId w:val="1"/>
        </w:numPr>
        <w:ind w:left="714" w:hanging="357"/>
        <w:rPr>
          <w:rFonts w:asciiTheme="minorHAnsi" w:hAnsiTheme="minorHAnsi" w:cstheme="minorHAnsi"/>
          <w:szCs w:val="22"/>
        </w:rPr>
      </w:pPr>
      <w:r w:rsidRPr="00C14191">
        <w:rPr>
          <w:rFonts w:asciiTheme="minorHAnsi" w:hAnsiTheme="minorHAnsi" w:cstheme="minorHAnsi"/>
          <w:szCs w:val="22"/>
        </w:rPr>
        <w:t xml:space="preserve">At least </w:t>
      </w:r>
      <w:r w:rsidR="00E116C3">
        <w:rPr>
          <w:rFonts w:asciiTheme="minorHAnsi" w:hAnsiTheme="minorHAnsi" w:cstheme="minorHAnsi"/>
          <w:szCs w:val="22"/>
        </w:rPr>
        <w:t>3</w:t>
      </w:r>
      <w:r w:rsidRPr="00C14191">
        <w:rPr>
          <w:rFonts w:asciiTheme="minorHAnsi" w:hAnsiTheme="minorHAnsi" w:cstheme="minorHAnsi"/>
          <w:szCs w:val="22"/>
        </w:rPr>
        <w:t xml:space="preserve"> years of relevant experiences in the area of biodiversity and various BES-Net thematic fields;</w:t>
      </w:r>
    </w:p>
    <w:p w14:paraId="15666234" w14:textId="3EE40799" w:rsidR="00C14191" w:rsidRPr="00C14191" w:rsidRDefault="00C14191" w:rsidP="00D64904">
      <w:pPr>
        <w:pStyle w:val="1stPara"/>
        <w:numPr>
          <w:ilvl w:val="0"/>
          <w:numId w:val="1"/>
        </w:numPr>
        <w:ind w:left="714" w:hanging="357"/>
        <w:rPr>
          <w:rFonts w:asciiTheme="minorHAnsi" w:hAnsiTheme="minorHAnsi" w:cstheme="minorHAnsi"/>
          <w:szCs w:val="22"/>
        </w:rPr>
      </w:pPr>
      <w:r w:rsidRPr="00C14191">
        <w:rPr>
          <w:rFonts w:asciiTheme="minorHAnsi" w:hAnsiTheme="minorHAnsi" w:cstheme="minorHAnsi"/>
          <w:szCs w:val="22"/>
        </w:rPr>
        <w:t>Solid understanding of UNDP’s results-based evaluation policies and procedures and past project M&amp;E experiences within United Nations system;</w:t>
      </w:r>
      <w:r w:rsidR="00F35237">
        <w:rPr>
          <w:rFonts w:asciiTheme="minorHAnsi" w:hAnsiTheme="minorHAnsi" w:cstheme="minorHAnsi"/>
          <w:szCs w:val="22"/>
        </w:rPr>
        <w:t xml:space="preserve"> and</w:t>
      </w:r>
    </w:p>
    <w:p w14:paraId="13D23405" w14:textId="48019705" w:rsidR="00C14191" w:rsidRPr="00C14191" w:rsidRDefault="00C14191" w:rsidP="00D64904">
      <w:pPr>
        <w:pStyle w:val="1stPara"/>
        <w:numPr>
          <w:ilvl w:val="0"/>
          <w:numId w:val="1"/>
        </w:numPr>
        <w:ind w:left="714" w:hanging="357"/>
        <w:rPr>
          <w:rFonts w:asciiTheme="minorHAnsi" w:hAnsiTheme="minorHAnsi" w:cstheme="minorHAnsi"/>
          <w:szCs w:val="22"/>
        </w:rPr>
      </w:pPr>
      <w:r w:rsidRPr="00C14191">
        <w:rPr>
          <w:rFonts w:asciiTheme="minorHAnsi" w:hAnsiTheme="minorHAnsi" w:cstheme="minorHAnsi"/>
          <w:szCs w:val="22"/>
        </w:rPr>
        <w:t>Good communication and analytical, and visualization skills including gender-sensitive analysi</w:t>
      </w:r>
      <w:r w:rsidR="00F35237">
        <w:rPr>
          <w:rFonts w:asciiTheme="minorHAnsi" w:hAnsiTheme="minorHAnsi" w:cstheme="minorHAnsi"/>
          <w:szCs w:val="22"/>
        </w:rPr>
        <w:t>s.</w:t>
      </w:r>
    </w:p>
    <w:p w14:paraId="7967B654" w14:textId="77777777" w:rsidR="00C14191" w:rsidRPr="00C14191" w:rsidRDefault="00C14191" w:rsidP="00D64904">
      <w:pPr>
        <w:jc w:val="both"/>
        <w:rPr>
          <w:rFonts w:asciiTheme="minorHAnsi" w:hAnsiTheme="minorHAnsi" w:cstheme="minorHAnsi"/>
          <w:sz w:val="22"/>
          <w:szCs w:val="22"/>
          <w:lang w:eastAsia="ja-JP"/>
        </w:rPr>
      </w:pPr>
    </w:p>
    <w:p w14:paraId="1ACAC043" w14:textId="77777777" w:rsidR="00C14191" w:rsidRPr="00E116C3" w:rsidRDefault="00C14191" w:rsidP="00D64904">
      <w:pPr>
        <w:jc w:val="both"/>
        <w:rPr>
          <w:rFonts w:asciiTheme="minorHAnsi" w:hAnsiTheme="minorHAnsi" w:cstheme="minorHAnsi"/>
          <w:b/>
          <w:bCs/>
          <w:i/>
          <w:iCs/>
          <w:sz w:val="22"/>
          <w:szCs w:val="22"/>
          <w:lang w:eastAsia="ja-JP"/>
        </w:rPr>
      </w:pPr>
      <w:r w:rsidRPr="00E116C3">
        <w:rPr>
          <w:rFonts w:asciiTheme="minorHAnsi" w:hAnsiTheme="minorHAnsi" w:cstheme="minorHAnsi"/>
          <w:b/>
          <w:bCs/>
          <w:i/>
          <w:iCs/>
          <w:sz w:val="22"/>
          <w:szCs w:val="22"/>
          <w:lang w:eastAsia="ja-JP"/>
        </w:rPr>
        <w:t xml:space="preserve">Language: </w:t>
      </w:r>
    </w:p>
    <w:p w14:paraId="6F3E8B9A" w14:textId="20276832" w:rsidR="00C14191" w:rsidRPr="00C14191" w:rsidRDefault="00C14191" w:rsidP="00D64904">
      <w:pPr>
        <w:pStyle w:val="ListParagraph"/>
        <w:numPr>
          <w:ilvl w:val="0"/>
          <w:numId w:val="2"/>
        </w:numPr>
        <w:rPr>
          <w:rFonts w:asciiTheme="minorHAnsi" w:eastAsia="MS Mincho" w:hAnsiTheme="minorHAnsi" w:cstheme="minorHAnsi"/>
          <w:sz w:val="22"/>
          <w:szCs w:val="22"/>
          <w:lang w:eastAsia="ja-JP"/>
        </w:rPr>
      </w:pPr>
      <w:r w:rsidRPr="00C14191">
        <w:rPr>
          <w:rFonts w:asciiTheme="minorHAnsi" w:hAnsiTheme="minorHAnsi" w:cstheme="minorHAnsi"/>
          <w:sz w:val="22"/>
          <w:szCs w:val="22"/>
        </w:rPr>
        <w:t>Fluency in written and spoken English</w:t>
      </w:r>
      <w:r w:rsidR="00F35237">
        <w:rPr>
          <w:rFonts w:asciiTheme="minorHAnsi" w:hAnsiTheme="minorHAnsi" w:cstheme="minorHAnsi"/>
          <w:sz w:val="22"/>
          <w:szCs w:val="22"/>
        </w:rPr>
        <w:t xml:space="preserve"> (Prerequisite)</w:t>
      </w:r>
    </w:p>
    <w:p w14:paraId="4D7E74CD" w14:textId="77777777" w:rsidR="00C14191" w:rsidRPr="00C14191" w:rsidRDefault="00C14191" w:rsidP="00D64904">
      <w:pPr>
        <w:pStyle w:val="ListParagraph"/>
        <w:numPr>
          <w:ilvl w:val="0"/>
          <w:numId w:val="2"/>
        </w:numPr>
        <w:rPr>
          <w:rFonts w:asciiTheme="minorHAnsi" w:eastAsia="MS Mincho" w:hAnsiTheme="minorHAnsi" w:cstheme="minorHAnsi"/>
          <w:sz w:val="22"/>
          <w:szCs w:val="22"/>
          <w:lang w:eastAsia="ja-JP"/>
        </w:rPr>
      </w:pPr>
      <w:r w:rsidRPr="00C14191">
        <w:rPr>
          <w:rFonts w:asciiTheme="minorHAnsi" w:eastAsia="MS Mincho" w:hAnsiTheme="minorHAnsi" w:cstheme="minorHAnsi"/>
          <w:sz w:val="22"/>
          <w:szCs w:val="22"/>
          <w:lang w:eastAsia="ja-JP"/>
        </w:rPr>
        <w:lastRenderedPageBreak/>
        <w:t>Knowledge of one or more additional UN official languages is an advantage</w:t>
      </w:r>
    </w:p>
    <w:p w14:paraId="526FB1C0" w14:textId="2C5A24AA" w:rsidR="00D770F8" w:rsidRDefault="00D770F8" w:rsidP="00D64904">
      <w:pPr>
        <w:pStyle w:val="Default"/>
        <w:jc w:val="both"/>
        <w:rPr>
          <w:rFonts w:asciiTheme="minorHAnsi" w:hAnsiTheme="minorHAnsi" w:cstheme="minorHAnsi"/>
          <w:sz w:val="22"/>
          <w:szCs w:val="22"/>
          <w:lang w:val="en-GB"/>
        </w:rPr>
      </w:pPr>
    </w:p>
    <w:p w14:paraId="193D6520" w14:textId="6F9472E5" w:rsidR="009673CE" w:rsidRDefault="009673CE" w:rsidP="00D64904">
      <w:pPr>
        <w:pStyle w:val="Default"/>
        <w:jc w:val="both"/>
        <w:rPr>
          <w:rFonts w:asciiTheme="minorHAnsi" w:hAnsiTheme="minorHAnsi" w:cstheme="minorHAnsi"/>
          <w:sz w:val="22"/>
          <w:szCs w:val="22"/>
          <w:lang w:val="en-GB"/>
        </w:rPr>
      </w:pPr>
    </w:p>
    <w:p w14:paraId="477F894D" w14:textId="415F5666" w:rsidR="009673CE" w:rsidRDefault="009673CE" w:rsidP="00D64904">
      <w:pPr>
        <w:pStyle w:val="Default"/>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 xml:space="preserve">X. </w:t>
      </w:r>
      <w:r w:rsidRPr="009673CE">
        <w:rPr>
          <w:rFonts w:asciiTheme="minorHAnsi" w:hAnsiTheme="minorHAnsi" w:cstheme="minorHAnsi"/>
          <w:b/>
          <w:bCs/>
          <w:sz w:val="22"/>
          <w:szCs w:val="22"/>
          <w:lang w:val="en-GB"/>
        </w:rPr>
        <w:t>Application Submission Process</w:t>
      </w:r>
    </w:p>
    <w:p w14:paraId="09FDCF97" w14:textId="77777777" w:rsidR="00F35237" w:rsidRDefault="00F35237" w:rsidP="009673CE">
      <w:pPr>
        <w:jc w:val="both"/>
        <w:rPr>
          <w:rFonts w:ascii="Calibri" w:eastAsia="MS Mincho" w:hAnsi="Calibri" w:cs="Calibri"/>
          <w:sz w:val="22"/>
          <w:szCs w:val="22"/>
        </w:rPr>
      </w:pPr>
    </w:p>
    <w:p w14:paraId="20D95981" w14:textId="13AA5EA6" w:rsidR="009673CE" w:rsidRPr="00FD528C" w:rsidRDefault="009673CE" w:rsidP="009673CE">
      <w:pPr>
        <w:jc w:val="both"/>
        <w:rPr>
          <w:rFonts w:ascii="Calibri" w:eastAsia="MS Mincho" w:hAnsi="Calibri" w:cs="Calibri"/>
          <w:sz w:val="22"/>
          <w:szCs w:val="22"/>
        </w:rPr>
      </w:pPr>
      <w:r w:rsidRPr="00FD528C">
        <w:rPr>
          <w:rFonts w:ascii="Calibri" w:eastAsia="MS Mincho" w:hAnsi="Calibri" w:cs="Calibri"/>
          <w:sz w:val="22"/>
          <w:szCs w:val="22"/>
        </w:rPr>
        <w:t>Applicants must submit a duly completed and signed application form</w:t>
      </w:r>
      <w:r>
        <w:rPr>
          <w:rFonts w:ascii="Calibri" w:eastAsia="MS Mincho" w:hAnsi="Calibri" w:cs="Calibri"/>
          <w:sz w:val="22"/>
          <w:szCs w:val="22"/>
        </w:rPr>
        <w:t xml:space="preserve"> in English,</w:t>
      </w:r>
      <w:r w:rsidRPr="00FD528C">
        <w:rPr>
          <w:rFonts w:ascii="Calibri" w:eastAsia="MS Mincho" w:hAnsi="Calibri" w:cs="Calibri"/>
          <w:sz w:val="22"/>
          <w:szCs w:val="22"/>
        </w:rPr>
        <w:t xml:space="preserve"> which include the below components</w:t>
      </w:r>
      <w:r>
        <w:rPr>
          <w:rFonts w:ascii="Calibri" w:eastAsia="MS Mincho" w:hAnsi="Calibri" w:cs="Calibri"/>
          <w:sz w:val="22"/>
          <w:szCs w:val="22"/>
        </w:rPr>
        <w:t>:</w:t>
      </w:r>
    </w:p>
    <w:p w14:paraId="4D4B6EF2" w14:textId="77777777" w:rsidR="009673CE" w:rsidRPr="00FD528C" w:rsidRDefault="009673CE" w:rsidP="009673CE">
      <w:pPr>
        <w:jc w:val="both"/>
        <w:rPr>
          <w:rFonts w:ascii="Calibri" w:eastAsia="MS Mincho" w:hAnsi="Calibri" w:cs="Calibri"/>
          <w:sz w:val="22"/>
          <w:szCs w:val="22"/>
        </w:rPr>
      </w:pPr>
    </w:p>
    <w:p w14:paraId="61EC25E2" w14:textId="42C14971" w:rsidR="009673CE" w:rsidRDefault="009673CE" w:rsidP="009673CE">
      <w:pPr>
        <w:numPr>
          <w:ilvl w:val="0"/>
          <w:numId w:val="26"/>
        </w:numPr>
        <w:ind w:left="1080"/>
        <w:contextualSpacing/>
        <w:jc w:val="both"/>
        <w:rPr>
          <w:rFonts w:ascii="Calibri" w:eastAsia="Calibri" w:hAnsi="Calibri" w:cs="Calibri"/>
          <w:sz w:val="22"/>
          <w:szCs w:val="22"/>
          <w:lang w:eastAsia="ja-JP" w:bidi="th-TH"/>
        </w:rPr>
      </w:pPr>
      <w:r>
        <w:rPr>
          <w:rFonts w:ascii="Calibri" w:eastAsia="Calibri" w:hAnsi="Calibri" w:cs="Calibri"/>
          <w:b/>
          <w:sz w:val="22"/>
          <w:szCs w:val="22"/>
          <w:lang w:eastAsia="ja-JP" w:bidi="th-TH"/>
        </w:rPr>
        <w:t>P11 form</w:t>
      </w:r>
      <w:r>
        <w:rPr>
          <w:rFonts w:ascii="Calibri" w:eastAsia="Calibri" w:hAnsi="Calibri" w:cs="Calibri"/>
          <w:sz w:val="22"/>
          <w:szCs w:val="22"/>
          <w:lang w:eastAsia="ja-JP" w:bidi="th-TH"/>
        </w:rPr>
        <w:t>, i</w:t>
      </w:r>
      <w:r w:rsidRPr="00FD528C">
        <w:rPr>
          <w:rFonts w:ascii="Calibri" w:eastAsia="Calibri" w:hAnsi="Calibri" w:cs="Calibri"/>
          <w:sz w:val="22"/>
          <w:szCs w:val="22"/>
          <w:lang w:eastAsia="ja-JP" w:bidi="th-TH"/>
        </w:rPr>
        <w:t xml:space="preserve">ndicating all relevant past experiences and the contact details of at least three (3) professional referees;  </w:t>
      </w:r>
    </w:p>
    <w:p w14:paraId="5722B91A" w14:textId="480A58A4" w:rsidR="009673CE" w:rsidRDefault="009673CE" w:rsidP="009673CE">
      <w:pPr>
        <w:numPr>
          <w:ilvl w:val="0"/>
          <w:numId w:val="26"/>
        </w:numPr>
        <w:ind w:left="1080"/>
        <w:contextualSpacing/>
        <w:jc w:val="both"/>
        <w:rPr>
          <w:rFonts w:ascii="Calibri" w:eastAsia="Calibri" w:hAnsi="Calibri" w:cs="Calibri"/>
          <w:sz w:val="22"/>
          <w:szCs w:val="22"/>
          <w:lang w:eastAsia="ja-JP" w:bidi="th-TH"/>
        </w:rPr>
      </w:pPr>
      <w:r>
        <w:rPr>
          <w:rFonts w:ascii="Calibri" w:eastAsia="Calibri" w:hAnsi="Calibri" w:cs="Calibri"/>
          <w:b/>
          <w:sz w:val="22"/>
          <w:szCs w:val="22"/>
          <w:lang w:eastAsia="ja-JP" w:bidi="th-TH"/>
        </w:rPr>
        <w:t xml:space="preserve">CV </w:t>
      </w:r>
      <w:r>
        <w:rPr>
          <w:rFonts w:ascii="Calibri" w:eastAsia="Calibri" w:hAnsi="Calibri" w:cs="Calibri"/>
          <w:bCs/>
          <w:sz w:val="22"/>
          <w:szCs w:val="22"/>
          <w:lang w:eastAsia="ja-JP" w:bidi="th-TH"/>
        </w:rPr>
        <w:t>in alignment with the required qualification and relevant experience</w:t>
      </w:r>
      <w:r w:rsidR="00F35237">
        <w:rPr>
          <w:rFonts w:ascii="Calibri" w:eastAsia="Calibri" w:hAnsi="Calibri" w:cs="Calibri"/>
          <w:bCs/>
          <w:sz w:val="22"/>
          <w:szCs w:val="22"/>
          <w:lang w:eastAsia="ja-JP" w:bidi="th-TH"/>
        </w:rPr>
        <w:t>;</w:t>
      </w:r>
    </w:p>
    <w:p w14:paraId="24686542" w14:textId="5887AA45" w:rsidR="009673CE" w:rsidRPr="009673CE" w:rsidRDefault="009673CE" w:rsidP="009673CE">
      <w:pPr>
        <w:numPr>
          <w:ilvl w:val="0"/>
          <w:numId w:val="26"/>
        </w:numPr>
        <w:ind w:left="1080"/>
        <w:contextualSpacing/>
        <w:jc w:val="both"/>
        <w:rPr>
          <w:rFonts w:ascii="Calibri" w:eastAsia="Calibri" w:hAnsi="Calibri" w:cs="Calibri"/>
          <w:sz w:val="22"/>
          <w:szCs w:val="22"/>
          <w:lang w:eastAsia="ja-JP" w:bidi="th-TH"/>
        </w:rPr>
      </w:pPr>
      <w:r w:rsidRPr="009673CE">
        <w:rPr>
          <w:rFonts w:ascii="Calibri" w:eastAsia="Calibri" w:hAnsi="Calibri" w:cs="Calibri"/>
          <w:b/>
          <w:sz w:val="22"/>
          <w:szCs w:val="22"/>
          <w:lang w:eastAsia="ja-JP" w:bidi="th-TH"/>
        </w:rPr>
        <w:t xml:space="preserve">Proposed Methodology </w:t>
      </w:r>
      <w:r w:rsidRPr="009673CE">
        <w:rPr>
          <w:rFonts w:ascii="Calibri" w:eastAsia="Calibri" w:hAnsi="Calibri" w:cs="Calibri"/>
          <w:bCs/>
          <w:sz w:val="22"/>
          <w:szCs w:val="22"/>
          <w:lang w:eastAsia="ja-JP" w:bidi="th-TH"/>
        </w:rPr>
        <w:t>on</w:t>
      </w:r>
      <w:r w:rsidR="004D7A91">
        <w:rPr>
          <w:rFonts w:ascii="Calibri" w:eastAsia="Calibri" w:hAnsi="Calibri" w:cs="Calibri"/>
          <w:bCs/>
          <w:sz w:val="22"/>
          <w:szCs w:val="22"/>
          <w:lang w:eastAsia="ja-JP" w:bidi="th-TH"/>
        </w:rPr>
        <w:t xml:space="preserve"> how</w:t>
      </w:r>
      <w:r w:rsidRPr="009673CE">
        <w:rPr>
          <w:rFonts w:ascii="Calibri" w:eastAsia="Calibri" w:hAnsi="Calibri" w:cs="Calibri"/>
          <w:bCs/>
          <w:sz w:val="22"/>
          <w:szCs w:val="22"/>
          <w:lang w:eastAsia="ja-JP" w:bidi="th-TH"/>
        </w:rPr>
        <w:t xml:space="preserve"> </w:t>
      </w:r>
      <w:r>
        <w:rPr>
          <w:rFonts w:ascii="Calibri" w:eastAsia="Calibri" w:hAnsi="Calibri" w:cs="Calibri"/>
          <w:bCs/>
          <w:sz w:val="22"/>
          <w:szCs w:val="22"/>
          <w:lang w:eastAsia="ja-JP" w:bidi="th-TH"/>
        </w:rPr>
        <w:t>the applicant</w:t>
      </w:r>
      <w:r w:rsidRPr="009673CE">
        <w:rPr>
          <w:rFonts w:ascii="Calibri" w:eastAsia="Calibri" w:hAnsi="Calibri" w:cs="Calibri"/>
          <w:bCs/>
          <w:sz w:val="22"/>
          <w:szCs w:val="22"/>
          <w:lang w:eastAsia="ja-JP" w:bidi="th-TH"/>
        </w:rPr>
        <w:t xml:space="preserve"> will approach and complete the </w:t>
      </w:r>
      <w:r w:rsidR="00F35237">
        <w:rPr>
          <w:rFonts w:ascii="Calibri" w:eastAsia="Calibri" w:hAnsi="Calibri" w:cs="Calibri"/>
          <w:bCs/>
          <w:sz w:val="22"/>
          <w:szCs w:val="22"/>
          <w:lang w:eastAsia="ja-JP" w:bidi="th-TH"/>
        </w:rPr>
        <w:t>assignment; and</w:t>
      </w:r>
    </w:p>
    <w:p w14:paraId="4354A5F3" w14:textId="77777777" w:rsidR="009673CE" w:rsidRPr="00FD528C" w:rsidRDefault="009673CE" w:rsidP="009673CE">
      <w:pPr>
        <w:numPr>
          <w:ilvl w:val="0"/>
          <w:numId w:val="26"/>
        </w:numPr>
        <w:ind w:left="1080"/>
        <w:contextualSpacing/>
        <w:jc w:val="both"/>
        <w:rPr>
          <w:rFonts w:ascii="Calibri" w:eastAsia="Calibri" w:hAnsi="Calibri" w:cs="Calibri"/>
          <w:b/>
          <w:sz w:val="22"/>
          <w:szCs w:val="22"/>
          <w:lang w:eastAsia="ja-JP" w:bidi="th-TH"/>
        </w:rPr>
      </w:pPr>
      <w:r w:rsidRPr="00FD528C">
        <w:rPr>
          <w:rFonts w:ascii="Calibri" w:eastAsia="Calibri" w:hAnsi="Calibri" w:cs="Calibri"/>
          <w:b/>
          <w:sz w:val="22"/>
          <w:szCs w:val="22"/>
          <w:lang w:eastAsia="ja-JP" w:bidi="th-TH"/>
        </w:rPr>
        <w:t xml:space="preserve">Financial Proposal </w:t>
      </w:r>
      <w:r w:rsidRPr="00FD528C">
        <w:rPr>
          <w:rFonts w:ascii="Calibri" w:eastAsia="Calibri" w:hAnsi="Calibri" w:cs="Calibri"/>
          <w:sz w:val="22"/>
          <w:szCs w:val="22"/>
          <w:lang w:eastAsia="ja-JP" w:bidi="th-TH"/>
        </w:rPr>
        <w:t>that indicates the daily rate/fee of the candidate in US dollars, using the</w:t>
      </w:r>
      <w:r w:rsidRPr="00FD528C">
        <w:rPr>
          <w:rFonts w:ascii="Calibri" w:eastAsia="Calibri" w:hAnsi="Calibri" w:cs="Calibri"/>
          <w:b/>
          <w:sz w:val="22"/>
          <w:szCs w:val="22"/>
          <w:lang w:eastAsia="ja-JP" w:bidi="th-TH"/>
        </w:rPr>
        <w:t xml:space="preserve"> Offeror’s letter to UNDP confirming interest and availability</w:t>
      </w:r>
    </w:p>
    <w:p w14:paraId="1232BA0F" w14:textId="7EF3B5E7" w:rsidR="009673CE" w:rsidRPr="009673CE" w:rsidRDefault="009673CE" w:rsidP="00D64904">
      <w:pPr>
        <w:pStyle w:val="Default"/>
        <w:jc w:val="both"/>
        <w:rPr>
          <w:rFonts w:asciiTheme="minorHAnsi" w:hAnsiTheme="minorHAnsi" w:cstheme="minorHAnsi"/>
          <w:sz w:val="22"/>
          <w:szCs w:val="22"/>
        </w:rPr>
      </w:pPr>
    </w:p>
    <w:p w14:paraId="55CFD2DD" w14:textId="77777777" w:rsidR="009673CE" w:rsidRDefault="009673CE" w:rsidP="00D64904">
      <w:pPr>
        <w:pStyle w:val="Default"/>
        <w:jc w:val="both"/>
        <w:rPr>
          <w:rFonts w:asciiTheme="minorHAnsi" w:hAnsiTheme="minorHAnsi" w:cstheme="minorHAnsi"/>
          <w:b/>
          <w:bCs/>
          <w:sz w:val="22"/>
          <w:szCs w:val="22"/>
          <w:lang w:val="en-GB"/>
        </w:rPr>
      </w:pPr>
    </w:p>
    <w:p w14:paraId="2D08AE6F" w14:textId="47A25FC7" w:rsidR="009673CE" w:rsidRPr="009673CE" w:rsidRDefault="009673CE" w:rsidP="00D64904">
      <w:pPr>
        <w:pStyle w:val="Default"/>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XI. C</w:t>
      </w:r>
      <w:r w:rsidRPr="009673CE">
        <w:rPr>
          <w:rFonts w:asciiTheme="minorHAnsi" w:hAnsiTheme="minorHAnsi" w:cstheme="minorHAnsi"/>
          <w:b/>
          <w:bCs/>
          <w:sz w:val="22"/>
          <w:szCs w:val="22"/>
          <w:lang w:val="en-GB"/>
        </w:rPr>
        <w:t>riteria for Selection</w:t>
      </w:r>
    </w:p>
    <w:p w14:paraId="179ACAEA" w14:textId="77777777" w:rsidR="00F35237" w:rsidRDefault="00F35237" w:rsidP="00F35237">
      <w:pPr>
        <w:jc w:val="both"/>
        <w:rPr>
          <w:rFonts w:ascii="Calibri" w:eastAsia="MS Mincho" w:hAnsi="Calibri" w:cs="Calibri"/>
          <w:sz w:val="22"/>
          <w:szCs w:val="21"/>
          <w:lang w:eastAsia="ja-JP"/>
        </w:rPr>
      </w:pPr>
    </w:p>
    <w:p w14:paraId="3CDBA859" w14:textId="63CAF1B5" w:rsidR="00F35237" w:rsidRDefault="00F35237" w:rsidP="00F35237">
      <w:pPr>
        <w:jc w:val="both"/>
        <w:rPr>
          <w:rFonts w:ascii="Calibri" w:eastAsia="MS Mincho" w:hAnsi="Calibri" w:cs="Calibri"/>
          <w:sz w:val="22"/>
          <w:szCs w:val="21"/>
          <w:lang w:eastAsia="ja-JP"/>
        </w:rPr>
      </w:pPr>
      <w:r w:rsidRPr="00F35237">
        <w:rPr>
          <w:rFonts w:ascii="Calibri" w:eastAsia="MS Mincho" w:hAnsi="Calibri" w:cs="Calibri"/>
          <w:sz w:val="22"/>
          <w:szCs w:val="21"/>
          <w:lang w:eastAsia="ja-JP"/>
        </w:rPr>
        <w:t>Only those applications which are responsive and compliant will be evaluated</w:t>
      </w:r>
      <w:r>
        <w:rPr>
          <w:rFonts w:ascii="Calibri" w:eastAsia="MS Mincho" w:hAnsi="Calibri" w:cs="Calibri"/>
          <w:sz w:val="22"/>
          <w:szCs w:val="21"/>
          <w:lang w:eastAsia="ja-JP"/>
        </w:rPr>
        <w:t xml:space="preserve">. </w:t>
      </w:r>
      <w:r w:rsidRPr="00F35237">
        <w:rPr>
          <w:rFonts w:ascii="Calibri" w:eastAsia="MS Mincho" w:hAnsi="Calibri" w:cs="Calibri"/>
          <w:sz w:val="22"/>
          <w:szCs w:val="21"/>
          <w:lang w:eastAsia="ja-JP"/>
        </w:rPr>
        <w:t>Offers will be evaluated according to the Combined Scoring method – where the technical criteria will be weighted at 70% and the financial offer will be weighted at 30%</w:t>
      </w:r>
      <w:r>
        <w:rPr>
          <w:rFonts w:ascii="Calibri" w:eastAsia="MS Mincho" w:hAnsi="Calibri" w:cs="Calibri"/>
          <w:sz w:val="22"/>
          <w:szCs w:val="21"/>
          <w:lang w:eastAsia="ja-JP"/>
        </w:rPr>
        <w:t xml:space="preserve">. </w:t>
      </w:r>
      <w:r w:rsidRPr="00F35237">
        <w:rPr>
          <w:rFonts w:ascii="Calibri" w:eastAsia="MS Mincho" w:hAnsi="Calibri" w:cs="Calibri"/>
          <w:sz w:val="22"/>
          <w:szCs w:val="21"/>
          <w:lang w:eastAsia="ja-JP"/>
        </w:rPr>
        <w:t xml:space="preserve">Only candidates scoring 49 points or higher from the review of education, experience, language and methodology </w:t>
      </w:r>
      <w:r>
        <w:rPr>
          <w:rFonts w:ascii="Calibri" w:eastAsia="MS Mincho" w:hAnsi="Calibri" w:cs="Calibri"/>
          <w:sz w:val="22"/>
          <w:szCs w:val="21"/>
          <w:lang w:eastAsia="ja-JP"/>
        </w:rPr>
        <w:t xml:space="preserve">(i.e. technical criteria) </w:t>
      </w:r>
      <w:r w:rsidRPr="00F35237">
        <w:rPr>
          <w:rFonts w:ascii="Calibri" w:eastAsia="MS Mincho" w:hAnsi="Calibri" w:cs="Calibri"/>
          <w:sz w:val="22"/>
          <w:szCs w:val="21"/>
          <w:lang w:eastAsia="ja-JP"/>
        </w:rPr>
        <w:t>will be considered for the financial evaluation</w:t>
      </w:r>
      <w:r>
        <w:rPr>
          <w:rFonts w:ascii="Calibri" w:eastAsia="MS Mincho" w:hAnsi="Calibri" w:cs="Calibri"/>
          <w:sz w:val="22"/>
          <w:szCs w:val="21"/>
          <w:lang w:eastAsia="ja-JP"/>
        </w:rPr>
        <w:t xml:space="preserve">. </w:t>
      </w:r>
      <w:r w:rsidR="007C20B6">
        <w:rPr>
          <w:rFonts w:ascii="Calibri" w:eastAsia="MS Mincho" w:hAnsi="Calibri" w:cs="Calibri"/>
          <w:sz w:val="22"/>
          <w:szCs w:val="21"/>
          <w:lang w:eastAsia="ja-JP"/>
        </w:rPr>
        <w:t xml:space="preserve">Those applications not meeting the prerequisite language requirement (i.e. fluency in English) will not be considered </w:t>
      </w:r>
      <w:r w:rsidRPr="00F35237">
        <w:rPr>
          <w:rFonts w:ascii="Calibri" w:eastAsia="MS Mincho" w:hAnsi="Calibri" w:cs="Calibri"/>
          <w:sz w:val="22"/>
          <w:szCs w:val="21"/>
          <w:lang w:eastAsia="ja-JP"/>
        </w:rPr>
        <w:t xml:space="preserve">Applicant receiving the </w:t>
      </w:r>
      <w:r>
        <w:rPr>
          <w:rFonts w:ascii="Calibri" w:eastAsia="MS Mincho" w:hAnsi="Calibri" w:cs="Calibri"/>
          <w:sz w:val="22"/>
          <w:szCs w:val="21"/>
          <w:lang w:eastAsia="ja-JP"/>
        </w:rPr>
        <w:t>h</w:t>
      </w:r>
      <w:r w:rsidRPr="00F35237">
        <w:rPr>
          <w:rFonts w:ascii="Calibri" w:eastAsia="MS Mincho" w:hAnsi="Calibri" w:cs="Calibri"/>
          <w:sz w:val="22"/>
          <w:szCs w:val="21"/>
          <w:lang w:eastAsia="ja-JP"/>
        </w:rPr>
        <w:t xml:space="preserve">ighest </w:t>
      </w:r>
      <w:r>
        <w:rPr>
          <w:rFonts w:ascii="Calibri" w:eastAsia="MS Mincho" w:hAnsi="Calibri" w:cs="Calibri"/>
          <w:sz w:val="22"/>
          <w:szCs w:val="21"/>
          <w:lang w:eastAsia="ja-JP"/>
        </w:rPr>
        <w:t>c</w:t>
      </w:r>
      <w:r w:rsidRPr="00F35237">
        <w:rPr>
          <w:rFonts w:ascii="Calibri" w:eastAsia="MS Mincho" w:hAnsi="Calibri" w:cs="Calibri"/>
          <w:sz w:val="22"/>
          <w:szCs w:val="21"/>
          <w:lang w:eastAsia="ja-JP"/>
        </w:rPr>
        <w:t xml:space="preserve">ombined </w:t>
      </w:r>
      <w:r>
        <w:rPr>
          <w:rFonts w:ascii="Calibri" w:eastAsia="MS Mincho" w:hAnsi="Calibri" w:cs="Calibri"/>
          <w:sz w:val="22"/>
          <w:szCs w:val="21"/>
          <w:lang w:eastAsia="ja-JP"/>
        </w:rPr>
        <w:t>s</w:t>
      </w:r>
      <w:r w:rsidRPr="00F35237">
        <w:rPr>
          <w:rFonts w:ascii="Calibri" w:eastAsia="MS Mincho" w:hAnsi="Calibri" w:cs="Calibri"/>
          <w:sz w:val="22"/>
          <w:szCs w:val="21"/>
          <w:lang w:eastAsia="ja-JP"/>
        </w:rPr>
        <w:t>core and has accepted UNDP’s General Terms and Conditions will be awarded the contract.</w:t>
      </w:r>
    </w:p>
    <w:p w14:paraId="1A09C48B" w14:textId="77777777" w:rsidR="00F35237" w:rsidRPr="00FD528C" w:rsidRDefault="00F35237" w:rsidP="00F35237">
      <w:pPr>
        <w:jc w:val="both"/>
        <w:rPr>
          <w:rFonts w:ascii="Calibri" w:eastAsia="MS Mincho" w:hAnsi="Calibri" w:cs="Calibri"/>
          <w:i/>
          <w:sz w:val="22"/>
          <w:szCs w:val="21"/>
          <w:lang w:eastAsia="ja-JP"/>
        </w:rPr>
      </w:pPr>
    </w:p>
    <w:p w14:paraId="51D63E47" w14:textId="77777777" w:rsidR="00F35237" w:rsidRPr="00FD528C" w:rsidRDefault="00F35237" w:rsidP="00F35237">
      <w:pPr>
        <w:jc w:val="both"/>
        <w:rPr>
          <w:rFonts w:ascii="Calibri" w:eastAsia="MS Mincho" w:hAnsi="Calibri" w:cs="Calibri"/>
          <w:i/>
          <w:sz w:val="22"/>
          <w:szCs w:val="21"/>
          <w:lang w:eastAsia="ja-JP"/>
        </w:rPr>
      </w:pPr>
      <w:r w:rsidRPr="00FD528C">
        <w:rPr>
          <w:rFonts w:ascii="Calibri" w:eastAsia="MS Mincho" w:hAnsi="Calibri" w:cs="Calibri"/>
          <w:i/>
          <w:sz w:val="22"/>
          <w:szCs w:val="21"/>
          <w:lang w:eastAsia="ja-JP"/>
        </w:rPr>
        <w:t>Technical Criteria (70% of total evaluation; maximum 70 points):</w:t>
      </w:r>
    </w:p>
    <w:p w14:paraId="23200728" w14:textId="77777777" w:rsidR="00F35237" w:rsidRPr="00FD528C" w:rsidRDefault="00F35237" w:rsidP="00F35237">
      <w:pPr>
        <w:numPr>
          <w:ilvl w:val="0"/>
          <w:numId w:val="28"/>
        </w:numPr>
        <w:ind w:left="1080"/>
        <w:contextualSpacing/>
        <w:jc w:val="both"/>
        <w:rPr>
          <w:rFonts w:ascii="Calibri" w:eastAsia="Calibri" w:hAnsi="Calibri" w:cs="Calibri"/>
          <w:sz w:val="22"/>
          <w:szCs w:val="21"/>
          <w:lang w:eastAsia="ja-JP" w:bidi="th-TH"/>
        </w:rPr>
      </w:pPr>
      <w:r w:rsidRPr="00FD528C">
        <w:rPr>
          <w:rFonts w:ascii="Calibri" w:eastAsia="Calibri" w:hAnsi="Calibri" w:cs="Calibri"/>
          <w:sz w:val="22"/>
          <w:szCs w:val="21"/>
          <w:lang w:eastAsia="ja-JP" w:bidi="th-TH"/>
        </w:rPr>
        <w:t>Demonstrated academic qualification (Max. 5);</w:t>
      </w:r>
    </w:p>
    <w:p w14:paraId="1EBF4973" w14:textId="0AB6FDDB" w:rsidR="00F35237" w:rsidRPr="00FD528C" w:rsidRDefault="00F35237" w:rsidP="00F35237">
      <w:pPr>
        <w:numPr>
          <w:ilvl w:val="0"/>
          <w:numId w:val="28"/>
        </w:numPr>
        <w:ind w:left="1080"/>
        <w:contextualSpacing/>
        <w:jc w:val="both"/>
        <w:rPr>
          <w:rFonts w:ascii="Calibri" w:eastAsia="Calibri" w:hAnsi="Calibri" w:cs="Calibri"/>
          <w:sz w:val="22"/>
          <w:szCs w:val="21"/>
          <w:lang w:eastAsia="ja-JP" w:bidi="th-TH"/>
        </w:rPr>
      </w:pPr>
      <w:r w:rsidRPr="00FD528C">
        <w:rPr>
          <w:rFonts w:ascii="Calibri" w:eastAsia="Calibri" w:hAnsi="Calibri" w:cs="Calibri"/>
          <w:sz w:val="22"/>
          <w:szCs w:val="21"/>
          <w:lang w:eastAsia="ja-JP" w:bidi="th-TH"/>
        </w:rPr>
        <w:t xml:space="preserve">Demonstrated </w:t>
      </w:r>
      <w:r w:rsidRPr="00F35237">
        <w:rPr>
          <w:rFonts w:ascii="Calibri" w:eastAsia="Calibri" w:hAnsi="Calibri" w:cs="Calibri"/>
          <w:sz w:val="22"/>
          <w:szCs w:val="21"/>
          <w:lang w:eastAsia="ja-JP" w:bidi="th-TH"/>
        </w:rPr>
        <w:t xml:space="preserve">professional experience in results-based management and participatory monitoring and evaluation </w:t>
      </w:r>
      <w:r w:rsidRPr="00FD528C">
        <w:rPr>
          <w:rFonts w:ascii="Calibri" w:eastAsia="Calibri" w:hAnsi="Calibri" w:cs="Calibri"/>
          <w:sz w:val="22"/>
          <w:szCs w:val="21"/>
          <w:lang w:eastAsia="ja-JP" w:bidi="th-TH"/>
        </w:rPr>
        <w:t>(Max. 15);</w:t>
      </w:r>
    </w:p>
    <w:p w14:paraId="2B7171EF" w14:textId="3A2ECB8E" w:rsidR="00F35237" w:rsidRPr="00FD528C" w:rsidRDefault="00F35237" w:rsidP="00F35237">
      <w:pPr>
        <w:numPr>
          <w:ilvl w:val="0"/>
          <w:numId w:val="28"/>
        </w:numPr>
        <w:ind w:left="1080"/>
        <w:contextualSpacing/>
        <w:jc w:val="both"/>
        <w:rPr>
          <w:rFonts w:ascii="Calibri" w:eastAsia="Calibri" w:hAnsi="Calibri" w:cs="Calibri"/>
          <w:sz w:val="22"/>
          <w:szCs w:val="21"/>
          <w:lang w:eastAsia="ja-JP" w:bidi="th-TH"/>
        </w:rPr>
      </w:pPr>
      <w:r w:rsidRPr="00FD528C">
        <w:rPr>
          <w:rFonts w:ascii="Calibri" w:eastAsia="Calibri" w:hAnsi="Calibri" w:cs="Calibri"/>
          <w:sz w:val="22"/>
          <w:szCs w:val="21"/>
          <w:lang w:eastAsia="ja-JP" w:bidi="th-TH"/>
        </w:rPr>
        <w:t xml:space="preserve">Demonstrated </w:t>
      </w:r>
      <w:r w:rsidRPr="00F35237">
        <w:rPr>
          <w:rFonts w:ascii="Calibri" w:eastAsia="Calibri" w:hAnsi="Calibri" w:cs="Calibri"/>
          <w:sz w:val="22"/>
          <w:szCs w:val="21"/>
          <w:lang w:eastAsia="ja-JP" w:bidi="th-TH"/>
        </w:rPr>
        <w:t xml:space="preserve">relevant experiences in the area of biodiversity and various BES-Net thematic fields </w:t>
      </w:r>
      <w:r w:rsidRPr="00FD528C">
        <w:rPr>
          <w:rFonts w:ascii="Calibri" w:eastAsia="Calibri" w:hAnsi="Calibri" w:cs="Calibri"/>
          <w:sz w:val="22"/>
          <w:szCs w:val="21"/>
          <w:lang w:eastAsia="ja-JP" w:bidi="th-TH"/>
        </w:rPr>
        <w:t xml:space="preserve">(Max </w:t>
      </w:r>
      <w:r>
        <w:rPr>
          <w:rFonts w:ascii="Calibri" w:eastAsia="Calibri" w:hAnsi="Calibri" w:cs="Calibri"/>
          <w:sz w:val="22"/>
          <w:szCs w:val="21"/>
          <w:lang w:eastAsia="ja-JP" w:bidi="th-TH"/>
        </w:rPr>
        <w:t>10</w:t>
      </w:r>
      <w:r w:rsidRPr="00FD528C">
        <w:rPr>
          <w:rFonts w:ascii="Calibri" w:eastAsia="Calibri" w:hAnsi="Calibri" w:cs="Calibri"/>
          <w:sz w:val="22"/>
          <w:szCs w:val="21"/>
          <w:lang w:eastAsia="ja-JP" w:bidi="th-TH"/>
        </w:rPr>
        <w:t xml:space="preserve">) </w:t>
      </w:r>
    </w:p>
    <w:p w14:paraId="48687D08" w14:textId="77777777" w:rsidR="00F35237" w:rsidRDefault="00F35237" w:rsidP="00F35237">
      <w:pPr>
        <w:numPr>
          <w:ilvl w:val="0"/>
          <w:numId w:val="28"/>
        </w:numPr>
        <w:ind w:left="1080"/>
        <w:contextualSpacing/>
        <w:jc w:val="both"/>
        <w:rPr>
          <w:rFonts w:ascii="Calibri" w:eastAsia="Calibri" w:hAnsi="Calibri" w:cs="Calibri"/>
          <w:sz w:val="22"/>
          <w:szCs w:val="21"/>
          <w:lang w:eastAsia="ja-JP" w:bidi="th-TH"/>
        </w:rPr>
      </w:pPr>
      <w:r w:rsidRPr="00F35237">
        <w:rPr>
          <w:rFonts w:ascii="Calibri" w:eastAsia="Calibri" w:hAnsi="Calibri" w:cs="Calibri"/>
          <w:sz w:val="22"/>
          <w:szCs w:val="21"/>
          <w:lang w:eastAsia="ja-JP" w:bidi="th-TH"/>
        </w:rPr>
        <w:t xml:space="preserve">Solid understanding of UNDP’s results-based evaluation policies and procedures and past project M&amp;E experiences within United Nations system </w:t>
      </w:r>
      <w:r w:rsidRPr="00FD528C">
        <w:rPr>
          <w:rFonts w:ascii="Calibri" w:eastAsia="Calibri" w:hAnsi="Calibri" w:cs="Calibri"/>
          <w:sz w:val="22"/>
          <w:szCs w:val="21"/>
          <w:lang w:eastAsia="ja-JP" w:bidi="th-TH"/>
        </w:rPr>
        <w:t xml:space="preserve">(Max. 10)  </w:t>
      </w:r>
    </w:p>
    <w:p w14:paraId="5BB4FE4C" w14:textId="44663D1E" w:rsidR="00F35237" w:rsidRPr="00F35237" w:rsidRDefault="00F35237" w:rsidP="00F35237">
      <w:pPr>
        <w:numPr>
          <w:ilvl w:val="0"/>
          <w:numId w:val="28"/>
        </w:numPr>
        <w:ind w:left="1080"/>
        <w:contextualSpacing/>
        <w:jc w:val="both"/>
        <w:rPr>
          <w:rFonts w:ascii="Calibri" w:eastAsia="Calibri" w:hAnsi="Calibri" w:cs="Calibri"/>
          <w:sz w:val="22"/>
          <w:szCs w:val="21"/>
          <w:lang w:eastAsia="ja-JP" w:bidi="th-TH"/>
        </w:rPr>
      </w:pPr>
      <w:r>
        <w:rPr>
          <w:rFonts w:ascii="Calibri" w:eastAsia="Calibri" w:hAnsi="Calibri" w:cs="Calibri"/>
          <w:sz w:val="22"/>
          <w:szCs w:val="21"/>
          <w:lang w:eastAsia="ja-JP" w:bidi="th-TH"/>
        </w:rPr>
        <w:t>C</w:t>
      </w:r>
      <w:r w:rsidRPr="00F35237">
        <w:rPr>
          <w:rFonts w:ascii="Calibri" w:eastAsia="Calibri" w:hAnsi="Calibri" w:cs="Calibri"/>
          <w:sz w:val="22"/>
          <w:szCs w:val="21"/>
          <w:lang w:eastAsia="ja-JP" w:bidi="th-TH"/>
        </w:rPr>
        <w:t>ommunication and analytical, and visualization skills including gender-sensitive analysis (Max. 5)</w:t>
      </w:r>
    </w:p>
    <w:p w14:paraId="27903715" w14:textId="21BFC846" w:rsidR="00F35237" w:rsidRPr="007C20B6" w:rsidRDefault="007C20B6" w:rsidP="007C20B6">
      <w:pPr>
        <w:numPr>
          <w:ilvl w:val="0"/>
          <w:numId w:val="28"/>
        </w:numPr>
        <w:ind w:left="1080"/>
        <w:contextualSpacing/>
        <w:jc w:val="both"/>
        <w:rPr>
          <w:rFonts w:ascii="Calibri" w:eastAsia="Calibri" w:hAnsi="Calibri" w:cs="Calibri"/>
          <w:sz w:val="22"/>
          <w:szCs w:val="21"/>
          <w:lang w:eastAsia="ja-JP" w:bidi="th-TH"/>
        </w:rPr>
      </w:pPr>
      <w:r w:rsidRPr="007C20B6">
        <w:rPr>
          <w:rFonts w:asciiTheme="minorHAnsi" w:eastAsia="MS Mincho" w:hAnsiTheme="minorHAnsi" w:cstheme="minorHAnsi"/>
          <w:sz w:val="22"/>
          <w:szCs w:val="22"/>
          <w:lang w:eastAsia="ja-JP"/>
        </w:rPr>
        <w:t>Knowledge of one or more additional UN official languages</w:t>
      </w:r>
      <w:r w:rsidRPr="007C20B6">
        <w:rPr>
          <w:rFonts w:ascii="Calibri" w:eastAsia="Calibri" w:hAnsi="Calibri" w:cs="Calibri"/>
          <w:sz w:val="22"/>
          <w:szCs w:val="22"/>
          <w:lang w:val="en-GB" w:bidi="th-TH"/>
        </w:rPr>
        <w:t xml:space="preserve"> </w:t>
      </w:r>
      <w:r w:rsidR="00F35237" w:rsidRPr="007C20B6">
        <w:rPr>
          <w:rFonts w:ascii="Calibri" w:eastAsia="Calibri" w:hAnsi="Calibri" w:cs="Calibri"/>
          <w:sz w:val="22"/>
          <w:szCs w:val="22"/>
          <w:lang w:val="en-GB" w:bidi="th-TH"/>
        </w:rPr>
        <w:t xml:space="preserve">(Max. 5) </w:t>
      </w:r>
    </w:p>
    <w:p w14:paraId="5572EB7D" w14:textId="16D8A4E4" w:rsidR="007C20B6" w:rsidRPr="007C20B6" w:rsidRDefault="007C20B6" w:rsidP="007C20B6">
      <w:pPr>
        <w:numPr>
          <w:ilvl w:val="0"/>
          <w:numId w:val="28"/>
        </w:numPr>
        <w:ind w:left="1080"/>
        <w:contextualSpacing/>
        <w:jc w:val="both"/>
        <w:rPr>
          <w:rFonts w:ascii="Calibri" w:eastAsia="Calibri" w:hAnsi="Calibri" w:cs="Calibri"/>
          <w:sz w:val="22"/>
          <w:szCs w:val="21"/>
          <w:lang w:eastAsia="ja-JP" w:bidi="th-TH"/>
        </w:rPr>
      </w:pPr>
      <w:r>
        <w:rPr>
          <w:rFonts w:ascii="Calibri" w:eastAsia="Calibri" w:hAnsi="Calibri" w:cs="Calibri"/>
          <w:sz w:val="22"/>
          <w:szCs w:val="22"/>
          <w:lang w:val="en-GB" w:bidi="th-TH"/>
        </w:rPr>
        <w:t>Quality of methodology based on level of understanding of the task, extent of addressing the important aspects of the task and degree of aligning the scope of task to the TOR (Max. 20)</w:t>
      </w:r>
    </w:p>
    <w:p w14:paraId="629DEDCE" w14:textId="77777777" w:rsidR="00F35237" w:rsidRPr="007C20B6" w:rsidRDefault="00F35237" w:rsidP="00F35237">
      <w:pPr>
        <w:jc w:val="both"/>
        <w:rPr>
          <w:rFonts w:ascii="Calibri" w:eastAsia="MS Mincho" w:hAnsi="Calibri" w:cs="Calibri"/>
          <w:sz w:val="22"/>
          <w:szCs w:val="21"/>
          <w:lang w:eastAsia="ja-JP"/>
        </w:rPr>
      </w:pPr>
    </w:p>
    <w:p w14:paraId="5FB8D51F" w14:textId="22919D2C" w:rsidR="00F35237" w:rsidRDefault="00F35237" w:rsidP="00F35237">
      <w:pPr>
        <w:jc w:val="both"/>
        <w:rPr>
          <w:rFonts w:ascii="Calibri" w:eastAsia="MS Mincho" w:hAnsi="Calibri" w:cs="Calibri"/>
          <w:i/>
          <w:sz w:val="22"/>
          <w:szCs w:val="21"/>
          <w:lang w:eastAsia="ja-JP"/>
        </w:rPr>
      </w:pPr>
      <w:r w:rsidRPr="00FD528C">
        <w:rPr>
          <w:rFonts w:ascii="Calibri" w:eastAsia="MS Mincho" w:hAnsi="Calibri" w:cs="Calibri"/>
          <w:i/>
          <w:sz w:val="22"/>
          <w:szCs w:val="21"/>
          <w:lang w:eastAsia="ja-JP"/>
        </w:rPr>
        <w:t>Financial Criteria (30% of total evaluation; maximum 30 points)</w:t>
      </w:r>
      <w:r w:rsidR="007C20B6">
        <w:rPr>
          <w:rFonts w:ascii="Calibri" w:eastAsia="MS Mincho" w:hAnsi="Calibri" w:cs="Calibri"/>
          <w:i/>
          <w:sz w:val="22"/>
          <w:szCs w:val="21"/>
          <w:lang w:eastAsia="ja-JP"/>
        </w:rPr>
        <w:t xml:space="preserve"> – to be </w:t>
      </w:r>
      <w:r w:rsidR="007C20B6" w:rsidRPr="007C20B6">
        <w:rPr>
          <w:rFonts w:ascii="Calibri" w:eastAsia="MS Mincho" w:hAnsi="Calibri" w:cs="Calibri"/>
          <w:i/>
          <w:sz w:val="22"/>
          <w:szCs w:val="21"/>
          <w:lang w:eastAsia="ja-JP"/>
        </w:rPr>
        <w:t>computed as a ratio of the proposal being evaluated and the lowest priced proposal of those technically qualified;</w:t>
      </w:r>
    </w:p>
    <w:p w14:paraId="474772A8" w14:textId="1B06706C" w:rsidR="004F4BBC" w:rsidRDefault="004F4BBC" w:rsidP="00F35237">
      <w:pPr>
        <w:jc w:val="both"/>
        <w:rPr>
          <w:rFonts w:ascii="Calibri" w:eastAsia="MS Mincho" w:hAnsi="Calibri" w:cs="Calibri"/>
          <w:i/>
          <w:sz w:val="22"/>
          <w:szCs w:val="21"/>
          <w:lang w:eastAsia="ja-JP"/>
        </w:rPr>
      </w:pPr>
    </w:p>
    <w:p w14:paraId="6113AD75" w14:textId="4AF2539F" w:rsidR="004F4BBC" w:rsidRDefault="004F4BBC" w:rsidP="00F35237">
      <w:pPr>
        <w:jc w:val="both"/>
        <w:rPr>
          <w:rFonts w:ascii="Calibri" w:eastAsia="MS Mincho" w:hAnsi="Calibri" w:cs="Calibri"/>
          <w:i/>
          <w:sz w:val="22"/>
          <w:szCs w:val="21"/>
          <w:lang w:eastAsia="ja-JP"/>
        </w:rPr>
      </w:pPr>
    </w:p>
    <w:p w14:paraId="4D7EC6BD" w14:textId="6A97BB42" w:rsidR="004F4BBC" w:rsidRDefault="004F4BBC" w:rsidP="00F35237">
      <w:pPr>
        <w:jc w:val="both"/>
        <w:rPr>
          <w:rFonts w:ascii="Calibri" w:eastAsia="MS Mincho" w:hAnsi="Calibri" w:cs="Calibri"/>
          <w:b/>
          <w:bCs/>
          <w:iCs/>
          <w:sz w:val="22"/>
          <w:szCs w:val="21"/>
          <w:lang w:eastAsia="ja-JP"/>
        </w:rPr>
      </w:pPr>
      <w:r w:rsidRPr="004F4BBC">
        <w:rPr>
          <w:rFonts w:ascii="Calibri" w:eastAsia="MS Mincho" w:hAnsi="Calibri" w:cs="Calibri"/>
          <w:b/>
          <w:bCs/>
          <w:iCs/>
          <w:sz w:val="22"/>
          <w:szCs w:val="21"/>
          <w:lang w:eastAsia="ja-JP"/>
        </w:rPr>
        <w:t>XII. Annexes</w:t>
      </w:r>
    </w:p>
    <w:p w14:paraId="59F7B462" w14:textId="2ED69373" w:rsidR="00671563" w:rsidRPr="00671563" w:rsidRDefault="00671563" w:rsidP="00671563">
      <w:pPr>
        <w:rPr>
          <w:rFonts w:ascii="Calibri" w:eastAsia="MS Mincho" w:hAnsi="Calibri" w:cs="Calibri"/>
          <w:iCs/>
          <w:sz w:val="22"/>
          <w:szCs w:val="21"/>
          <w:lang w:eastAsia="ja-JP"/>
        </w:rPr>
      </w:pPr>
      <w:r w:rsidRPr="00671563">
        <w:rPr>
          <w:rFonts w:ascii="Calibri" w:eastAsia="MS Mincho" w:hAnsi="Calibri" w:cs="Calibri"/>
          <w:iCs/>
          <w:sz w:val="22"/>
          <w:szCs w:val="21"/>
          <w:lang w:eastAsia="ja-JP"/>
        </w:rPr>
        <w:t xml:space="preserve">All the below documents are available at </w:t>
      </w:r>
      <w:hyperlink r:id="rId17" w:history="1">
        <w:r w:rsidRPr="00671563">
          <w:rPr>
            <w:rStyle w:val="Hyperlink"/>
            <w:rFonts w:ascii="Calibri" w:eastAsia="MS Mincho" w:hAnsi="Calibri" w:cs="Calibri"/>
            <w:iCs/>
            <w:sz w:val="22"/>
            <w:szCs w:val="21"/>
            <w:lang w:eastAsia="ja-JP"/>
          </w:rPr>
          <w:t>https://www.dropbox.com/sh/3k75p1xcvaxr7ct/AADqoyz2PI3TBh-2_sOe8Wfga?dl=0</w:t>
        </w:r>
      </w:hyperlink>
      <w:r w:rsidRPr="00671563">
        <w:rPr>
          <w:rFonts w:ascii="Calibri" w:eastAsia="MS Mincho" w:hAnsi="Calibri" w:cs="Calibri"/>
          <w:iCs/>
          <w:sz w:val="22"/>
          <w:szCs w:val="21"/>
          <w:lang w:eastAsia="ja-JP"/>
        </w:rPr>
        <w:t xml:space="preserve"> </w:t>
      </w:r>
    </w:p>
    <w:p w14:paraId="3B0E4EFB" w14:textId="77777777" w:rsidR="00060F23" w:rsidRDefault="004F4BBC" w:rsidP="004F4BBC">
      <w:pPr>
        <w:pStyle w:val="Default"/>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Project proposal </w:t>
      </w:r>
      <w:r w:rsidR="00060F23">
        <w:rPr>
          <w:rFonts w:asciiTheme="minorHAnsi" w:hAnsiTheme="minorHAnsi" w:cstheme="minorHAnsi"/>
          <w:sz w:val="22"/>
          <w:szCs w:val="22"/>
        </w:rPr>
        <w:t xml:space="preserve">to </w:t>
      </w:r>
      <w:proofErr w:type="spellStart"/>
      <w:r w:rsidR="00060F23">
        <w:rPr>
          <w:rFonts w:asciiTheme="minorHAnsi" w:hAnsiTheme="minorHAnsi" w:cstheme="minorHAnsi"/>
          <w:sz w:val="22"/>
          <w:szCs w:val="22"/>
        </w:rPr>
        <w:t>SwedBio</w:t>
      </w:r>
      <w:proofErr w:type="spellEnd"/>
      <w:r w:rsidR="00060F23">
        <w:rPr>
          <w:rFonts w:asciiTheme="minorHAnsi" w:hAnsiTheme="minorHAnsi" w:cstheme="minorHAnsi"/>
          <w:sz w:val="22"/>
          <w:szCs w:val="22"/>
        </w:rPr>
        <w:t xml:space="preserve"> </w:t>
      </w:r>
      <w:r>
        <w:rPr>
          <w:rFonts w:asciiTheme="minorHAnsi" w:hAnsiTheme="minorHAnsi" w:cstheme="minorHAnsi"/>
          <w:sz w:val="22"/>
          <w:szCs w:val="22"/>
        </w:rPr>
        <w:t>for</w:t>
      </w:r>
      <w:r w:rsidR="00060F23">
        <w:rPr>
          <w:rFonts w:asciiTheme="minorHAnsi" w:hAnsiTheme="minorHAnsi" w:cstheme="minorHAnsi"/>
          <w:sz w:val="22"/>
          <w:szCs w:val="22"/>
        </w:rPr>
        <w:t xml:space="preserve"> 2016-18 under BES-Net Phase I </w:t>
      </w:r>
    </w:p>
    <w:p w14:paraId="47EC1CCB" w14:textId="1340ADED" w:rsidR="004F4BBC" w:rsidRDefault="00060F23" w:rsidP="004F4BBC">
      <w:pPr>
        <w:pStyle w:val="Default"/>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Project </w:t>
      </w:r>
      <w:r w:rsidR="007A7C1E">
        <w:rPr>
          <w:rFonts w:asciiTheme="minorHAnsi" w:hAnsiTheme="minorHAnsi" w:cstheme="minorHAnsi"/>
          <w:sz w:val="22"/>
          <w:szCs w:val="22"/>
        </w:rPr>
        <w:t>extension proposal</w:t>
      </w:r>
      <w:r>
        <w:rPr>
          <w:rFonts w:asciiTheme="minorHAnsi" w:hAnsiTheme="minorHAnsi" w:cstheme="minorHAnsi"/>
          <w:sz w:val="22"/>
          <w:szCs w:val="22"/>
        </w:rPr>
        <w:t xml:space="preserve"> to </w:t>
      </w:r>
      <w:proofErr w:type="spellStart"/>
      <w:r>
        <w:rPr>
          <w:rFonts w:asciiTheme="minorHAnsi" w:hAnsiTheme="minorHAnsi" w:cstheme="minorHAnsi"/>
          <w:sz w:val="22"/>
          <w:szCs w:val="22"/>
        </w:rPr>
        <w:t>SwedBio</w:t>
      </w:r>
      <w:proofErr w:type="spellEnd"/>
      <w:r>
        <w:rPr>
          <w:rFonts w:asciiTheme="minorHAnsi" w:hAnsiTheme="minorHAnsi" w:cstheme="minorHAnsi"/>
          <w:sz w:val="22"/>
          <w:szCs w:val="22"/>
        </w:rPr>
        <w:t xml:space="preserve"> for 2018-2020 under BES-Net Phase I</w:t>
      </w:r>
    </w:p>
    <w:p w14:paraId="088AA657" w14:textId="2FAECBAE" w:rsidR="00060F23" w:rsidRDefault="00060F23" w:rsidP="004F4BBC">
      <w:pPr>
        <w:pStyle w:val="Default"/>
        <w:numPr>
          <w:ilvl w:val="0"/>
          <w:numId w:val="29"/>
        </w:numPr>
        <w:jc w:val="both"/>
        <w:rPr>
          <w:rFonts w:asciiTheme="minorHAnsi" w:hAnsiTheme="minorHAnsi" w:cstheme="minorHAnsi"/>
          <w:sz w:val="22"/>
          <w:szCs w:val="22"/>
        </w:rPr>
      </w:pPr>
      <w:r>
        <w:rPr>
          <w:rFonts w:asciiTheme="minorHAnsi" w:hAnsiTheme="minorHAnsi" w:cstheme="minorHAnsi"/>
          <w:sz w:val="22"/>
          <w:szCs w:val="22"/>
        </w:rPr>
        <w:lastRenderedPageBreak/>
        <w:t>GC-RED Project Document including BES-Net Component</w:t>
      </w:r>
    </w:p>
    <w:p w14:paraId="42438F97" w14:textId="5079FFB8" w:rsidR="009673CE" w:rsidRDefault="004F4BBC" w:rsidP="004F4BBC">
      <w:pPr>
        <w:pStyle w:val="Default"/>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Project proposal </w:t>
      </w:r>
      <w:r w:rsidR="00060F23">
        <w:rPr>
          <w:rFonts w:asciiTheme="minorHAnsi" w:hAnsiTheme="minorHAnsi" w:cstheme="minorHAnsi"/>
          <w:sz w:val="22"/>
          <w:szCs w:val="22"/>
        </w:rPr>
        <w:t>to BMU</w:t>
      </w:r>
      <w:r w:rsidR="007A7C1E">
        <w:rPr>
          <w:rFonts w:asciiTheme="minorHAnsi" w:hAnsiTheme="minorHAnsi" w:cstheme="minorHAnsi"/>
          <w:sz w:val="22"/>
          <w:szCs w:val="22"/>
        </w:rPr>
        <w:t xml:space="preserve"> International Climate Initiative (IKI)</w:t>
      </w:r>
      <w:r w:rsidR="00060F23">
        <w:rPr>
          <w:rFonts w:asciiTheme="minorHAnsi" w:hAnsiTheme="minorHAnsi" w:cstheme="minorHAnsi"/>
          <w:sz w:val="22"/>
          <w:szCs w:val="22"/>
        </w:rPr>
        <w:t xml:space="preserve"> </w:t>
      </w:r>
      <w:r>
        <w:rPr>
          <w:rFonts w:asciiTheme="minorHAnsi" w:hAnsiTheme="minorHAnsi" w:cstheme="minorHAnsi"/>
          <w:sz w:val="22"/>
          <w:szCs w:val="22"/>
        </w:rPr>
        <w:t xml:space="preserve">for BES-Net Phase I </w:t>
      </w:r>
    </w:p>
    <w:p w14:paraId="773ED5B6" w14:textId="41765836" w:rsidR="00060F23" w:rsidRDefault="004F4BBC" w:rsidP="004F4BBC">
      <w:pPr>
        <w:pStyle w:val="Default"/>
        <w:numPr>
          <w:ilvl w:val="0"/>
          <w:numId w:val="29"/>
        </w:numPr>
        <w:jc w:val="both"/>
        <w:rPr>
          <w:rFonts w:asciiTheme="minorHAnsi" w:hAnsiTheme="minorHAnsi" w:cstheme="minorHAnsi"/>
          <w:sz w:val="22"/>
          <w:szCs w:val="22"/>
        </w:rPr>
      </w:pPr>
      <w:r>
        <w:rPr>
          <w:rFonts w:asciiTheme="minorHAnsi" w:hAnsiTheme="minorHAnsi" w:cstheme="minorHAnsi"/>
          <w:sz w:val="22"/>
          <w:szCs w:val="22"/>
        </w:rPr>
        <w:t xml:space="preserve">Project proposal </w:t>
      </w:r>
      <w:r w:rsidR="00060F23">
        <w:rPr>
          <w:rFonts w:asciiTheme="minorHAnsi" w:hAnsiTheme="minorHAnsi" w:cstheme="minorHAnsi"/>
          <w:sz w:val="22"/>
          <w:szCs w:val="22"/>
        </w:rPr>
        <w:t xml:space="preserve">to BMU </w:t>
      </w:r>
      <w:r w:rsidR="007A7C1E">
        <w:rPr>
          <w:rFonts w:asciiTheme="minorHAnsi" w:hAnsiTheme="minorHAnsi" w:cstheme="minorHAnsi"/>
          <w:sz w:val="22"/>
          <w:szCs w:val="22"/>
        </w:rPr>
        <w:t xml:space="preserve">IKI </w:t>
      </w:r>
      <w:r>
        <w:rPr>
          <w:rFonts w:asciiTheme="minorHAnsi" w:hAnsiTheme="minorHAnsi" w:cstheme="minorHAnsi"/>
          <w:sz w:val="22"/>
          <w:szCs w:val="22"/>
        </w:rPr>
        <w:t>for BES-Net Phase II</w:t>
      </w:r>
    </w:p>
    <w:p w14:paraId="676AC98F" w14:textId="77777777" w:rsidR="00060F23" w:rsidRDefault="00060F23" w:rsidP="004F4BBC">
      <w:pPr>
        <w:pStyle w:val="Default"/>
        <w:numPr>
          <w:ilvl w:val="0"/>
          <w:numId w:val="29"/>
        </w:numPr>
        <w:jc w:val="both"/>
        <w:rPr>
          <w:rFonts w:asciiTheme="minorHAnsi" w:hAnsiTheme="minorHAnsi" w:cstheme="minorHAnsi"/>
          <w:sz w:val="22"/>
          <w:szCs w:val="22"/>
        </w:rPr>
      </w:pPr>
      <w:r>
        <w:rPr>
          <w:rFonts w:asciiTheme="minorHAnsi" w:hAnsiTheme="minorHAnsi" w:cstheme="minorHAnsi"/>
          <w:sz w:val="22"/>
          <w:szCs w:val="22"/>
        </w:rPr>
        <w:t>List of key stakeholders and partners</w:t>
      </w:r>
    </w:p>
    <w:p w14:paraId="32B88912" w14:textId="4C054325" w:rsidR="00060F23" w:rsidRPr="00060F23" w:rsidRDefault="00060F23" w:rsidP="00060F23">
      <w:pPr>
        <w:pStyle w:val="Default"/>
        <w:numPr>
          <w:ilvl w:val="0"/>
          <w:numId w:val="29"/>
        </w:numPr>
        <w:jc w:val="both"/>
        <w:rPr>
          <w:rFonts w:asciiTheme="minorHAnsi" w:hAnsiTheme="minorHAnsi" w:cstheme="minorHAnsi"/>
          <w:sz w:val="22"/>
          <w:szCs w:val="22"/>
        </w:rPr>
      </w:pPr>
      <w:r>
        <w:rPr>
          <w:rFonts w:asciiTheme="minorHAnsi" w:hAnsiTheme="minorHAnsi" w:cstheme="minorHAnsi"/>
          <w:sz w:val="22"/>
          <w:szCs w:val="22"/>
        </w:rPr>
        <w:t>Preliminary documents to be consulted</w:t>
      </w:r>
    </w:p>
    <w:p w14:paraId="6C6F47EF" w14:textId="77777777" w:rsidR="00060F23" w:rsidRPr="00060F23" w:rsidRDefault="00060F23" w:rsidP="00060F23">
      <w:pPr>
        <w:pStyle w:val="ListParagraph"/>
        <w:numPr>
          <w:ilvl w:val="0"/>
          <w:numId w:val="29"/>
        </w:numPr>
        <w:autoSpaceDE w:val="0"/>
        <w:autoSpaceDN w:val="0"/>
        <w:adjustRightInd w:val="0"/>
        <w:spacing w:after="18"/>
        <w:rPr>
          <w:rFonts w:ascii="Calibri" w:hAnsi="Calibri" w:cs="Calibri"/>
          <w:color w:val="000000"/>
          <w:lang w:eastAsia="ja-JP"/>
        </w:rPr>
      </w:pPr>
      <w:r w:rsidRPr="00060F23">
        <w:rPr>
          <w:rFonts w:ascii="Calibri" w:hAnsi="Calibri" w:cs="Calibri"/>
          <w:color w:val="000000"/>
          <w:lang w:eastAsia="ja-JP"/>
        </w:rPr>
        <w:t xml:space="preserve">Evaluation matrix template </w:t>
      </w:r>
    </w:p>
    <w:p w14:paraId="04279836" w14:textId="46611BF3" w:rsidR="00060F23" w:rsidRPr="00060F23" w:rsidRDefault="00060F23" w:rsidP="00060F23">
      <w:pPr>
        <w:pStyle w:val="ListParagraph"/>
        <w:numPr>
          <w:ilvl w:val="0"/>
          <w:numId w:val="29"/>
        </w:numPr>
        <w:autoSpaceDE w:val="0"/>
        <w:autoSpaceDN w:val="0"/>
        <w:adjustRightInd w:val="0"/>
        <w:spacing w:after="18"/>
        <w:rPr>
          <w:rFonts w:ascii="Calibri" w:hAnsi="Calibri" w:cs="Calibri"/>
          <w:color w:val="000000"/>
          <w:sz w:val="22"/>
          <w:szCs w:val="22"/>
          <w:lang w:eastAsia="ja-JP"/>
        </w:rPr>
      </w:pPr>
      <w:r w:rsidRPr="00060F23">
        <w:rPr>
          <w:rFonts w:ascii="Calibri" w:hAnsi="Calibri" w:cs="Calibri"/>
          <w:color w:val="000000"/>
          <w:sz w:val="22"/>
          <w:szCs w:val="22"/>
          <w:lang w:eastAsia="ja-JP"/>
        </w:rPr>
        <w:t xml:space="preserve">Outline of the evaluation report format </w:t>
      </w:r>
    </w:p>
    <w:p w14:paraId="7E06F0CF" w14:textId="02F9664F" w:rsidR="00060F23" w:rsidRPr="00060F23" w:rsidRDefault="00060F23" w:rsidP="00060F23">
      <w:pPr>
        <w:pStyle w:val="ListParagraph"/>
        <w:numPr>
          <w:ilvl w:val="0"/>
          <w:numId w:val="29"/>
        </w:numPr>
        <w:autoSpaceDE w:val="0"/>
        <w:autoSpaceDN w:val="0"/>
        <w:adjustRightInd w:val="0"/>
        <w:rPr>
          <w:rFonts w:ascii="Calibri" w:hAnsi="Calibri" w:cs="Calibri"/>
          <w:color w:val="000000"/>
          <w:sz w:val="22"/>
          <w:szCs w:val="22"/>
          <w:lang w:eastAsia="ja-JP"/>
        </w:rPr>
      </w:pPr>
      <w:r w:rsidRPr="00060F23">
        <w:rPr>
          <w:rFonts w:ascii="Calibri" w:hAnsi="Calibri" w:cs="Calibri"/>
          <w:color w:val="000000"/>
          <w:sz w:val="22"/>
          <w:szCs w:val="22"/>
          <w:lang w:eastAsia="ja-JP"/>
        </w:rPr>
        <w:t xml:space="preserve">Code of conduct forms </w:t>
      </w:r>
    </w:p>
    <w:p w14:paraId="74AC7691" w14:textId="77777777" w:rsidR="00D770F8" w:rsidRDefault="00D770F8" w:rsidP="00C03894">
      <w:pPr>
        <w:pStyle w:val="Default"/>
        <w:rPr>
          <w:sz w:val="22"/>
          <w:szCs w:val="21"/>
        </w:rPr>
      </w:pPr>
    </w:p>
    <w:p w14:paraId="174D950F" w14:textId="77777777" w:rsidR="008D17C2" w:rsidRPr="00D770F8" w:rsidRDefault="008D17C2" w:rsidP="00D770F8">
      <w:pPr>
        <w:pStyle w:val="Default"/>
        <w:rPr>
          <w:rFonts w:cs="Times New Roman"/>
          <w:color w:val="auto"/>
          <w:sz w:val="22"/>
          <w:szCs w:val="22"/>
        </w:rPr>
        <w:sectPr w:rsidR="008D17C2" w:rsidRPr="00D770F8" w:rsidSect="009C1CB9">
          <w:headerReference w:type="even" r:id="rId18"/>
          <w:headerReference w:type="default" r:id="rId19"/>
          <w:headerReference w:type="first" r:id="rId20"/>
          <w:footerReference w:type="first" r:id="rId21"/>
          <w:pgSz w:w="11907" w:h="16840" w:code="9"/>
          <w:pgMar w:top="1440" w:right="1440" w:bottom="1440" w:left="1440" w:header="0" w:footer="864" w:gutter="0"/>
          <w:cols w:space="720"/>
          <w:titlePg/>
          <w:docGrid w:linePitch="272"/>
        </w:sectPr>
      </w:pPr>
    </w:p>
    <w:p w14:paraId="165C2802" w14:textId="6BF9C6A3" w:rsidR="00674D3C" w:rsidRPr="00876CB3" w:rsidRDefault="00674D3C" w:rsidP="008D7AAB">
      <w:pPr>
        <w:rPr>
          <w:lang w:val="sv-SE"/>
        </w:rPr>
      </w:pPr>
    </w:p>
    <w:sectPr w:rsidR="00674D3C" w:rsidRPr="00876CB3" w:rsidSect="00460953">
      <w:headerReference w:type="default" r:id="rId22"/>
      <w:footerReference w:type="default" r:id="rId23"/>
      <w:type w:val="continuous"/>
      <w:pgSz w:w="11907" w:h="16840" w:code="9"/>
      <w:pgMar w:top="3398" w:right="1411" w:bottom="619" w:left="1411" w:header="1728" w:footer="576"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3095" w14:textId="77777777" w:rsidR="004271AA" w:rsidRDefault="004271AA">
      <w:r>
        <w:separator/>
      </w:r>
    </w:p>
  </w:endnote>
  <w:endnote w:type="continuationSeparator" w:id="0">
    <w:p w14:paraId="61011033" w14:textId="77777777" w:rsidR="004271AA" w:rsidRDefault="0042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2F04" w14:textId="77777777" w:rsidR="004F4BBC" w:rsidRDefault="004F4BBC" w:rsidP="00460953">
    <w:pPr>
      <w:pStyle w:val="Footer"/>
      <w:tabs>
        <w:tab w:val="clear" w:pos="4320"/>
        <w:tab w:val="clear" w:pos="8640"/>
      </w:tabs>
      <w:ind w:right="29" w:firstLine="2790"/>
      <w:rPr>
        <w:b/>
        <w:spacing w:val="-4"/>
        <w:sz w:val="18"/>
        <w:lang w:val="en-GB"/>
      </w:rPr>
    </w:pPr>
  </w:p>
  <w:p w14:paraId="0E669F5D" w14:textId="00C71C1D" w:rsidR="004F4BBC" w:rsidRDefault="004F4BBC" w:rsidP="00460953">
    <w:pPr>
      <w:pStyle w:val="Footer"/>
      <w:tabs>
        <w:tab w:val="clear" w:pos="4320"/>
        <w:tab w:val="clear" w:pos="8640"/>
      </w:tabs>
      <w:ind w:right="29" w:firstLine="2790"/>
      <w:rPr>
        <w:b/>
        <w:spacing w:val="-4"/>
        <w:sz w:val="18"/>
        <w:lang w:val="en-GB"/>
      </w:rPr>
    </w:pPr>
    <w:r w:rsidRPr="006A5B0A">
      <w:rPr>
        <w:noProof/>
        <w:spacing w:val="-4"/>
        <w:sz w:val="18"/>
      </w:rPr>
      <w:drawing>
        <wp:anchor distT="0" distB="0" distL="114300" distR="114300" simplePos="0" relativeHeight="251663360" behindDoc="0" locked="0" layoutInCell="1" allowOverlap="1" wp14:anchorId="08480A25" wp14:editId="4EB9D35B">
          <wp:simplePos x="0" y="0"/>
          <wp:positionH relativeFrom="column">
            <wp:posOffset>85090</wp:posOffset>
          </wp:positionH>
          <wp:positionV relativeFrom="paragraph">
            <wp:posOffset>62230</wp:posOffset>
          </wp:positionV>
          <wp:extent cx="1327982" cy="571500"/>
          <wp:effectExtent l="0" t="0" r="0" b="0"/>
          <wp:wrapNone/>
          <wp:docPr id="20" name="Picture 20" descr="E:\DDC-GPC\GC-RED\KM Products\Logo\GC_R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DC-GPC\GC-RED\KM Products\Logo\GC_RE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982"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C72A1" w14:textId="77777777" w:rsidR="004F4BBC" w:rsidRPr="008F2D4A" w:rsidRDefault="004F4BBC" w:rsidP="00460953">
    <w:pPr>
      <w:pStyle w:val="Footer"/>
      <w:tabs>
        <w:tab w:val="clear" w:pos="4320"/>
        <w:tab w:val="clear" w:pos="8640"/>
      </w:tabs>
      <w:ind w:right="29" w:firstLine="2790"/>
      <w:rPr>
        <w:b/>
        <w:spacing w:val="-4"/>
        <w:sz w:val="18"/>
        <w:lang w:val="en-GB"/>
      </w:rPr>
    </w:pPr>
    <w:r w:rsidRPr="008F2D4A">
      <w:rPr>
        <w:b/>
        <w:spacing w:val="-4"/>
        <w:sz w:val="18"/>
        <w:lang w:val="en-GB"/>
      </w:rPr>
      <w:t>UNDP Global Policy Centre on Resilient Ecosystem</w:t>
    </w:r>
    <w:r>
      <w:rPr>
        <w:b/>
        <w:spacing w:val="-4"/>
        <w:sz w:val="18"/>
        <w:lang w:val="en-GB"/>
      </w:rPr>
      <w:t>s</w:t>
    </w:r>
    <w:r w:rsidRPr="008F2D4A">
      <w:rPr>
        <w:b/>
        <w:spacing w:val="-4"/>
        <w:sz w:val="18"/>
        <w:lang w:val="en-GB"/>
      </w:rPr>
      <w:t xml:space="preserve"> and Desertification (GC-RED)</w:t>
    </w:r>
  </w:p>
  <w:p w14:paraId="1CC634AD" w14:textId="77777777" w:rsidR="004F4BBC" w:rsidRDefault="004F4BBC" w:rsidP="006A5B0A">
    <w:pPr>
      <w:pStyle w:val="Footer"/>
      <w:tabs>
        <w:tab w:val="clear" w:pos="4320"/>
        <w:tab w:val="clear" w:pos="8640"/>
      </w:tabs>
      <w:ind w:firstLine="2790"/>
      <w:rPr>
        <w:spacing w:val="-4"/>
        <w:sz w:val="18"/>
        <w:lang w:val="en-GB"/>
      </w:rPr>
    </w:pPr>
    <w:r>
      <w:rPr>
        <w:spacing w:val="-4"/>
        <w:sz w:val="18"/>
        <w:lang w:val="en-GB"/>
      </w:rPr>
      <w:t xml:space="preserve">P.O. Box </w:t>
    </w:r>
    <w:r w:rsidRPr="00DE3ACE">
      <w:rPr>
        <w:spacing w:val="-4"/>
        <w:sz w:val="18"/>
        <w:lang w:val="en-GB"/>
      </w:rPr>
      <w:t>30218</w:t>
    </w:r>
    <w:r>
      <w:rPr>
        <w:spacing w:val="-4"/>
        <w:sz w:val="18"/>
        <w:lang w:val="en-GB"/>
      </w:rPr>
      <w:t xml:space="preserve">-00100, Nairobi, Kenya  </w:t>
    </w:r>
  </w:p>
  <w:p w14:paraId="7ADF8E6F" w14:textId="77777777" w:rsidR="004F4BBC" w:rsidRPr="00705984" w:rsidRDefault="004F4BBC" w:rsidP="001E0825">
    <w:pPr>
      <w:pStyle w:val="Footer"/>
      <w:tabs>
        <w:tab w:val="clear" w:pos="4320"/>
        <w:tab w:val="clear" w:pos="8640"/>
      </w:tabs>
      <w:ind w:left="360" w:firstLine="2160"/>
      <w:jc w:val="center"/>
      <w:rPr>
        <w:spacing w:val="-4"/>
        <w:sz w:val="18"/>
        <w:lang w:val="en-GB"/>
      </w:rPr>
    </w:pPr>
    <w:r>
      <w:rPr>
        <w:spacing w:val="-4"/>
        <w:sz w:val="18"/>
        <w:lang w:val="en-GB"/>
      </w:rPr>
      <w:t>Tel: (254-20) 7624640/</w:t>
    </w:r>
    <w:proofErr w:type="gramStart"/>
    <w:r>
      <w:rPr>
        <w:spacing w:val="-4"/>
        <w:sz w:val="18"/>
        <w:lang w:val="en-GB"/>
      </w:rPr>
      <w:t>42  |</w:t>
    </w:r>
    <w:proofErr w:type="gramEnd"/>
    <w:r>
      <w:rPr>
        <w:spacing w:val="-4"/>
        <w:sz w:val="18"/>
        <w:lang w:val="en-GB"/>
      </w:rPr>
      <w:t xml:space="preserve">  Email: GC-RED@undp.org  |  http://www.undp.org/gc-red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7A75" w14:textId="77777777" w:rsidR="004F4BBC" w:rsidRDefault="004F4BBC" w:rsidP="00460953">
    <w:pPr>
      <w:pStyle w:val="Footer"/>
      <w:tabs>
        <w:tab w:val="clear" w:pos="4320"/>
        <w:tab w:val="clear" w:pos="8640"/>
      </w:tabs>
      <w:ind w:right="29" w:firstLine="2790"/>
      <w:rPr>
        <w:b/>
        <w:spacing w:val="-4"/>
        <w:sz w:val="18"/>
        <w:lang w:val="en-GB"/>
      </w:rPr>
    </w:pPr>
    <w:r w:rsidRPr="006A5B0A">
      <w:rPr>
        <w:noProof/>
        <w:spacing w:val="-4"/>
        <w:sz w:val="18"/>
      </w:rPr>
      <w:drawing>
        <wp:anchor distT="0" distB="0" distL="114300" distR="114300" simplePos="0" relativeHeight="251665408" behindDoc="0" locked="0" layoutInCell="1" allowOverlap="1" wp14:anchorId="2842837E" wp14:editId="1ABB35C5">
          <wp:simplePos x="0" y="0"/>
          <wp:positionH relativeFrom="column">
            <wp:posOffset>85090</wp:posOffset>
          </wp:positionH>
          <wp:positionV relativeFrom="paragraph">
            <wp:posOffset>62230</wp:posOffset>
          </wp:positionV>
          <wp:extent cx="1327982" cy="571500"/>
          <wp:effectExtent l="0" t="0" r="0" b="0"/>
          <wp:wrapNone/>
          <wp:docPr id="3" name="Picture 3" descr="E:\DDC-GPC\GC-RED\KM Products\Logo\GC_R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DC-GPC\GC-RED\KM Products\Logo\GC_RED-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7982"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3DC81" w14:textId="77777777" w:rsidR="004F4BBC" w:rsidRPr="008F2D4A" w:rsidRDefault="004F4BBC" w:rsidP="00460953">
    <w:pPr>
      <w:pStyle w:val="Footer"/>
      <w:tabs>
        <w:tab w:val="clear" w:pos="4320"/>
        <w:tab w:val="clear" w:pos="8640"/>
      </w:tabs>
      <w:ind w:right="29" w:firstLine="2790"/>
      <w:rPr>
        <w:b/>
        <w:spacing w:val="-4"/>
        <w:sz w:val="18"/>
        <w:lang w:val="en-GB"/>
      </w:rPr>
    </w:pPr>
    <w:r w:rsidRPr="008F2D4A">
      <w:rPr>
        <w:b/>
        <w:spacing w:val="-4"/>
        <w:sz w:val="18"/>
        <w:lang w:val="en-GB"/>
      </w:rPr>
      <w:t>UNDP Global Policy Centre on Resilient Ecosystem and Desertification (GC-RED)</w:t>
    </w:r>
  </w:p>
  <w:p w14:paraId="291F2066" w14:textId="77777777" w:rsidR="004F4BBC" w:rsidRDefault="004F4BBC" w:rsidP="00460953">
    <w:pPr>
      <w:pStyle w:val="Footer"/>
      <w:tabs>
        <w:tab w:val="clear" w:pos="4320"/>
        <w:tab w:val="clear" w:pos="8640"/>
      </w:tabs>
      <w:ind w:firstLine="2790"/>
      <w:rPr>
        <w:spacing w:val="-4"/>
        <w:sz w:val="18"/>
        <w:lang w:val="en-GB"/>
      </w:rPr>
    </w:pPr>
    <w:r>
      <w:rPr>
        <w:spacing w:val="-4"/>
        <w:sz w:val="18"/>
        <w:lang w:val="en-GB"/>
      </w:rPr>
      <w:t xml:space="preserve">P.O. Box </w:t>
    </w:r>
    <w:r w:rsidRPr="00DE3ACE">
      <w:rPr>
        <w:spacing w:val="-4"/>
        <w:sz w:val="18"/>
        <w:lang w:val="en-GB"/>
      </w:rPr>
      <w:t>30218</w:t>
    </w:r>
    <w:r>
      <w:rPr>
        <w:spacing w:val="-4"/>
        <w:sz w:val="18"/>
        <w:lang w:val="en-GB"/>
      </w:rPr>
      <w:t xml:space="preserve">-00100, Nairobi, Kenya  </w:t>
    </w:r>
  </w:p>
  <w:p w14:paraId="2A2AB33C" w14:textId="77777777" w:rsidR="004F4BBC" w:rsidRPr="00460953" w:rsidRDefault="004F4BBC" w:rsidP="00460953">
    <w:pPr>
      <w:pStyle w:val="Footer"/>
      <w:tabs>
        <w:tab w:val="clear" w:pos="4320"/>
        <w:tab w:val="clear" w:pos="8640"/>
      </w:tabs>
      <w:ind w:firstLine="2430"/>
      <w:jc w:val="center"/>
      <w:rPr>
        <w:spacing w:val="-4"/>
        <w:sz w:val="18"/>
        <w:lang w:val="en-GB"/>
      </w:rPr>
    </w:pPr>
    <w:r>
      <w:rPr>
        <w:spacing w:val="-4"/>
        <w:sz w:val="18"/>
        <w:lang w:val="en-GB"/>
      </w:rPr>
      <w:t>Tel: (254-20) 7624640/</w:t>
    </w:r>
    <w:proofErr w:type="gramStart"/>
    <w:r>
      <w:rPr>
        <w:spacing w:val="-4"/>
        <w:sz w:val="18"/>
        <w:lang w:val="en-GB"/>
      </w:rPr>
      <w:t>42  |</w:t>
    </w:r>
    <w:proofErr w:type="gramEnd"/>
    <w:r>
      <w:rPr>
        <w:spacing w:val="-4"/>
        <w:sz w:val="18"/>
        <w:lang w:val="en-GB"/>
      </w:rPr>
      <w:t xml:space="preserve">  Email: GC-RED@undp.org  |  http://www.undp.org/gc-red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894D" w14:textId="77777777" w:rsidR="004271AA" w:rsidRDefault="004271AA">
      <w:r>
        <w:separator/>
      </w:r>
    </w:p>
  </w:footnote>
  <w:footnote w:type="continuationSeparator" w:id="0">
    <w:p w14:paraId="21C7D0FD" w14:textId="77777777" w:rsidR="004271AA" w:rsidRDefault="00427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8765" w14:textId="77777777" w:rsidR="004F4BBC" w:rsidRDefault="004F4BBC">
    <w:pPr>
      <w:pStyle w:val="Header"/>
      <w:framePr w:wrap="around" w:vAnchor="text" w:hAnchor="margin" w:xAlign="right" w:y="1"/>
    </w:pPr>
    <w:r>
      <w:fldChar w:fldCharType="begin"/>
    </w:r>
    <w:r>
      <w:instrText xml:space="preserve">PAGE  </w:instrText>
    </w:r>
    <w:r>
      <w:fldChar w:fldCharType="separate"/>
    </w:r>
    <w:r>
      <w:t>1</w:t>
    </w:r>
    <w:r>
      <w:fldChar w:fldCharType="end"/>
    </w:r>
  </w:p>
  <w:p w14:paraId="09A11A31" w14:textId="77777777" w:rsidR="004F4BBC" w:rsidRDefault="004F4BBC">
    <w:pPr>
      <w:pStyle w:val="Header"/>
      <w:ind w:right="360"/>
    </w:pPr>
  </w:p>
  <w:p w14:paraId="04767DE1" w14:textId="77777777" w:rsidR="004F4BBC" w:rsidRDefault="004F4B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6A3BF" w14:textId="77777777" w:rsidR="004F4BBC" w:rsidRDefault="004F4BBC">
    <w:pPr>
      <w:pStyle w:val="Header"/>
      <w:tabs>
        <w:tab w:val="clear" w:pos="4320"/>
        <w:tab w:val="clear" w:pos="8640"/>
      </w:tabs>
      <w:ind w:right="28"/>
      <w:rPr>
        <w:b/>
        <w:bCs/>
        <w:spacing w:val="-4"/>
        <w:sz w:val="22"/>
        <w:lang w:val="en-GB"/>
      </w:rPr>
    </w:pPr>
  </w:p>
  <w:p w14:paraId="2E44A79C" w14:textId="4BD13951" w:rsidR="004F4BBC" w:rsidRDefault="004F4BBC">
    <w:pPr>
      <w:pStyle w:val="Header"/>
      <w:tabs>
        <w:tab w:val="clear" w:pos="4320"/>
        <w:tab w:val="clear" w:pos="8640"/>
      </w:tabs>
      <w:ind w:right="28"/>
      <w:jc w:val="right"/>
      <w:rPr>
        <w:lang w:val="en-GB"/>
      </w:rPr>
    </w:pPr>
  </w:p>
  <w:p w14:paraId="234EC4B1" w14:textId="77777777" w:rsidR="004F4BBC" w:rsidRDefault="004F4BBC">
    <w:pPr>
      <w:pStyle w:val="Header"/>
      <w:tabs>
        <w:tab w:val="clear" w:pos="4320"/>
        <w:tab w:val="clear" w:pos="8640"/>
      </w:tabs>
      <w:ind w:right="28"/>
      <w:jc w:val="right"/>
      <w:rPr>
        <w:lang w:val="en-GB"/>
      </w:rPr>
    </w:pPr>
  </w:p>
  <w:p w14:paraId="1FDC8455" w14:textId="77777777" w:rsidR="004F4BBC" w:rsidRDefault="004F4BBC">
    <w:pPr>
      <w:pStyle w:val="Header"/>
      <w:tabs>
        <w:tab w:val="clear" w:pos="4320"/>
        <w:tab w:val="clear" w:pos="8640"/>
      </w:tabs>
      <w:ind w:right="28"/>
      <w:jc w:val="right"/>
      <w:rPr>
        <w:lang w:val="en-GB"/>
      </w:rPr>
    </w:pPr>
  </w:p>
  <w:p w14:paraId="0A362A37" w14:textId="77777777" w:rsidR="004F4BBC" w:rsidRDefault="004F4BBC">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96EA3" w14:textId="77777777" w:rsidR="004F4BBC" w:rsidRDefault="004F4BBC">
    <w:pPr>
      <w:pStyle w:val="Header"/>
      <w:tabs>
        <w:tab w:val="clear" w:pos="4320"/>
        <w:tab w:val="clear" w:pos="8640"/>
      </w:tabs>
      <w:ind w:right="28"/>
      <w:rPr>
        <w:b/>
        <w:bCs/>
        <w:spacing w:val="-4"/>
        <w:sz w:val="22"/>
        <w:lang w:val="en-GB"/>
      </w:rPr>
    </w:pPr>
  </w:p>
  <w:p w14:paraId="679930D6" w14:textId="66836AB1" w:rsidR="004F4BBC" w:rsidRDefault="004F4BBC">
    <w:pPr>
      <w:pStyle w:val="Header"/>
      <w:tabs>
        <w:tab w:val="clear" w:pos="4320"/>
        <w:tab w:val="clear" w:pos="8640"/>
      </w:tabs>
      <w:ind w:right="28"/>
      <w:rPr>
        <w:b/>
        <w:bCs/>
        <w:spacing w:val="-4"/>
        <w:sz w:val="22"/>
        <w:lang w:val="en-GB"/>
      </w:rPr>
    </w:pPr>
    <w:r>
      <w:rPr>
        <w:noProof/>
        <w:color w:val="3B3838"/>
        <w:lang w:val="en-GB"/>
      </w:rPr>
      <w:drawing>
        <wp:anchor distT="0" distB="0" distL="114300" distR="114300" simplePos="0" relativeHeight="251666432" behindDoc="0" locked="0" layoutInCell="1" allowOverlap="1" wp14:anchorId="1711D3BA" wp14:editId="1264EABE">
          <wp:simplePos x="0" y="0"/>
          <wp:positionH relativeFrom="column">
            <wp:posOffset>5433060</wp:posOffset>
          </wp:positionH>
          <wp:positionV relativeFrom="paragraph">
            <wp:posOffset>135890</wp:posOffset>
          </wp:positionV>
          <wp:extent cx="741045" cy="1159510"/>
          <wp:effectExtent l="0" t="0" r="0" b="0"/>
          <wp:wrapThrough wrapText="bothSides">
            <wp:wrapPolygon edited="0">
              <wp:start x="1666" y="0"/>
              <wp:lineTo x="1666" y="20583"/>
              <wp:lineTo x="19434" y="20583"/>
              <wp:lineTo x="19434" y="0"/>
              <wp:lineTo x="1666"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1159510"/>
                  </a:xfrm>
                  <a:prstGeom prst="rect">
                    <a:avLst/>
                  </a:prstGeom>
                  <a:noFill/>
                  <a:ln>
                    <a:noFill/>
                  </a:ln>
                </pic:spPr>
              </pic:pic>
            </a:graphicData>
          </a:graphic>
        </wp:anchor>
      </w:drawing>
    </w:r>
  </w:p>
  <w:p w14:paraId="6AB5F39E" w14:textId="1CBF9ECA" w:rsidR="004F4BBC" w:rsidRDefault="004F4BBC">
    <w:pPr>
      <w:pStyle w:val="Header"/>
      <w:tabs>
        <w:tab w:val="clear" w:pos="4320"/>
        <w:tab w:val="clear" w:pos="8640"/>
      </w:tabs>
      <w:ind w:right="28"/>
      <w:rPr>
        <w:b/>
        <w:bCs/>
        <w:spacing w:val="-4"/>
        <w:sz w:val="22"/>
        <w:lang w:val="en-GB"/>
      </w:rPr>
    </w:pPr>
  </w:p>
  <w:p w14:paraId="62F2393B" w14:textId="5647EA53" w:rsidR="004F4BBC" w:rsidRDefault="004F4BBC">
    <w:pPr>
      <w:pStyle w:val="Header"/>
      <w:tabs>
        <w:tab w:val="clear" w:pos="4320"/>
        <w:tab w:val="clear" w:pos="8640"/>
      </w:tabs>
      <w:ind w:right="28"/>
      <w:rPr>
        <w:b/>
        <w:bCs/>
        <w:spacing w:val="-4"/>
        <w:sz w:val="22"/>
        <w:lang w:val="en-GB"/>
      </w:rPr>
    </w:pPr>
    <w:r>
      <w:rPr>
        <w:b/>
        <w:bCs/>
        <w:spacing w:val="-4"/>
        <w:sz w:val="22"/>
        <w:lang w:val="en-GB"/>
      </w:rPr>
      <w:t>United Nations Development Programme</w:t>
    </w:r>
  </w:p>
  <w:p w14:paraId="018A6514" w14:textId="3261A1A8" w:rsidR="004F4BBC" w:rsidRDefault="004F4BBC">
    <w:pPr>
      <w:pStyle w:val="Header"/>
      <w:tabs>
        <w:tab w:val="clear" w:pos="4320"/>
        <w:tab w:val="clear" w:pos="8640"/>
      </w:tabs>
      <w:ind w:right="28"/>
      <w:jc w:val="right"/>
      <w:rPr>
        <w:lang w:val="en-GB"/>
      </w:rPr>
    </w:pPr>
    <w:r>
      <w:rPr>
        <w:b/>
        <w:bCs/>
        <w:noProof/>
        <w:spacing w:val="-4"/>
        <w:sz w:val="20"/>
      </w:rPr>
      <mc:AlternateContent>
        <mc:Choice Requires="wps">
          <w:drawing>
            <wp:anchor distT="0" distB="0" distL="114300" distR="114300" simplePos="0" relativeHeight="251658240" behindDoc="0" locked="0" layoutInCell="1" allowOverlap="1" wp14:anchorId="594AA843" wp14:editId="4B2BBE6F">
              <wp:simplePos x="0" y="0"/>
              <wp:positionH relativeFrom="margin">
                <wp:posOffset>-9525</wp:posOffset>
              </wp:positionH>
              <wp:positionV relativeFrom="page">
                <wp:posOffset>695325</wp:posOffset>
              </wp:positionV>
              <wp:extent cx="53721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6FD52" w14:textId="77777777" w:rsidR="004F4BBC" w:rsidRPr="0027099E" w:rsidRDefault="004F4BBC" w:rsidP="006E243E">
                          <w:pPr>
                            <w:rPr>
                              <w:b/>
                              <w:sz w:val="21"/>
                              <w:szCs w:val="21"/>
                            </w:rPr>
                          </w:pPr>
                          <w:r w:rsidRPr="0027099E">
                            <w:rPr>
                              <w:b/>
                              <w:spacing w:val="-4"/>
                              <w:sz w:val="21"/>
                              <w:szCs w:val="21"/>
                              <w:lang w:val="en-GB"/>
                            </w:rPr>
                            <w:t>Nature, Climate and Energy, Bureau for Policy and Programme Support/Global Policy Network</w:t>
                          </w:r>
                        </w:p>
                        <w:p w14:paraId="1B0A7480" w14:textId="3FF87D98" w:rsidR="004F4BBC" w:rsidRPr="0027099E" w:rsidRDefault="004F4BBC">
                          <w:pPr>
                            <w:rPr>
                              <w:spacing w:val="-4"/>
                              <w:sz w:val="21"/>
                              <w:szCs w:val="21"/>
                            </w:rPr>
                          </w:pPr>
                          <w:r w:rsidRPr="0027099E">
                            <w:rPr>
                              <w:spacing w:val="-4"/>
                              <w:sz w:val="21"/>
                              <w:szCs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AA843" id="_x0000_t202" coordsize="21600,21600" o:spt="202" path="m,l,21600r21600,l21600,xe">
              <v:stroke joinstyle="miter"/>
              <v:path gradientshapeok="t" o:connecttype="rect"/>
            </v:shapetype>
            <v:shape id="Text Box 2" o:spid="_x0000_s1026" type="#_x0000_t202" style="position:absolute;left:0;text-align:left;margin-left:-.75pt;margin-top:54.75pt;width:423pt;height: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" filled="f" stroked="f">
              <v:textbox inset="0,0,0,0">
                <w:txbxContent>
                  <w:p w14:paraId="3AF6FD52" w14:textId="77777777" w:rsidR="004F4BBC" w:rsidRPr="0027099E" w:rsidRDefault="004F4BBC" w:rsidP="006E243E">
                    <w:pPr>
                      <w:rPr>
                        <w:b/>
                        <w:sz w:val="21"/>
                        <w:szCs w:val="21"/>
                      </w:rPr>
                    </w:pPr>
                    <w:r w:rsidRPr="0027099E">
                      <w:rPr>
                        <w:b/>
                        <w:spacing w:val="-4"/>
                        <w:sz w:val="21"/>
                        <w:szCs w:val="21"/>
                        <w:lang w:val="en-GB"/>
                      </w:rPr>
                      <w:t>Nature, Climate and Energy, Bureau for Policy and Programme Support/Global Policy Network</w:t>
                    </w:r>
                  </w:p>
                  <w:p w14:paraId="1B0A7480" w14:textId="3FF87D98" w:rsidR="004F4BBC" w:rsidRPr="0027099E" w:rsidRDefault="004F4BBC">
                    <w:pPr>
                      <w:rPr>
                        <w:spacing w:val="-4"/>
                        <w:sz w:val="21"/>
                        <w:szCs w:val="21"/>
                      </w:rPr>
                    </w:pPr>
                    <w:r w:rsidRPr="0027099E">
                      <w:rPr>
                        <w:spacing w:val="-4"/>
                        <w:sz w:val="21"/>
                        <w:szCs w:val="21"/>
                      </w:rPr>
                      <w:t xml:space="preserve"> </w:t>
                    </w:r>
                  </w:p>
                </w:txbxContent>
              </v:textbox>
              <w10:wrap anchorx="margin" anchory="page"/>
            </v:shape>
          </w:pict>
        </mc:Fallback>
      </mc:AlternateContent>
    </w:r>
    <w:r>
      <w:rPr>
        <w:b/>
        <w:bCs/>
        <w:noProof/>
        <w:spacing w:val="-4"/>
        <w:sz w:val="20"/>
      </w:rPr>
      <mc:AlternateContent>
        <mc:Choice Requires="wps">
          <w:drawing>
            <wp:anchor distT="0" distB="0" distL="114300" distR="114300" simplePos="0" relativeHeight="251657216" behindDoc="0" locked="0" layoutInCell="1" allowOverlap="1" wp14:anchorId="6ADC8721" wp14:editId="5FAAE759">
              <wp:simplePos x="0" y="0"/>
              <wp:positionH relativeFrom="column">
                <wp:posOffset>-7620</wp:posOffset>
              </wp:positionH>
              <wp:positionV relativeFrom="page">
                <wp:posOffset>658495</wp:posOffset>
              </wp:positionV>
              <wp:extent cx="53949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989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51.85pt" to="424.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" strokeweight=".5pt">
              <w10:wrap anchory="page"/>
            </v:line>
          </w:pict>
        </mc:Fallback>
      </mc:AlternateContent>
    </w:r>
  </w:p>
  <w:p w14:paraId="35545F2C" w14:textId="5E27010A" w:rsidR="004F4BBC" w:rsidRDefault="004F4BBC">
    <w:pPr>
      <w:pStyle w:val="Header"/>
      <w:tabs>
        <w:tab w:val="clear" w:pos="4320"/>
        <w:tab w:val="clear" w:pos="8640"/>
      </w:tabs>
      <w:ind w:right="28"/>
      <w:jc w:val="right"/>
      <w:rPr>
        <w:lang w:val="en-GB"/>
      </w:rPr>
    </w:pPr>
  </w:p>
  <w:p w14:paraId="00D3E997" w14:textId="1A56CB72" w:rsidR="004F4BBC" w:rsidRPr="00876CB3" w:rsidRDefault="004F4BBC">
    <w:pPr>
      <w:pStyle w:val="Header"/>
      <w:tabs>
        <w:tab w:val="clear" w:pos="4320"/>
        <w:tab w:val="clear" w:pos="8640"/>
      </w:tabs>
      <w:ind w:right="28"/>
      <w:jc w:val="right"/>
      <w:rPr>
        <w:sz w:val="30"/>
        <w:szCs w:val="30"/>
        <w:lang w:val="en-GB"/>
      </w:rPr>
    </w:pPr>
  </w:p>
  <w:p w14:paraId="5CB4F339" w14:textId="4147134F" w:rsidR="004F4BBC" w:rsidRPr="00876CB3" w:rsidRDefault="004F4BBC">
    <w:pPr>
      <w:pStyle w:val="Header"/>
      <w:tabs>
        <w:tab w:val="clear" w:pos="4320"/>
        <w:tab w:val="clear" w:pos="8640"/>
      </w:tabs>
      <w:ind w:right="28"/>
      <w:jc w:val="right"/>
      <w:rPr>
        <w:sz w:val="30"/>
        <w:szCs w:val="3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3905B" w14:textId="77777777" w:rsidR="004F4BBC" w:rsidRDefault="004F4BBC">
    <w:pPr>
      <w:pStyle w:val="Header"/>
      <w:tabs>
        <w:tab w:val="clear" w:pos="4320"/>
        <w:tab w:val="clear" w:pos="8640"/>
      </w:tabs>
      <w:ind w:right="28"/>
      <w:rPr>
        <w:b/>
        <w:bCs/>
        <w:spacing w:val="-4"/>
        <w:sz w:val="22"/>
        <w:lang w:val="en-GB"/>
      </w:rPr>
    </w:pPr>
    <w:r>
      <w:rPr>
        <w:noProof/>
      </w:rPr>
      <w:drawing>
        <wp:anchor distT="0" distB="0" distL="114300" distR="114300" simplePos="0" relativeHeight="251662336" behindDoc="1" locked="0" layoutInCell="1" allowOverlap="1" wp14:anchorId="49EE2073" wp14:editId="4F5FC62D">
          <wp:simplePos x="0" y="0"/>
          <wp:positionH relativeFrom="margin">
            <wp:posOffset>4968875</wp:posOffset>
          </wp:positionH>
          <wp:positionV relativeFrom="paragraph">
            <wp:posOffset>-693733</wp:posOffset>
          </wp:positionV>
          <wp:extent cx="791210" cy="1684655"/>
          <wp:effectExtent l="0" t="0" r="8890" b="0"/>
          <wp:wrapTight wrapText="bothSides">
            <wp:wrapPolygon edited="0">
              <wp:start x="0" y="0"/>
              <wp:lineTo x="0" y="21250"/>
              <wp:lineTo x="21323" y="21250"/>
              <wp:lineTo x="21323" y="0"/>
              <wp:lineTo x="0" y="0"/>
            </wp:wrapPolygon>
          </wp:wrapTight>
          <wp:docPr id="1" name="Picture 1" descr="http://www.dat-see.com/wp-content/uploads/2012/08/New-und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t-see.com/wp-content/uploads/2012/08/New-undp-logo.jpg"/>
                  <pic:cNvPicPr>
                    <a:picLocks noChangeAspect="1" noChangeArrowheads="1"/>
                  </pic:cNvPicPr>
                </pic:nvPicPr>
                <pic:blipFill>
                  <a:blip r:embed="rId1" r:link="rId2">
                    <a:extLst>
                      <a:ext uri="{28A0092B-C50C-407E-A947-70E740481C1C}">
                        <a14:useLocalDpi xmlns:a14="http://schemas.microsoft.com/office/drawing/2010/main" val="0"/>
                      </a:ext>
                    </a:extLst>
                  </a:blip>
                  <a:srcRect l="22258" t="8124" r="21170" b="6499"/>
                  <a:stretch>
                    <a:fillRect/>
                  </a:stretch>
                </pic:blipFill>
                <pic:spPr bwMode="auto">
                  <a:xfrm>
                    <a:off x="0" y="0"/>
                    <a:ext cx="791210" cy="1684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5D48B" w14:textId="77777777" w:rsidR="004F4BBC" w:rsidRDefault="004F4BBC">
    <w:pPr>
      <w:pStyle w:val="Header"/>
      <w:tabs>
        <w:tab w:val="clear" w:pos="4320"/>
        <w:tab w:val="clear" w:pos="8640"/>
      </w:tabs>
      <w:ind w:right="28"/>
      <w:jc w:val="right"/>
      <w:rPr>
        <w:lang w:val="en-GB"/>
      </w:rPr>
    </w:pPr>
  </w:p>
  <w:p w14:paraId="48079809" w14:textId="77777777" w:rsidR="004F4BBC" w:rsidRDefault="004F4BBC">
    <w:pPr>
      <w:pStyle w:val="Header"/>
      <w:tabs>
        <w:tab w:val="clear" w:pos="4320"/>
        <w:tab w:val="clear" w:pos="8640"/>
      </w:tabs>
      <w:ind w:right="28"/>
      <w:jc w:val="right"/>
      <w:rPr>
        <w:lang w:val="en-GB"/>
      </w:rPr>
    </w:pPr>
  </w:p>
  <w:p w14:paraId="66606C4E" w14:textId="77777777" w:rsidR="004F4BBC" w:rsidRDefault="004F4BBC">
    <w:pPr>
      <w:pStyle w:val="Header"/>
      <w:tabs>
        <w:tab w:val="clear" w:pos="4320"/>
        <w:tab w:val="clear" w:pos="8640"/>
      </w:tabs>
      <w:ind w:right="28"/>
      <w:jc w:val="right"/>
      <w:rPr>
        <w:lang w:val="en-GB"/>
      </w:rPr>
    </w:pPr>
  </w:p>
  <w:p w14:paraId="1C27E0C7" w14:textId="77777777" w:rsidR="004F4BBC" w:rsidRDefault="004F4BBC" w:rsidP="00674D3C">
    <w:pPr>
      <w:pStyle w:val="Header"/>
      <w:tabs>
        <w:tab w:val="clear" w:pos="4320"/>
        <w:tab w:val="clear" w:pos="8640"/>
        <w:tab w:val="left" w:pos="2355"/>
      </w:tabs>
      <w:ind w:right="28"/>
      <w:rPr>
        <w:lang w:val="en-GB"/>
      </w:rPr>
    </w:pPr>
    <w:r>
      <w:rPr>
        <w:lang w:val="en-GB"/>
      </w:rPr>
      <w:tab/>
    </w:r>
  </w:p>
  <w:p w14:paraId="40E6F01C" w14:textId="77777777" w:rsidR="004F4BBC" w:rsidRDefault="004F4BB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BE0"/>
    <w:multiLevelType w:val="hybridMultilevel"/>
    <w:tmpl w:val="86BE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00B1"/>
    <w:multiLevelType w:val="hybridMultilevel"/>
    <w:tmpl w:val="C2E09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35F32"/>
    <w:multiLevelType w:val="hybridMultilevel"/>
    <w:tmpl w:val="40AF2F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99265F"/>
    <w:multiLevelType w:val="hybridMultilevel"/>
    <w:tmpl w:val="7B22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7B62"/>
    <w:multiLevelType w:val="hybridMultilevel"/>
    <w:tmpl w:val="60087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A6DBD"/>
    <w:multiLevelType w:val="hybridMultilevel"/>
    <w:tmpl w:val="60E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2AD3E5"/>
    <w:multiLevelType w:val="hybridMultilevel"/>
    <w:tmpl w:val="79F192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C4A07B4"/>
    <w:multiLevelType w:val="hybridMultilevel"/>
    <w:tmpl w:val="717A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A63EE"/>
    <w:multiLevelType w:val="hybridMultilevel"/>
    <w:tmpl w:val="11D45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40F53"/>
    <w:multiLevelType w:val="hybridMultilevel"/>
    <w:tmpl w:val="6D6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81A60"/>
    <w:multiLevelType w:val="hybridMultilevel"/>
    <w:tmpl w:val="128AA4F8"/>
    <w:lvl w:ilvl="0" w:tplc="1EC2748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54FF1"/>
    <w:multiLevelType w:val="hybridMultilevel"/>
    <w:tmpl w:val="1AB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6E70"/>
    <w:multiLevelType w:val="hybridMultilevel"/>
    <w:tmpl w:val="FA4E472C"/>
    <w:lvl w:ilvl="0" w:tplc="04090011">
      <w:start w:val="1"/>
      <w:numFmt w:val="decimal"/>
      <w:lvlText w:val="%1)"/>
      <w:lvlJc w:val="left"/>
      <w:pPr>
        <w:ind w:left="720" w:hanging="360"/>
      </w:pPr>
      <w:rPr>
        <w:rFonts w:hint="default"/>
      </w:rPr>
    </w:lvl>
    <w:lvl w:ilvl="1" w:tplc="F65E23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831F4"/>
    <w:multiLevelType w:val="hybridMultilevel"/>
    <w:tmpl w:val="44D87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8575D"/>
    <w:multiLevelType w:val="hybridMultilevel"/>
    <w:tmpl w:val="1FF4599E"/>
    <w:lvl w:ilvl="0" w:tplc="1EC2748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4505C"/>
    <w:multiLevelType w:val="hybridMultilevel"/>
    <w:tmpl w:val="23248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D59BF"/>
    <w:multiLevelType w:val="hybridMultilevel"/>
    <w:tmpl w:val="8074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5295B"/>
    <w:multiLevelType w:val="hybridMultilevel"/>
    <w:tmpl w:val="697C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379AE"/>
    <w:multiLevelType w:val="hybridMultilevel"/>
    <w:tmpl w:val="C03A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50B8F"/>
    <w:multiLevelType w:val="hybridMultilevel"/>
    <w:tmpl w:val="35FE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C23F8"/>
    <w:multiLevelType w:val="hybridMultilevel"/>
    <w:tmpl w:val="487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30393"/>
    <w:multiLevelType w:val="hybridMultilevel"/>
    <w:tmpl w:val="9CCA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E0231"/>
    <w:multiLevelType w:val="hybridMultilevel"/>
    <w:tmpl w:val="725C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26550"/>
    <w:multiLevelType w:val="hybridMultilevel"/>
    <w:tmpl w:val="EA8CC3E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6C315F66"/>
    <w:multiLevelType w:val="hybridMultilevel"/>
    <w:tmpl w:val="5088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B13772"/>
    <w:multiLevelType w:val="hybridMultilevel"/>
    <w:tmpl w:val="79C6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62C1F"/>
    <w:multiLevelType w:val="hybridMultilevel"/>
    <w:tmpl w:val="D02E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C113B"/>
    <w:multiLevelType w:val="hybridMultilevel"/>
    <w:tmpl w:val="4B30CBF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8" w15:restartNumberingAfterBreak="0">
    <w:nsid w:val="7DC71875"/>
    <w:multiLevelType w:val="hybridMultilevel"/>
    <w:tmpl w:val="08C2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22"/>
  </w:num>
  <w:num w:numId="4">
    <w:abstractNumId w:val="3"/>
  </w:num>
  <w:num w:numId="5">
    <w:abstractNumId w:val="20"/>
  </w:num>
  <w:num w:numId="6">
    <w:abstractNumId w:val="7"/>
  </w:num>
  <w:num w:numId="7">
    <w:abstractNumId w:val="18"/>
  </w:num>
  <w:num w:numId="8">
    <w:abstractNumId w:val="11"/>
  </w:num>
  <w:num w:numId="9">
    <w:abstractNumId w:val="9"/>
  </w:num>
  <w:num w:numId="10">
    <w:abstractNumId w:val="2"/>
  </w:num>
  <w:num w:numId="11">
    <w:abstractNumId w:val="6"/>
  </w:num>
  <w:num w:numId="12">
    <w:abstractNumId w:val="17"/>
  </w:num>
  <w:num w:numId="13">
    <w:abstractNumId w:val="12"/>
  </w:num>
  <w:num w:numId="14">
    <w:abstractNumId w:val="8"/>
  </w:num>
  <w:num w:numId="15">
    <w:abstractNumId w:val="13"/>
  </w:num>
  <w:num w:numId="16">
    <w:abstractNumId w:val="28"/>
  </w:num>
  <w:num w:numId="17">
    <w:abstractNumId w:val="1"/>
  </w:num>
  <w:num w:numId="18">
    <w:abstractNumId w:val="27"/>
  </w:num>
  <w:num w:numId="19">
    <w:abstractNumId w:val="21"/>
  </w:num>
  <w:num w:numId="20">
    <w:abstractNumId w:val="15"/>
  </w:num>
  <w:num w:numId="21">
    <w:abstractNumId w:val="16"/>
  </w:num>
  <w:num w:numId="22">
    <w:abstractNumId w:val="24"/>
  </w:num>
  <w:num w:numId="23">
    <w:abstractNumId w:val="0"/>
  </w:num>
  <w:num w:numId="24">
    <w:abstractNumId w:val="19"/>
  </w:num>
  <w:num w:numId="25">
    <w:abstractNumId w:val="14"/>
  </w:num>
  <w:num w:numId="26">
    <w:abstractNumId w:val="4"/>
  </w:num>
  <w:num w:numId="27">
    <w:abstractNumId w:val="26"/>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4B1"/>
    <w:rsid w:val="00003D4F"/>
    <w:rsid w:val="00036680"/>
    <w:rsid w:val="00060F23"/>
    <w:rsid w:val="000D3042"/>
    <w:rsid w:val="000D65F2"/>
    <w:rsid w:val="000E0EAE"/>
    <w:rsid w:val="000F20D9"/>
    <w:rsid w:val="001034C6"/>
    <w:rsid w:val="00104DF8"/>
    <w:rsid w:val="001119D7"/>
    <w:rsid w:val="00114C7A"/>
    <w:rsid w:val="00115332"/>
    <w:rsid w:val="001156F5"/>
    <w:rsid w:val="00130774"/>
    <w:rsid w:val="00157023"/>
    <w:rsid w:val="001C4753"/>
    <w:rsid w:val="001C67DF"/>
    <w:rsid w:val="001E0825"/>
    <w:rsid w:val="001F1055"/>
    <w:rsid w:val="002234E7"/>
    <w:rsid w:val="0026242E"/>
    <w:rsid w:val="0027099E"/>
    <w:rsid w:val="002801CB"/>
    <w:rsid w:val="002813FA"/>
    <w:rsid w:val="00294C01"/>
    <w:rsid w:val="002977C5"/>
    <w:rsid w:val="002A536B"/>
    <w:rsid w:val="002E13DD"/>
    <w:rsid w:val="002E1798"/>
    <w:rsid w:val="002E3A8D"/>
    <w:rsid w:val="002F4BFB"/>
    <w:rsid w:val="00305F50"/>
    <w:rsid w:val="00321C6D"/>
    <w:rsid w:val="003579E3"/>
    <w:rsid w:val="0038233D"/>
    <w:rsid w:val="00392F08"/>
    <w:rsid w:val="003A6691"/>
    <w:rsid w:val="003B0908"/>
    <w:rsid w:val="003D4D95"/>
    <w:rsid w:val="00406A07"/>
    <w:rsid w:val="004271AA"/>
    <w:rsid w:val="00434216"/>
    <w:rsid w:val="0043713A"/>
    <w:rsid w:val="00444C0F"/>
    <w:rsid w:val="00460953"/>
    <w:rsid w:val="004619CF"/>
    <w:rsid w:val="004631BF"/>
    <w:rsid w:val="004D7A91"/>
    <w:rsid w:val="004F4BBC"/>
    <w:rsid w:val="005009F3"/>
    <w:rsid w:val="00514AE1"/>
    <w:rsid w:val="00543016"/>
    <w:rsid w:val="00563934"/>
    <w:rsid w:val="00582675"/>
    <w:rsid w:val="00586A31"/>
    <w:rsid w:val="005A55A7"/>
    <w:rsid w:val="005C2357"/>
    <w:rsid w:val="005C5639"/>
    <w:rsid w:val="005C75A1"/>
    <w:rsid w:val="006001C0"/>
    <w:rsid w:val="0060732F"/>
    <w:rsid w:val="006151B6"/>
    <w:rsid w:val="00630240"/>
    <w:rsid w:val="0064077F"/>
    <w:rsid w:val="00662E71"/>
    <w:rsid w:val="00663D60"/>
    <w:rsid w:val="006651CA"/>
    <w:rsid w:val="00671563"/>
    <w:rsid w:val="00674D3C"/>
    <w:rsid w:val="00684990"/>
    <w:rsid w:val="0069072C"/>
    <w:rsid w:val="006A5B0A"/>
    <w:rsid w:val="006A6063"/>
    <w:rsid w:val="006C25BD"/>
    <w:rsid w:val="006E243E"/>
    <w:rsid w:val="006E34FE"/>
    <w:rsid w:val="006E5844"/>
    <w:rsid w:val="00706782"/>
    <w:rsid w:val="00713298"/>
    <w:rsid w:val="00737934"/>
    <w:rsid w:val="00773AE2"/>
    <w:rsid w:val="00781A78"/>
    <w:rsid w:val="007A6FE5"/>
    <w:rsid w:val="007A7C1E"/>
    <w:rsid w:val="007C20B6"/>
    <w:rsid w:val="007D1BC3"/>
    <w:rsid w:val="007E517A"/>
    <w:rsid w:val="007F7D34"/>
    <w:rsid w:val="00861C75"/>
    <w:rsid w:val="0086257C"/>
    <w:rsid w:val="00876CB3"/>
    <w:rsid w:val="00893C89"/>
    <w:rsid w:val="00897F90"/>
    <w:rsid w:val="008A3C6B"/>
    <w:rsid w:val="008A5366"/>
    <w:rsid w:val="008A73F2"/>
    <w:rsid w:val="008B01AE"/>
    <w:rsid w:val="008B551C"/>
    <w:rsid w:val="008D17C2"/>
    <w:rsid w:val="008D7AAB"/>
    <w:rsid w:val="008F0A32"/>
    <w:rsid w:val="008F11EB"/>
    <w:rsid w:val="008F2D4A"/>
    <w:rsid w:val="0093201C"/>
    <w:rsid w:val="00945B1B"/>
    <w:rsid w:val="00956813"/>
    <w:rsid w:val="009672B5"/>
    <w:rsid w:val="009673CE"/>
    <w:rsid w:val="00995D81"/>
    <w:rsid w:val="009A64BC"/>
    <w:rsid w:val="009C1CB9"/>
    <w:rsid w:val="009C2BF1"/>
    <w:rsid w:val="009D6741"/>
    <w:rsid w:val="00A60437"/>
    <w:rsid w:val="00A735EB"/>
    <w:rsid w:val="00A75862"/>
    <w:rsid w:val="00A76AD4"/>
    <w:rsid w:val="00A92E1A"/>
    <w:rsid w:val="00A95CB1"/>
    <w:rsid w:val="00A970F4"/>
    <w:rsid w:val="00A971DD"/>
    <w:rsid w:val="00AA06AD"/>
    <w:rsid w:val="00AB321B"/>
    <w:rsid w:val="00AF1ED9"/>
    <w:rsid w:val="00AF5577"/>
    <w:rsid w:val="00AF5932"/>
    <w:rsid w:val="00AF5B45"/>
    <w:rsid w:val="00B034B1"/>
    <w:rsid w:val="00B16624"/>
    <w:rsid w:val="00B22168"/>
    <w:rsid w:val="00B5225F"/>
    <w:rsid w:val="00B64771"/>
    <w:rsid w:val="00B8103C"/>
    <w:rsid w:val="00B83989"/>
    <w:rsid w:val="00B93074"/>
    <w:rsid w:val="00BA4BF2"/>
    <w:rsid w:val="00BC090B"/>
    <w:rsid w:val="00BC5083"/>
    <w:rsid w:val="00BD2CBF"/>
    <w:rsid w:val="00BE2E4A"/>
    <w:rsid w:val="00BE3877"/>
    <w:rsid w:val="00C03894"/>
    <w:rsid w:val="00C14191"/>
    <w:rsid w:val="00C165E2"/>
    <w:rsid w:val="00C26826"/>
    <w:rsid w:val="00C26856"/>
    <w:rsid w:val="00C35975"/>
    <w:rsid w:val="00C41B3F"/>
    <w:rsid w:val="00C45353"/>
    <w:rsid w:val="00C50ED9"/>
    <w:rsid w:val="00C51B6D"/>
    <w:rsid w:val="00C5582E"/>
    <w:rsid w:val="00C773C2"/>
    <w:rsid w:val="00C92FB7"/>
    <w:rsid w:val="00CA0733"/>
    <w:rsid w:val="00CA0F4F"/>
    <w:rsid w:val="00CC70C8"/>
    <w:rsid w:val="00CD590E"/>
    <w:rsid w:val="00CE0408"/>
    <w:rsid w:val="00CE6B26"/>
    <w:rsid w:val="00D02F6A"/>
    <w:rsid w:val="00D069F3"/>
    <w:rsid w:val="00D1710E"/>
    <w:rsid w:val="00D21B6D"/>
    <w:rsid w:val="00D25EEA"/>
    <w:rsid w:val="00D3011A"/>
    <w:rsid w:val="00D40242"/>
    <w:rsid w:val="00D64904"/>
    <w:rsid w:val="00D663D9"/>
    <w:rsid w:val="00D770F8"/>
    <w:rsid w:val="00D93E1D"/>
    <w:rsid w:val="00DD43C5"/>
    <w:rsid w:val="00DE3ACE"/>
    <w:rsid w:val="00E116C3"/>
    <w:rsid w:val="00E12495"/>
    <w:rsid w:val="00E43373"/>
    <w:rsid w:val="00E44071"/>
    <w:rsid w:val="00E508C0"/>
    <w:rsid w:val="00E54539"/>
    <w:rsid w:val="00E97CF7"/>
    <w:rsid w:val="00ED4988"/>
    <w:rsid w:val="00ED500E"/>
    <w:rsid w:val="00EE4528"/>
    <w:rsid w:val="00EF29D5"/>
    <w:rsid w:val="00F271AC"/>
    <w:rsid w:val="00F35237"/>
    <w:rsid w:val="00F3757D"/>
    <w:rsid w:val="00F90EB7"/>
    <w:rsid w:val="00FB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60FD3E"/>
  <w15:chartTrackingRefBased/>
  <w15:docId w15:val="{8923F780-C271-4CA8-ABA6-4C187D5D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hAnsi="Myriad Pro"/>
      <w:lang w:eastAsia="en-US"/>
    </w:rPr>
  </w:style>
  <w:style w:type="paragraph" w:styleId="Heading2">
    <w:name w:val="heading 2"/>
    <w:basedOn w:val="Normal"/>
    <w:next w:val="Normal"/>
    <w:link w:val="Heading2Char"/>
    <w:semiHidden/>
    <w:unhideWhenUsed/>
    <w:qFormat/>
    <w:rsid w:val="00C14191"/>
    <w:pPr>
      <w:keepNext/>
      <w:spacing w:after="120"/>
      <w:jc w:val="both"/>
      <w:outlineLvl w:val="1"/>
    </w:pPr>
    <w:rPr>
      <w:rFonts w:ascii="Times New Roman" w:hAnsi="Times New Roman"/>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customStyle="1" w:styleId="Memoheading">
    <w:name w:val="Memo heading"/>
    <w:rPr>
      <w:noProof/>
      <w:lang w:eastAsia="en-US"/>
    </w:rPr>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pPr>
      <w:tabs>
        <w:tab w:val="center" w:pos="4320"/>
        <w:tab w:val="right" w:pos="8640"/>
      </w:tabs>
    </w:pPr>
  </w:style>
  <w:style w:type="paragraph" w:customStyle="1" w:styleId="Default">
    <w:name w:val="Default"/>
    <w:rsid w:val="00B22168"/>
    <w:pPr>
      <w:autoSpaceDE w:val="0"/>
      <w:autoSpaceDN w:val="0"/>
      <w:adjustRightInd w:val="0"/>
    </w:pPr>
    <w:rPr>
      <w:rFonts w:ascii="Myriad Pro" w:hAnsi="Myriad Pro" w:cs="Myriad Pro"/>
      <w:color w:val="000000"/>
      <w:sz w:val="24"/>
      <w:szCs w:val="24"/>
    </w:rPr>
  </w:style>
  <w:style w:type="character" w:styleId="Hyperlink">
    <w:name w:val="Hyperlink"/>
    <w:basedOn w:val="DefaultParagraphFont"/>
    <w:uiPriority w:val="99"/>
    <w:unhideWhenUsed/>
    <w:rsid w:val="00B22168"/>
    <w:rPr>
      <w:color w:val="0563C1" w:themeColor="hyperlink"/>
      <w:u w:val="single"/>
    </w:rPr>
  </w:style>
  <w:style w:type="paragraph" w:styleId="BalloonText">
    <w:name w:val="Balloon Text"/>
    <w:basedOn w:val="Normal"/>
    <w:link w:val="BalloonTextChar"/>
    <w:uiPriority w:val="99"/>
    <w:semiHidden/>
    <w:unhideWhenUsed/>
    <w:rsid w:val="006C2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BD"/>
    <w:rPr>
      <w:rFonts w:ascii="Segoe UI" w:hAnsi="Segoe UI" w:cs="Segoe UI"/>
      <w:sz w:val="18"/>
      <w:szCs w:val="18"/>
      <w:lang w:eastAsia="en-US"/>
    </w:rPr>
  </w:style>
  <w:style w:type="character" w:customStyle="1" w:styleId="Heading2Char">
    <w:name w:val="Heading 2 Char"/>
    <w:basedOn w:val="DefaultParagraphFont"/>
    <w:link w:val="Heading2"/>
    <w:semiHidden/>
    <w:rsid w:val="00C14191"/>
    <w:rPr>
      <w:b/>
      <w:bCs/>
      <w:sz w:val="22"/>
      <w:szCs w:val="24"/>
      <w:lang w:eastAsia="en-US"/>
    </w:rPr>
  </w:style>
  <w:style w:type="paragraph" w:styleId="ListParagraph">
    <w:name w:val="List Paragraph"/>
    <w:basedOn w:val="Normal"/>
    <w:link w:val="ListParagraphChar"/>
    <w:uiPriority w:val="34"/>
    <w:qFormat/>
    <w:rsid w:val="00C14191"/>
    <w:pPr>
      <w:ind w:left="720"/>
      <w:contextualSpacing/>
      <w:jc w:val="both"/>
    </w:pPr>
    <w:rPr>
      <w:rFonts w:ascii="Times New Roman" w:eastAsiaTheme="minorEastAsia" w:hAnsi="Times New Roman"/>
      <w:sz w:val="24"/>
      <w:szCs w:val="24"/>
      <w:lang w:val="en-GB"/>
    </w:rPr>
  </w:style>
  <w:style w:type="character" w:customStyle="1" w:styleId="ListParagraphChar">
    <w:name w:val="List Paragraph Char"/>
    <w:basedOn w:val="DefaultParagraphFont"/>
    <w:link w:val="ListParagraph"/>
    <w:uiPriority w:val="34"/>
    <w:locked/>
    <w:rsid w:val="00C14191"/>
    <w:rPr>
      <w:rFonts w:eastAsiaTheme="minorEastAsia"/>
      <w:sz w:val="24"/>
      <w:szCs w:val="24"/>
      <w:lang w:val="en-GB" w:eastAsia="en-US"/>
    </w:rPr>
  </w:style>
  <w:style w:type="table" w:styleId="TableGrid">
    <w:name w:val="Table Grid"/>
    <w:basedOn w:val="TableNormal"/>
    <w:uiPriority w:val="39"/>
    <w:rsid w:val="00C1419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stPara">
    <w:name w:val="1st Para"/>
    <w:basedOn w:val="Normal"/>
    <w:rsid w:val="00C14191"/>
    <w:pPr>
      <w:jc w:val="both"/>
    </w:pPr>
    <w:rPr>
      <w:rFonts w:ascii="Arial" w:hAnsi="Arial"/>
      <w:sz w:val="22"/>
      <w:lang w:val="en-GB"/>
    </w:rPr>
  </w:style>
  <w:style w:type="character" w:styleId="UnresolvedMention">
    <w:name w:val="Unresolved Mention"/>
    <w:basedOn w:val="DefaultParagraphFont"/>
    <w:uiPriority w:val="99"/>
    <w:semiHidden/>
    <w:unhideWhenUsed/>
    <w:rsid w:val="00D21B6D"/>
    <w:rPr>
      <w:color w:val="605E5C"/>
      <w:shd w:val="clear" w:color="auto" w:fill="E1DFDD"/>
    </w:rPr>
  </w:style>
  <w:style w:type="character" w:styleId="CommentReference">
    <w:name w:val="annotation reference"/>
    <w:basedOn w:val="DefaultParagraphFont"/>
    <w:uiPriority w:val="99"/>
    <w:semiHidden/>
    <w:unhideWhenUsed/>
    <w:rsid w:val="00C35975"/>
    <w:rPr>
      <w:sz w:val="16"/>
      <w:szCs w:val="16"/>
    </w:rPr>
  </w:style>
  <w:style w:type="paragraph" w:styleId="CommentText">
    <w:name w:val="annotation text"/>
    <w:basedOn w:val="Normal"/>
    <w:link w:val="CommentTextChar"/>
    <w:uiPriority w:val="99"/>
    <w:semiHidden/>
    <w:unhideWhenUsed/>
    <w:rsid w:val="00C35975"/>
  </w:style>
  <w:style w:type="character" w:customStyle="1" w:styleId="CommentTextChar">
    <w:name w:val="Comment Text Char"/>
    <w:basedOn w:val="DefaultParagraphFont"/>
    <w:link w:val="CommentText"/>
    <w:uiPriority w:val="99"/>
    <w:semiHidden/>
    <w:rsid w:val="00C35975"/>
    <w:rPr>
      <w:rFonts w:ascii="Myriad Pro" w:hAnsi="Myriad Pro"/>
      <w:lang w:eastAsia="en-US"/>
    </w:rPr>
  </w:style>
  <w:style w:type="paragraph" w:styleId="CommentSubject">
    <w:name w:val="annotation subject"/>
    <w:basedOn w:val="CommentText"/>
    <w:next w:val="CommentText"/>
    <w:link w:val="CommentSubjectChar"/>
    <w:uiPriority w:val="99"/>
    <w:semiHidden/>
    <w:unhideWhenUsed/>
    <w:rsid w:val="00C35975"/>
    <w:rPr>
      <w:b/>
      <w:bCs/>
    </w:rPr>
  </w:style>
  <w:style w:type="character" w:customStyle="1" w:styleId="CommentSubjectChar">
    <w:name w:val="Comment Subject Char"/>
    <w:basedOn w:val="CommentTextChar"/>
    <w:link w:val="CommentSubject"/>
    <w:uiPriority w:val="99"/>
    <w:semiHidden/>
    <w:rsid w:val="00C35975"/>
    <w:rPr>
      <w:rFonts w:ascii="Myriad Pro" w:hAnsi="Myriad Pr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2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snet.world/events?trialogu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pbes.net/" TargetMode="External"/><Relationship Id="rId17" Type="http://schemas.openxmlformats.org/officeDocument/2006/relationships/hyperlink" Target="https://www.dropbox.com/sh/3k75p1xcvaxr7ct/AADqoyz2PI3TBh-2_sOe8Wfga?dl=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eval.org/document/detail/2866"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snet.worl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esnet.world/networkin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snet.world/national-ecosystem-assessments" TargetMode="Externa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http://www.dat-see.com/wp-content/uploads/2012/08/New-undp-logo.jp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30EED0B679434882FB0EE1D7C53C20" ma:contentTypeVersion="4" ma:contentTypeDescription="Create a new document." ma:contentTypeScope="" ma:versionID="1c27b55a4287c7979cd53bad3adf0b95">
  <xsd:schema xmlns:xsd="http://www.w3.org/2001/XMLSchema" xmlns:xs="http://www.w3.org/2001/XMLSchema" xmlns:p="http://schemas.microsoft.com/office/2006/metadata/properties" xmlns:ns3="d68cea5f-151b-45a4-a562-fd8035186d72" targetNamespace="http://schemas.microsoft.com/office/2006/metadata/properties" ma:root="true" ma:fieldsID="c51357cf5ae553f4bf80da1ba3889c58" ns3:_="">
    <xsd:import namespace="d68cea5f-151b-45a4-a562-fd8035186d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cea5f-151b-45a4-a562-fd8035186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BD872-EC11-47CB-B953-DD3F54973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cea5f-151b-45a4-a562-fd8035186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75439-9F68-4365-BEE1-AFFE28DE2AE1}">
  <ds:schemaRefs>
    <ds:schemaRef ds:uri="http://schemas.microsoft.com/sharepoint/v3/contenttype/forms"/>
  </ds:schemaRefs>
</ds:datastoreItem>
</file>

<file path=customXml/itemProps3.xml><?xml version="1.0" encoding="utf-8"?>
<ds:datastoreItem xmlns:ds="http://schemas.openxmlformats.org/officeDocument/2006/customXml" ds:itemID="{471DF87C-335A-4CB2-9729-566F6609FF28}">
  <ds:schemaRefs>
    <ds:schemaRef ds:uri="http://schemas.openxmlformats.org/officeDocument/2006/bibliography"/>
  </ds:schemaRefs>
</ds:datastoreItem>
</file>

<file path=customXml/itemProps4.xml><?xml version="1.0" encoding="utf-8"?>
<ds:datastoreItem xmlns:ds="http://schemas.openxmlformats.org/officeDocument/2006/customXml" ds:itemID="{77797B6F-135E-420C-A0DF-6FABB6B89B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3770</Words>
  <Characters>23541</Characters>
  <Application>Microsoft Office Word</Application>
  <DocSecurity>4</DocSecurity>
  <Lines>196</Lines>
  <Paragraphs>54</Paragraphs>
  <ScaleCrop>false</ScaleCrop>
  <HeadingPairs>
    <vt:vector size="2" baseType="variant">
      <vt:variant>
        <vt:lpstr>Title</vt:lpstr>
      </vt:variant>
      <vt:variant>
        <vt:i4>1</vt:i4>
      </vt:variant>
    </vt:vector>
  </HeadingPairs>
  <TitlesOfParts>
    <vt:vector size="1" baseType="lpstr">
      <vt:lpstr>One United Nations Plaza · New York, NY 10017 · Telephone: (212) 906-5000 · Fax: (212) 906-5001 · Internet: HQ@undp</vt:lpstr>
    </vt:vector>
  </TitlesOfParts>
  <Company>UNDP</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subject/>
  <dc:creator>Mary Likavo</dc:creator>
  <cp:keywords/>
  <cp:lastModifiedBy>Margarita Arguelles</cp:lastModifiedBy>
  <cp:revision>2</cp:revision>
  <cp:lastPrinted>2019-06-13T13:06:00Z</cp:lastPrinted>
  <dcterms:created xsi:type="dcterms:W3CDTF">2022-04-08T16:33:00Z</dcterms:created>
  <dcterms:modified xsi:type="dcterms:W3CDTF">2022-04-08T16:33:00Z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0x0101001730EED0B679434882FB0EE1D7C53C20</vt:lpwstr>
  </property>
</Properties>
</file>