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0" w:type="dxa"/>
          <w:left w:w="10" w:type="dxa"/>
          <w:bottom w:w="10" w:type="dxa"/>
          <w:right w:w="10" w:type="dxa"/>
        </w:tblCellMar>
        <w:tblLook w:val="04A0" w:firstRow="1" w:lastRow="0" w:firstColumn="1" w:lastColumn="0" w:noHBand="0" w:noVBand="1"/>
      </w:tblPr>
      <w:tblGrid>
        <w:gridCol w:w="4673"/>
        <w:gridCol w:w="4687"/>
      </w:tblGrid>
      <w:tr w:rsidR="00BC06CC" w:rsidRPr="003E7EF8" w14:paraId="4FE0BA85" w14:textId="77777777" w:rsidTr="00A31123">
        <w:tc>
          <w:tcPr>
            <w:tcW w:w="0" w:type="auto"/>
            <w:gridSpan w:val="2"/>
            <w:shd w:val="clear" w:color="auto" w:fill="auto"/>
            <w:hideMark/>
          </w:tcPr>
          <w:p w14:paraId="63261BB0" w14:textId="19BA6610" w:rsidR="00C96B80" w:rsidRPr="003E7EF8" w:rsidRDefault="00BC06CC" w:rsidP="00A31123">
            <w:pPr>
              <w:spacing w:after="0" w:line="240" w:lineRule="auto"/>
              <w:jc w:val="center"/>
              <w:textAlignment w:val="baseline"/>
              <w:outlineLvl w:val="2"/>
              <w:rPr>
                <w:rFonts w:ascii="Arial" w:eastAsia="Times New Roman" w:hAnsi="Arial" w:cs="Arial"/>
                <w:b/>
                <w:bCs/>
                <w:color w:val="333333"/>
                <w:sz w:val="28"/>
                <w:szCs w:val="28"/>
              </w:rPr>
            </w:pPr>
            <w:r w:rsidRPr="003E7EF8">
              <w:rPr>
                <w:rFonts w:ascii="Arial" w:eastAsia="Times New Roman" w:hAnsi="Arial" w:cs="Arial"/>
                <w:b/>
                <w:bCs/>
                <w:color w:val="333333"/>
                <w:sz w:val="28"/>
                <w:szCs w:val="28"/>
              </w:rPr>
              <w:t xml:space="preserve">International Consultant to Conduct Midterm </w:t>
            </w:r>
            <w:r w:rsidR="00DA7D11">
              <w:rPr>
                <w:rFonts w:ascii="Arial" w:eastAsia="Times New Roman" w:hAnsi="Arial" w:cs="Arial"/>
                <w:b/>
                <w:bCs/>
                <w:color w:val="333333"/>
                <w:sz w:val="28"/>
                <w:szCs w:val="28"/>
              </w:rPr>
              <w:t xml:space="preserve">Evaluation </w:t>
            </w:r>
            <w:r w:rsidRPr="003E7EF8">
              <w:rPr>
                <w:rFonts w:ascii="Arial" w:eastAsia="Times New Roman" w:hAnsi="Arial" w:cs="Arial"/>
                <w:b/>
                <w:bCs/>
                <w:color w:val="333333"/>
                <w:sz w:val="28"/>
                <w:szCs w:val="28"/>
              </w:rPr>
              <w:t xml:space="preserve">of </w:t>
            </w:r>
          </w:p>
          <w:p w14:paraId="1C6BA2C1" w14:textId="797A2A13" w:rsidR="00BC06CC" w:rsidRPr="003E7EF8" w:rsidRDefault="00BC06CC" w:rsidP="00C96B80">
            <w:pPr>
              <w:spacing w:after="0" w:line="240" w:lineRule="auto"/>
              <w:jc w:val="center"/>
              <w:textAlignment w:val="baseline"/>
              <w:outlineLvl w:val="2"/>
              <w:rPr>
                <w:rFonts w:ascii="Arial" w:eastAsia="Times New Roman" w:hAnsi="Arial" w:cs="Arial"/>
                <w:b/>
                <w:bCs/>
                <w:color w:val="333333"/>
                <w:sz w:val="28"/>
                <w:szCs w:val="28"/>
              </w:rPr>
            </w:pPr>
            <w:r w:rsidRPr="003E7EF8">
              <w:rPr>
                <w:rFonts w:ascii="Arial" w:eastAsia="Times New Roman" w:hAnsi="Arial" w:cs="Arial"/>
                <w:b/>
                <w:bCs/>
                <w:color w:val="333333"/>
                <w:sz w:val="28"/>
                <w:szCs w:val="28"/>
              </w:rPr>
              <w:t xml:space="preserve">UNDP’s global project </w:t>
            </w:r>
            <w:r w:rsidR="00C96B80" w:rsidRPr="003E7EF8">
              <w:rPr>
                <w:rFonts w:ascii="Arial" w:eastAsia="Times New Roman" w:hAnsi="Arial" w:cs="Arial"/>
                <w:b/>
                <w:bCs/>
                <w:color w:val="333333"/>
                <w:sz w:val="28"/>
                <w:szCs w:val="28"/>
              </w:rPr>
              <w:t xml:space="preserve">on </w:t>
            </w:r>
            <w:r w:rsidRPr="003E7EF8">
              <w:rPr>
                <w:rFonts w:ascii="Arial" w:eastAsia="Times New Roman" w:hAnsi="Arial" w:cs="Arial"/>
                <w:b/>
                <w:bCs/>
                <w:color w:val="333333"/>
                <w:sz w:val="28"/>
                <w:szCs w:val="28"/>
              </w:rPr>
              <w:t>Support to REDD+ Implemen</w:t>
            </w:r>
            <w:r w:rsidR="004F6BC0" w:rsidRPr="003E7EF8">
              <w:rPr>
                <w:rFonts w:ascii="Arial" w:eastAsia="Times New Roman" w:hAnsi="Arial" w:cs="Arial"/>
                <w:b/>
                <w:bCs/>
                <w:color w:val="333333"/>
                <w:sz w:val="28"/>
                <w:szCs w:val="28"/>
              </w:rPr>
              <w:t>t</w:t>
            </w:r>
            <w:r w:rsidRPr="003E7EF8">
              <w:rPr>
                <w:rFonts w:ascii="Arial" w:eastAsia="Times New Roman" w:hAnsi="Arial" w:cs="Arial"/>
                <w:b/>
                <w:bCs/>
                <w:color w:val="333333"/>
                <w:sz w:val="28"/>
                <w:szCs w:val="28"/>
              </w:rPr>
              <w:t>ation</w:t>
            </w:r>
          </w:p>
          <w:p w14:paraId="6C2174A3" w14:textId="5806AA36" w:rsidR="00AB6A83" w:rsidRPr="003E7EF8" w:rsidRDefault="00AB6A83" w:rsidP="00C96B80">
            <w:pPr>
              <w:spacing w:after="0" w:line="240" w:lineRule="auto"/>
              <w:jc w:val="center"/>
              <w:textAlignment w:val="baseline"/>
              <w:outlineLvl w:val="2"/>
              <w:rPr>
                <w:rFonts w:ascii="Arial" w:eastAsia="Times New Roman" w:hAnsi="Arial" w:cs="Arial"/>
                <w:b/>
                <w:bCs/>
                <w:color w:val="333333"/>
                <w:sz w:val="28"/>
                <w:szCs w:val="28"/>
              </w:rPr>
            </w:pPr>
            <w:r w:rsidRPr="003E7EF8">
              <w:rPr>
                <w:rFonts w:ascii="Arial" w:eastAsia="Times New Roman" w:hAnsi="Arial" w:cs="Arial"/>
                <w:b/>
                <w:bCs/>
                <w:color w:val="333333"/>
                <w:sz w:val="28"/>
                <w:szCs w:val="28"/>
              </w:rPr>
              <w:t>Terms of Reference</w:t>
            </w:r>
          </w:p>
          <w:p w14:paraId="77FDF92E" w14:textId="77777777" w:rsidR="00C96B80" w:rsidRPr="003E7EF8" w:rsidRDefault="00C96B80" w:rsidP="00A31123">
            <w:pPr>
              <w:spacing w:after="0" w:line="240" w:lineRule="auto"/>
              <w:jc w:val="center"/>
              <w:textAlignment w:val="baseline"/>
              <w:outlineLvl w:val="2"/>
              <w:rPr>
                <w:rFonts w:ascii="Arial" w:eastAsia="Times New Roman" w:hAnsi="Arial" w:cs="Arial"/>
                <w:b/>
                <w:bCs/>
                <w:color w:val="333333"/>
                <w:sz w:val="36"/>
                <w:szCs w:val="36"/>
              </w:rPr>
            </w:pPr>
          </w:p>
          <w:p w14:paraId="684F93A9" w14:textId="77777777" w:rsidR="00BC06CC" w:rsidRPr="003E7EF8" w:rsidRDefault="00BC06CC" w:rsidP="00A31123">
            <w:pPr>
              <w:spacing w:after="0" w:line="240" w:lineRule="auto"/>
              <w:rPr>
                <w:rFonts w:ascii="Arial" w:eastAsia="Times New Roman" w:hAnsi="Arial" w:cs="Arial"/>
                <w:color w:val="666666"/>
                <w:sz w:val="20"/>
                <w:szCs w:val="20"/>
              </w:rPr>
            </w:pPr>
          </w:p>
        </w:tc>
      </w:tr>
      <w:tr w:rsidR="00717D3D" w:rsidRPr="003E7EF8" w14:paraId="6C271862" w14:textId="77777777" w:rsidTr="00A31123">
        <w:tc>
          <w:tcPr>
            <w:tcW w:w="0" w:type="auto"/>
            <w:shd w:val="clear" w:color="auto" w:fill="auto"/>
            <w:hideMark/>
          </w:tcPr>
          <w:p w14:paraId="7B607161" w14:textId="77777777" w:rsidR="00BC06CC" w:rsidRPr="003E7EF8" w:rsidRDefault="00BC06CC" w:rsidP="00A31123">
            <w:pPr>
              <w:spacing w:after="0" w:line="240" w:lineRule="auto"/>
              <w:rPr>
                <w:rFonts w:ascii="Arial" w:eastAsia="Times New Roman" w:hAnsi="Arial" w:cs="Arial"/>
                <w:color w:val="666666"/>
                <w:sz w:val="20"/>
                <w:szCs w:val="20"/>
              </w:rPr>
            </w:pPr>
            <w:r w:rsidRPr="003E7EF8">
              <w:rPr>
                <w:rFonts w:ascii="Arial" w:eastAsia="Times New Roman" w:hAnsi="Arial" w:cs="Arial"/>
                <w:b/>
                <w:bCs/>
                <w:color w:val="666666"/>
                <w:sz w:val="20"/>
                <w:szCs w:val="20"/>
                <w:bdr w:val="none" w:sz="0" w:space="0" w:color="auto" w:frame="1"/>
              </w:rPr>
              <w:t>Location:</w:t>
            </w:r>
          </w:p>
        </w:tc>
        <w:tc>
          <w:tcPr>
            <w:tcW w:w="0" w:type="auto"/>
            <w:shd w:val="clear" w:color="auto" w:fill="auto"/>
            <w:hideMark/>
          </w:tcPr>
          <w:p w14:paraId="3DEA9A1D" w14:textId="77777777" w:rsidR="00BC06CC" w:rsidRPr="003E7EF8" w:rsidRDefault="00BC06CC" w:rsidP="00A31123">
            <w:pPr>
              <w:spacing w:after="0" w:line="240" w:lineRule="auto"/>
              <w:rPr>
                <w:rFonts w:ascii="Arial" w:eastAsia="Times New Roman" w:hAnsi="Arial" w:cs="Arial"/>
                <w:color w:val="666666"/>
                <w:sz w:val="20"/>
                <w:szCs w:val="20"/>
              </w:rPr>
            </w:pPr>
            <w:r w:rsidRPr="003E7EF8">
              <w:rPr>
                <w:rFonts w:ascii="Arial" w:eastAsia="Times New Roman" w:hAnsi="Arial" w:cs="Arial"/>
                <w:color w:val="666666"/>
                <w:sz w:val="20"/>
                <w:szCs w:val="20"/>
              </w:rPr>
              <w:t>Home-Based</w:t>
            </w:r>
          </w:p>
        </w:tc>
      </w:tr>
      <w:tr w:rsidR="00717D3D" w:rsidRPr="003E7EF8" w14:paraId="72CF90C5" w14:textId="77777777" w:rsidTr="00A31123">
        <w:tc>
          <w:tcPr>
            <w:tcW w:w="0" w:type="auto"/>
            <w:shd w:val="clear" w:color="auto" w:fill="auto"/>
            <w:hideMark/>
          </w:tcPr>
          <w:p w14:paraId="32DF5D3D" w14:textId="77777777" w:rsidR="00BC06CC" w:rsidRPr="003E7EF8" w:rsidRDefault="00BC06CC" w:rsidP="00A31123">
            <w:pPr>
              <w:spacing w:after="0" w:line="240" w:lineRule="auto"/>
              <w:rPr>
                <w:rFonts w:ascii="Arial" w:eastAsia="Times New Roman" w:hAnsi="Arial" w:cs="Arial"/>
                <w:color w:val="666666"/>
                <w:sz w:val="20"/>
                <w:szCs w:val="20"/>
              </w:rPr>
            </w:pPr>
            <w:r w:rsidRPr="003E7EF8">
              <w:rPr>
                <w:rFonts w:ascii="Arial" w:eastAsia="Times New Roman" w:hAnsi="Arial" w:cs="Arial"/>
                <w:b/>
                <w:bCs/>
                <w:color w:val="666666"/>
                <w:sz w:val="20"/>
                <w:szCs w:val="20"/>
                <w:bdr w:val="none" w:sz="0" w:space="0" w:color="auto" w:frame="1"/>
              </w:rPr>
              <w:t>Application Deadline:</w:t>
            </w:r>
          </w:p>
        </w:tc>
        <w:tc>
          <w:tcPr>
            <w:tcW w:w="0" w:type="auto"/>
            <w:shd w:val="clear" w:color="auto" w:fill="auto"/>
          </w:tcPr>
          <w:p w14:paraId="3E08CDE5" w14:textId="71E23466" w:rsidR="00BC06CC" w:rsidRPr="003E7EF8" w:rsidRDefault="00BC06CC" w:rsidP="00A31123">
            <w:pPr>
              <w:spacing w:after="0" w:line="240" w:lineRule="auto"/>
              <w:rPr>
                <w:rFonts w:ascii="Arial" w:eastAsia="Times New Roman" w:hAnsi="Arial" w:cs="Arial"/>
                <w:color w:val="666666"/>
                <w:sz w:val="20"/>
                <w:szCs w:val="20"/>
              </w:rPr>
            </w:pPr>
            <w:r w:rsidRPr="003E7EF8">
              <w:rPr>
                <w:rFonts w:ascii="Arial" w:eastAsia="Times New Roman" w:hAnsi="Arial" w:cs="Arial"/>
                <w:color w:val="666666"/>
                <w:sz w:val="20"/>
                <w:szCs w:val="20"/>
              </w:rPr>
              <w:t>TBD</w:t>
            </w:r>
          </w:p>
        </w:tc>
      </w:tr>
      <w:tr w:rsidR="00717D3D" w:rsidRPr="003E7EF8" w14:paraId="0F600B85" w14:textId="77777777" w:rsidTr="00A31123">
        <w:tc>
          <w:tcPr>
            <w:tcW w:w="0" w:type="auto"/>
            <w:shd w:val="clear" w:color="auto" w:fill="auto"/>
            <w:hideMark/>
          </w:tcPr>
          <w:p w14:paraId="1FF1D9D1" w14:textId="77777777" w:rsidR="00BC06CC" w:rsidRPr="003E7EF8" w:rsidRDefault="00BC06CC" w:rsidP="00A31123">
            <w:pPr>
              <w:spacing w:after="0" w:line="240" w:lineRule="auto"/>
              <w:rPr>
                <w:rFonts w:ascii="Arial" w:eastAsia="Times New Roman" w:hAnsi="Arial" w:cs="Arial"/>
                <w:color w:val="666666"/>
                <w:sz w:val="20"/>
                <w:szCs w:val="20"/>
              </w:rPr>
            </w:pPr>
            <w:r w:rsidRPr="003E7EF8">
              <w:rPr>
                <w:rFonts w:ascii="Arial" w:eastAsia="Times New Roman" w:hAnsi="Arial" w:cs="Arial"/>
                <w:b/>
                <w:bCs/>
                <w:color w:val="666666"/>
                <w:sz w:val="20"/>
                <w:szCs w:val="20"/>
                <w:bdr w:val="none" w:sz="0" w:space="0" w:color="auto" w:frame="1"/>
              </w:rPr>
              <w:t>Additional Category:</w:t>
            </w:r>
          </w:p>
        </w:tc>
        <w:tc>
          <w:tcPr>
            <w:tcW w:w="0" w:type="auto"/>
            <w:shd w:val="clear" w:color="auto" w:fill="auto"/>
            <w:hideMark/>
          </w:tcPr>
          <w:p w14:paraId="1C3DF155" w14:textId="2EDDC9E3" w:rsidR="00BC06CC" w:rsidRPr="003E7EF8" w:rsidRDefault="00BC06CC" w:rsidP="00A31123">
            <w:pPr>
              <w:spacing w:after="0" w:line="240" w:lineRule="auto"/>
              <w:rPr>
                <w:rFonts w:ascii="Arial" w:eastAsia="Times New Roman" w:hAnsi="Arial" w:cs="Arial"/>
                <w:color w:val="666666"/>
                <w:sz w:val="20"/>
                <w:szCs w:val="20"/>
              </w:rPr>
            </w:pPr>
            <w:r w:rsidRPr="003E7EF8">
              <w:rPr>
                <w:rFonts w:ascii="Arial" w:eastAsia="Times New Roman" w:hAnsi="Arial" w:cs="Arial"/>
                <w:color w:val="666666"/>
                <w:sz w:val="20"/>
                <w:szCs w:val="20"/>
              </w:rPr>
              <w:t>Nature, Climate &amp; Energy</w:t>
            </w:r>
          </w:p>
        </w:tc>
      </w:tr>
      <w:tr w:rsidR="00717D3D" w:rsidRPr="003E7EF8" w14:paraId="26547CDA" w14:textId="77777777" w:rsidTr="00A31123">
        <w:tc>
          <w:tcPr>
            <w:tcW w:w="0" w:type="auto"/>
            <w:shd w:val="clear" w:color="auto" w:fill="auto"/>
            <w:hideMark/>
          </w:tcPr>
          <w:p w14:paraId="72A6A549" w14:textId="77777777" w:rsidR="00BC06CC" w:rsidRPr="003E7EF8" w:rsidRDefault="00BC06CC" w:rsidP="00A31123">
            <w:pPr>
              <w:spacing w:after="0" w:line="240" w:lineRule="auto"/>
              <w:rPr>
                <w:rFonts w:ascii="Arial" w:eastAsia="Times New Roman" w:hAnsi="Arial" w:cs="Arial"/>
                <w:color w:val="666666"/>
                <w:sz w:val="20"/>
                <w:szCs w:val="20"/>
              </w:rPr>
            </w:pPr>
            <w:r w:rsidRPr="003E7EF8">
              <w:rPr>
                <w:rFonts w:ascii="Arial" w:eastAsia="Times New Roman" w:hAnsi="Arial" w:cs="Arial"/>
                <w:b/>
                <w:bCs/>
                <w:color w:val="666666"/>
                <w:sz w:val="20"/>
                <w:szCs w:val="20"/>
                <w:bdr w:val="none" w:sz="0" w:space="0" w:color="auto" w:frame="1"/>
              </w:rPr>
              <w:t>Type of Contract:</w:t>
            </w:r>
          </w:p>
        </w:tc>
        <w:tc>
          <w:tcPr>
            <w:tcW w:w="0" w:type="auto"/>
            <w:shd w:val="clear" w:color="auto" w:fill="auto"/>
            <w:hideMark/>
          </w:tcPr>
          <w:p w14:paraId="7E1FD5A8" w14:textId="77777777" w:rsidR="00BC06CC" w:rsidRPr="003E7EF8" w:rsidRDefault="00BC06CC" w:rsidP="00A31123">
            <w:pPr>
              <w:spacing w:after="0" w:line="240" w:lineRule="auto"/>
              <w:rPr>
                <w:rFonts w:ascii="Arial" w:eastAsia="Times New Roman" w:hAnsi="Arial" w:cs="Arial"/>
                <w:color w:val="666666"/>
                <w:sz w:val="20"/>
                <w:szCs w:val="20"/>
              </w:rPr>
            </w:pPr>
            <w:r w:rsidRPr="003E7EF8">
              <w:rPr>
                <w:rFonts w:ascii="Arial" w:eastAsia="Times New Roman" w:hAnsi="Arial" w:cs="Arial"/>
                <w:color w:val="666666"/>
                <w:sz w:val="20"/>
                <w:szCs w:val="20"/>
              </w:rPr>
              <w:t>Individual Contract</w:t>
            </w:r>
          </w:p>
        </w:tc>
      </w:tr>
      <w:tr w:rsidR="00717D3D" w:rsidRPr="003E7EF8" w14:paraId="21849DA0" w14:textId="77777777" w:rsidTr="00A31123">
        <w:tc>
          <w:tcPr>
            <w:tcW w:w="0" w:type="auto"/>
            <w:shd w:val="clear" w:color="auto" w:fill="auto"/>
            <w:hideMark/>
          </w:tcPr>
          <w:p w14:paraId="1246838D" w14:textId="77777777" w:rsidR="00BC06CC" w:rsidRPr="003E7EF8" w:rsidRDefault="00BC06CC" w:rsidP="00A31123">
            <w:pPr>
              <w:spacing w:after="0" w:line="240" w:lineRule="auto"/>
              <w:rPr>
                <w:rFonts w:ascii="Arial" w:eastAsia="Times New Roman" w:hAnsi="Arial" w:cs="Arial"/>
                <w:color w:val="666666"/>
                <w:sz w:val="20"/>
                <w:szCs w:val="20"/>
              </w:rPr>
            </w:pPr>
            <w:r w:rsidRPr="003E7EF8">
              <w:rPr>
                <w:rFonts w:ascii="Arial" w:eastAsia="Times New Roman" w:hAnsi="Arial" w:cs="Arial"/>
                <w:b/>
                <w:bCs/>
                <w:color w:val="666666"/>
                <w:sz w:val="20"/>
                <w:szCs w:val="20"/>
                <w:bdr w:val="none" w:sz="0" w:space="0" w:color="auto" w:frame="1"/>
              </w:rPr>
              <w:t>Post Level:</w:t>
            </w:r>
          </w:p>
        </w:tc>
        <w:tc>
          <w:tcPr>
            <w:tcW w:w="0" w:type="auto"/>
            <w:shd w:val="clear" w:color="auto" w:fill="auto"/>
            <w:hideMark/>
          </w:tcPr>
          <w:p w14:paraId="36316F39" w14:textId="77777777" w:rsidR="00BC06CC" w:rsidRPr="003E7EF8" w:rsidRDefault="00BC06CC" w:rsidP="00A31123">
            <w:pPr>
              <w:spacing w:after="0" w:line="240" w:lineRule="auto"/>
              <w:rPr>
                <w:rFonts w:ascii="Arial" w:eastAsia="Times New Roman" w:hAnsi="Arial" w:cs="Arial"/>
                <w:color w:val="666666"/>
                <w:sz w:val="20"/>
                <w:szCs w:val="20"/>
              </w:rPr>
            </w:pPr>
            <w:r w:rsidRPr="003E7EF8">
              <w:rPr>
                <w:rFonts w:ascii="Arial" w:eastAsia="Times New Roman" w:hAnsi="Arial" w:cs="Arial"/>
                <w:color w:val="666666"/>
                <w:sz w:val="20"/>
                <w:szCs w:val="20"/>
              </w:rPr>
              <w:t>International Consultant</w:t>
            </w:r>
          </w:p>
        </w:tc>
      </w:tr>
      <w:tr w:rsidR="00717D3D" w:rsidRPr="003E7EF8" w14:paraId="1069CB41" w14:textId="77777777" w:rsidTr="00A31123">
        <w:tc>
          <w:tcPr>
            <w:tcW w:w="0" w:type="auto"/>
            <w:shd w:val="clear" w:color="auto" w:fill="auto"/>
            <w:hideMark/>
          </w:tcPr>
          <w:p w14:paraId="779FB446" w14:textId="77777777" w:rsidR="00BC06CC" w:rsidRPr="003E7EF8" w:rsidRDefault="00BC06CC" w:rsidP="00A31123">
            <w:pPr>
              <w:spacing w:after="0" w:line="240" w:lineRule="auto"/>
              <w:rPr>
                <w:rFonts w:ascii="Arial" w:eastAsia="Times New Roman" w:hAnsi="Arial" w:cs="Arial"/>
                <w:color w:val="666666"/>
                <w:sz w:val="20"/>
                <w:szCs w:val="20"/>
              </w:rPr>
            </w:pPr>
            <w:r w:rsidRPr="003E7EF8">
              <w:rPr>
                <w:rFonts w:ascii="Arial" w:eastAsia="Times New Roman" w:hAnsi="Arial" w:cs="Arial"/>
                <w:b/>
                <w:bCs/>
                <w:color w:val="666666"/>
                <w:sz w:val="20"/>
                <w:szCs w:val="20"/>
                <w:bdr w:val="none" w:sz="0" w:space="0" w:color="auto" w:frame="1"/>
              </w:rPr>
              <w:t>Languages Required:</w:t>
            </w:r>
          </w:p>
        </w:tc>
        <w:tc>
          <w:tcPr>
            <w:tcW w:w="0" w:type="auto"/>
            <w:shd w:val="clear" w:color="auto" w:fill="auto"/>
            <w:hideMark/>
          </w:tcPr>
          <w:p w14:paraId="44D3E7A0" w14:textId="77777777" w:rsidR="00BC06CC" w:rsidRPr="003E7EF8" w:rsidRDefault="00BC06CC" w:rsidP="00A31123">
            <w:pPr>
              <w:spacing w:after="0" w:line="240" w:lineRule="auto"/>
              <w:rPr>
                <w:rFonts w:ascii="Arial" w:eastAsia="Times New Roman" w:hAnsi="Arial" w:cs="Arial"/>
                <w:color w:val="666666"/>
                <w:sz w:val="20"/>
                <w:szCs w:val="20"/>
              </w:rPr>
            </w:pPr>
            <w:r w:rsidRPr="003E7EF8">
              <w:rPr>
                <w:rFonts w:ascii="Arial" w:eastAsia="Times New Roman" w:hAnsi="Arial" w:cs="Arial"/>
                <w:color w:val="666666"/>
                <w:sz w:val="20"/>
                <w:szCs w:val="20"/>
              </w:rPr>
              <w:t xml:space="preserve">English   </w:t>
            </w:r>
          </w:p>
        </w:tc>
      </w:tr>
      <w:tr w:rsidR="00717D3D" w:rsidRPr="003E7EF8" w14:paraId="5BE74FAD" w14:textId="77777777" w:rsidTr="00A31123">
        <w:tc>
          <w:tcPr>
            <w:tcW w:w="0" w:type="auto"/>
            <w:shd w:val="clear" w:color="auto" w:fill="auto"/>
            <w:hideMark/>
          </w:tcPr>
          <w:p w14:paraId="45A74631" w14:textId="77777777" w:rsidR="00BC06CC" w:rsidRPr="003E7EF8" w:rsidRDefault="00BC06CC" w:rsidP="00A31123">
            <w:pPr>
              <w:spacing w:after="0" w:line="240" w:lineRule="auto"/>
              <w:rPr>
                <w:rFonts w:ascii="Arial" w:eastAsia="Times New Roman" w:hAnsi="Arial" w:cs="Arial"/>
                <w:color w:val="666666"/>
                <w:sz w:val="20"/>
                <w:szCs w:val="20"/>
              </w:rPr>
            </w:pPr>
            <w:r w:rsidRPr="003E7EF8">
              <w:rPr>
                <w:rFonts w:ascii="Arial" w:eastAsia="Times New Roman" w:hAnsi="Arial" w:cs="Arial"/>
                <w:b/>
                <w:bCs/>
                <w:color w:val="666666"/>
                <w:sz w:val="20"/>
                <w:szCs w:val="20"/>
                <w:bdr w:val="none" w:sz="0" w:space="0" w:color="auto" w:frame="1"/>
              </w:rPr>
              <w:t>Starting Date:</w:t>
            </w:r>
            <w:r w:rsidRPr="003E7EF8">
              <w:rPr>
                <w:rFonts w:ascii="Arial" w:eastAsia="Times New Roman" w:hAnsi="Arial" w:cs="Arial"/>
                <w:color w:val="666666"/>
                <w:sz w:val="20"/>
                <w:szCs w:val="20"/>
              </w:rPr>
              <w:br/>
              <w:t>(date when the selected candidate is expected to start)</w:t>
            </w:r>
          </w:p>
        </w:tc>
        <w:tc>
          <w:tcPr>
            <w:tcW w:w="0" w:type="auto"/>
            <w:shd w:val="clear" w:color="auto" w:fill="auto"/>
            <w:hideMark/>
          </w:tcPr>
          <w:p w14:paraId="3D3CADE0" w14:textId="6B3B242B" w:rsidR="00BC06CC" w:rsidRPr="003E7EF8" w:rsidRDefault="00061C9D" w:rsidP="00A31123">
            <w:pPr>
              <w:spacing w:after="0" w:line="240" w:lineRule="auto"/>
              <w:rPr>
                <w:rFonts w:ascii="Arial" w:eastAsia="Times New Roman" w:hAnsi="Arial" w:cs="Arial"/>
                <w:color w:val="666666"/>
                <w:sz w:val="20"/>
                <w:szCs w:val="20"/>
              </w:rPr>
            </w:pPr>
            <w:r w:rsidRPr="003E7EF8">
              <w:rPr>
                <w:rFonts w:ascii="Arial" w:eastAsia="Times New Roman" w:hAnsi="Arial" w:cs="Arial"/>
                <w:color w:val="666666"/>
                <w:sz w:val="20"/>
                <w:szCs w:val="20"/>
              </w:rPr>
              <w:t>15 January</w:t>
            </w:r>
            <w:r w:rsidR="00DD4B02" w:rsidRPr="003E7EF8">
              <w:rPr>
                <w:rFonts w:ascii="Arial" w:eastAsia="Times New Roman" w:hAnsi="Arial" w:cs="Arial"/>
                <w:color w:val="666666"/>
                <w:sz w:val="20"/>
                <w:szCs w:val="20"/>
              </w:rPr>
              <w:t xml:space="preserve"> 2022</w:t>
            </w:r>
          </w:p>
        </w:tc>
      </w:tr>
      <w:tr w:rsidR="00717D3D" w:rsidRPr="003E7EF8" w14:paraId="60CF3952" w14:textId="77777777" w:rsidTr="00A31123">
        <w:tc>
          <w:tcPr>
            <w:tcW w:w="0" w:type="auto"/>
            <w:shd w:val="clear" w:color="auto" w:fill="auto"/>
            <w:hideMark/>
          </w:tcPr>
          <w:p w14:paraId="7515D80E" w14:textId="77777777" w:rsidR="00BC06CC" w:rsidRPr="003E7EF8" w:rsidRDefault="00BC06CC" w:rsidP="00A31123">
            <w:pPr>
              <w:spacing w:after="0" w:line="240" w:lineRule="auto"/>
              <w:rPr>
                <w:rFonts w:ascii="Arial" w:eastAsia="Times New Roman" w:hAnsi="Arial" w:cs="Arial"/>
                <w:color w:val="666666"/>
                <w:sz w:val="20"/>
                <w:szCs w:val="20"/>
              </w:rPr>
            </w:pPr>
            <w:r w:rsidRPr="003E7EF8">
              <w:rPr>
                <w:rFonts w:ascii="Arial" w:eastAsia="Times New Roman" w:hAnsi="Arial" w:cs="Arial"/>
                <w:b/>
                <w:bCs/>
                <w:color w:val="666666"/>
                <w:sz w:val="20"/>
                <w:szCs w:val="20"/>
                <w:bdr w:val="none" w:sz="0" w:space="0" w:color="auto" w:frame="1"/>
              </w:rPr>
              <w:t>Expected Duration of Assignment:</w:t>
            </w:r>
          </w:p>
        </w:tc>
        <w:tc>
          <w:tcPr>
            <w:tcW w:w="0" w:type="auto"/>
            <w:shd w:val="clear" w:color="auto" w:fill="auto"/>
            <w:hideMark/>
          </w:tcPr>
          <w:p w14:paraId="620E7C9B" w14:textId="17BD1CCE" w:rsidR="00BC06CC" w:rsidRPr="003E7EF8" w:rsidRDefault="00BC06CC" w:rsidP="00A31123">
            <w:pPr>
              <w:spacing w:after="0" w:line="240" w:lineRule="auto"/>
              <w:rPr>
                <w:rFonts w:ascii="Arial" w:eastAsia="Times New Roman" w:hAnsi="Arial" w:cs="Arial"/>
                <w:color w:val="666666"/>
                <w:sz w:val="20"/>
                <w:szCs w:val="20"/>
              </w:rPr>
            </w:pPr>
            <w:r w:rsidRPr="003E7EF8">
              <w:rPr>
                <w:rFonts w:ascii="Arial" w:eastAsia="Times New Roman" w:hAnsi="Arial" w:cs="Arial"/>
                <w:color w:val="666666"/>
                <w:sz w:val="20"/>
                <w:szCs w:val="20"/>
              </w:rPr>
              <w:t xml:space="preserve">30 </w:t>
            </w:r>
            <w:r w:rsidR="002660A5" w:rsidRPr="003E7EF8">
              <w:rPr>
                <w:rFonts w:ascii="Arial" w:eastAsia="Times New Roman" w:hAnsi="Arial" w:cs="Arial"/>
                <w:color w:val="666666"/>
                <w:sz w:val="20"/>
                <w:szCs w:val="20"/>
              </w:rPr>
              <w:t>working d</w:t>
            </w:r>
            <w:r w:rsidRPr="003E7EF8">
              <w:rPr>
                <w:rFonts w:ascii="Arial" w:eastAsia="Times New Roman" w:hAnsi="Arial" w:cs="Arial"/>
                <w:color w:val="666666"/>
                <w:sz w:val="20"/>
                <w:szCs w:val="20"/>
              </w:rPr>
              <w:t>ays</w:t>
            </w:r>
            <w:r w:rsidR="002660A5" w:rsidRPr="003E7EF8">
              <w:rPr>
                <w:rFonts w:ascii="Arial" w:eastAsia="Times New Roman" w:hAnsi="Arial" w:cs="Arial"/>
                <w:color w:val="666666"/>
                <w:sz w:val="20"/>
                <w:szCs w:val="20"/>
              </w:rPr>
              <w:t xml:space="preserve"> (must be complete by </w:t>
            </w:r>
            <w:r w:rsidR="00717D3D" w:rsidRPr="003E7EF8">
              <w:rPr>
                <w:rFonts w:ascii="Arial" w:eastAsia="Times New Roman" w:hAnsi="Arial" w:cs="Arial"/>
                <w:color w:val="666666"/>
                <w:sz w:val="20"/>
                <w:szCs w:val="20"/>
              </w:rPr>
              <w:t>30 March</w:t>
            </w:r>
            <w:r w:rsidR="00DD4B02" w:rsidRPr="003E7EF8">
              <w:rPr>
                <w:rFonts w:ascii="Arial" w:eastAsia="Times New Roman" w:hAnsi="Arial" w:cs="Arial"/>
                <w:color w:val="666666"/>
                <w:sz w:val="20"/>
                <w:szCs w:val="20"/>
              </w:rPr>
              <w:t xml:space="preserve"> 2022)</w:t>
            </w:r>
          </w:p>
        </w:tc>
      </w:tr>
    </w:tbl>
    <w:p w14:paraId="08D6F807" w14:textId="77777777" w:rsidR="00BC06CC" w:rsidRPr="003E7EF8" w:rsidRDefault="00BC06CC" w:rsidP="00BC06CC">
      <w:pPr>
        <w:spacing w:after="0" w:line="240" w:lineRule="auto"/>
        <w:rPr>
          <w:rFonts w:ascii="Times New Roman" w:eastAsia="Times New Roman" w:hAnsi="Times New Roman" w:cs="Times New Roman"/>
          <w:vanish/>
          <w:sz w:val="24"/>
          <w:szCs w:val="24"/>
        </w:rPr>
      </w:pPr>
    </w:p>
    <w:tbl>
      <w:tblPr>
        <w:tblW w:w="0" w:type="auto"/>
        <w:tblCellMar>
          <w:top w:w="10" w:type="dxa"/>
          <w:left w:w="10" w:type="dxa"/>
          <w:bottom w:w="10" w:type="dxa"/>
          <w:right w:w="10" w:type="dxa"/>
        </w:tblCellMar>
        <w:tblLook w:val="04A0" w:firstRow="1" w:lastRow="0" w:firstColumn="1" w:lastColumn="0" w:noHBand="0" w:noVBand="1"/>
      </w:tblPr>
      <w:tblGrid>
        <w:gridCol w:w="9360"/>
      </w:tblGrid>
      <w:tr w:rsidR="00BC06CC" w:rsidRPr="003E7EF8" w14:paraId="1EC470C0" w14:textId="77777777" w:rsidTr="00A31123">
        <w:tc>
          <w:tcPr>
            <w:tcW w:w="0" w:type="auto"/>
            <w:shd w:val="clear" w:color="auto" w:fill="auto"/>
            <w:hideMark/>
          </w:tcPr>
          <w:p w14:paraId="39F5D3F9" w14:textId="114EC340" w:rsidR="00BC06CC" w:rsidRPr="003E7EF8" w:rsidRDefault="00BC06CC" w:rsidP="00A31123">
            <w:pPr>
              <w:spacing w:after="0" w:line="240" w:lineRule="auto"/>
              <w:rPr>
                <w:rFonts w:eastAsia="Times New Roman" w:cstheme="minorHAnsi"/>
                <w:color w:val="666666"/>
              </w:rPr>
            </w:pPr>
          </w:p>
          <w:p w14:paraId="26D1D079" w14:textId="37C85ECE" w:rsidR="00BC06CC" w:rsidRPr="003E7EF8" w:rsidRDefault="00BC06CC" w:rsidP="00A31123">
            <w:pPr>
              <w:spacing w:before="45" w:after="45" w:line="240" w:lineRule="auto"/>
              <w:textAlignment w:val="baseline"/>
              <w:outlineLvl w:val="4"/>
              <w:rPr>
                <w:rFonts w:eastAsia="Times New Roman" w:cstheme="minorHAnsi"/>
                <w:b/>
                <w:bCs/>
                <w:color w:val="0055AA"/>
              </w:rPr>
            </w:pPr>
            <w:r w:rsidRPr="003E7EF8">
              <w:rPr>
                <w:rFonts w:eastAsia="Times New Roman" w:cstheme="minorHAnsi"/>
                <w:b/>
                <w:bCs/>
                <w:color w:val="0055AA"/>
              </w:rPr>
              <w:t>Background and Project Description</w:t>
            </w:r>
          </w:p>
          <w:p w14:paraId="1CE9E5CC" w14:textId="5421783C" w:rsidR="002958C1" w:rsidRPr="003E7EF8" w:rsidRDefault="002958C1" w:rsidP="00A31123">
            <w:pPr>
              <w:spacing w:before="45" w:after="45" w:line="240" w:lineRule="auto"/>
              <w:textAlignment w:val="baseline"/>
              <w:outlineLvl w:val="4"/>
              <w:rPr>
                <w:rFonts w:eastAsia="Times New Roman" w:cstheme="minorHAnsi"/>
                <w:b/>
                <w:bCs/>
                <w:color w:val="0055AA"/>
              </w:rPr>
            </w:pPr>
          </w:p>
          <w:p w14:paraId="5F38AE6C" w14:textId="06EF203D" w:rsidR="002958C1" w:rsidRPr="003E7EF8" w:rsidRDefault="002958C1" w:rsidP="00D2572E">
            <w:pPr>
              <w:jc w:val="both"/>
              <w:rPr>
                <w:rFonts w:cstheme="minorHAnsi"/>
                <w:color w:val="000000"/>
              </w:rPr>
            </w:pPr>
            <w:r w:rsidRPr="003E7EF8">
              <w:rPr>
                <w:rFonts w:cstheme="minorHAnsi"/>
                <w:color w:val="000000"/>
              </w:rPr>
              <w:t xml:space="preserve">In order to avoid an irreversible climate crisis, we need to halve global emissions by 2030, and have carbon-neutral economies by 2050. Reducing greenhouse gas emissions – or climate change mitigation - is essential to fulfilling commitments to the Paris Agreement and limiting global mean temperature increase to 1.5°C above pre-industrial levels. All sectors, including energy, transportation, industry, forests, and land-use/agriculture must make a meaningful contribution towards achieving carbon neutrality. UNDP, as the largest implementer of climate change support within the UN system, plays a critical role by supporting countries in their emission reduction plans. With a commitment to providing long-term development support, our mitigation portfolio currently comprises of over 280 projects and </w:t>
            </w:r>
            <w:proofErr w:type="spellStart"/>
            <w:r w:rsidRPr="003E7EF8">
              <w:rPr>
                <w:rFonts w:cstheme="minorHAnsi"/>
                <w:color w:val="000000"/>
              </w:rPr>
              <w:t>programmes</w:t>
            </w:r>
            <w:proofErr w:type="spellEnd"/>
            <w:r w:rsidRPr="003E7EF8">
              <w:rPr>
                <w:rFonts w:cstheme="minorHAnsi"/>
                <w:color w:val="000000"/>
              </w:rPr>
              <w:t xml:space="preserve"> in over 110 countries. Together with our partners, UNDP supports countries to take ambitious climate action, advance Nationally Determined Contributions (NDCs), and use a wide range of strategies and approaches across energy, forestry and land-use/agriculture sectors.</w:t>
            </w:r>
          </w:p>
          <w:p w14:paraId="1EB47790" w14:textId="6207770A" w:rsidR="00F619E6" w:rsidRPr="003E7EF8" w:rsidRDefault="00F619E6" w:rsidP="00F619E6">
            <w:pPr>
              <w:jc w:val="both"/>
              <w:rPr>
                <w:rFonts w:cstheme="minorHAnsi"/>
              </w:rPr>
            </w:pPr>
            <w:r w:rsidRPr="003E7EF8">
              <w:rPr>
                <w:rFonts w:cstheme="minorHAnsi"/>
              </w:rPr>
              <w:t xml:space="preserve">The Paris Agreement under the UNFCCC calls explicitly for all countries to make use of a full range of land-based climate mitigation options, including taking action on REDD+. The forest and land use sector can provide up to one third of the emissions reductions needed to avoid the most severe impacts of climate change, making it essential in countries’ ability to meet the targets of the Paris Agreement.   </w:t>
            </w:r>
          </w:p>
          <w:p w14:paraId="48835F0D" w14:textId="110A1889" w:rsidR="00BC06CC" w:rsidRPr="003E7EF8" w:rsidRDefault="006E03F1" w:rsidP="00D2572E">
            <w:pPr>
              <w:jc w:val="both"/>
              <w:rPr>
                <w:rFonts w:cstheme="minorHAnsi"/>
                <w:color w:val="000000"/>
              </w:rPr>
            </w:pPr>
            <w:r w:rsidRPr="003E7EF8">
              <w:rPr>
                <w:rFonts w:cstheme="minorHAnsi"/>
                <w:color w:val="000000"/>
              </w:rPr>
              <w:t xml:space="preserve">Through the </w:t>
            </w:r>
            <w:r w:rsidRPr="003E7EF8">
              <w:rPr>
                <w:rFonts w:cstheme="minorHAnsi"/>
                <w:b/>
                <w:bCs/>
                <w:color w:val="000000"/>
              </w:rPr>
              <w:t>Global Project on Support to REDD+ Implementation,</w:t>
            </w:r>
            <w:r w:rsidRPr="003E7EF8">
              <w:rPr>
                <w:rFonts w:cstheme="minorHAnsi"/>
                <w:color w:val="000000"/>
              </w:rPr>
              <w:t xml:space="preserve"> </w:t>
            </w:r>
            <w:r w:rsidR="00AC13E8" w:rsidRPr="003E7EF8">
              <w:rPr>
                <w:rFonts w:cstheme="minorHAnsi"/>
                <w:color w:val="000000"/>
              </w:rPr>
              <w:t xml:space="preserve">UNDP provides expertise in stakeholder engagement, social and environmental safeguards, governance, institutional coordination, strategic planning, implementation of policies and measures to address drivers of deforestation, access to innovative </w:t>
            </w:r>
            <w:r w:rsidR="00C15E91" w:rsidRPr="003E7EF8">
              <w:rPr>
                <w:rFonts w:cstheme="minorHAnsi"/>
                <w:color w:val="000000"/>
              </w:rPr>
              <w:t xml:space="preserve">climate </w:t>
            </w:r>
            <w:r w:rsidR="00AC13E8" w:rsidRPr="003E7EF8">
              <w:rPr>
                <w:rFonts w:cstheme="minorHAnsi"/>
                <w:color w:val="000000"/>
              </w:rPr>
              <w:t>finance and results-based payments. UNDP also facilitates the necessary partnerships to address the complex elements of the REDD+ process.</w:t>
            </w:r>
          </w:p>
          <w:p w14:paraId="784CED7C" w14:textId="025E4E81" w:rsidR="00563E15" w:rsidRPr="003E7EF8" w:rsidRDefault="00563E15" w:rsidP="00563E15">
            <w:pPr>
              <w:jc w:val="both"/>
              <w:rPr>
                <w:rFonts w:cstheme="minorHAnsi"/>
              </w:rPr>
            </w:pPr>
            <w:r w:rsidRPr="003E7EF8">
              <w:rPr>
                <w:rFonts w:cstheme="minorHAnsi"/>
              </w:rPr>
              <w:t>Supporting Nationally Determined Contributions (NDCs) under the Paris Agreement is considered by UNDP as a key way to accelerate the implementation of the SDGs.  Consequently, this global project has been designed specifically to support the enhancement of the nature-based contributions toward NDC targets – building on UNDP’s “Climate and Forests” experience with the UN-REDD Programme and other REDD+ initiatives.</w:t>
            </w:r>
          </w:p>
          <w:p w14:paraId="4B5BF784" w14:textId="3A3F991F" w:rsidR="00783465" w:rsidRPr="003E7EF8" w:rsidRDefault="00563E15" w:rsidP="00563E15">
            <w:pPr>
              <w:jc w:val="both"/>
              <w:rPr>
                <w:rFonts w:cstheme="minorHAnsi"/>
              </w:rPr>
            </w:pPr>
            <w:r w:rsidRPr="003E7EF8">
              <w:rPr>
                <w:rFonts w:cstheme="minorHAnsi"/>
              </w:rPr>
              <w:t>Achieving REDD+ requires coordinated action at various scales to address: (</w:t>
            </w:r>
            <w:proofErr w:type="spellStart"/>
            <w:r w:rsidRPr="003E7EF8">
              <w:rPr>
                <w:rFonts w:cstheme="minorHAnsi"/>
              </w:rPr>
              <w:t>i</w:t>
            </w:r>
            <w:proofErr w:type="spellEnd"/>
            <w:r w:rsidRPr="003E7EF8">
              <w:rPr>
                <w:rFonts w:cstheme="minorHAnsi"/>
              </w:rPr>
              <w:t>) the multiple drivers (causes) of deforestation and forest degradation; and (ii) the barriers to conservation and restoration of forests. The project will support REDD+ countries to design and implement specific REDD+ policies and measures, strengthen national climate finance institutional frameworks undertake preparation to access and secure international REDD+ finance, and ensure that REDD+ emissions reductions are measured, reported and verified and recognized and rewarded.</w:t>
            </w:r>
          </w:p>
          <w:p w14:paraId="72E247D7" w14:textId="0344B96F" w:rsidR="00916216" w:rsidRPr="003E7EF8" w:rsidRDefault="00916216" w:rsidP="00916216">
            <w:pPr>
              <w:jc w:val="both"/>
              <w:rPr>
                <w:rFonts w:eastAsia="Garamond" w:cstheme="minorHAnsi"/>
                <w:lang w:val="en-GB"/>
              </w:rPr>
            </w:pPr>
            <w:r w:rsidRPr="003E7EF8">
              <w:rPr>
                <w:rStyle w:val="normaltextrun"/>
                <w:rFonts w:cstheme="minorHAnsi"/>
                <w:color w:val="000000"/>
                <w:shd w:val="clear" w:color="auto" w:fill="FFFFFF"/>
              </w:rPr>
              <w:t>The overall development goal of the project is to contribute meaningfully to </w:t>
            </w:r>
            <w:r w:rsidRPr="003E7EF8">
              <w:rPr>
                <w:rStyle w:val="normaltextrun"/>
                <w:rFonts w:cstheme="minorHAnsi"/>
                <w:b/>
                <w:bCs/>
                <w:color w:val="000000"/>
                <w:shd w:val="clear" w:color="auto" w:fill="FFFFFF"/>
              </w:rPr>
              <w:t>Sustainable Development Goals (SDG) 13: Take urgent action to combat climate change and its impacts, and 15: Protect, restore and promote sustainable use of terrestrial ecosystems, sustainably manage forests, combat desertification, halt and reverse land degradation and halt biodiversity loss</w:t>
            </w:r>
            <w:r w:rsidRPr="003E7EF8">
              <w:rPr>
                <w:rStyle w:val="normaltextrun"/>
                <w:rFonts w:cstheme="minorHAnsi"/>
                <w:color w:val="000000"/>
                <w:shd w:val="clear" w:color="auto" w:fill="FFFFFF"/>
              </w:rPr>
              <w:t>. </w:t>
            </w:r>
            <w:r w:rsidR="00C15E91" w:rsidRPr="003E7EF8">
              <w:rPr>
                <w:rStyle w:val="normaltextrun"/>
                <w:rFonts w:cstheme="minorHAnsi"/>
                <w:color w:val="000000"/>
                <w:shd w:val="clear" w:color="auto" w:fill="FFFFFF"/>
              </w:rPr>
              <w:t xml:space="preserve"> </w:t>
            </w:r>
            <w:r w:rsidRPr="003E7EF8">
              <w:rPr>
                <w:rStyle w:val="normaltextrun"/>
                <w:rFonts w:cstheme="minorHAnsi"/>
                <w:color w:val="000000"/>
                <w:shd w:val="clear" w:color="auto" w:fill="FFFFFF"/>
              </w:rPr>
              <w:t>In order to achieve this goal, the project wi</w:t>
            </w:r>
            <w:r w:rsidR="00C15E91" w:rsidRPr="003E7EF8">
              <w:rPr>
                <w:rStyle w:val="normaltextrun"/>
                <w:rFonts w:cstheme="minorHAnsi"/>
                <w:color w:val="000000"/>
                <w:shd w:val="clear" w:color="auto" w:fill="FFFFFF"/>
              </w:rPr>
              <w:t xml:space="preserve">ll </w:t>
            </w:r>
            <w:r w:rsidRPr="003E7EF8">
              <w:rPr>
                <w:rStyle w:val="normaltextrun"/>
                <w:rFonts w:cstheme="minorHAnsi"/>
                <w:color w:val="000000"/>
                <w:shd w:val="clear" w:color="auto" w:fill="FFFFFF"/>
              </w:rPr>
              <w:t>support</w:t>
            </w:r>
            <w:r w:rsidR="00C15E91" w:rsidRPr="003E7EF8">
              <w:rPr>
                <w:rStyle w:val="normaltextrun"/>
                <w:rFonts w:cstheme="minorHAnsi"/>
                <w:color w:val="000000"/>
                <w:shd w:val="clear" w:color="auto" w:fill="FFFFFF"/>
              </w:rPr>
              <w:t>s</w:t>
            </w:r>
            <w:r w:rsidRPr="003E7EF8">
              <w:rPr>
                <w:rStyle w:val="normaltextrun"/>
                <w:rFonts w:cstheme="minorHAnsi"/>
                <w:color w:val="000000"/>
                <w:shd w:val="clear" w:color="auto" w:fill="FFFFFF"/>
              </w:rPr>
              <w:t xml:space="preserve"> forested developing countries to effectively harness REDD+ opportunities and the potential for emissions reductions and enhanced forest carbon stocks as agreed in the UNFCCC. Through associated social inclusion, women’s empowerment, gender equality, and governance efforts, the project also contributes to SDG 5.</w:t>
            </w:r>
            <w:r w:rsidRPr="003E7EF8">
              <w:rPr>
                <w:rStyle w:val="eop"/>
                <w:rFonts w:cstheme="minorHAnsi"/>
                <w:color w:val="000000"/>
                <w:shd w:val="clear" w:color="auto" w:fill="FFFFFF"/>
              </w:rPr>
              <w:t> </w:t>
            </w:r>
          </w:p>
          <w:p w14:paraId="6DEB064D" w14:textId="77777777" w:rsidR="00916216" w:rsidRPr="003E7EF8" w:rsidRDefault="00916216" w:rsidP="00C15E91">
            <w:pPr>
              <w:pStyle w:val="paragraph"/>
              <w:spacing w:before="0" w:beforeAutospacing="0" w:after="0" w:afterAutospacing="0"/>
              <w:jc w:val="both"/>
              <w:textAlignment w:val="baseline"/>
              <w:rPr>
                <w:rStyle w:val="normaltextrun"/>
                <w:rFonts w:asciiTheme="minorHAnsi" w:hAnsiTheme="minorHAnsi" w:cstheme="minorHAnsi"/>
                <w:color w:val="000000"/>
                <w:sz w:val="22"/>
                <w:szCs w:val="22"/>
                <w:shd w:val="clear" w:color="auto" w:fill="FFFFFF"/>
                <w:lang w:val="en-US"/>
              </w:rPr>
            </w:pPr>
            <w:r w:rsidRPr="003E7EF8">
              <w:rPr>
                <w:rStyle w:val="normaltextrun"/>
                <w:rFonts w:asciiTheme="minorHAnsi" w:hAnsiTheme="minorHAnsi" w:cstheme="minorHAnsi"/>
                <w:color w:val="000000"/>
                <w:sz w:val="22"/>
                <w:szCs w:val="22"/>
                <w:shd w:val="clear" w:color="auto" w:fill="FFFFFF"/>
                <w:lang w:val="en-US"/>
              </w:rPr>
              <w:t xml:space="preserve">In addition, the project contributes directly to UNDP’s Strategic Plan (2022 – 2025) through Signature solution 4, to promote nature-based solutions for a sustainable planet, which specifically calls upon UNDP to build on existing actions such as the United Nations Collaborative Programme on Reducing Emission from Deforestation and Forest Degradation in Developing Countries (UN-REDD Programme) to “help Governments to identify and access new financing opportunities, promote policy coherence on natural resources and help transition to green economies”.  </w:t>
            </w:r>
          </w:p>
          <w:p w14:paraId="76ACD616" w14:textId="77777777" w:rsidR="00916216" w:rsidRPr="003E7EF8" w:rsidRDefault="00916216" w:rsidP="00C15E91">
            <w:pPr>
              <w:pStyle w:val="paragraph"/>
              <w:spacing w:before="0" w:beforeAutospacing="0" w:after="0" w:afterAutospacing="0"/>
              <w:jc w:val="both"/>
              <w:textAlignment w:val="baseline"/>
              <w:rPr>
                <w:rStyle w:val="normaltextrun"/>
                <w:rFonts w:asciiTheme="minorHAnsi" w:hAnsiTheme="minorHAnsi" w:cstheme="minorHAnsi"/>
                <w:color w:val="000000"/>
                <w:sz w:val="22"/>
                <w:szCs w:val="22"/>
                <w:shd w:val="clear" w:color="auto" w:fill="FFFFFF"/>
                <w:lang w:val="en-US"/>
              </w:rPr>
            </w:pPr>
          </w:p>
          <w:p w14:paraId="5A3783B4" w14:textId="7044E53A" w:rsidR="00916216" w:rsidRPr="003E7EF8" w:rsidRDefault="00916216" w:rsidP="00D75B22">
            <w:pPr>
              <w:jc w:val="both"/>
              <w:rPr>
                <w:rFonts w:eastAsia="Garamond" w:cstheme="minorHAnsi"/>
                <w:color w:val="000000" w:themeColor="text1"/>
              </w:rPr>
            </w:pPr>
            <w:r w:rsidRPr="003E7EF8">
              <w:rPr>
                <w:rFonts w:eastAsia="Garamond" w:cstheme="minorHAnsi"/>
              </w:rPr>
              <w:t xml:space="preserve">This </w:t>
            </w:r>
            <w:r w:rsidRPr="003E7EF8">
              <w:rPr>
                <w:rFonts w:eastAsia="Garamond" w:cstheme="minorHAnsi"/>
                <w:color w:val="000000" w:themeColor="text1"/>
              </w:rPr>
              <w:t>Terms of Reference (</w:t>
            </w:r>
            <w:proofErr w:type="spellStart"/>
            <w:r w:rsidRPr="003E7EF8">
              <w:rPr>
                <w:rFonts w:eastAsia="Garamond" w:cstheme="minorHAnsi"/>
                <w:color w:val="000000" w:themeColor="text1"/>
              </w:rPr>
              <w:t>ToR</w:t>
            </w:r>
            <w:proofErr w:type="spellEnd"/>
            <w:r w:rsidRPr="003E7EF8">
              <w:rPr>
                <w:rFonts w:eastAsia="Garamond" w:cstheme="minorHAnsi"/>
                <w:color w:val="000000" w:themeColor="text1"/>
              </w:rPr>
              <w:t xml:space="preserve">) </w:t>
            </w:r>
            <w:r w:rsidR="008655BA" w:rsidRPr="003E7EF8">
              <w:rPr>
                <w:rFonts w:eastAsia="Garamond" w:cstheme="minorHAnsi"/>
                <w:color w:val="000000" w:themeColor="text1"/>
              </w:rPr>
              <w:t xml:space="preserve">sets out the scope and objectives </w:t>
            </w:r>
            <w:r w:rsidRPr="003E7EF8">
              <w:rPr>
                <w:rFonts w:eastAsia="Garamond" w:cstheme="minorHAnsi"/>
              </w:rPr>
              <w:t xml:space="preserve">for </w:t>
            </w:r>
            <w:r w:rsidR="008655BA" w:rsidRPr="003E7EF8">
              <w:rPr>
                <w:rFonts w:eastAsia="Garamond" w:cstheme="minorHAnsi"/>
              </w:rPr>
              <w:t>a</w:t>
            </w:r>
            <w:r w:rsidR="00B52B67" w:rsidRPr="003E7EF8">
              <w:rPr>
                <w:rFonts w:eastAsia="Garamond" w:cstheme="minorHAnsi"/>
              </w:rPr>
              <w:t xml:space="preserve"> Midterm</w:t>
            </w:r>
            <w:r w:rsidRPr="003E7EF8">
              <w:rPr>
                <w:rFonts w:eastAsia="Garamond" w:cstheme="minorHAnsi"/>
              </w:rPr>
              <w:t xml:space="preserve"> </w:t>
            </w:r>
            <w:r w:rsidR="003D21B9">
              <w:rPr>
                <w:rFonts w:eastAsia="Garamond" w:cstheme="minorHAnsi"/>
              </w:rPr>
              <w:t>Evaluation</w:t>
            </w:r>
            <w:r w:rsidR="00D75B22" w:rsidRPr="003E7EF8">
              <w:rPr>
                <w:rFonts w:eastAsia="Garamond" w:cstheme="minorHAnsi"/>
              </w:rPr>
              <w:t xml:space="preserve"> </w:t>
            </w:r>
            <w:r w:rsidRPr="003E7EF8">
              <w:rPr>
                <w:rFonts w:eastAsia="Garamond" w:cstheme="minorHAnsi"/>
              </w:rPr>
              <w:t>of the global project</w:t>
            </w:r>
            <w:r w:rsidR="00D75B22" w:rsidRPr="003E7EF8">
              <w:rPr>
                <w:rFonts w:eastAsia="Garamond" w:cstheme="minorHAnsi"/>
              </w:rPr>
              <w:t xml:space="preserve"> on</w:t>
            </w:r>
            <w:r w:rsidRPr="003E7EF8">
              <w:rPr>
                <w:rFonts w:eastAsia="Garamond" w:cstheme="minorHAnsi"/>
              </w:rPr>
              <w:t xml:space="preserve"> ‘Support to REDD+ Implementation’ (</w:t>
            </w:r>
            <w:r w:rsidR="00B70503" w:rsidRPr="003E7EF8">
              <w:rPr>
                <w:rFonts w:eastAsia="Garamond" w:cstheme="minorHAnsi"/>
              </w:rPr>
              <w:t>ATLAS Project ID</w:t>
            </w:r>
            <w:r w:rsidRPr="003E7EF8">
              <w:rPr>
                <w:rFonts w:eastAsia="Garamond" w:cstheme="minorHAnsi"/>
              </w:rPr>
              <w:t xml:space="preserve"> </w:t>
            </w:r>
            <w:r w:rsidR="00B70503" w:rsidRPr="003E7EF8">
              <w:rPr>
                <w:rFonts w:eastAsia="Garamond" w:cstheme="minorHAnsi"/>
              </w:rPr>
              <w:t>00101619</w:t>
            </w:r>
            <w:r w:rsidRPr="003E7EF8">
              <w:rPr>
                <w:rFonts w:eastAsia="Garamond" w:cstheme="minorHAnsi"/>
              </w:rPr>
              <w:t xml:space="preserve">). </w:t>
            </w:r>
            <w:r w:rsidR="00D75B22" w:rsidRPr="003E7EF8">
              <w:rPr>
                <w:rFonts w:eastAsia="Garamond" w:cstheme="minorHAnsi"/>
              </w:rPr>
              <w:t>T</w:t>
            </w:r>
            <w:r w:rsidRPr="003E7EF8">
              <w:rPr>
                <w:rFonts w:eastAsia="Garamond" w:cstheme="minorHAnsi"/>
              </w:rPr>
              <w:t>he project commenced in 2018 and has recently been extended to 2025</w:t>
            </w:r>
            <w:r w:rsidR="008655BA" w:rsidRPr="003E7EF8">
              <w:rPr>
                <w:rFonts w:eastAsia="Garamond" w:cstheme="minorHAnsi"/>
              </w:rPr>
              <w:t>, with a total budget</w:t>
            </w:r>
            <w:r w:rsidR="00467A5B" w:rsidRPr="003E7EF8">
              <w:rPr>
                <w:rFonts w:eastAsia="Garamond" w:cstheme="minorHAnsi"/>
              </w:rPr>
              <w:t xml:space="preserve"> of </w:t>
            </w:r>
            <w:r w:rsidR="00AE16E4" w:rsidRPr="003E7EF8">
              <w:rPr>
                <w:rFonts w:eastAsia="Garamond" w:cstheme="minorHAnsi"/>
              </w:rPr>
              <w:t xml:space="preserve">USD </w:t>
            </w:r>
            <w:r w:rsidR="00716B68" w:rsidRPr="003E7EF8">
              <w:rPr>
                <w:rFonts w:eastAsia="Garamond" w:cstheme="minorHAnsi"/>
              </w:rPr>
              <w:t>$</w:t>
            </w:r>
            <w:r w:rsidR="00AE16E4" w:rsidRPr="003E7EF8">
              <w:rPr>
                <w:rFonts w:eastAsia="Garamond" w:cstheme="minorHAnsi"/>
              </w:rPr>
              <w:t>74, 213, 665.</w:t>
            </w:r>
          </w:p>
        </w:tc>
      </w:tr>
      <w:tr w:rsidR="00BC06CC" w:rsidRPr="003E7EF8" w14:paraId="7DFF8A20" w14:textId="77777777" w:rsidTr="00A31123">
        <w:tc>
          <w:tcPr>
            <w:tcW w:w="0" w:type="auto"/>
            <w:shd w:val="clear" w:color="auto" w:fill="auto"/>
            <w:hideMark/>
          </w:tcPr>
          <w:p w14:paraId="0FABBD6E" w14:textId="77777777" w:rsidR="00BC06CC" w:rsidRPr="003E7EF8" w:rsidRDefault="00BC06CC" w:rsidP="00A31123">
            <w:pPr>
              <w:spacing w:before="45" w:after="45" w:line="240" w:lineRule="auto"/>
              <w:textAlignment w:val="baseline"/>
              <w:outlineLvl w:val="4"/>
              <w:rPr>
                <w:rFonts w:ascii="Arial" w:eastAsia="Times New Roman" w:hAnsi="Arial" w:cs="Arial"/>
                <w:b/>
                <w:bCs/>
                <w:color w:val="0055AA"/>
                <w:sz w:val="24"/>
                <w:szCs w:val="24"/>
              </w:rPr>
            </w:pPr>
          </w:p>
          <w:p w14:paraId="65E1090C" w14:textId="26A4C723" w:rsidR="00BC06CC" w:rsidRPr="003E7EF8" w:rsidRDefault="00BC06CC" w:rsidP="008655BA">
            <w:pPr>
              <w:spacing w:before="45" w:after="45" w:line="240" w:lineRule="auto"/>
              <w:textAlignment w:val="baseline"/>
              <w:outlineLvl w:val="4"/>
              <w:rPr>
                <w:rFonts w:ascii="Arial" w:eastAsia="Times New Roman" w:hAnsi="Arial" w:cs="Arial"/>
                <w:b/>
                <w:bCs/>
                <w:color w:val="0055AA"/>
                <w:sz w:val="24"/>
                <w:szCs w:val="24"/>
              </w:rPr>
            </w:pPr>
            <w:r w:rsidRPr="003E7EF8">
              <w:rPr>
                <w:rFonts w:ascii="Arial" w:eastAsia="Times New Roman" w:hAnsi="Arial" w:cs="Arial"/>
                <w:b/>
                <w:bCs/>
                <w:color w:val="0055AA"/>
                <w:sz w:val="24"/>
                <w:szCs w:val="24"/>
              </w:rPr>
              <w:t>Scope of</w:t>
            </w:r>
            <w:r w:rsidR="008B4261" w:rsidRPr="003E7EF8">
              <w:rPr>
                <w:rFonts w:ascii="Arial" w:eastAsia="Times New Roman" w:hAnsi="Arial" w:cs="Arial"/>
                <w:b/>
                <w:bCs/>
                <w:color w:val="0055AA"/>
                <w:sz w:val="24"/>
                <w:szCs w:val="24"/>
              </w:rPr>
              <w:t xml:space="preserve"> Global Project on Support to REDD+ Implementation</w:t>
            </w:r>
            <w:r w:rsidRPr="003E7EF8">
              <w:rPr>
                <w:rFonts w:ascii="Arial" w:eastAsia="Times New Roman" w:hAnsi="Arial" w:cs="Arial"/>
                <w:b/>
                <w:bCs/>
                <w:color w:val="0055AA"/>
                <w:sz w:val="24"/>
                <w:szCs w:val="24"/>
              </w:rPr>
              <w:t xml:space="preserve"> </w:t>
            </w:r>
          </w:p>
          <w:p w14:paraId="1F704913" w14:textId="77777777" w:rsidR="008655BA" w:rsidRPr="003E7EF8" w:rsidRDefault="008655BA" w:rsidP="008655BA">
            <w:pPr>
              <w:spacing w:before="45" w:after="45" w:line="240" w:lineRule="auto"/>
              <w:textAlignment w:val="baseline"/>
              <w:outlineLvl w:val="4"/>
              <w:rPr>
                <w:rFonts w:ascii="Arial" w:eastAsia="Times New Roman" w:hAnsi="Arial" w:cs="Arial"/>
                <w:b/>
                <w:bCs/>
                <w:color w:val="0055AA"/>
                <w:sz w:val="24"/>
                <w:szCs w:val="24"/>
              </w:rPr>
            </w:pPr>
          </w:p>
          <w:p w14:paraId="0524F4F1" w14:textId="68B02E80" w:rsidR="00BC06CC" w:rsidRPr="003E7EF8" w:rsidRDefault="00BC06CC" w:rsidP="00A31123">
            <w:pPr>
              <w:spacing w:before="120" w:after="120" w:line="240" w:lineRule="auto"/>
              <w:jc w:val="both"/>
            </w:pPr>
            <w:r w:rsidRPr="003E7EF8">
              <w:t>The</w:t>
            </w:r>
            <w:r w:rsidR="008B4261" w:rsidRPr="003E7EF8">
              <w:t xml:space="preserve"> Global Project on Support to REDD+ Implementation provides capacity building, technical assistance and policy advice to forested developing countries </w:t>
            </w:r>
            <w:r w:rsidR="001C592B" w:rsidRPr="003E7EF8">
              <w:t>seeking to engage in REDD+ under UNFCCC</w:t>
            </w:r>
            <w:r w:rsidR="00493FF6" w:rsidRPr="003E7EF8">
              <w:t xml:space="preserve"> as well as jurisdictions seeking to reduce emissions from deforestation and promote low-emissions development</w:t>
            </w:r>
            <w:r w:rsidR="00696E81" w:rsidRPr="003E7EF8">
              <w:t xml:space="preserve"> at the subnational level </w:t>
            </w:r>
            <w:r w:rsidR="00493FF6" w:rsidRPr="003E7EF8">
              <w:t>within</w:t>
            </w:r>
            <w:r w:rsidR="00931557" w:rsidRPr="003E7EF8">
              <w:t xml:space="preserve"> a</w:t>
            </w:r>
            <w:r w:rsidR="00CF2C17" w:rsidRPr="003E7EF8">
              <w:t xml:space="preserve"> framework for contributing to </w:t>
            </w:r>
            <w:r w:rsidR="00A80A08" w:rsidRPr="003E7EF8">
              <w:t>national REDD+ actions.</w:t>
            </w:r>
            <w:r w:rsidR="001C592B" w:rsidRPr="003E7EF8">
              <w:t xml:space="preserve"> The </w:t>
            </w:r>
            <w:r w:rsidRPr="003E7EF8">
              <w:t xml:space="preserve">overall </w:t>
            </w:r>
            <w:r w:rsidR="001C592B" w:rsidRPr="003E7EF8">
              <w:t xml:space="preserve">outcome </w:t>
            </w:r>
            <w:r w:rsidRPr="003E7EF8">
              <w:t xml:space="preserve">expected is: </w:t>
            </w:r>
          </w:p>
          <w:p w14:paraId="1B44A4B5" w14:textId="785F823A" w:rsidR="00BC06CC" w:rsidRPr="003E7EF8" w:rsidRDefault="00BC06CC" w:rsidP="00BE113C">
            <w:pPr>
              <w:spacing w:before="120" w:after="120" w:line="240" w:lineRule="auto"/>
              <w:jc w:val="both"/>
              <w:rPr>
                <w:b/>
              </w:rPr>
            </w:pPr>
            <w:r w:rsidRPr="003E7EF8">
              <w:rPr>
                <w:b/>
              </w:rPr>
              <w:t>“</w:t>
            </w:r>
            <w:r w:rsidR="00B3239C" w:rsidRPr="003E7EF8">
              <w:rPr>
                <w:b/>
              </w:rPr>
              <w:t>Forested developing countries reduce emissions from deforestation and forest degradation</w:t>
            </w:r>
            <w:r w:rsidRPr="003E7EF8">
              <w:rPr>
                <w:b/>
              </w:rPr>
              <w:t>.”</w:t>
            </w:r>
          </w:p>
          <w:tbl>
            <w:tblPr>
              <w:tblStyle w:val="TableGrid"/>
              <w:tblW w:w="0" w:type="auto"/>
              <w:tblLook w:val="04A0" w:firstRow="1" w:lastRow="0" w:firstColumn="1" w:lastColumn="0" w:noHBand="0" w:noVBand="1"/>
            </w:tblPr>
            <w:tblGrid>
              <w:gridCol w:w="8996"/>
            </w:tblGrid>
            <w:tr w:rsidR="00BC06CC" w:rsidRPr="003E7EF8" w14:paraId="04DC5483" w14:textId="77777777" w:rsidTr="00A31123">
              <w:trPr>
                <w:trHeight w:val="2196"/>
              </w:trPr>
              <w:tc>
                <w:tcPr>
                  <w:tcW w:w="8996" w:type="dxa"/>
                </w:tcPr>
                <w:p w14:paraId="336F6608" w14:textId="3885C369" w:rsidR="00BC06CC" w:rsidRPr="003E7EF8" w:rsidRDefault="00BC06CC" w:rsidP="00935B9C">
                  <w:r w:rsidRPr="003E7EF8">
                    <w:rPr>
                      <w:b/>
                    </w:rPr>
                    <w:t>O</w:t>
                  </w:r>
                  <w:r w:rsidR="00CB774D" w:rsidRPr="003E7EF8">
                    <w:rPr>
                      <w:b/>
                    </w:rPr>
                    <w:t>utput</w:t>
                  </w:r>
                  <w:r w:rsidRPr="003E7EF8">
                    <w:rPr>
                      <w:b/>
                    </w:rPr>
                    <w:t xml:space="preserve"> 1: </w:t>
                  </w:r>
                  <w:r w:rsidR="00935B9C" w:rsidRPr="003E7EF8">
                    <w:rPr>
                      <w:rStyle w:val="normaltextrun"/>
                      <w:rFonts w:ascii="Calibri" w:hAnsi="Calibri" w:cs="Calibri"/>
                      <w:b/>
                      <w:bCs/>
                      <w:color w:val="000000"/>
                      <w:shd w:val="clear" w:color="auto" w:fill="FFFFFF"/>
                    </w:rPr>
                    <w:t>National and jurisdictional REDD+ Strategies and Action Plans, including of policies and measures and climate finance institutional frameworks, are developed and adopted</w:t>
                  </w:r>
                </w:p>
                <w:p w14:paraId="399B417A" w14:textId="77777777" w:rsidR="00D45056" w:rsidRPr="003E7EF8" w:rsidRDefault="00D45056" w:rsidP="00D45056"/>
                <w:p w14:paraId="53AA162C" w14:textId="03407736" w:rsidR="00BC06CC" w:rsidRPr="003E7EF8" w:rsidRDefault="00A87829" w:rsidP="00D45056">
                  <w:r w:rsidRPr="003E7EF8">
                    <w:t>Output</w:t>
                  </w:r>
                  <w:r w:rsidR="00BC06CC" w:rsidRPr="003E7EF8">
                    <w:t xml:space="preserve"> 1.1: </w:t>
                  </w:r>
                  <w:r w:rsidR="00D129B8" w:rsidRPr="003E7EF8">
                    <w:t xml:space="preserve">Select REDD+ countries develop and adopt </w:t>
                  </w:r>
                  <w:r w:rsidR="00D45056" w:rsidRPr="003E7EF8">
                    <w:rPr>
                      <w:rStyle w:val="normaltextrun"/>
                      <w:rFonts w:ascii="Calibri" w:hAnsi="Calibri" w:cs="Calibri"/>
                      <w:color w:val="000000"/>
                    </w:rPr>
                    <w:t>National</w:t>
                  </w:r>
                  <w:r w:rsidR="00D45056" w:rsidRPr="003E7EF8">
                    <w:rPr>
                      <w:rStyle w:val="normaltextrun"/>
                      <w:rFonts w:ascii="Calibri" w:hAnsi="Calibri" w:cs="Calibri"/>
                      <w:color w:val="000000"/>
                      <w:shd w:val="clear" w:color="auto" w:fill="FFFFFF"/>
                    </w:rPr>
                    <w:t> REDD+ Strategies/Action Plans </w:t>
                  </w:r>
                </w:p>
                <w:p w14:paraId="2B5B70FB" w14:textId="73383351" w:rsidR="00BC06CC" w:rsidRPr="003E7EF8" w:rsidRDefault="00BC06CC" w:rsidP="00F611C2">
                  <w:pPr>
                    <w:rPr>
                      <w:rStyle w:val="normaltextrun"/>
                      <w:rFonts w:ascii="Calibri" w:hAnsi="Calibri" w:cs="Calibri"/>
                      <w:color w:val="000000"/>
                      <w:shd w:val="clear" w:color="auto" w:fill="FFFFFF"/>
                    </w:rPr>
                  </w:pPr>
                  <w:r w:rsidRPr="003E7EF8">
                    <w:t xml:space="preserve">Output 1.2: </w:t>
                  </w:r>
                  <w:r w:rsidR="00D129B8" w:rsidRPr="003E7EF8">
                    <w:t>S</w:t>
                  </w:r>
                  <w:r w:rsidR="00F611C2" w:rsidRPr="003E7EF8">
                    <w:rPr>
                      <w:rStyle w:val="normaltextrun"/>
                      <w:rFonts w:ascii="Calibri" w:hAnsi="Calibri" w:cs="Calibri"/>
                      <w:color w:val="000000"/>
                      <w:shd w:val="clear" w:color="auto" w:fill="FFFFFF"/>
                    </w:rPr>
                    <w:t>elected tropical forest states and provinces</w:t>
                  </w:r>
                  <w:r w:rsidR="00D129B8" w:rsidRPr="003E7EF8">
                    <w:rPr>
                      <w:rStyle w:val="normaltextrun"/>
                      <w:rFonts w:ascii="Calibri" w:hAnsi="Calibri" w:cs="Calibri"/>
                      <w:color w:val="000000"/>
                      <w:shd w:val="clear" w:color="auto" w:fill="FFFFFF"/>
                    </w:rPr>
                    <w:t xml:space="preserve"> develop and adopt jurisdictional REDD+ strategies and (as relevant) investment plans </w:t>
                  </w:r>
                </w:p>
                <w:p w14:paraId="3F218AF3" w14:textId="03578C87" w:rsidR="00F611C2" w:rsidRPr="003E7EF8" w:rsidRDefault="00F611C2" w:rsidP="00F611C2">
                  <w:r w:rsidRPr="003E7EF8">
                    <w:rPr>
                      <w:rStyle w:val="normaltextrun"/>
                      <w:rFonts w:ascii="Calibri" w:hAnsi="Calibri" w:cs="Calibri"/>
                      <w:color w:val="000000"/>
                      <w:shd w:val="clear" w:color="auto" w:fill="FFFFFF"/>
                    </w:rPr>
                    <w:t xml:space="preserve">Output 1.3: </w:t>
                  </w:r>
                  <w:r w:rsidR="00D129B8" w:rsidRPr="003E7EF8">
                    <w:rPr>
                      <w:rStyle w:val="normaltextrun"/>
                      <w:rFonts w:ascii="Calibri" w:hAnsi="Calibri" w:cs="Calibri"/>
                      <w:color w:val="000000"/>
                      <w:shd w:val="clear" w:color="auto" w:fill="FFFFFF"/>
                    </w:rPr>
                    <w:t xml:space="preserve">Select </w:t>
                  </w:r>
                  <w:r w:rsidR="00D129B8" w:rsidRPr="003E7EF8">
                    <w:rPr>
                      <w:rStyle w:val="normaltextrun"/>
                      <w:rFonts w:ascii="Calibri" w:hAnsi="Calibri" w:cs="Calibri"/>
                      <w:color w:val="000000"/>
                      <w:bdr w:val="none" w:sz="0" w:space="0" w:color="auto" w:frame="1"/>
                    </w:rPr>
                    <w:t>REDD+ countries develop and adopt national climate finance institutional frameworks, capable of delivering REDD+ investment plans</w:t>
                  </w:r>
                </w:p>
              </w:tc>
            </w:tr>
            <w:tr w:rsidR="00BC06CC" w:rsidRPr="003E7EF8" w14:paraId="52740B7A" w14:textId="77777777" w:rsidTr="00A31123">
              <w:tc>
                <w:tcPr>
                  <w:tcW w:w="8996" w:type="dxa"/>
                </w:tcPr>
                <w:p w14:paraId="5A12169C" w14:textId="674E873B" w:rsidR="004E3ED4" w:rsidRPr="003E7EF8" w:rsidRDefault="00BC06CC" w:rsidP="004E3ED4">
                  <w:pPr>
                    <w:rPr>
                      <w:rStyle w:val="normaltextrun"/>
                      <w:rFonts w:ascii="Calibri" w:hAnsi="Calibri" w:cs="Calibri"/>
                      <w:b/>
                      <w:bCs/>
                      <w:color w:val="000000"/>
                      <w:shd w:val="clear" w:color="auto" w:fill="FFFFFF"/>
                    </w:rPr>
                  </w:pPr>
                  <w:r w:rsidRPr="003E7EF8">
                    <w:rPr>
                      <w:b/>
                    </w:rPr>
                    <w:t>O</w:t>
                  </w:r>
                  <w:r w:rsidR="00CB774D" w:rsidRPr="003E7EF8">
                    <w:rPr>
                      <w:b/>
                    </w:rPr>
                    <w:t>utput</w:t>
                  </w:r>
                  <w:r w:rsidRPr="003E7EF8">
                    <w:rPr>
                      <w:b/>
                    </w:rPr>
                    <w:t xml:space="preserve"> 2:</w:t>
                  </w:r>
                  <w:r w:rsidRPr="003E7EF8">
                    <w:t xml:space="preserve"> </w:t>
                  </w:r>
                  <w:r w:rsidR="00CE11E6" w:rsidRPr="003E7EF8">
                    <w:rPr>
                      <w:rStyle w:val="normaltextrun"/>
                      <w:rFonts w:ascii="Calibri" w:hAnsi="Calibri" w:cs="Calibri"/>
                      <w:b/>
                      <w:bCs/>
                      <w:color w:val="000000"/>
                      <w:shd w:val="clear" w:color="auto" w:fill="FFFFFF"/>
                    </w:rPr>
                    <w:t> REDD+ Strategies and Action Plans, including policies and measures, financed and implemented.</w:t>
                  </w:r>
                </w:p>
                <w:p w14:paraId="57E60244" w14:textId="77777777" w:rsidR="004E3ED4" w:rsidRPr="003E7EF8" w:rsidRDefault="004E3ED4" w:rsidP="004E3ED4">
                  <w:pPr>
                    <w:rPr>
                      <w:rStyle w:val="normaltextrun"/>
                      <w:rFonts w:ascii="Calibri" w:hAnsi="Calibri" w:cs="Calibri"/>
                      <w:b/>
                      <w:bCs/>
                      <w:color w:val="000000"/>
                      <w:shd w:val="clear" w:color="auto" w:fill="FFFFFF"/>
                    </w:rPr>
                  </w:pPr>
                </w:p>
                <w:p w14:paraId="1928F9E2" w14:textId="77777777" w:rsidR="004E3ED4" w:rsidRPr="003E7EF8" w:rsidRDefault="00BC06CC" w:rsidP="004E3ED4">
                  <w:pPr>
                    <w:rPr>
                      <w:rStyle w:val="normaltextrun"/>
                      <w:rFonts w:ascii="Calibri" w:hAnsi="Calibri" w:cs="Calibri"/>
                      <w:color w:val="000000"/>
                      <w:shd w:val="clear" w:color="auto" w:fill="FFFFFF"/>
                    </w:rPr>
                  </w:pPr>
                  <w:r w:rsidRPr="003E7EF8">
                    <w:t xml:space="preserve">Output 2.1: </w:t>
                  </w:r>
                  <w:r w:rsidR="004E3ED4" w:rsidRPr="003E7EF8">
                    <w:t>Targeted REDD+ countries implement i</w:t>
                  </w:r>
                  <w:r w:rsidR="004E3ED4" w:rsidRPr="003E7EF8">
                    <w:rPr>
                      <w:rStyle w:val="normaltextrun"/>
                      <w:rFonts w:ascii="Calibri" w:hAnsi="Calibri" w:cs="Calibri"/>
                      <w:color w:val="000000"/>
                      <w:shd w:val="clear" w:color="auto" w:fill="FFFFFF"/>
                    </w:rPr>
                    <w:t>nclusive, gender-responsive, REDD+ policies and measures</w:t>
                  </w:r>
                </w:p>
                <w:p w14:paraId="6FE5071D" w14:textId="1BB754B1" w:rsidR="00713BAF" w:rsidRPr="003E7EF8" w:rsidRDefault="00713BAF" w:rsidP="00713BAF">
                  <w:pPr>
                    <w:rPr>
                      <w:rStyle w:val="normaltextrun"/>
                      <w:rFonts w:ascii="Calibri" w:hAnsi="Calibri" w:cs="Calibri"/>
                      <w:color w:val="000000"/>
                      <w:shd w:val="clear" w:color="auto" w:fill="FFFFFF"/>
                    </w:rPr>
                  </w:pPr>
                  <w:r w:rsidRPr="003E7EF8">
                    <w:rPr>
                      <w:rStyle w:val="normaltextrun"/>
                      <w:rFonts w:ascii="Calibri" w:hAnsi="Calibri" w:cs="Calibri"/>
                      <w:color w:val="000000"/>
                      <w:shd w:val="clear" w:color="auto" w:fill="FFFFFF"/>
                    </w:rPr>
                    <w:t xml:space="preserve">Output 2.2: Targeted </w:t>
                  </w:r>
                  <w:r w:rsidR="00FC1A53" w:rsidRPr="003E7EF8">
                    <w:rPr>
                      <w:rStyle w:val="normaltextrun"/>
                      <w:rFonts w:ascii="Calibri" w:hAnsi="Calibri" w:cs="Calibri"/>
                      <w:color w:val="000000"/>
                      <w:shd w:val="clear" w:color="auto" w:fill="FFFFFF"/>
                    </w:rPr>
                    <w:t xml:space="preserve">REDD+ countries complete investment proposals to </w:t>
                  </w:r>
                  <w:r w:rsidRPr="003E7EF8">
                    <w:rPr>
                      <w:rStyle w:val="normaltextrun"/>
                      <w:rFonts w:ascii="Calibri" w:hAnsi="Calibri" w:cs="Calibri"/>
                      <w:color w:val="000000"/>
                      <w:shd w:val="clear" w:color="auto" w:fill="FFFFFF"/>
                    </w:rPr>
                    <w:t>support implementation of REDD+ policies and measures (results-based actions)</w:t>
                  </w:r>
                </w:p>
                <w:p w14:paraId="29EF0A8A" w14:textId="53ED0798" w:rsidR="00BC06CC" w:rsidRPr="003E7EF8" w:rsidRDefault="0091214C" w:rsidP="0091214C">
                  <w:r w:rsidRPr="003E7EF8">
                    <w:rPr>
                      <w:rStyle w:val="normaltextrun"/>
                      <w:rFonts w:ascii="Calibri" w:hAnsi="Calibri" w:cs="Calibri"/>
                      <w:color w:val="000000"/>
                      <w:shd w:val="clear" w:color="auto" w:fill="FFFFFF"/>
                    </w:rPr>
                    <w:t>Output 2.3: Targeted REDD+ countries access international finance to deliver results-based actions </w:t>
                  </w:r>
                  <w:r w:rsidRPr="003E7EF8">
                    <w:rPr>
                      <w:rStyle w:val="eop"/>
                      <w:rFonts w:ascii="Calibri" w:hAnsi="Calibri" w:cs="Calibri"/>
                      <w:color w:val="000000"/>
                      <w:shd w:val="clear" w:color="auto" w:fill="FFFFFF"/>
                    </w:rPr>
                    <w:t> </w:t>
                  </w:r>
                  <w:r w:rsidR="00BC06CC" w:rsidRPr="003E7EF8">
                    <w:t xml:space="preserve"> </w:t>
                  </w:r>
                </w:p>
              </w:tc>
            </w:tr>
            <w:tr w:rsidR="00BC06CC" w:rsidRPr="003E7EF8" w14:paraId="37F75ACD" w14:textId="77777777" w:rsidTr="00A31123">
              <w:tc>
                <w:tcPr>
                  <w:tcW w:w="8996" w:type="dxa"/>
                </w:tcPr>
                <w:p w14:paraId="2CE3FB67" w14:textId="54BA5B4B" w:rsidR="001E0D96" w:rsidRPr="003E7EF8" w:rsidRDefault="001E0D96" w:rsidP="00A31123">
                  <w:pPr>
                    <w:spacing w:before="120" w:after="120"/>
                    <w:jc w:val="both"/>
                    <w:rPr>
                      <w:b/>
                      <w:bCs/>
                    </w:rPr>
                  </w:pPr>
                  <w:r w:rsidRPr="003E7EF8">
                    <w:rPr>
                      <w:b/>
                      <w:bCs/>
                    </w:rPr>
                    <w:t>O</w:t>
                  </w:r>
                  <w:r w:rsidR="00CB774D" w:rsidRPr="003E7EF8">
                    <w:rPr>
                      <w:b/>
                      <w:bCs/>
                    </w:rPr>
                    <w:t>utput</w:t>
                  </w:r>
                  <w:r w:rsidRPr="003E7EF8">
                    <w:rPr>
                      <w:b/>
                      <w:bCs/>
                    </w:rPr>
                    <w:t xml:space="preserve"> 3:  REDD+ results-based actions are integrated into Nationally Determined Contributions,  recognized and rewarded</w:t>
                  </w:r>
                </w:p>
                <w:p w14:paraId="1BC5C2BE" w14:textId="77777777" w:rsidR="00721402" w:rsidRPr="003E7EF8" w:rsidRDefault="00BC06CC" w:rsidP="00CD3F5B">
                  <w:pPr>
                    <w:jc w:val="both"/>
                  </w:pPr>
                  <w:r w:rsidRPr="003E7EF8">
                    <w:t xml:space="preserve">Output 3.1: </w:t>
                  </w:r>
                  <w:r w:rsidR="00721402" w:rsidRPr="003E7EF8">
                    <w:t>Forest-related land use/land-use changes in the context of REDD+ are integrated into Nationally Determined Contributions under the UNFCCC</w:t>
                  </w:r>
                </w:p>
                <w:p w14:paraId="40FE53B9" w14:textId="77777777" w:rsidR="00BC06CC" w:rsidRPr="003E7EF8" w:rsidRDefault="00BC06CC" w:rsidP="00CD3F5B">
                  <w:pPr>
                    <w:jc w:val="both"/>
                  </w:pPr>
                  <w:r w:rsidRPr="003E7EF8">
                    <w:t xml:space="preserve">Output 3.2: </w:t>
                  </w:r>
                  <w:r w:rsidR="00C3149C" w:rsidRPr="003E7EF8">
                    <w:t>Countries’ results-based actions are reported and they receive recognition through the UNFCCC</w:t>
                  </w:r>
                </w:p>
                <w:p w14:paraId="392412F0" w14:textId="53E34DA2" w:rsidR="00C3149C" w:rsidRPr="003E7EF8" w:rsidRDefault="00C3149C" w:rsidP="00CD3F5B">
                  <w:pPr>
                    <w:jc w:val="both"/>
                  </w:pPr>
                  <w:r w:rsidRPr="003E7EF8">
                    <w:t xml:space="preserve">Output 3.3: </w:t>
                  </w:r>
                  <w:r w:rsidR="001041BC" w:rsidRPr="003E7EF8">
                    <w:t>Countries’ results-based actions are rewarded</w:t>
                  </w:r>
                </w:p>
              </w:tc>
            </w:tr>
          </w:tbl>
          <w:p w14:paraId="27A4F2B3" w14:textId="77777777" w:rsidR="00BC06CC" w:rsidRPr="003E7EF8" w:rsidRDefault="00BC06CC" w:rsidP="00A31123">
            <w:pPr>
              <w:spacing w:before="120" w:after="120" w:line="240" w:lineRule="auto"/>
              <w:jc w:val="both"/>
              <w:rPr>
                <w:rFonts w:ascii="Arial" w:eastAsia="Times New Roman" w:hAnsi="Arial" w:cs="Arial"/>
                <w:color w:val="666666"/>
                <w:sz w:val="20"/>
                <w:szCs w:val="20"/>
              </w:rPr>
            </w:pPr>
          </w:p>
        </w:tc>
      </w:tr>
      <w:tr w:rsidR="00BC06CC" w:rsidRPr="003E7EF8" w14:paraId="6969FFB5" w14:textId="77777777" w:rsidTr="00A31123">
        <w:tc>
          <w:tcPr>
            <w:tcW w:w="0" w:type="auto"/>
            <w:shd w:val="clear" w:color="auto" w:fill="auto"/>
            <w:hideMark/>
          </w:tcPr>
          <w:p w14:paraId="395A8973" w14:textId="77777777" w:rsidR="001041BC" w:rsidRPr="003E7EF8" w:rsidRDefault="001041BC" w:rsidP="00A31123">
            <w:pPr>
              <w:spacing w:before="45" w:after="45" w:line="240" w:lineRule="auto"/>
              <w:textAlignment w:val="baseline"/>
              <w:outlineLvl w:val="4"/>
              <w:rPr>
                <w:rFonts w:ascii="Arial" w:eastAsia="Times New Roman" w:hAnsi="Arial" w:cs="Arial"/>
                <w:b/>
                <w:bCs/>
                <w:color w:val="0055AA"/>
                <w:sz w:val="24"/>
                <w:szCs w:val="24"/>
              </w:rPr>
            </w:pPr>
          </w:p>
          <w:p w14:paraId="4F62EA4E" w14:textId="4C7A8A66" w:rsidR="00BC06CC" w:rsidRPr="003E7EF8" w:rsidRDefault="00BC06CC" w:rsidP="00A31123">
            <w:pPr>
              <w:spacing w:before="45" w:after="45" w:line="240" w:lineRule="auto"/>
              <w:textAlignment w:val="baseline"/>
              <w:outlineLvl w:val="4"/>
              <w:rPr>
                <w:rFonts w:ascii="Arial" w:eastAsia="Times New Roman" w:hAnsi="Arial" w:cs="Arial"/>
                <w:b/>
                <w:bCs/>
                <w:color w:val="0055AA"/>
                <w:sz w:val="24"/>
                <w:szCs w:val="24"/>
              </w:rPr>
            </w:pPr>
            <w:r w:rsidRPr="003E7EF8">
              <w:rPr>
                <w:rFonts w:ascii="Arial" w:eastAsia="Times New Roman" w:hAnsi="Arial" w:cs="Arial"/>
                <w:b/>
                <w:bCs/>
                <w:color w:val="0055AA"/>
                <w:sz w:val="24"/>
                <w:szCs w:val="24"/>
              </w:rPr>
              <w:t xml:space="preserve">Purpose of </w:t>
            </w:r>
            <w:r w:rsidR="007A481C" w:rsidRPr="003E7EF8">
              <w:rPr>
                <w:rFonts w:ascii="Arial" w:eastAsia="Times New Roman" w:hAnsi="Arial" w:cs="Arial"/>
                <w:b/>
                <w:bCs/>
                <w:color w:val="0055AA"/>
                <w:sz w:val="24"/>
                <w:szCs w:val="24"/>
              </w:rPr>
              <w:t>Midterm</w:t>
            </w:r>
            <w:r w:rsidRPr="003E7EF8">
              <w:rPr>
                <w:rFonts w:ascii="Arial" w:eastAsia="Times New Roman" w:hAnsi="Arial" w:cs="Arial"/>
                <w:b/>
                <w:bCs/>
                <w:color w:val="0055AA"/>
                <w:sz w:val="24"/>
                <w:szCs w:val="24"/>
              </w:rPr>
              <w:t xml:space="preserve"> </w:t>
            </w:r>
            <w:r w:rsidR="003D21B9">
              <w:rPr>
                <w:rFonts w:ascii="Arial" w:eastAsia="Times New Roman" w:hAnsi="Arial" w:cs="Arial"/>
                <w:b/>
                <w:bCs/>
                <w:color w:val="0055AA"/>
                <w:sz w:val="24"/>
                <w:szCs w:val="24"/>
              </w:rPr>
              <w:t>Evaluation</w:t>
            </w:r>
          </w:p>
          <w:p w14:paraId="20C395C5" w14:textId="77777777" w:rsidR="00BC06CC" w:rsidRPr="003E7EF8" w:rsidRDefault="00BC06CC" w:rsidP="00A31123">
            <w:pPr>
              <w:spacing w:before="45" w:after="45" w:line="240" w:lineRule="auto"/>
              <w:textAlignment w:val="baseline"/>
              <w:outlineLvl w:val="4"/>
              <w:rPr>
                <w:rFonts w:ascii="Arial" w:eastAsia="Times New Roman" w:hAnsi="Arial" w:cs="Arial"/>
                <w:b/>
                <w:bCs/>
                <w:color w:val="0055AA"/>
                <w:sz w:val="10"/>
                <w:szCs w:val="10"/>
              </w:rPr>
            </w:pPr>
          </w:p>
          <w:p w14:paraId="0A555B78" w14:textId="39DB130D" w:rsidR="00BC06CC" w:rsidRPr="003E7EF8" w:rsidRDefault="00BC06CC" w:rsidP="00A31123">
            <w:pPr>
              <w:autoSpaceDE w:val="0"/>
              <w:autoSpaceDN w:val="0"/>
              <w:adjustRightInd w:val="0"/>
              <w:spacing w:after="0" w:line="240" w:lineRule="auto"/>
              <w:jc w:val="both"/>
              <w:rPr>
                <w:lang w:val="en-AU"/>
              </w:rPr>
            </w:pPr>
            <w:r w:rsidRPr="003E7EF8">
              <w:rPr>
                <w:lang w:val="en-AU"/>
              </w:rPr>
              <w:t>Against this background, an independent</w:t>
            </w:r>
            <w:r w:rsidR="001041BC" w:rsidRPr="003E7EF8">
              <w:rPr>
                <w:lang w:val="en-AU"/>
              </w:rPr>
              <w:t xml:space="preserve"> Midterm </w:t>
            </w:r>
            <w:r w:rsidR="003D21B9">
              <w:rPr>
                <w:lang w:val="en-AU"/>
              </w:rPr>
              <w:t xml:space="preserve">Evaluation </w:t>
            </w:r>
            <w:r w:rsidR="001041BC" w:rsidRPr="003E7EF8">
              <w:rPr>
                <w:lang w:val="en-AU"/>
              </w:rPr>
              <w:t xml:space="preserve">of the global project </w:t>
            </w:r>
            <w:r w:rsidRPr="003E7EF8">
              <w:rPr>
                <w:lang w:val="en-AU"/>
              </w:rPr>
              <w:t xml:space="preserve">will be undertaken in </w:t>
            </w:r>
            <w:r w:rsidR="00852D66" w:rsidRPr="003E7EF8">
              <w:rPr>
                <w:lang w:val="en-AU"/>
              </w:rPr>
              <w:t>January</w:t>
            </w:r>
            <w:r w:rsidR="001041BC" w:rsidRPr="003E7EF8">
              <w:rPr>
                <w:lang w:val="en-AU"/>
              </w:rPr>
              <w:t>-March</w:t>
            </w:r>
            <w:r w:rsidRPr="003E7EF8">
              <w:rPr>
                <w:lang w:val="en-AU"/>
              </w:rPr>
              <w:t xml:space="preserve"> 202</w:t>
            </w:r>
            <w:r w:rsidR="001041BC" w:rsidRPr="003E7EF8">
              <w:rPr>
                <w:lang w:val="en-AU"/>
              </w:rPr>
              <w:t>2</w:t>
            </w:r>
            <w:r w:rsidRPr="003E7EF8">
              <w:rPr>
                <w:lang w:val="en-AU"/>
              </w:rPr>
              <w:t>, as per the project document</w:t>
            </w:r>
            <w:r w:rsidR="001041BC" w:rsidRPr="003E7EF8">
              <w:rPr>
                <w:lang w:val="en-AU"/>
              </w:rPr>
              <w:t xml:space="preserve"> Monitoring &amp; Evaluation plan</w:t>
            </w:r>
            <w:r w:rsidRPr="003E7EF8">
              <w:rPr>
                <w:lang w:val="en-AU"/>
              </w:rPr>
              <w:t xml:space="preserve">. </w:t>
            </w:r>
          </w:p>
          <w:p w14:paraId="488E87E7" w14:textId="1F0087DB" w:rsidR="00A57657" w:rsidRPr="003E7EF8" w:rsidRDefault="00A57657" w:rsidP="00A31123">
            <w:pPr>
              <w:autoSpaceDE w:val="0"/>
              <w:autoSpaceDN w:val="0"/>
              <w:adjustRightInd w:val="0"/>
              <w:spacing w:after="0" w:line="240" w:lineRule="auto"/>
              <w:jc w:val="both"/>
              <w:rPr>
                <w:lang w:val="en-AU"/>
              </w:rPr>
            </w:pPr>
          </w:p>
          <w:p w14:paraId="6463CAD8" w14:textId="25F97A33" w:rsidR="00BC06CC" w:rsidRPr="009477C8" w:rsidRDefault="00A57657" w:rsidP="009477C8">
            <w:pPr>
              <w:jc w:val="both"/>
              <w:rPr>
                <w:rFonts w:eastAsia="Garamond" w:cstheme="minorHAnsi"/>
              </w:rPr>
            </w:pPr>
            <w:r w:rsidRPr="003E7EF8">
              <w:rPr>
                <w:rFonts w:eastAsia="Garamond" w:cstheme="minorHAnsi"/>
              </w:rPr>
              <w:t xml:space="preserve">The Midterm </w:t>
            </w:r>
            <w:r w:rsidR="003D21B9">
              <w:rPr>
                <w:rFonts w:eastAsia="Garamond" w:cstheme="minorHAnsi"/>
              </w:rPr>
              <w:t xml:space="preserve">Evaluation </w:t>
            </w:r>
            <w:r w:rsidRPr="003E7EF8">
              <w:rPr>
                <w:rFonts w:eastAsia="Garamond" w:cstheme="minorHAnsi"/>
              </w:rPr>
              <w:t xml:space="preserve">will assess implementation of the project, </w:t>
            </w:r>
            <w:r w:rsidR="00D57021" w:rsidRPr="003E7EF8">
              <w:rPr>
                <w:rFonts w:eastAsia="Garamond" w:cstheme="minorHAnsi"/>
              </w:rPr>
              <w:t xml:space="preserve">with a focus on </w:t>
            </w:r>
            <w:r w:rsidRPr="003E7EF8">
              <w:rPr>
                <w:rFonts w:eastAsia="Garamond" w:cstheme="minorHAnsi"/>
              </w:rPr>
              <w:t>progress towards the achievement of the project</w:t>
            </w:r>
            <w:r w:rsidR="00D57021" w:rsidRPr="003E7EF8">
              <w:rPr>
                <w:rFonts w:eastAsia="Garamond" w:cstheme="minorHAnsi"/>
              </w:rPr>
              <w:t>'s</w:t>
            </w:r>
            <w:r w:rsidRPr="003E7EF8">
              <w:rPr>
                <w:rFonts w:eastAsia="Garamond" w:cstheme="minorHAnsi"/>
              </w:rPr>
              <w:t xml:space="preserve"> outcome and </w:t>
            </w:r>
            <w:r w:rsidR="00852D66" w:rsidRPr="003E7EF8">
              <w:rPr>
                <w:rFonts w:eastAsia="Garamond" w:cstheme="minorHAnsi"/>
              </w:rPr>
              <w:t>outputs</w:t>
            </w:r>
            <w:r w:rsidRPr="003E7EF8">
              <w:rPr>
                <w:rFonts w:eastAsia="Garamond" w:cstheme="minorHAnsi"/>
              </w:rPr>
              <w:t xml:space="preserve"> as specified in the Project Document</w:t>
            </w:r>
            <w:r w:rsidR="001A19A8" w:rsidRPr="003E7EF8">
              <w:rPr>
                <w:rFonts w:eastAsia="Garamond" w:cstheme="minorHAnsi"/>
              </w:rPr>
              <w:t>.</w:t>
            </w:r>
            <w:r w:rsidR="004150C9" w:rsidRPr="003E7EF8">
              <w:rPr>
                <w:rFonts w:eastAsia="Garamond" w:cstheme="minorHAnsi"/>
              </w:rPr>
              <w:t xml:space="preserve"> It will also</w:t>
            </w:r>
            <w:r w:rsidRPr="003E7EF8">
              <w:rPr>
                <w:rFonts w:eastAsia="Garamond" w:cstheme="minorHAnsi"/>
              </w:rPr>
              <w:t xml:space="preserve"> assess early signs of project success</w:t>
            </w:r>
            <w:r w:rsidR="004150C9" w:rsidRPr="003E7EF8">
              <w:rPr>
                <w:rFonts w:eastAsia="Garamond" w:cstheme="minorHAnsi"/>
              </w:rPr>
              <w:t xml:space="preserve">, </w:t>
            </w:r>
            <w:r w:rsidR="00345B98" w:rsidRPr="003E7EF8">
              <w:rPr>
                <w:rFonts w:eastAsia="Garamond" w:cstheme="minorHAnsi"/>
              </w:rPr>
              <w:t>structural challenges</w:t>
            </w:r>
            <w:r w:rsidR="001A19A8" w:rsidRPr="003E7EF8">
              <w:rPr>
                <w:rFonts w:eastAsia="Garamond" w:cstheme="minorHAnsi"/>
              </w:rPr>
              <w:t>,</w:t>
            </w:r>
            <w:r w:rsidRPr="003E7EF8">
              <w:rPr>
                <w:rFonts w:eastAsia="Garamond" w:cstheme="minorHAnsi"/>
              </w:rPr>
              <w:t xml:space="preserve"> or </w:t>
            </w:r>
            <w:r w:rsidR="004150C9" w:rsidRPr="003E7EF8">
              <w:rPr>
                <w:rFonts w:eastAsia="Garamond" w:cstheme="minorHAnsi"/>
              </w:rPr>
              <w:t xml:space="preserve">potential </w:t>
            </w:r>
            <w:r w:rsidRPr="003E7EF8">
              <w:rPr>
                <w:rFonts w:eastAsia="Garamond" w:cstheme="minorHAnsi"/>
              </w:rPr>
              <w:t xml:space="preserve">failure with the </w:t>
            </w:r>
            <w:r w:rsidR="00345B98" w:rsidRPr="003E7EF8">
              <w:rPr>
                <w:rFonts w:eastAsia="Garamond" w:cstheme="minorHAnsi"/>
              </w:rPr>
              <w:t xml:space="preserve">aim </w:t>
            </w:r>
            <w:r w:rsidRPr="003E7EF8">
              <w:rPr>
                <w:rFonts w:eastAsia="Garamond" w:cstheme="minorHAnsi"/>
              </w:rPr>
              <w:t xml:space="preserve">of identifying the necessary changes to be made in </w:t>
            </w:r>
            <w:r w:rsidR="00345B98" w:rsidRPr="003E7EF8">
              <w:rPr>
                <w:rFonts w:eastAsia="Garamond" w:cstheme="minorHAnsi"/>
              </w:rPr>
              <w:t>either the</w:t>
            </w:r>
            <w:r w:rsidRPr="003E7EF8">
              <w:rPr>
                <w:rFonts w:eastAsia="Garamond" w:cstheme="minorHAnsi"/>
              </w:rPr>
              <w:t xml:space="preserve"> </w:t>
            </w:r>
            <w:r w:rsidR="00345B98" w:rsidRPr="003E7EF8">
              <w:rPr>
                <w:rFonts w:eastAsia="Garamond" w:cstheme="minorHAnsi"/>
              </w:rPr>
              <w:t xml:space="preserve">design or the implementation in </w:t>
            </w:r>
            <w:r w:rsidRPr="003E7EF8">
              <w:rPr>
                <w:rFonts w:eastAsia="Garamond" w:cstheme="minorHAnsi"/>
              </w:rPr>
              <w:t xml:space="preserve">order to set the project on-track to achieve its intended results. The Midterm </w:t>
            </w:r>
            <w:r w:rsidR="003D21B9">
              <w:rPr>
                <w:rFonts w:eastAsia="Garamond" w:cstheme="minorHAnsi"/>
              </w:rPr>
              <w:t xml:space="preserve">Evaluation </w:t>
            </w:r>
            <w:r w:rsidRPr="003E7EF8">
              <w:rPr>
                <w:rFonts w:eastAsia="Garamond" w:cstheme="minorHAnsi"/>
              </w:rPr>
              <w:t xml:space="preserve">will consider the effective and efficient use of resources by the Climate &amp; Forests Programme (including human resources and financial resources), the performance of the team, </w:t>
            </w:r>
            <w:r w:rsidR="00ED7F1E" w:rsidRPr="003E7EF8">
              <w:rPr>
                <w:rFonts w:eastAsia="Garamond" w:cstheme="minorHAnsi"/>
              </w:rPr>
              <w:t xml:space="preserve">the combination of different sources of finance, </w:t>
            </w:r>
            <w:r w:rsidRPr="003E7EF8">
              <w:rPr>
                <w:rFonts w:eastAsia="Garamond" w:cstheme="minorHAnsi"/>
              </w:rPr>
              <w:t xml:space="preserve">and </w:t>
            </w:r>
            <w:r w:rsidR="00ED7F1E" w:rsidRPr="003E7EF8">
              <w:rPr>
                <w:rFonts w:eastAsia="Garamond" w:cstheme="minorHAnsi"/>
              </w:rPr>
              <w:t xml:space="preserve">the </w:t>
            </w:r>
            <w:r w:rsidR="00986CF2" w:rsidRPr="003E7EF8">
              <w:rPr>
                <w:rFonts w:eastAsia="Garamond" w:cstheme="minorHAnsi"/>
              </w:rPr>
              <w:t>project's</w:t>
            </w:r>
            <w:r w:rsidRPr="003E7EF8">
              <w:rPr>
                <w:rFonts w:eastAsia="Garamond" w:cstheme="minorHAnsi"/>
              </w:rPr>
              <w:t xml:space="preserve"> role </w:t>
            </w:r>
            <w:r w:rsidR="00986CF2" w:rsidRPr="003E7EF8">
              <w:rPr>
                <w:rFonts w:eastAsia="Garamond" w:cstheme="minorHAnsi"/>
              </w:rPr>
              <w:t xml:space="preserve">and contributions </w:t>
            </w:r>
            <w:r w:rsidRPr="003E7EF8">
              <w:rPr>
                <w:rFonts w:eastAsia="Garamond" w:cstheme="minorHAnsi"/>
              </w:rPr>
              <w:t xml:space="preserve">within UNDP. </w:t>
            </w:r>
          </w:p>
          <w:p w14:paraId="6AB81493" w14:textId="77777777" w:rsidR="006B45B7" w:rsidRPr="003E7EF8" w:rsidRDefault="006B45B7" w:rsidP="00A31123">
            <w:pPr>
              <w:autoSpaceDE w:val="0"/>
              <w:autoSpaceDN w:val="0"/>
              <w:adjustRightInd w:val="0"/>
              <w:spacing w:after="0" w:line="240" w:lineRule="auto"/>
              <w:jc w:val="both"/>
              <w:rPr>
                <w:lang w:val="en-AU"/>
              </w:rPr>
            </w:pPr>
          </w:p>
          <w:p w14:paraId="2CE9FCDA" w14:textId="61BA67AB" w:rsidR="00523BCD" w:rsidRDefault="00BC06CC" w:rsidP="006B45B7">
            <w:pPr>
              <w:spacing w:before="45" w:after="45" w:line="240" w:lineRule="auto"/>
              <w:textAlignment w:val="baseline"/>
              <w:outlineLvl w:val="4"/>
              <w:rPr>
                <w:rFonts w:ascii="Arial" w:eastAsia="Times New Roman" w:hAnsi="Arial" w:cs="Arial"/>
                <w:b/>
                <w:bCs/>
                <w:color w:val="0055AA"/>
                <w:sz w:val="24"/>
                <w:szCs w:val="24"/>
              </w:rPr>
            </w:pPr>
            <w:r w:rsidRPr="003E7EF8">
              <w:rPr>
                <w:rFonts w:ascii="Arial" w:eastAsia="Times New Roman" w:hAnsi="Arial" w:cs="Arial"/>
                <w:b/>
                <w:bCs/>
                <w:color w:val="0055AA"/>
                <w:sz w:val="24"/>
                <w:szCs w:val="24"/>
              </w:rPr>
              <w:t>Issues to be addressed:</w:t>
            </w:r>
          </w:p>
          <w:p w14:paraId="04FF3435" w14:textId="77777777" w:rsidR="006B45B7" w:rsidRPr="006B45B7" w:rsidRDefault="006B45B7" w:rsidP="006B45B7">
            <w:pPr>
              <w:spacing w:before="45" w:after="45" w:line="240" w:lineRule="auto"/>
              <w:textAlignment w:val="baseline"/>
              <w:outlineLvl w:val="4"/>
              <w:rPr>
                <w:rFonts w:ascii="Arial" w:eastAsia="Times New Roman" w:hAnsi="Arial" w:cs="Arial"/>
                <w:b/>
                <w:bCs/>
                <w:color w:val="0055AA"/>
                <w:sz w:val="24"/>
                <w:szCs w:val="24"/>
              </w:rPr>
            </w:pPr>
          </w:p>
          <w:p w14:paraId="6A4B0114" w14:textId="5FF41F73" w:rsidR="00BC06CC" w:rsidRPr="003E7EF8" w:rsidRDefault="00374A28" w:rsidP="00A31123">
            <w:pPr>
              <w:spacing w:before="120" w:after="120" w:line="240" w:lineRule="auto"/>
              <w:jc w:val="both"/>
              <w:rPr>
                <w:b/>
              </w:rPr>
            </w:pPr>
            <w:r w:rsidRPr="003E7EF8">
              <w:rPr>
                <w:rFonts w:eastAsia="Garamond" w:cstheme="minorHAnsi"/>
                <w:b/>
                <w:bCs/>
              </w:rPr>
              <w:t xml:space="preserve">Key Midterm </w:t>
            </w:r>
            <w:r w:rsidR="003D21B9">
              <w:rPr>
                <w:rFonts w:eastAsia="Garamond" w:cstheme="minorHAnsi"/>
                <w:b/>
                <w:bCs/>
              </w:rPr>
              <w:t xml:space="preserve">Evaluation </w:t>
            </w:r>
            <w:r w:rsidR="00BC06CC" w:rsidRPr="003E7EF8">
              <w:rPr>
                <w:rFonts w:cstheme="minorHAnsi"/>
                <w:b/>
              </w:rPr>
              <w:t>Questions</w:t>
            </w:r>
            <w:r w:rsidR="00BC06CC" w:rsidRPr="003E7EF8">
              <w:rPr>
                <w:b/>
              </w:rPr>
              <w:t>:</w:t>
            </w:r>
          </w:p>
          <w:p w14:paraId="5A754577" w14:textId="7A61E0D3" w:rsidR="00BC06CC" w:rsidRPr="003E7EF8" w:rsidRDefault="00BC06CC" w:rsidP="00045487">
            <w:pPr>
              <w:spacing w:after="0" w:line="276" w:lineRule="auto"/>
              <w:jc w:val="both"/>
              <w:textAlignment w:val="baseline"/>
              <w:rPr>
                <w:lang w:val="en-AU"/>
              </w:rPr>
            </w:pPr>
            <w:r w:rsidRPr="003E7EF8">
              <w:rPr>
                <w:lang w:val="en-AU"/>
              </w:rPr>
              <w:t xml:space="preserve">The </w:t>
            </w:r>
            <w:r w:rsidR="003E15C0" w:rsidRPr="003E7EF8">
              <w:rPr>
                <w:lang w:val="en-AU"/>
              </w:rPr>
              <w:t xml:space="preserve">Midterm </w:t>
            </w:r>
            <w:r w:rsidR="003D21B9">
              <w:rPr>
                <w:lang w:val="en-AU"/>
              </w:rPr>
              <w:t xml:space="preserve">Evaluation </w:t>
            </w:r>
            <w:r w:rsidRPr="003E7EF8">
              <w:rPr>
                <w:lang w:val="en-AU"/>
              </w:rPr>
              <w:t xml:space="preserve">will </w:t>
            </w:r>
            <w:r w:rsidR="00B52B67" w:rsidRPr="003E7EF8">
              <w:rPr>
                <w:lang w:val="en-AU"/>
              </w:rPr>
              <w:t xml:space="preserve">follow </w:t>
            </w:r>
            <w:r w:rsidR="00C2215B" w:rsidRPr="003E7EF8">
              <w:rPr>
                <w:lang w:val="en-AU"/>
              </w:rPr>
              <w:t>OECD-DAC’s</w:t>
            </w:r>
            <w:r w:rsidR="00523BCD" w:rsidRPr="003E7EF8">
              <w:rPr>
                <w:lang w:val="en-AU"/>
              </w:rPr>
              <w:t xml:space="preserve"> </w:t>
            </w:r>
            <w:r w:rsidR="00FC27D9" w:rsidRPr="003E7EF8">
              <w:rPr>
                <w:lang w:val="en-AU"/>
              </w:rPr>
              <w:t xml:space="preserve">key evaluation </w:t>
            </w:r>
            <w:r w:rsidRPr="003E7EF8">
              <w:rPr>
                <w:lang w:val="en-AU"/>
              </w:rPr>
              <w:t>criteria such as relevance,</w:t>
            </w:r>
            <w:r w:rsidR="00C2215B" w:rsidRPr="003E7EF8">
              <w:rPr>
                <w:lang w:val="en-AU"/>
              </w:rPr>
              <w:t xml:space="preserve"> coherence,</w:t>
            </w:r>
            <w:r w:rsidRPr="003E7EF8">
              <w:rPr>
                <w:lang w:val="en-AU"/>
              </w:rPr>
              <w:t xml:space="preserve"> effectiveness, efficiency, </w:t>
            </w:r>
            <w:r w:rsidR="00C2215B" w:rsidRPr="003E7EF8">
              <w:rPr>
                <w:lang w:val="en-AU"/>
              </w:rPr>
              <w:t xml:space="preserve">impact, and </w:t>
            </w:r>
            <w:r w:rsidRPr="003E7EF8">
              <w:rPr>
                <w:lang w:val="en-AU"/>
              </w:rPr>
              <w:t>sustainability</w:t>
            </w:r>
            <w:r w:rsidR="00C2215B" w:rsidRPr="003E7EF8">
              <w:rPr>
                <w:lang w:val="en-AU"/>
              </w:rPr>
              <w:t xml:space="preserve">, as well as additional criteria to consider social inclusion and </w:t>
            </w:r>
            <w:r w:rsidRPr="003E7EF8">
              <w:rPr>
                <w:lang w:val="en-AU"/>
              </w:rPr>
              <w:t xml:space="preserve">gender equality, to assess the </w:t>
            </w:r>
            <w:r w:rsidR="007F1877" w:rsidRPr="003E7EF8">
              <w:rPr>
                <w:lang w:val="en-AU"/>
              </w:rPr>
              <w:t xml:space="preserve">early </w:t>
            </w:r>
            <w:r w:rsidRPr="003E7EF8">
              <w:rPr>
                <w:lang w:val="en-AU"/>
              </w:rPr>
              <w:t xml:space="preserve">results and </w:t>
            </w:r>
            <w:r w:rsidR="007F1877" w:rsidRPr="003E7EF8">
              <w:rPr>
                <w:lang w:val="en-AU"/>
              </w:rPr>
              <w:t>the overall</w:t>
            </w:r>
            <w:r w:rsidRPr="003E7EF8">
              <w:rPr>
                <w:lang w:val="en-AU"/>
              </w:rPr>
              <w:t xml:space="preserve"> progress of the project. The consultant will </w:t>
            </w:r>
            <w:r w:rsidR="004F3BA0" w:rsidRPr="003E7EF8">
              <w:rPr>
                <w:lang w:val="en-AU"/>
              </w:rPr>
              <w:t>assess</w:t>
            </w:r>
            <w:r w:rsidRPr="003E7EF8">
              <w:rPr>
                <w:lang w:val="en-AU"/>
              </w:rPr>
              <w:t xml:space="preserve"> the </w:t>
            </w:r>
            <w:r w:rsidR="003E15C0" w:rsidRPr="003E7EF8">
              <w:rPr>
                <w:lang w:val="en-AU"/>
              </w:rPr>
              <w:t xml:space="preserve">progress achieved </w:t>
            </w:r>
            <w:r w:rsidR="007F1877" w:rsidRPr="003E7EF8">
              <w:rPr>
                <w:lang w:val="en-AU"/>
              </w:rPr>
              <w:t xml:space="preserve">from its inception in </w:t>
            </w:r>
            <w:r w:rsidR="003E15C0" w:rsidRPr="003E7EF8">
              <w:rPr>
                <w:lang w:val="en-AU"/>
              </w:rPr>
              <w:t xml:space="preserve">2018 through </w:t>
            </w:r>
            <w:r w:rsidR="007F1877" w:rsidRPr="003E7EF8">
              <w:rPr>
                <w:lang w:val="en-AU"/>
              </w:rPr>
              <w:t>the end of</w:t>
            </w:r>
            <w:r w:rsidR="003E15C0" w:rsidRPr="003E7EF8">
              <w:rPr>
                <w:lang w:val="en-AU"/>
              </w:rPr>
              <w:t xml:space="preserve"> 2021</w:t>
            </w:r>
            <w:r w:rsidRPr="003E7EF8">
              <w:rPr>
                <w:lang w:val="en-AU"/>
              </w:rPr>
              <w:t xml:space="preserve"> and </w:t>
            </w:r>
            <w:r w:rsidR="004F3BA0" w:rsidRPr="003E7EF8">
              <w:rPr>
                <w:lang w:val="en-AU"/>
              </w:rPr>
              <w:t xml:space="preserve">review </w:t>
            </w:r>
            <w:r w:rsidRPr="003E7EF8">
              <w:rPr>
                <w:lang w:val="en-AU"/>
              </w:rPr>
              <w:t>results achieved by the project</w:t>
            </w:r>
            <w:r w:rsidR="004F3BA0" w:rsidRPr="003E7EF8">
              <w:rPr>
                <w:lang w:val="en-AU"/>
              </w:rPr>
              <w:t xml:space="preserve"> during this period</w:t>
            </w:r>
            <w:r w:rsidRPr="003E7EF8">
              <w:rPr>
                <w:lang w:val="en-AU"/>
              </w:rPr>
              <w:t xml:space="preserve">, against its objectives and result indicators. The </w:t>
            </w:r>
            <w:r w:rsidR="004F3BA0" w:rsidRPr="003E7EF8">
              <w:rPr>
                <w:lang w:val="en-AU"/>
              </w:rPr>
              <w:t xml:space="preserve">Midterm </w:t>
            </w:r>
            <w:r w:rsidR="003D21B9">
              <w:rPr>
                <w:lang w:val="en-AU"/>
              </w:rPr>
              <w:t xml:space="preserve">Evaluation </w:t>
            </w:r>
            <w:r w:rsidRPr="003E7EF8">
              <w:rPr>
                <w:lang w:val="en-AU"/>
              </w:rPr>
              <w:t>should answer the following key questions:</w:t>
            </w:r>
          </w:p>
          <w:p w14:paraId="5FF6C0F8" w14:textId="77777777" w:rsidR="00BC06CC" w:rsidRPr="003E7EF8" w:rsidRDefault="00BC06CC" w:rsidP="00A31123">
            <w:pPr>
              <w:spacing w:after="0" w:line="360" w:lineRule="auto"/>
              <w:jc w:val="both"/>
              <w:textAlignment w:val="baseline"/>
              <w:rPr>
                <w:lang w:val="en-AU"/>
              </w:rPr>
            </w:pPr>
          </w:p>
          <w:p w14:paraId="015621C8" w14:textId="77777777" w:rsidR="009477C8" w:rsidRDefault="009477C8" w:rsidP="00A31123">
            <w:pPr>
              <w:spacing w:line="300" w:lineRule="atLeast"/>
              <w:jc w:val="both"/>
              <w:textAlignment w:val="baseline"/>
              <w:rPr>
                <w:rFonts w:eastAsia="Times New Roman" w:cstheme="minorHAnsi"/>
                <w:b/>
              </w:rPr>
            </w:pPr>
          </w:p>
          <w:p w14:paraId="3AB7668C" w14:textId="6ED1CA98" w:rsidR="003D4714" w:rsidRPr="003E7EF8" w:rsidRDefault="003D4714" w:rsidP="00A31123">
            <w:pPr>
              <w:spacing w:line="300" w:lineRule="atLeast"/>
              <w:jc w:val="both"/>
              <w:textAlignment w:val="baseline"/>
              <w:rPr>
                <w:rFonts w:eastAsia="Times New Roman" w:cstheme="minorHAnsi"/>
                <w:b/>
              </w:rPr>
            </w:pPr>
            <w:r w:rsidRPr="003E7EF8">
              <w:rPr>
                <w:rFonts w:eastAsia="Times New Roman" w:cstheme="minorHAnsi"/>
                <w:b/>
              </w:rPr>
              <w:t>Relevance, coherence and effectiveness</w:t>
            </w:r>
          </w:p>
          <w:p w14:paraId="760EEA39" w14:textId="468923EC" w:rsidR="00561F06" w:rsidRPr="003E7EF8" w:rsidRDefault="00561F06" w:rsidP="0018384A">
            <w:pPr>
              <w:pStyle w:val="ListParagraph"/>
              <w:numPr>
                <w:ilvl w:val="0"/>
                <w:numId w:val="38"/>
              </w:numPr>
              <w:rPr>
                <w:rFonts w:eastAsiaTheme="minorEastAsia" w:cstheme="minorHAnsi"/>
              </w:rPr>
            </w:pPr>
            <w:r w:rsidRPr="003E7EF8">
              <w:rPr>
                <w:rFonts w:eastAsiaTheme="minorEastAsia" w:cstheme="minorHAnsi"/>
              </w:rPr>
              <w:t>Is the project Theory of Change (</w:t>
            </w:r>
            <w:proofErr w:type="spellStart"/>
            <w:r w:rsidRPr="003E7EF8">
              <w:rPr>
                <w:rFonts w:eastAsiaTheme="minorEastAsia" w:cstheme="minorHAnsi"/>
              </w:rPr>
              <w:t>ToC</w:t>
            </w:r>
            <w:proofErr w:type="spellEnd"/>
            <w:r w:rsidRPr="003E7EF8">
              <w:rPr>
                <w:rFonts w:eastAsiaTheme="minorEastAsia" w:cstheme="minorHAnsi"/>
              </w:rPr>
              <w:t xml:space="preserve">) and intervention logic coherent and realistic? </w:t>
            </w:r>
            <w:r w:rsidR="00946ED6" w:rsidRPr="003E7EF8">
              <w:rPr>
                <w:rFonts w:eastAsiaTheme="minorEastAsia" w:cstheme="minorHAnsi"/>
              </w:rPr>
              <w:t>Is</w:t>
            </w:r>
            <w:r w:rsidRPr="003E7EF8">
              <w:rPr>
                <w:rFonts w:eastAsiaTheme="minorEastAsia" w:cstheme="minorHAnsi"/>
              </w:rPr>
              <w:t xml:space="preserve"> the </w:t>
            </w:r>
            <w:proofErr w:type="spellStart"/>
            <w:r w:rsidRPr="003E7EF8">
              <w:rPr>
                <w:rFonts w:eastAsiaTheme="minorEastAsia" w:cstheme="minorHAnsi"/>
              </w:rPr>
              <w:t>ToC</w:t>
            </w:r>
            <w:proofErr w:type="spellEnd"/>
            <w:r w:rsidRPr="003E7EF8">
              <w:rPr>
                <w:rFonts w:eastAsiaTheme="minorEastAsia" w:cstheme="minorHAnsi"/>
              </w:rPr>
              <w:t xml:space="preserve"> and intervention logic </w:t>
            </w:r>
            <w:r w:rsidR="00946ED6" w:rsidRPr="003E7EF8">
              <w:rPr>
                <w:rFonts w:eastAsiaTheme="minorEastAsia" w:cstheme="minorHAnsi"/>
              </w:rPr>
              <w:t>still relevant</w:t>
            </w:r>
            <w:r w:rsidRPr="003E7EF8">
              <w:rPr>
                <w:rFonts w:eastAsiaTheme="minorEastAsia" w:cstheme="minorHAnsi"/>
              </w:rPr>
              <w:t xml:space="preserve"> or does it need to be adjusted?</w:t>
            </w:r>
          </w:p>
          <w:p w14:paraId="7C7AEF50" w14:textId="578889CD" w:rsidR="00C92AD8" w:rsidRPr="003E7EF8" w:rsidRDefault="00407DF6" w:rsidP="00BE045B">
            <w:pPr>
              <w:pStyle w:val="ListParagraph"/>
              <w:numPr>
                <w:ilvl w:val="0"/>
                <w:numId w:val="38"/>
              </w:numPr>
              <w:rPr>
                <w:rFonts w:eastAsiaTheme="minorEastAsia" w:cstheme="minorHAnsi"/>
              </w:rPr>
            </w:pPr>
            <w:r w:rsidRPr="003E7EF8">
              <w:rPr>
                <w:lang w:val="en-AU"/>
              </w:rPr>
              <w:t>W</w:t>
            </w:r>
            <w:r w:rsidR="00C92AD8" w:rsidRPr="003E7EF8">
              <w:rPr>
                <w:lang w:val="en-AU"/>
              </w:rPr>
              <w:t>hat progress has been made</w:t>
            </w:r>
            <w:r w:rsidRPr="003E7EF8">
              <w:rPr>
                <w:lang w:val="en-AU"/>
              </w:rPr>
              <w:t>,</w:t>
            </w:r>
            <w:r w:rsidR="00C92AD8" w:rsidRPr="003E7EF8">
              <w:rPr>
                <w:lang w:val="en-AU"/>
              </w:rPr>
              <w:t xml:space="preserve"> based on the theory of change and results framework (impact, outcome, outputs) of the project</w:t>
            </w:r>
            <w:r w:rsidR="00300BC1" w:rsidRPr="003E7EF8">
              <w:rPr>
                <w:lang w:val="en-AU"/>
              </w:rPr>
              <w:t>?</w:t>
            </w:r>
            <w:r w:rsidR="00FC5226" w:rsidRPr="003E7EF8">
              <w:rPr>
                <w:lang w:val="en-AU"/>
              </w:rPr>
              <w:t xml:space="preserve"> What are the project’s key achievements thus far?</w:t>
            </w:r>
          </w:p>
          <w:p w14:paraId="3A3020B8" w14:textId="7A7296F7" w:rsidR="00FB42E3" w:rsidRPr="003E7EF8" w:rsidRDefault="00FB42E3" w:rsidP="0018384A">
            <w:pPr>
              <w:pStyle w:val="ListParagraph"/>
              <w:numPr>
                <w:ilvl w:val="0"/>
                <w:numId w:val="38"/>
              </w:numPr>
              <w:autoSpaceDE w:val="0"/>
              <w:autoSpaceDN w:val="0"/>
              <w:adjustRightInd w:val="0"/>
              <w:spacing w:after="0" w:line="240" w:lineRule="auto"/>
              <w:contextualSpacing w:val="0"/>
              <w:jc w:val="both"/>
              <w:rPr>
                <w:lang w:val="en-AU"/>
              </w:rPr>
            </w:pPr>
            <w:r w:rsidRPr="003E7EF8">
              <w:rPr>
                <w:lang w:val="en-AU"/>
              </w:rPr>
              <w:t>D</w:t>
            </w:r>
            <w:r w:rsidR="00030C2E" w:rsidRPr="003E7EF8">
              <w:rPr>
                <w:lang w:val="en-AU"/>
              </w:rPr>
              <w:t>oes</w:t>
            </w:r>
            <w:r w:rsidRPr="003E7EF8">
              <w:rPr>
                <w:lang w:val="en-AU"/>
              </w:rPr>
              <w:t xml:space="preserve"> the project’s structure, coordination</w:t>
            </w:r>
            <w:r w:rsidR="00300BC1" w:rsidRPr="003E7EF8">
              <w:rPr>
                <w:lang w:val="en-AU"/>
              </w:rPr>
              <w:t>,</w:t>
            </w:r>
            <w:r w:rsidRPr="003E7EF8">
              <w:rPr>
                <w:lang w:val="en-AU"/>
              </w:rPr>
              <w:t xml:space="preserve"> and implementation of work at the global, regional and country levels</w:t>
            </w:r>
            <w:r w:rsidR="001400E8" w:rsidRPr="003E7EF8">
              <w:rPr>
                <w:lang w:val="en-AU"/>
              </w:rPr>
              <w:t xml:space="preserve"> </w:t>
            </w:r>
            <w:r w:rsidRPr="003E7EF8">
              <w:rPr>
                <w:lang w:val="en-AU"/>
              </w:rPr>
              <w:t xml:space="preserve">contribute to </w:t>
            </w:r>
            <w:r w:rsidR="00E177EE" w:rsidRPr="003E7EF8">
              <w:rPr>
                <w:lang w:val="en-AU"/>
              </w:rPr>
              <w:t xml:space="preserve">its </w:t>
            </w:r>
            <w:r w:rsidRPr="003E7EF8">
              <w:rPr>
                <w:lang w:val="en-AU"/>
              </w:rPr>
              <w:t xml:space="preserve">successful implementation? </w:t>
            </w:r>
          </w:p>
          <w:p w14:paraId="7EF98D37" w14:textId="250288A5" w:rsidR="00C7204C" w:rsidRPr="003E7EF8" w:rsidRDefault="00A016B1" w:rsidP="0018384A">
            <w:pPr>
              <w:pStyle w:val="ListParagraph"/>
              <w:numPr>
                <w:ilvl w:val="0"/>
                <w:numId w:val="38"/>
              </w:numPr>
              <w:autoSpaceDE w:val="0"/>
              <w:autoSpaceDN w:val="0"/>
              <w:adjustRightInd w:val="0"/>
              <w:spacing w:after="0" w:line="240" w:lineRule="auto"/>
              <w:contextualSpacing w:val="0"/>
              <w:jc w:val="both"/>
              <w:rPr>
                <w:lang w:val="en-AU"/>
              </w:rPr>
            </w:pPr>
            <w:r w:rsidRPr="003E7EF8">
              <w:rPr>
                <w:lang w:val="en-AU"/>
              </w:rPr>
              <w:t xml:space="preserve">Does the project </w:t>
            </w:r>
            <w:r w:rsidR="00231F6E" w:rsidRPr="003E7EF8">
              <w:rPr>
                <w:lang w:val="en-AU"/>
              </w:rPr>
              <w:t xml:space="preserve">engage and use </w:t>
            </w:r>
            <w:r w:rsidRPr="003E7EF8">
              <w:rPr>
                <w:lang w:val="en-AU"/>
              </w:rPr>
              <w:t xml:space="preserve">effectively the available human resources to deliver the project’s intended outputs? </w:t>
            </w:r>
            <w:r w:rsidR="001F1ACC" w:rsidRPr="003E7EF8">
              <w:rPr>
                <w:lang w:val="en-AU"/>
              </w:rPr>
              <w:t xml:space="preserve">What are the team’s strengths? In what areas could capacity or coordination </w:t>
            </w:r>
            <w:r w:rsidRPr="003E7EF8">
              <w:t>be improved</w:t>
            </w:r>
            <w:r w:rsidR="001F1ACC" w:rsidRPr="003E7EF8">
              <w:rPr>
                <w:lang w:val="en-AU"/>
              </w:rPr>
              <w:t>?</w:t>
            </w:r>
          </w:p>
          <w:p w14:paraId="53D01EE7" w14:textId="45BBA26A" w:rsidR="006B58AF" w:rsidRPr="003E7EF8" w:rsidRDefault="006B58AF" w:rsidP="006B58AF">
            <w:pPr>
              <w:pStyle w:val="ListParagraph"/>
              <w:numPr>
                <w:ilvl w:val="0"/>
                <w:numId w:val="38"/>
              </w:numPr>
              <w:spacing w:after="0" w:line="240" w:lineRule="auto"/>
              <w:contextualSpacing w:val="0"/>
              <w:jc w:val="both"/>
              <w:textAlignment w:val="baseline"/>
              <w:rPr>
                <w:rFonts w:eastAsia="Times New Roman" w:cstheme="minorHAnsi"/>
              </w:rPr>
            </w:pPr>
            <w:r w:rsidRPr="003E7EF8">
              <w:rPr>
                <w:rFonts w:eastAsia="Times New Roman" w:cstheme="minorHAnsi"/>
              </w:rPr>
              <w:t xml:space="preserve">To what extent </w:t>
            </w:r>
            <w:r w:rsidR="00ED4B46" w:rsidRPr="003E7EF8">
              <w:rPr>
                <w:rFonts w:eastAsia="Times New Roman" w:cstheme="minorHAnsi"/>
              </w:rPr>
              <w:t xml:space="preserve">the project has </w:t>
            </w:r>
            <w:r w:rsidR="007549A8" w:rsidRPr="003E7EF8">
              <w:rPr>
                <w:rFonts w:eastAsia="Times New Roman" w:cstheme="minorHAnsi"/>
              </w:rPr>
              <w:t>facilitated</w:t>
            </w:r>
            <w:r w:rsidRPr="003E7EF8">
              <w:rPr>
                <w:rFonts w:eastAsia="Times New Roman" w:cstheme="minorHAnsi"/>
              </w:rPr>
              <w:t xml:space="preserve"> coordination between UNDP other international and partner organisations? </w:t>
            </w:r>
          </w:p>
          <w:p w14:paraId="34CDC68D" w14:textId="4A529C91" w:rsidR="00231F6E" w:rsidRPr="003E7EF8" w:rsidRDefault="006B58AF" w:rsidP="006B58AF">
            <w:pPr>
              <w:pStyle w:val="ListParagraph"/>
              <w:numPr>
                <w:ilvl w:val="0"/>
                <w:numId w:val="38"/>
              </w:numPr>
              <w:spacing w:after="0" w:line="240" w:lineRule="auto"/>
              <w:contextualSpacing w:val="0"/>
              <w:jc w:val="both"/>
              <w:textAlignment w:val="baseline"/>
              <w:rPr>
                <w:rFonts w:eastAsia="Times New Roman" w:cstheme="minorHAnsi"/>
              </w:rPr>
            </w:pPr>
            <w:r w:rsidRPr="003E7EF8">
              <w:rPr>
                <w:rFonts w:eastAsia="Times New Roman" w:cstheme="minorHAnsi"/>
              </w:rPr>
              <w:t>To what extent has there been coordination amongst relevant UNDP teams, country offices and regional hubs?</w:t>
            </w:r>
          </w:p>
          <w:p w14:paraId="723E5955" w14:textId="7B258FB4" w:rsidR="006B58AF" w:rsidRPr="003E7EF8" w:rsidRDefault="00231F6E" w:rsidP="006B58AF">
            <w:pPr>
              <w:pStyle w:val="ListParagraph"/>
              <w:numPr>
                <w:ilvl w:val="0"/>
                <w:numId w:val="38"/>
              </w:numPr>
              <w:spacing w:after="0" w:line="240" w:lineRule="auto"/>
              <w:contextualSpacing w:val="0"/>
              <w:jc w:val="both"/>
              <w:textAlignment w:val="baseline"/>
              <w:rPr>
                <w:rFonts w:eastAsia="Times New Roman" w:cstheme="minorHAnsi"/>
              </w:rPr>
            </w:pPr>
            <w:r w:rsidRPr="003E7EF8">
              <w:rPr>
                <w:rFonts w:eastAsia="Times New Roman" w:cstheme="minorHAnsi"/>
              </w:rPr>
              <w:t>Any lessons and suggestions for more effective coordination and synergies ?.</w:t>
            </w:r>
            <w:r w:rsidR="006B58AF" w:rsidRPr="003E7EF8">
              <w:rPr>
                <w:rFonts w:eastAsia="Times New Roman" w:cstheme="minorHAnsi"/>
              </w:rPr>
              <w:t xml:space="preserve"> </w:t>
            </w:r>
          </w:p>
          <w:p w14:paraId="7BDF9B72" w14:textId="6750C21F" w:rsidR="0009077E" w:rsidRPr="003E7EF8" w:rsidRDefault="0009077E" w:rsidP="00971649">
            <w:pPr>
              <w:autoSpaceDE w:val="0"/>
              <w:autoSpaceDN w:val="0"/>
              <w:adjustRightInd w:val="0"/>
              <w:spacing w:after="0" w:line="240" w:lineRule="auto"/>
              <w:jc w:val="both"/>
            </w:pPr>
          </w:p>
          <w:p w14:paraId="6A9B5B79" w14:textId="1655F4A7" w:rsidR="0037254C" w:rsidRPr="006B45B7" w:rsidRDefault="003D4714" w:rsidP="006B45B7">
            <w:pPr>
              <w:spacing w:line="300" w:lineRule="atLeast"/>
              <w:jc w:val="both"/>
              <w:textAlignment w:val="baseline"/>
              <w:rPr>
                <w:rFonts w:eastAsia="Times New Roman" w:cstheme="minorHAnsi"/>
                <w:b/>
              </w:rPr>
            </w:pPr>
            <w:r w:rsidRPr="003E7EF8">
              <w:rPr>
                <w:rFonts w:eastAsia="Times New Roman" w:cstheme="minorHAnsi"/>
                <w:b/>
              </w:rPr>
              <w:t>Efficiency, impact and sustainability</w:t>
            </w:r>
          </w:p>
          <w:p w14:paraId="3D20077E" w14:textId="553B59AE" w:rsidR="00036C4F" w:rsidRPr="003E7EF8" w:rsidRDefault="00036C4F" w:rsidP="0018384A">
            <w:pPr>
              <w:pStyle w:val="Default"/>
              <w:numPr>
                <w:ilvl w:val="0"/>
                <w:numId w:val="38"/>
              </w:numPr>
              <w:rPr>
                <w:sz w:val="22"/>
                <w:szCs w:val="22"/>
              </w:rPr>
            </w:pPr>
            <w:r w:rsidRPr="003E7EF8">
              <w:rPr>
                <w:sz w:val="22"/>
                <w:szCs w:val="22"/>
              </w:rPr>
              <w:t xml:space="preserve">To what extent have project funds and activities been delivered in a timely manner? </w:t>
            </w:r>
          </w:p>
          <w:p w14:paraId="7E54DA15" w14:textId="18895CAF" w:rsidR="00F84611" w:rsidRPr="003E7EF8" w:rsidRDefault="00F84611" w:rsidP="0018384A">
            <w:pPr>
              <w:pStyle w:val="ListParagraph"/>
              <w:numPr>
                <w:ilvl w:val="0"/>
                <w:numId w:val="38"/>
              </w:numPr>
              <w:autoSpaceDE w:val="0"/>
              <w:autoSpaceDN w:val="0"/>
              <w:adjustRightInd w:val="0"/>
              <w:spacing w:after="0" w:line="240" w:lineRule="auto"/>
              <w:contextualSpacing w:val="0"/>
              <w:jc w:val="both"/>
              <w:rPr>
                <w:lang w:val="en-AU"/>
              </w:rPr>
            </w:pPr>
            <w:r w:rsidRPr="003E7EF8">
              <w:rPr>
                <w:lang w:val="en-AU"/>
              </w:rPr>
              <w:t>How did the global project on Support for REDD+ Implementation contribute to development of knowledge and expertise</w:t>
            </w:r>
            <w:r w:rsidR="00D17170" w:rsidRPr="003E7EF8">
              <w:rPr>
                <w:lang w:val="en-AU"/>
              </w:rPr>
              <w:t xml:space="preserve">, </w:t>
            </w:r>
            <w:r w:rsidR="00D35FE3" w:rsidRPr="003E7EF8">
              <w:rPr>
                <w:lang w:val="en-AU"/>
              </w:rPr>
              <w:t>i</w:t>
            </w:r>
            <w:r w:rsidR="00D17170" w:rsidRPr="003E7EF8">
              <w:rPr>
                <w:lang w:val="en-AU"/>
              </w:rPr>
              <w:t>ncluding from the global South,</w:t>
            </w:r>
            <w:r w:rsidRPr="003E7EF8">
              <w:rPr>
                <w:lang w:val="en-AU"/>
              </w:rPr>
              <w:t xml:space="preserve"> that was utilised by other REDD+ implementation-focused projects?</w:t>
            </w:r>
          </w:p>
          <w:p w14:paraId="07392A08" w14:textId="7E04AFFB" w:rsidR="00713C63" w:rsidRPr="003E7EF8" w:rsidRDefault="00F84611" w:rsidP="0018384A">
            <w:pPr>
              <w:pStyle w:val="ListParagraph"/>
              <w:numPr>
                <w:ilvl w:val="0"/>
                <w:numId w:val="38"/>
              </w:numPr>
              <w:autoSpaceDE w:val="0"/>
              <w:autoSpaceDN w:val="0"/>
              <w:adjustRightInd w:val="0"/>
              <w:spacing w:after="0" w:line="240" w:lineRule="auto"/>
              <w:contextualSpacing w:val="0"/>
              <w:jc w:val="both"/>
              <w:rPr>
                <w:lang w:val="en-AU"/>
              </w:rPr>
            </w:pPr>
            <w:r w:rsidRPr="003E7EF8">
              <w:rPr>
                <w:lang w:val="en-AU"/>
              </w:rPr>
              <w:t xml:space="preserve">Is there evidence that innovative policy and programme support interventions </w:t>
            </w:r>
            <w:r w:rsidR="00E63A54" w:rsidRPr="003E7EF8">
              <w:rPr>
                <w:lang w:val="en-AU"/>
              </w:rPr>
              <w:t>as well as</w:t>
            </w:r>
            <w:r w:rsidRPr="003E7EF8">
              <w:rPr>
                <w:lang w:val="en-AU"/>
              </w:rPr>
              <w:t xml:space="preserve"> knowledge products</w:t>
            </w:r>
            <w:r w:rsidR="00E63A54" w:rsidRPr="003E7EF8">
              <w:rPr>
                <w:lang w:val="en-AU"/>
              </w:rPr>
              <w:t xml:space="preserve"> and processes</w:t>
            </w:r>
            <w:r w:rsidRPr="003E7EF8">
              <w:rPr>
                <w:lang w:val="en-AU"/>
              </w:rPr>
              <w:t xml:space="preserve"> produced through the Global Project on Support to REDD+ Implementation </w:t>
            </w:r>
            <w:r w:rsidR="00E66032" w:rsidRPr="003E7EF8">
              <w:rPr>
                <w:lang w:val="en-AU"/>
              </w:rPr>
              <w:t xml:space="preserve">have </w:t>
            </w:r>
            <w:r w:rsidRPr="003E7EF8">
              <w:rPr>
                <w:lang w:val="en-AU"/>
              </w:rPr>
              <w:t xml:space="preserve">made a difference to </w:t>
            </w:r>
            <w:r w:rsidR="0000511A" w:rsidRPr="003E7EF8">
              <w:rPr>
                <w:lang w:val="en-AU"/>
              </w:rPr>
              <w:t xml:space="preserve">the international </w:t>
            </w:r>
            <w:r w:rsidRPr="003E7EF8">
              <w:rPr>
                <w:lang w:val="en-AU"/>
              </w:rPr>
              <w:t xml:space="preserve">REDD+ </w:t>
            </w:r>
            <w:r w:rsidR="0000511A" w:rsidRPr="003E7EF8">
              <w:rPr>
                <w:lang w:val="en-AU"/>
              </w:rPr>
              <w:t>community of practice</w:t>
            </w:r>
            <w:r w:rsidRPr="003E7EF8">
              <w:rPr>
                <w:lang w:val="en-AU"/>
              </w:rPr>
              <w:t>?</w:t>
            </w:r>
          </w:p>
          <w:p w14:paraId="7D6CD31C" w14:textId="2AB72EE4" w:rsidR="0018384A" w:rsidRPr="003E7EF8" w:rsidRDefault="0018384A" w:rsidP="0018384A">
            <w:pPr>
              <w:pStyle w:val="ListParagraph"/>
              <w:numPr>
                <w:ilvl w:val="0"/>
                <w:numId w:val="38"/>
              </w:numPr>
              <w:rPr>
                <w:rFonts w:eastAsiaTheme="minorEastAsia" w:cstheme="minorHAnsi"/>
              </w:rPr>
            </w:pPr>
            <w:r w:rsidRPr="003E7EF8">
              <w:rPr>
                <w:rFonts w:eastAsia="Garamond" w:cstheme="minorHAnsi"/>
                <w:color w:val="000000" w:themeColor="text1"/>
              </w:rPr>
              <w:t xml:space="preserve">Are the risks identified in the Project Document, </w:t>
            </w:r>
            <w:r w:rsidRPr="003E7EF8">
              <w:rPr>
                <w:rFonts w:eastAsia="Garamond" w:cstheme="minorHAnsi"/>
              </w:rPr>
              <w:t>APR</w:t>
            </w:r>
            <w:r w:rsidRPr="003E7EF8">
              <w:rPr>
                <w:rFonts w:eastAsia="Garamond" w:cstheme="minorHAnsi"/>
                <w:color w:val="000000" w:themeColor="text1"/>
              </w:rPr>
              <w:t xml:space="preserve">s and the ATLAS Risk Management Module </w:t>
            </w:r>
            <w:r w:rsidRPr="003E7EF8">
              <w:rPr>
                <w:rFonts w:eastAsia="Garamond" w:cstheme="minorHAnsi"/>
              </w:rPr>
              <w:t xml:space="preserve">the most </w:t>
            </w:r>
            <w:r w:rsidR="0090079D" w:rsidRPr="003E7EF8">
              <w:rPr>
                <w:rFonts w:eastAsia="Garamond" w:cstheme="minorHAnsi"/>
              </w:rPr>
              <w:t xml:space="preserve">relevant ? Any suggested </w:t>
            </w:r>
            <w:r w:rsidRPr="003E7EF8">
              <w:rPr>
                <w:rFonts w:eastAsia="Garamond" w:cstheme="minorHAnsi"/>
              </w:rPr>
              <w:t>update?</w:t>
            </w:r>
          </w:p>
          <w:p w14:paraId="1B9BEFDE" w14:textId="550FD496" w:rsidR="00711EBD" w:rsidRPr="003E7EF8" w:rsidRDefault="00711EBD" w:rsidP="0018384A">
            <w:pPr>
              <w:pStyle w:val="ListParagraph"/>
              <w:numPr>
                <w:ilvl w:val="0"/>
                <w:numId w:val="38"/>
              </w:numPr>
              <w:rPr>
                <w:rFonts w:eastAsiaTheme="minorEastAsia" w:cstheme="minorHAnsi"/>
              </w:rPr>
            </w:pPr>
            <w:r w:rsidRPr="003E7EF8">
              <w:rPr>
                <w:rFonts w:eastAsia="Garamond" w:cstheme="minorHAnsi"/>
              </w:rPr>
              <w:t>Ha</w:t>
            </w:r>
            <w:r w:rsidR="003665B4" w:rsidRPr="003E7EF8">
              <w:rPr>
                <w:rFonts w:eastAsia="Garamond" w:cstheme="minorHAnsi"/>
              </w:rPr>
              <w:t>ve there been any programming changes as a result of COVID-19, including delays and adaptive management measures</w:t>
            </w:r>
            <w:r w:rsidR="000248C7">
              <w:rPr>
                <w:rFonts w:eastAsia="Garamond" w:cstheme="minorHAnsi"/>
              </w:rPr>
              <w:t>?</w:t>
            </w:r>
            <w:r w:rsidR="003665B4" w:rsidRPr="003E7EF8">
              <w:rPr>
                <w:rFonts w:eastAsia="Garamond" w:cstheme="minorHAnsi"/>
              </w:rPr>
              <w:t xml:space="preserve"> Have these been sufficient? Have there been any unexpected positive or negative outcomes of </w:t>
            </w:r>
            <w:r w:rsidR="00D87639" w:rsidRPr="003E7EF8">
              <w:rPr>
                <w:rFonts w:eastAsia="Garamond" w:cstheme="minorHAnsi"/>
              </w:rPr>
              <w:t>these changes (e.g. providing support remotely)</w:t>
            </w:r>
            <w:r w:rsidR="000248C7">
              <w:rPr>
                <w:rFonts w:eastAsia="Garamond" w:cstheme="minorHAnsi"/>
              </w:rPr>
              <w:t>?</w:t>
            </w:r>
          </w:p>
          <w:p w14:paraId="0CD07FE5" w14:textId="1551F0FE" w:rsidR="00B148CF" w:rsidRPr="003E7EF8" w:rsidRDefault="003D4714" w:rsidP="00A31123">
            <w:pPr>
              <w:spacing w:line="300" w:lineRule="atLeast"/>
              <w:jc w:val="both"/>
              <w:textAlignment w:val="baseline"/>
              <w:rPr>
                <w:rFonts w:eastAsia="Times New Roman" w:cstheme="minorHAnsi"/>
                <w:b/>
              </w:rPr>
            </w:pPr>
            <w:r w:rsidRPr="003E7EF8">
              <w:rPr>
                <w:rFonts w:eastAsia="Times New Roman" w:cstheme="minorHAnsi"/>
                <w:b/>
              </w:rPr>
              <w:t xml:space="preserve">Social </w:t>
            </w:r>
            <w:r w:rsidR="00575F46" w:rsidRPr="003E7EF8">
              <w:rPr>
                <w:rFonts w:eastAsia="Times New Roman" w:cstheme="minorHAnsi"/>
                <w:b/>
              </w:rPr>
              <w:t>i</w:t>
            </w:r>
            <w:r w:rsidRPr="003E7EF8">
              <w:rPr>
                <w:rFonts w:eastAsia="Times New Roman" w:cstheme="minorHAnsi"/>
                <w:b/>
              </w:rPr>
              <w:t>nclusion and gender equality</w:t>
            </w:r>
          </w:p>
          <w:p w14:paraId="19CD2A19" w14:textId="4FA8EC37" w:rsidR="008076C4" w:rsidRPr="003E7EF8" w:rsidRDefault="00017C39" w:rsidP="008076C4">
            <w:pPr>
              <w:pStyle w:val="ListParagraph"/>
              <w:numPr>
                <w:ilvl w:val="0"/>
                <w:numId w:val="38"/>
              </w:numPr>
              <w:rPr>
                <w:rFonts w:eastAsiaTheme="minorEastAsia" w:cstheme="minorHAnsi"/>
              </w:rPr>
            </w:pPr>
            <w:r w:rsidRPr="003E7EF8">
              <w:t>To what extent have</w:t>
            </w:r>
            <w:r w:rsidR="00B0740B" w:rsidRPr="003E7EF8">
              <w:t xml:space="preserve"> social inclusion and </w:t>
            </w:r>
            <w:r w:rsidR="009D4404" w:rsidRPr="003E7EF8">
              <w:t>respect for the rights of indigenous peoples and local communit</w:t>
            </w:r>
            <w:r w:rsidR="009F092A" w:rsidRPr="003E7EF8">
              <w:t xml:space="preserve">ies </w:t>
            </w:r>
            <w:r w:rsidR="00727971" w:rsidRPr="003E7EF8">
              <w:t>been addressed in the design, implementation</w:t>
            </w:r>
            <w:r w:rsidR="00FD4787" w:rsidRPr="003E7EF8">
              <w:t>,</w:t>
            </w:r>
            <w:r w:rsidR="00727971" w:rsidRPr="003E7EF8">
              <w:t xml:space="preserve"> and monitoring of the project? </w:t>
            </w:r>
          </w:p>
          <w:p w14:paraId="59DBF59F" w14:textId="1E7AE7FA" w:rsidR="008076C4" w:rsidRPr="003E7EF8" w:rsidRDefault="001B4130" w:rsidP="008076C4">
            <w:pPr>
              <w:pStyle w:val="ListParagraph"/>
              <w:numPr>
                <w:ilvl w:val="0"/>
                <w:numId w:val="38"/>
              </w:numPr>
              <w:rPr>
                <w:rFonts w:eastAsiaTheme="minorEastAsia" w:cstheme="minorHAnsi"/>
              </w:rPr>
            </w:pPr>
            <w:r w:rsidRPr="003E7EF8">
              <w:t>To what extent have gender equality and the empowerment of women been addressed in the design, implementation</w:t>
            </w:r>
            <w:r w:rsidR="00FD4787" w:rsidRPr="003E7EF8">
              <w:t>,</w:t>
            </w:r>
            <w:r w:rsidRPr="003E7EF8">
              <w:t xml:space="preserve"> and monitoring of the project? </w:t>
            </w:r>
          </w:p>
          <w:p w14:paraId="4AE055CB" w14:textId="77777777" w:rsidR="008076C4" w:rsidRPr="003E7EF8" w:rsidRDefault="001B4130" w:rsidP="008076C4">
            <w:pPr>
              <w:pStyle w:val="ListParagraph"/>
              <w:numPr>
                <w:ilvl w:val="0"/>
                <w:numId w:val="38"/>
              </w:numPr>
              <w:rPr>
                <w:rFonts w:eastAsiaTheme="minorEastAsia" w:cstheme="minorHAnsi"/>
              </w:rPr>
            </w:pPr>
            <w:r w:rsidRPr="003E7EF8">
              <w:t xml:space="preserve">Is the gender marker assigned to this project representative of reality? </w:t>
            </w:r>
          </w:p>
          <w:p w14:paraId="3964C105" w14:textId="4892693B" w:rsidR="008076C4" w:rsidRPr="003E7EF8" w:rsidRDefault="001B4130" w:rsidP="0077646D">
            <w:pPr>
              <w:pStyle w:val="ListParagraph"/>
              <w:numPr>
                <w:ilvl w:val="0"/>
                <w:numId w:val="38"/>
              </w:numPr>
              <w:rPr>
                <w:rFonts w:eastAsiaTheme="minorEastAsia" w:cstheme="minorHAnsi"/>
              </w:rPr>
            </w:pPr>
            <w:r w:rsidRPr="003E7EF8">
              <w:t xml:space="preserve">To what extent has the project promoted positive changes in gender equality and the empowerment of women? Did any unintended effects emerge for women, men or vulnerable groups? </w:t>
            </w:r>
          </w:p>
          <w:p w14:paraId="51E8C212" w14:textId="28DCBF73" w:rsidR="001B4130" w:rsidRPr="003E7EF8" w:rsidRDefault="0077646D" w:rsidP="0018384A">
            <w:pPr>
              <w:pStyle w:val="ListParagraph"/>
              <w:numPr>
                <w:ilvl w:val="0"/>
                <w:numId w:val="38"/>
              </w:numPr>
              <w:rPr>
                <w:rFonts w:eastAsiaTheme="minorEastAsia" w:cstheme="minorHAnsi"/>
              </w:rPr>
            </w:pPr>
            <w:r w:rsidRPr="003E7EF8">
              <w:rPr>
                <w:rFonts w:eastAsiaTheme="minorEastAsia" w:cstheme="minorHAnsi"/>
              </w:rPr>
              <w:t xml:space="preserve">Has the </w:t>
            </w:r>
            <w:r w:rsidR="00D92033" w:rsidRPr="003E7EF8">
              <w:rPr>
                <w:rFonts w:eastAsiaTheme="minorEastAsia" w:cstheme="minorHAnsi"/>
              </w:rPr>
              <w:t xml:space="preserve">project </w:t>
            </w:r>
            <w:r w:rsidR="00575F46" w:rsidRPr="003E7EF8">
              <w:rPr>
                <w:rFonts w:eastAsiaTheme="minorEastAsia" w:cstheme="minorHAnsi"/>
              </w:rPr>
              <w:t xml:space="preserve">adequately </w:t>
            </w:r>
            <w:r w:rsidR="00D92033" w:rsidRPr="003E7EF8">
              <w:rPr>
                <w:rFonts w:eastAsiaTheme="minorEastAsia" w:cstheme="minorHAnsi"/>
              </w:rPr>
              <w:t>applied UNDP’s Social and Environmental Standards</w:t>
            </w:r>
            <w:r w:rsidR="00BD2376" w:rsidRPr="003E7EF8">
              <w:rPr>
                <w:rFonts w:eastAsiaTheme="minorEastAsia" w:cstheme="minorHAnsi"/>
              </w:rPr>
              <w:t xml:space="preserve"> to Project design and implementation</w:t>
            </w:r>
            <w:r w:rsidR="00D92033" w:rsidRPr="003E7EF8">
              <w:rPr>
                <w:rFonts w:eastAsiaTheme="minorEastAsia" w:cstheme="minorHAnsi"/>
              </w:rPr>
              <w:t xml:space="preserve">? Are there any lessons learned or best practices for the next phase? </w:t>
            </w:r>
          </w:p>
        </w:tc>
      </w:tr>
    </w:tbl>
    <w:p w14:paraId="23E0FE50" w14:textId="77777777" w:rsidR="006B45B7" w:rsidRPr="003E7EF8" w:rsidRDefault="006B45B7" w:rsidP="00BC06CC"/>
    <w:tbl>
      <w:tblPr>
        <w:tblW w:w="0" w:type="auto"/>
        <w:tblCellMar>
          <w:top w:w="10" w:type="dxa"/>
          <w:left w:w="10" w:type="dxa"/>
          <w:bottom w:w="10" w:type="dxa"/>
          <w:right w:w="10" w:type="dxa"/>
        </w:tblCellMar>
        <w:tblLook w:val="04A0" w:firstRow="1" w:lastRow="0" w:firstColumn="1" w:lastColumn="0" w:noHBand="0" w:noVBand="1"/>
      </w:tblPr>
      <w:tblGrid>
        <w:gridCol w:w="9360"/>
      </w:tblGrid>
      <w:tr w:rsidR="00BC06CC" w:rsidRPr="003E7EF8" w14:paraId="7EC9B691" w14:textId="77777777" w:rsidTr="00A31123">
        <w:tc>
          <w:tcPr>
            <w:tcW w:w="0" w:type="auto"/>
            <w:shd w:val="clear" w:color="auto" w:fill="auto"/>
            <w:hideMark/>
          </w:tcPr>
          <w:p w14:paraId="28A3B3ED" w14:textId="0489F41D" w:rsidR="006B45B7" w:rsidRPr="006B45B7" w:rsidRDefault="00BC06CC" w:rsidP="00A31123">
            <w:pPr>
              <w:spacing w:after="0" w:line="300" w:lineRule="atLeast"/>
              <w:jc w:val="both"/>
              <w:textAlignment w:val="baseline"/>
              <w:rPr>
                <w:rFonts w:eastAsia="Times New Roman" w:cstheme="minorHAnsi"/>
                <w:b/>
                <w:bCs/>
                <w:bdr w:val="none" w:sz="0" w:space="0" w:color="auto" w:frame="1"/>
              </w:rPr>
            </w:pPr>
            <w:r w:rsidRPr="003E7EF8">
              <w:rPr>
                <w:rFonts w:eastAsia="Times New Roman" w:cstheme="minorHAnsi"/>
                <w:b/>
                <w:bCs/>
                <w:bdr w:val="none" w:sz="0" w:space="0" w:color="auto" w:frame="1"/>
              </w:rPr>
              <w:t xml:space="preserve">Key Evaluation Criteria: </w:t>
            </w:r>
          </w:p>
          <w:p w14:paraId="62A64172" w14:textId="748072C5" w:rsidR="00BC06CC" w:rsidRPr="003E7EF8" w:rsidRDefault="00547026" w:rsidP="00A31123">
            <w:pPr>
              <w:spacing w:after="0" w:line="300" w:lineRule="atLeast"/>
              <w:jc w:val="both"/>
              <w:textAlignment w:val="baseline"/>
              <w:rPr>
                <w:rFonts w:eastAsia="Times New Roman" w:cstheme="minorHAnsi"/>
              </w:rPr>
            </w:pPr>
            <w:r w:rsidRPr="003E7EF8">
              <w:rPr>
                <w:rFonts w:eastAsia="Times New Roman" w:cstheme="minorHAnsi"/>
              </w:rPr>
              <w:t xml:space="preserve">In line with OECD-DAC Evaluation Criteria, the Midterm </w:t>
            </w:r>
            <w:r w:rsidR="003D21B9">
              <w:rPr>
                <w:rFonts w:eastAsia="Times New Roman" w:cstheme="minorHAnsi"/>
              </w:rPr>
              <w:t xml:space="preserve">Evaluation </w:t>
            </w:r>
            <w:r w:rsidR="00BC06CC" w:rsidRPr="003E7EF8">
              <w:rPr>
                <w:rFonts w:eastAsia="Times New Roman" w:cstheme="minorHAnsi"/>
              </w:rPr>
              <w:t xml:space="preserve">will take into account criteria such as </w:t>
            </w:r>
            <w:r w:rsidR="00BC06CC" w:rsidRPr="003E7EF8">
              <w:rPr>
                <w:rFonts w:eastAsia="Times New Roman" w:cstheme="minorHAnsi"/>
                <w:b/>
              </w:rPr>
              <w:t>relevance</w:t>
            </w:r>
            <w:r w:rsidR="0088180D" w:rsidRPr="003E7EF8">
              <w:rPr>
                <w:rFonts w:eastAsia="Times New Roman" w:cstheme="minorHAnsi"/>
                <w:b/>
              </w:rPr>
              <w:t>/coherence</w:t>
            </w:r>
            <w:r w:rsidR="00BC06CC" w:rsidRPr="003E7EF8">
              <w:rPr>
                <w:rFonts w:eastAsia="Times New Roman" w:cstheme="minorHAnsi"/>
                <w:b/>
              </w:rPr>
              <w:t>, effectivenes</w:t>
            </w:r>
            <w:r w:rsidR="00BC06CC" w:rsidRPr="003E7EF8">
              <w:rPr>
                <w:rFonts w:eastAsia="Times New Roman" w:cstheme="minorHAnsi"/>
                <w:b/>
                <w:bCs/>
              </w:rPr>
              <w:t>s</w:t>
            </w:r>
            <w:r w:rsidR="00BC06CC" w:rsidRPr="003E7EF8">
              <w:rPr>
                <w:rFonts w:eastAsia="Times New Roman" w:cstheme="minorHAnsi"/>
                <w:b/>
              </w:rPr>
              <w:t xml:space="preserve">, efficiency, </w:t>
            </w:r>
            <w:r w:rsidR="00B46C90" w:rsidRPr="003E7EF8">
              <w:rPr>
                <w:rFonts w:eastAsia="Times New Roman" w:cstheme="minorHAnsi"/>
                <w:b/>
              </w:rPr>
              <w:t xml:space="preserve">impact, </w:t>
            </w:r>
            <w:r w:rsidR="00BC06CC" w:rsidRPr="003E7EF8">
              <w:rPr>
                <w:rFonts w:eastAsia="Times New Roman" w:cstheme="minorHAnsi"/>
                <w:b/>
              </w:rPr>
              <w:t xml:space="preserve">sustainability, </w:t>
            </w:r>
            <w:r w:rsidR="0059695F" w:rsidRPr="003E7EF8">
              <w:rPr>
                <w:rFonts w:eastAsia="Times New Roman" w:cstheme="minorHAnsi"/>
                <w:b/>
              </w:rPr>
              <w:t xml:space="preserve">social inclusion and </w:t>
            </w:r>
            <w:r w:rsidR="00BC06CC" w:rsidRPr="003E7EF8">
              <w:rPr>
                <w:rFonts w:eastAsia="Times New Roman" w:cstheme="minorHAnsi"/>
                <w:b/>
              </w:rPr>
              <w:t>gender equality</w:t>
            </w:r>
            <w:r w:rsidR="00BC06CC" w:rsidRPr="003E7EF8">
              <w:rPr>
                <w:rFonts w:eastAsia="Times New Roman" w:cstheme="minorHAnsi"/>
              </w:rPr>
              <w:t xml:space="preserve"> to assess the progress of the project.</w:t>
            </w:r>
          </w:p>
          <w:p w14:paraId="1F29AB0D" w14:textId="77777777" w:rsidR="00BC06CC" w:rsidRPr="003E7EF8" w:rsidRDefault="00BC06CC" w:rsidP="00A31123">
            <w:pPr>
              <w:spacing w:after="0" w:line="300" w:lineRule="atLeast"/>
              <w:jc w:val="both"/>
              <w:textAlignment w:val="baseline"/>
              <w:rPr>
                <w:rFonts w:eastAsia="Times New Roman" w:cstheme="minorHAnsi"/>
              </w:rPr>
            </w:pPr>
          </w:p>
          <w:p w14:paraId="1C93D622" w14:textId="3D0088D8" w:rsidR="00BC06CC" w:rsidRPr="003E7EF8" w:rsidRDefault="00BC06CC" w:rsidP="00BC06CC">
            <w:pPr>
              <w:pStyle w:val="ListParagraph"/>
              <w:numPr>
                <w:ilvl w:val="0"/>
                <w:numId w:val="34"/>
              </w:numPr>
              <w:spacing w:after="0" w:line="240" w:lineRule="auto"/>
              <w:jc w:val="both"/>
              <w:rPr>
                <w:rFonts w:cstheme="minorHAnsi"/>
              </w:rPr>
            </w:pPr>
            <w:r w:rsidRPr="003E7EF8">
              <w:rPr>
                <w:rFonts w:cstheme="minorHAnsi"/>
                <w:i/>
                <w:iCs/>
              </w:rPr>
              <w:t>Relevance</w:t>
            </w:r>
            <w:r w:rsidR="0088180D" w:rsidRPr="003E7EF8">
              <w:rPr>
                <w:rFonts w:cstheme="minorHAnsi"/>
                <w:i/>
                <w:iCs/>
              </w:rPr>
              <w:t>/Coherence</w:t>
            </w:r>
            <w:r w:rsidRPr="003E7EF8">
              <w:rPr>
                <w:rFonts w:cstheme="minorHAnsi"/>
                <w:i/>
                <w:iCs/>
              </w:rPr>
              <w:t>:</w:t>
            </w:r>
            <w:r w:rsidRPr="003E7EF8">
              <w:rPr>
                <w:rFonts w:cstheme="minorHAnsi"/>
                <w:b/>
                <w:bCs/>
              </w:rPr>
              <w:t> </w:t>
            </w:r>
            <w:r w:rsidRPr="003E7EF8">
              <w:rPr>
                <w:rFonts w:cstheme="minorHAnsi"/>
              </w:rPr>
              <w:t xml:space="preserve">The </w:t>
            </w:r>
            <w:r w:rsidR="00415B57" w:rsidRPr="003E7EF8">
              <w:rPr>
                <w:rFonts w:cstheme="minorHAnsi"/>
              </w:rPr>
              <w:t xml:space="preserve">midterm </w:t>
            </w:r>
            <w:r w:rsidR="00075242">
              <w:rPr>
                <w:rFonts w:cstheme="minorHAnsi"/>
              </w:rPr>
              <w:t xml:space="preserve">evaluation </w:t>
            </w:r>
            <w:r w:rsidRPr="003E7EF8">
              <w:rPr>
                <w:rFonts w:cstheme="minorHAnsi"/>
              </w:rPr>
              <w:t xml:space="preserve">will assess the degree to which the project considers the global and local contexts and </w:t>
            </w:r>
            <w:r w:rsidR="0026761D" w:rsidRPr="003E7EF8">
              <w:rPr>
                <w:rFonts w:cstheme="minorHAnsi"/>
              </w:rPr>
              <w:t xml:space="preserve">the specific </w:t>
            </w:r>
            <w:r w:rsidRPr="003E7EF8">
              <w:rPr>
                <w:rFonts w:cstheme="minorHAnsi"/>
              </w:rPr>
              <w:t>development problems. It will also review the extent to which the project design is logical and coherent, and it will assess the link between activities and expected results, and between results and objectives to be achieved.</w:t>
            </w:r>
          </w:p>
          <w:p w14:paraId="6E8AA9F8" w14:textId="4FA46F48" w:rsidR="00BC06CC" w:rsidRPr="003E7EF8" w:rsidRDefault="00BC06CC" w:rsidP="00BC06CC">
            <w:pPr>
              <w:pStyle w:val="ListParagraph"/>
              <w:numPr>
                <w:ilvl w:val="0"/>
                <w:numId w:val="34"/>
              </w:numPr>
              <w:spacing w:after="0" w:line="240" w:lineRule="auto"/>
              <w:jc w:val="both"/>
              <w:rPr>
                <w:rFonts w:cstheme="minorHAnsi"/>
              </w:rPr>
            </w:pPr>
            <w:r w:rsidRPr="003E7EF8">
              <w:rPr>
                <w:rFonts w:cstheme="minorHAnsi"/>
                <w:i/>
                <w:iCs/>
              </w:rPr>
              <w:t>Effectiveness:</w:t>
            </w:r>
            <w:r w:rsidRPr="003E7EF8">
              <w:rPr>
                <w:rFonts w:cstheme="minorHAnsi"/>
              </w:rPr>
              <w:t xml:space="preserve"> The </w:t>
            </w:r>
            <w:r w:rsidR="00F022B4" w:rsidRPr="003E7EF8">
              <w:rPr>
                <w:rFonts w:cstheme="minorHAnsi"/>
              </w:rPr>
              <w:t xml:space="preserve">midterm </w:t>
            </w:r>
            <w:r w:rsidR="00075242">
              <w:rPr>
                <w:rFonts w:cstheme="minorHAnsi"/>
              </w:rPr>
              <w:t xml:space="preserve">evaluation </w:t>
            </w:r>
            <w:r w:rsidRPr="003E7EF8">
              <w:rPr>
                <w:rFonts w:cstheme="minorHAnsi"/>
              </w:rPr>
              <w:t xml:space="preserve">will assess </w:t>
            </w:r>
            <w:r w:rsidR="00F022B4" w:rsidRPr="003E7EF8">
              <w:rPr>
                <w:rFonts w:cstheme="minorHAnsi"/>
              </w:rPr>
              <w:t xml:space="preserve">progress toward </w:t>
            </w:r>
            <w:r w:rsidRPr="003E7EF8">
              <w:rPr>
                <w:rFonts w:cstheme="minorHAnsi"/>
              </w:rPr>
              <w:t>the project's objectives compared to the overall project goal. In evaluating effectiveness, it is useful to consider: I) if activities were consistent with the overall objectives and project purpose; 2) principal factors influencing the achievement or non-achievement of the objectives</w:t>
            </w:r>
            <w:r w:rsidR="006205CE" w:rsidRPr="003E7EF8">
              <w:rPr>
                <w:rFonts w:cstheme="minorHAnsi"/>
              </w:rPr>
              <w:t>, (including operational factors and team performance)</w:t>
            </w:r>
          </w:p>
          <w:p w14:paraId="58A78435" w14:textId="09F0573F" w:rsidR="00BC06CC" w:rsidRPr="003E7EF8" w:rsidRDefault="00BC06CC" w:rsidP="00BC06CC">
            <w:pPr>
              <w:pStyle w:val="ListParagraph"/>
              <w:numPr>
                <w:ilvl w:val="0"/>
                <w:numId w:val="34"/>
              </w:numPr>
              <w:spacing w:after="0" w:line="240" w:lineRule="auto"/>
              <w:contextualSpacing w:val="0"/>
              <w:jc w:val="both"/>
              <w:rPr>
                <w:rFonts w:cstheme="minorHAnsi"/>
              </w:rPr>
            </w:pPr>
            <w:r w:rsidRPr="003E7EF8">
              <w:rPr>
                <w:rFonts w:cstheme="minorHAnsi"/>
                <w:i/>
              </w:rPr>
              <w:t>Efficiency:</w:t>
            </w:r>
            <w:r w:rsidRPr="003E7EF8">
              <w:rPr>
                <w:rFonts w:cstheme="minorHAnsi"/>
              </w:rPr>
              <w:t xml:space="preserve"> </w:t>
            </w:r>
            <w:r w:rsidR="00DE5610" w:rsidRPr="003E7EF8">
              <w:rPr>
                <w:rFonts w:cstheme="minorHAnsi"/>
              </w:rPr>
              <w:t>T</w:t>
            </w:r>
            <w:r w:rsidRPr="003E7EF8">
              <w:rPr>
                <w:rFonts w:cstheme="minorHAnsi"/>
              </w:rPr>
              <w:t xml:space="preserve">he </w:t>
            </w:r>
            <w:r w:rsidR="00AA0515" w:rsidRPr="003E7EF8">
              <w:rPr>
                <w:rFonts w:cstheme="minorHAnsi"/>
              </w:rPr>
              <w:t xml:space="preserve">midterm </w:t>
            </w:r>
            <w:r w:rsidR="00075242">
              <w:rPr>
                <w:rFonts w:cstheme="minorHAnsi"/>
              </w:rPr>
              <w:t xml:space="preserve">evaluation </w:t>
            </w:r>
            <w:r w:rsidRPr="003E7EF8">
              <w:rPr>
                <w:rFonts w:cstheme="minorHAnsi"/>
              </w:rPr>
              <w:t xml:space="preserve">will assess how well the project </w:t>
            </w:r>
            <w:r w:rsidR="00AA0515" w:rsidRPr="003E7EF8">
              <w:rPr>
                <w:rFonts w:cstheme="minorHAnsi"/>
              </w:rPr>
              <w:t xml:space="preserve">is progressing to </w:t>
            </w:r>
            <w:r w:rsidRPr="003E7EF8">
              <w:rPr>
                <w:rFonts w:cstheme="minorHAnsi"/>
              </w:rPr>
              <w:t>produce the products and services it committed itself to deliver</w:t>
            </w:r>
            <w:r w:rsidR="00C54F53" w:rsidRPr="003E7EF8">
              <w:rPr>
                <w:rFonts w:cstheme="minorHAnsi"/>
              </w:rPr>
              <w:t xml:space="preserve"> in an economic and timely way.</w:t>
            </w:r>
          </w:p>
          <w:p w14:paraId="2D87BB7F" w14:textId="2000321D" w:rsidR="00BC06CC" w:rsidRPr="003E7EF8" w:rsidRDefault="00BC06CC" w:rsidP="00BC06CC">
            <w:pPr>
              <w:pStyle w:val="ListParagraph"/>
              <w:numPr>
                <w:ilvl w:val="0"/>
                <w:numId w:val="34"/>
              </w:numPr>
              <w:spacing w:after="0" w:line="240" w:lineRule="auto"/>
              <w:contextualSpacing w:val="0"/>
              <w:jc w:val="both"/>
              <w:rPr>
                <w:rFonts w:cstheme="minorHAnsi"/>
              </w:rPr>
            </w:pPr>
            <w:r w:rsidRPr="003E7EF8">
              <w:rPr>
                <w:rFonts w:cstheme="minorHAnsi"/>
                <w:i/>
              </w:rPr>
              <w:t>Impact:</w:t>
            </w:r>
            <w:r w:rsidRPr="003E7EF8">
              <w:rPr>
                <w:rFonts w:cstheme="minorHAnsi"/>
              </w:rPr>
              <w:t xml:space="preserve"> The </w:t>
            </w:r>
            <w:r w:rsidR="00AA0515" w:rsidRPr="003E7EF8">
              <w:rPr>
                <w:rFonts w:cstheme="minorHAnsi"/>
              </w:rPr>
              <w:t xml:space="preserve">midterm </w:t>
            </w:r>
            <w:r w:rsidR="00075242">
              <w:rPr>
                <w:rFonts w:cstheme="minorHAnsi"/>
              </w:rPr>
              <w:t xml:space="preserve">evaluation </w:t>
            </w:r>
            <w:r w:rsidRPr="003E7EF8">
              <w:rPr>
                <w:rFonts w:cstheme="minorHAnsi"/>
              </w:rPr>
              <w:t xml:space="preserve">will </w:t>
            </w:r>
            <w:r w:rsidR="00C716FB" w:rsidRPr="003E7EF8">
              <w:rPr>
                <w:rFonts w:cstheme="minorHAnsi"/>
              </w:rPr>
              <w:t xml:space="preserve">compile and </w:t>
            </w:r>
            <w:r w:rsidRPr="003E7EF8">
              <w:rPr>
                <w:rFonts w:cstheme="minorHAnsi"/>
              </w:rPr>
              <w:t xml:space="preserve">assess any evidence </w:t>
            </w:r>
            <w:r w:rsidR="00C54F53" w:rsidRPr="003E7EF8">
              <w:rPr>
                <w:rFonts w:cstheme="minorHAnsi"/>
              </w:rPr>
              <w:t xml:space="preserve">of </w:t>
            </w:r>
            <w:r w:rsidR="001B0360" w:rsidRPr="003E7EF8">
              <w:rPr>
                <w:rFonts w:cstheme="minorHAnsi"/>
              </w:rPr>
              <w:t>progress</w:t>
            </w:r>
            <w:r w:rsidR="00F520EE" w:rsidRPr="003E7EF8">
              <w:rPr>
                <w:rFonts w:cstheme="minorHAnsi"/>
              </w:rPr>
              <w:t xml:space="preserve"> achieved thus far</w:t>
            </w:r>
            <w:r w:rsidR="001B0360" w:rsidRPr="003E7EF8">
              <w:rPr>
                <w:rFonts w:cstheme="minorHAnsi"/>
              </w:rPr>
              <w:t xml:space="preserve"> toward </w:t>
            </w:r>
            <w:r w:rsidRPr="003E7EF8">
              <w:rPr>
                <w:rFonts w:cstheme="minorHAnsi"/>
              </w:rPr>
              <w:t xml:space="preserve">the </w:t>
            </w:r>
            <w:r w:rsidR="00F520EE" w:rsidRPr="003E7EF8">
              <w:rPr>
                <w:rFonts w:cstheme="minorHAnsi"/>
              </w:rPr>
              <w:t>intended</w:t>
            </w:r>
            <w:r w:rsidRPr="003E7EF8">
              <w:rPr>
                <w:rFonts w:cstheme="minorHAnsi"/>
              </w:rPr>
              <w:t xml:space="preserve"> impact the project.</w:t>
            </w:r>
          </w:p>
          <w:p w14:paraId="4B30D399" w14:textId="45E4B15A" w:rsidR="00BC06CC" w:rsidRPr="003E7EF8" w:rsidRDefault="00BC06CC" w:rsidP="00BC06CC">
            <w:pPr>
              <w:pStyle w:val="ListParagraph"/>
              <w:numPr>
                <w:ilvl w:val="0"/>
                <w:numId w:val="34"/>
              </w:numPr>
              <w:spacing w:after="0" w:line="240" w:lineRule="auto"/>
              <w:contextualSpacing w:val="0"/>
              <w:jc w:val="both"/>
              <w:rPr>
                <w:rFonts w:cstheme="minorHAnsi"/>
              </w:rPr>
            </w:pPr>
            <w:r w:rsidRPr="003E7EF8">
              <w:rPr>
                <w:rFonts w:cstheme="minorHAnsi"/>
                <w:i/>
              </w:rPr>
              <w:t>Sustainability:</w:t>
            </w:r>
            <w:r w:rsidRPr="003E7EF8">
              <w:rPr>
                <w:rFonts w:cstheme="minorHAnsi"/>
              </w:rPr>
              <w:t xml:space="preserve"> The </w:t>
            </w:r>
            <w:r w:rsidR="00D07DD7" w:rsidRPr="003E7EF8">
              <w:rPr>
                <w:rFonts w:cstheme="minorHAnsi"/>
              </w:rPr>
              <w:t xml:space="preserve">midterm </w:t>
            </w:r>
            <w:r w:rsidR="00075242">
              <w:rPr>
                <w:rFonts w:cstheme="minorHAnsi"/>
              </w:rPr>
              <w:t xml:space="preserve">evaluation </w:t>
            </w:r>
            <w:r w:rsidRPr="003E7EF8">
              <w:rPr>
                <w:rFonts w:cstheme="minorHAnsi"/>
              </w:rPr>
              <w:t>will assess the project capacity to produce and to reproduce benefits over time</w:t>
            </w:r>
            <w:r w:rsidR="00E17AD4" w:rsidRPr="003E7EF8">
              <w:rPr>
                <w:rFonts w:cstheme="minorHAnsi"/>
              </w:rPr>
              <w:t xml:space="preserve">, including the likelihood that </w:t>
            </w:r>
            <w:r w:rsidRPr="003E7EF8">
              <w:rPr>
                <w:rFonts w:cstheme="minorHAnsi"/>
              </w:rPr>
              <w:t xml:space="preserve">intervention benefits will continue even after the project is concluded and the principal factors </w:t>
            </w:r>
            <w:r w:rsidR="00760F5A" w:rsidRPr="003E7EF8">
              <w:rPr>
                <w:rFonts w:cstheme="minorHAnsi"/>
              </w:rPr>
              <w:t>that will influence</w:t>
            </w:r>
            <w:r w:rsidRPr="003E7EF8">
              <w:rPr>
                <w:rFonts w:cstheme="minorHAnsi"/>
              </w:rPr>
              <w:t xml:space="preserve"> the achievement or non-achievement of sustainability</w:t>
            </w:r>
            <w:r w:rsidR="00D24EE5" w:rsidRPr="003E7EF8">
              <w:rPr>
                <w:rFonts w:cstheme="minorHAnsi"/>
              </w:rPr>
              <w:t>.</w:t>
            </w:r>
          </w:p>
          <w:p w14:paraId="65DADE2F" w14:textId="13789440" w:rsidR="0018618A" w:rsidRPr="003E7EF8" w:rsidRDefault="0018618A" w:rsidP="00BC06CC">
            <w:pPr>
              <w:pStyle w:val="ListParagraph"/>
              <w:numPr>
                <w:ilvl w:val="0"/>
                <w:numId w:val="34"/>
              </w:numPr>
              <w:spacing w:after="0" w:line="240" w:lineRule="auto"/>
              <w:jc w:val="both"/>
              <w:rPr>
                <w:rFonts w:cstheme="minorHAnsi"/>
              </w:rPr>
            </w:pPr>
            <w:r w:rsidRPr="003E7EF8">
              <w:rPr>
                <w:rFonts w:cstheme="minorHAnsi"/>
                <w:i/>
              </w:rPr>
              <w:t xml:space="preserve">Social Inclusion: </w:t>
            </w:r>
            <w:r w:rsidR="008B24E3" w:rsidRPr="003E7EF8">
              <w:rPr>
                <w:rFonts w:cstheme="minorHAnsi"/>
                <w:iCs/>
              </w:rPr>
              <w:t xml:space="preserve">The midterm </w:t>
            </w:r>
            <w:r w:rsidR="00075242">
              <w:rPr>
                <w:rFonts w:cstheme="minorHAnsi"/>
                <w:iCs/>
              </w:rPr>
              <w:t xml:space="preserve">evaluation </w:t>
            </w:r>
            <w:r w:rsidR="008B24E3" w:rsidRPr="003E7EF8">
              <w:rPr>
                <w:rFonts w:cstheme="minorHAnsi"/>
                <w:iCs/>
              </w:rPr>
              <w:t xml:space="preserve">will assess to what extent the project </w:t>
            </w:r>
            <w:r w:rsidR="00060964" w:rsidRPr="003E7EF8">
              <w:rPr>
                <w:rFonts w:cstheme="minorHAnsi"/>
                <w:iCs/>
              </w:rPr>
              <w:t>is socially inclusive and has promoted respect for the rights of indigenous peoples and local communities throughout project activities</w:t>
            </w:r>
            <w:r w:rsidR="0059695F" w:rsidRPr="003E7EF8">
              <w:rPr>
                <w:rFonts w:cstheme="minorHAnsi"/>
                <w:iCs/>
              </w:rPr>
              <w:t>.</w:t>
            </w:r>
          </w:p>
          <w:p w14:paraId="4997AD56" w14:textId="1A6F3AA3" w:rsidR="00BC06CC" w:rsidRPr="003E7EF8" w:rsidRDefault="00BC06CC" w:rsidP="00BC06CC">
            <w:pPr>
              <w:pStyle w:val="ListParagraph"/>
              <w:numPr>
                <w:ilvl w:val="0"/>
                <w:numId w:val="34"/>
              </w:numPr>
              <w:spacing w:after="0" w:line="240" w:lineRule="auto"/>
              <w:jc w:val="both"/>
              <w:rPr>
                <w:rFonts w:cstheme="minorHAnsi"/>
              </w:rPr>
            </w:pPr>
            <w:r w:rsidRPr="003E7EF8">
              <w:rPr>
                <w:rFonts w:cstheme="minorHAnsi"/>
                <w:i/>
              </w:rPr>
              <w:t>Gender equality:</w:t>
            </w:r>
            <w:r w:rsidRPr="003E7EF8">
              <w:rPr>
                <w:rFonts w:cstheme="minorHAnsi"/>
              </w:rPr>
              <w:t xml:space="preserve"> The </w:t>
            </w:r>
            <w:r w:rsidR="00D07DD7" w:rsidRPr="003E7EF8">
              <w:rPr>
                <w:rFonts w:cstheme="minorHAnsi"/>
              </w:rPr>
              <w:t xml:space="preserve">midterm </w:t>
            </w:r>
            <w:r w:rsidR="00075242">
              <w:rPr>
                <w:rFonts w:cstheme="minorHAnsi"/>
              </w:rPr>
              <w:t xml:space="preserve">evaluation </w:t>
            </w:r>
            <w:r w:rsidRPr="003E7EF8">
              <w:rPr>
                <w:rFonts w:cstheme="minorHAnsi"/>
              </w:rPr>
              <w:t xml:space="preserve">will assess to what extent the project </w:t>
            </w:r>
            <w:r w:rsidR="00FA2A0C" w:rsidRPr="003E7EF8">
              <w:rPr>
                <w:rFonts w:cstheme="minorHAnsi"/>
              </w:rPr>
              <w:t>is</w:t>
            </w:r>
            <w:r w:rsidRPr="003E7EF8">
              <w:rPr>
                <w:rFonts w:cstheme="minorHAnsi"/>
              </w:rPr>
              <w:t xml:space="preserve"> gender </w:t>
            </w:r>
            <w:r w:rsidR="00FA2A0C" w:rsidRPr="003E7EF8">
              <w:rPr>
                <w:rFonts w:cstheme="minorHAnsi"/>
              </w:rPr>
              <w:t>responsive</w:t>
            </w:r>
            <w:r w:rsidRPr="003E7EF8">
              <w:rPr>
                <w:rFonts w:cstheme="minorHAnsi"/>
              </w:rPr>
              <w:t xml:space="preserve"> and </w:t>
            </w:r>
            <w:r w:rsidR="00B91FC3" w:rsidRPr="003E7EF8">
              <w:rPr>
                <w:rFonts w:cstheme="minorHAnsi"/>
              </w:rPr>
              <w:t>has promoted the</w:t>
            </w:r>
            <w:r w:rsidRPr="003E7EF8">
              <w:rPr>
                <w:rFonts w:cstheme="minorHAnsi"/>
              </w:rPr>
              <w:t xml:space="preserve"> participation </w:t>
            </w:r>
            <w:r w:rsidR="00B91FC3" w:rsidRPr="003E7EF8">
              <w:rPr>
                <w:rFonts w:cstheme="minorHAnsi"/>
              </w:rPr>
              <w:t xml:space="preserve">of women and men </w:t>
            </w:r>
            <w:r w:rsidRPr="003E7EF8">
              <w:rPr>
                <w:rFonts w:cstheme="minorHAnsi"/>
              </w:rPr>
              <w:t xml:space="preserve">throughout project activities.  </w:t>
            </w:r>
          </w:p>
          <w:p w14:paraId="0E9ED2A4" w14:textId="77777777" w:rsidR="00B91FC3" w:rsidRPr="003E7EF8" w:rsidRDefault="00B91FC3" w:rsidP="001A3D33">
            <w:pPr>
              <w:spacing w:line="300" w:lineRule="atLeast"/>
              <w:jc w:val="both"/>
              <w:textAlignment w:val="baseline"/>
              <w:rPr>
                <w:rFonts w:eastAsia="Times New Roman" w:cstheme="minorHAnsi"/>
              </w:rPr>
            </w:pPr>
          </w:p>
          <w:p w14:paraId="1B80F2B7" w14:textId="77777777" w:rsidR="00BC06CC" w:rsidRPr="003E7EF8" w:rsidRDefault="00BC06CC" w:rsidP="00A31123">
            <w:pPr>
              <w:spacing w:line="300" w:lineRule="atLeast"/>
              <w:jc w:val="both"/>
              <w:textAlignment w:val="baseline"/>
              <w:rPr>
                <w:rFonts w:eastAsia="Times New Roman" w:cstheme="minorHAnsi"/>
              </w:rPr>
            </w:pPr>
            <w:r w:rsidRPr="003E7EF8">
              <w:rPr>
                <w:rFonts w:eastAsia="Times New Roman" w:cstheme="minorHAnsi"/>
                <w:b/>
                <w:bCs/>
                <w:bdr w:val="none" w:sz="0" w:space="0" w:color="auto" w:frame="1"/>
              </w:rPr>
              <w:t>Methodology:</w:t>
            </w:r>
          </w:p>
          <w:p w14:paraId="10E231C2" w14:textId="33E9C2B2" w:rsidR="00901AFA" w:rsidRPr="003E7EF8" w:rsidRDefault="00BC06CC" w:rsidP="00124D76">
            <w:pPr>
              <w:spacing w:after="0" w:line="300" w:lineRule="atLeast"/>
              <w:jc w:val="both"/>
              <w:textAlignment w:val="baseline"/>
              <w:rPr>
                <w:rFonts w:eastAsia="Times New Roman" w:cstheme="minorHAnsi"/>
              </w:rPr>
            </w:pPr>
            <w:r w:rsidRPr="003E7EF8">
              <w:rPr>
                <w:rFonts w:eastAsia="Times New Roman" w:cstheme="minorHAnsi"/>
              </w:rPr>
              <w:t>Based on UNDP’s polices and guidelines on M&amp;E and the standard global practices on reviewing projects/</w:t>
            </w:r>
            <w:proofErr w:type="spellStart"/>
            <w:r w:rsidRPr="003E7EF8">
              <w:rPr>
                <w:rFonts w:eastAsia="Times New Roman" w:cstheme="minorHAnsi"/>
              </w:rPr>
              <w:t>programmes</w:t>
            </w:r>
            <w:proofErr w:type="spellEnd"/>
            <w:r w:rsidRPr="003E7EF8">
              <w:rPr>
                <w:rFonts w:eastAsia="Times New Roman" w:cstheme="minorHAnsi"/>
              </w:rPr>
              <w:t>, the independent consultant will discuss and finalize the methodology to conduct</w:t>
            </w:r>
            <w:r w:rsidR="00901AFA" w:rsidRPr="003E7EF8">
              <w:rPr>
                <w:rFonts w:eastAsia="Times New Roman" w:cstheme="minorHAnsi"/>
              </w:rPr>
              <w:t xml:space="preserve"> the Midterm</w:t>
            </w:r>
            <w:r w:rsidR="00181B36">
              <w:rPr>
                <w:rFonts w:eastAsia="Times New Roman" w:cstheme="minorHAnsi"/>
              </w:rPr>
              <w:t xml:space="preserve"> Evaluation</w:t>
            </w:r>
            <w:r w:rsidRPr="003E7EF8">
              <w:rPr>
                <w:rFonts w:eastAsia="Times New Roman" w:cstheme="minorHAnsi"/>
              </w:rPr>
              <w:t xml:space="preserve">, with support from the </w:t>
            </w:r>
            <w:r w:rsidR="0090046F" w:rsidRPr="003E7EF8">
              <w:rPr>
                <w:rFonts w:eastAsia="Times New Roman" w:cstheme="minorHAnsi"/>
              </w:rPr>
              <w:t>Climate &amp; Forests</w:t>
            </w:r>
            <w:r w:rsidRPr="003E7EF8">
              <w:rPr>
                <w:rFonts w:eastAsia="Times New Roman" w:cstheme="minorHAnsi"/>
              </w:rPr>
              <w:t xml:space="preserve"> team. The evaluation process will entail a combination of desk review of all relevant project documents, </w:t>
            </w:r>
            <w:r w:rsidR="0090046F" w:rsidRPr="003E7EF8">
              <w:rPr>
                <w:rFonts w:eastAsia="Times New Roman" w:cstheme="minorHAnsi"/>
              </w:rPr>
              <w:t>reports</w:t>
            </w:r>
            <w:r w:rsidR="00EE4711" w:rsidRPr="003E7EF8">
              <w:rPr>
                <w:rFonts w:eastAsia="Times New Roman" w:cstheme="minorHAnsi"/>
              </w:rPr>
              <w:t>,</w:t>
            </w:r>
            <w:r w:rsidR="0090046F" w:rsidRPr="003E7EF8">
              <w:rPr>
                <w:rFonts w:eastAsia="Times New Roman" w:cstheme="minorHAnsi"/>
              </w:rPr>
              <w:t xml:space="preserve"> </w:t>
            </w:r>
            <w:r w:rsidRPr="003E7EF8">
              <w:rPr>
                <w:rFonts w:eastAsia="Times New Roman" w:cstheme="minorHAnsi"/>
              </w:rPr>
              <w:t xml:space="preserve">and knowledge products; interviews (via </w:t>
            </w:r>
            <w:proofErr w:type="spellStart"/>
            <w:r w:rsidRPr="003E7EF8">
              <w:rPr>
                <w:rFonts w:eastAsia="Times New Roman" w:cstheme="minorHAnsi"/>
              </w:rPr>
              <w:t>Webex</w:t>
            </w:r>
            <w:proofErr w:type="spellEnd"/>
            <w:r w:rsidRPr="003E7EF8">
              <w:rPr>
                <w:rFonts w:eastAsia="Times New Roman" w:cstheme="minorHAnsi"/>
              </w:rPr>
              <w:t xml:space="preserve">, Skype or Zoom) with </w:t>
            </w:r>
            <w:r w:rsidR="0042476E" w:rsidRPr="003E7EF8">
              <w:rPr>
                <w:rFonts w:eastAsia="Times New Roman" w:cstheme="minorHAnsi"/>
              </w:rPr>
              <w:t xml:space="preserve">selected </w:t>
            </w:r>
            <w:r w:rsidRPr="003E7EF8">
              <w:rPr>
                <w:rFonts w:eastAsia="Times New Roman" w:cstheme="minorHAnsi"/>
              </w:rPr>
              <w:t>UNDP staff</w:t>
            </w:r>
            <w:r w:rsidR="005E043D" w:rsidRPr="003E7EF8">
              <w:rPr>
                <w:rFonts w:eastAsia="Times New Roman" w:cstheme="minorHAnsi"/>
              </w:rPr>
              <w:t xml:space="preserve"> (including</w:t>
            </w:r>
            <w:r w:rsidR="005D3E50" w:rsidRPr="003E7EF8">
              <w:rPr>
                <w:rFonts w:eastAsia="Times New Roman" w:cstheme="minorHAnsi"/>
              </w:rPr>
              <w:t xml:space="preserve"> </w:t>
            </w:r>
            <w:r w:rsidR="009463FD" w:rsidRPr="003E7EF8">
              <w:rPr>
                <w:rFonts w:eastAsia="Times New Roman" w:cstheme="minorHAnsi"/>
              </w:rPr>
              <w:t>C</w:t>
            </w:r>
            <w:r w:rsidR="005D3E50" w:rsidRPr="003E7EF8">
              <w:rPr>
                <w:rFonts w:eastAsia="Times New Roman" w:cstheme="minorHAnsi"/>
              </w:rPr>
              <w:t>limate &amp; Forests</w:t>
            </w:r>
            <w:r w:rsidR="009463FD" w:rsidRPr="003E7EF8">
              <w:rPr>
                <w:rFonts w:eastAsia="Times New Roman" w:cstheme="minorHAnsi"/>
              </w:rPr>
              <w:t xml:space="preserve"> Programme</w:t>
            </w:r>
            <w:r w:rsidR="005D3E50" w:rsidRPr="003E7EF8">
              <w:rPr>
                <w:rFonts w:eastAsia="Times New Roman" w:cstheme="minorHAnsi"/>
              </w:rPr>
              <w:t xml:space="preserve"> team members</w:t>
            </w:r>
            <w:r w:rsidRPr="003E7EF8">
              <w:rPr>
                <w:rFonts w:eastAsia="Times New Roman" w:cstheme="minorHAnsi"/>
              </w:rPr>
              <w:t xml:space="preserve">, </w:t>
            </w:r>
            <w:r w:rsidR="005D3E50" w:rsidRPr="003E7EF8">
              <w:rPr>
                <w:rFonts w:eastAsia="Times New Roman" w:cstheme="minorHAnsi"/>
              </w:rPr>
              <w:t>project board members</w:t>
            </w:r>
            <w:r w:rsidRPr="003E7EF8">
              <w:rPr>
                <w:rFonts w:eastAsia="Times New Roman" w:cstheme="minorHAnsi"/>
              </w:rPr>
              <w:t xml:space="preserve">, </w:t>
            </w:r>
            <w:r w:rsidR="00702676" w:rsidRPr="003E7EF8">
              <w:rPr>
                <w:rFonts w:eastAsia="Times New Roman" w:cstheme="minorHAnsi"/>
              </w:rPr>
              <w:t xml:space="preserve">counterparts in UNDP </w:t>
            </w:r>
            <w:r w:rsidRPr="003E7EF8">
              <w:rPr>
                <w:rFonts w:eastAsia="Times New Roman" w:cstheme="minorHAnsi"/>
              </w:rPr>
              <w:t>Country Offices</w:t>
            </w:r>
            <w:r w:rsidR="00702676" w:rsidRPr="003E7EF8">
              <w:rPr>
                <w:rFonts w:eastAsia="Times New Roman" w:cstheme="minorHAnsi"/>
              </w:rPr>
              <w:t>) as well as global and country partners</w:t>
            </w:r>
            <w:r w:rsidRPr="003E7EF8">
              <w:rPr>
                <w:rFonts w:eastAsia="Times New Roman" w:cstheme="minorHAnsi"/>
              </w:rPr>
              <w:t xml:space="preserve">, </w:t>
            </w:r>
            <w:r w:rsidR="00702676" w:rsidRPr="003E7EF8">
              <w:rPr>
                <w:rFonts w:eastAsia="Times New Roman" w:cstheme="minorHAnsi"/>
              </w:rPr>
              <w:t>both governmental and non-governmental</w:t>
            </w:r>
            <w:r w:rsidR="00B862D7" w:rsidRPr="003E7EF8">
              <w:rPr>
                <w:rFonts w:eastAsia="Times New Roman" w:cstheme="minorHAnsi"/>
              </w:rPr>
              <w:t xml:space="preserve"> (see</w:t>
            </w:r>
            <w:r w:rsidR="00284ACD" w:rsidRPr="003E7EF8">
              <w:rPr>
                <w:rFonts w:eastAsia="Times New Roman" w:cstheme="minorHAnsi"/>
              </w:rPr>
              <w:t xml:space="preserve"> annexes)</w:t>
            </w:r>
            <w:r w:rsidR="00BE3272" w:rsidRPr="003E7EF8">
              <w:rPr>
                <w:rFonts w:eastAsia="Times New Roman" w:cstheme="minorHAnsi"/>
              </w:rPr>
              <w:t>.</w:t>
            </w:r>
          </w:p>
          <w:p w14:paraId="7DA257FE" w14:textId="77777777" w:rsidR="00B46DBD" w:rsidRPr="003E7EF8" w:rsidRDefault="00B46DBD" w:rsidP="00124D76">
            <w:pPr>
              <w:spacing w:after="0" w:line="300" w:lineRule="atLeast"/>
              <w:jc w:val="both"/>
              <w:textAlignment w:val="baseline"/>
              <w:rPr>
                <w:rStyle w:val="normaltextrun"/>
                <w:rFonts w:eastAsia="Times New Roman" w:cstheme="minorHAnsi"/>
              </w:rPr>
            </w:pPr>
          </w:p>
          <w:p w14:paraId="40ACAD87" w14:textId="04D7B9BA" w:rsidR="00B46DBD" w:rsidRPr="003E7EF8" w:rsidRDefault="00901AFA" w:rsidP="00B46DBD">
            <w:pPr>
              <w:jc w:val="both"/>
              <w:rPr>
                <w:rStyle w:val="normaltextrun"/>
                <w:rFonts w:eastAsia="Times New Roman" w:cstheme="minorHAnsi"/>
                <w:color w:val="000000"/>
                <w:shd w:val="clear" w:color="auto" w:fill="FFFFFF"/>
                <w:lang w:eastAsia="en-GB"/>
              </w:rPr>
            </w:pPr>
            <w:r w:rsidRPr="003E7EF8">
              <w:rPr>
                <w:rStyle w:val="normaltextrun"/>
                <w:rFonts w:eastAsia="Times New Roman" w:cstheme="minorHAnsi"/>
                <w:color w:val="000000"/>
                <w:shd w:val="clear" w:color="auto" w:fill="FFFFFF"/>
                <w:lang w:eastAsia="en-GB"/>
              </w:rPr>
              <w:t xml:space="preserve">The final </w:t>
            </w:r>
            <w:r w:rsidR="006D5A2A" w:rsidRPr="003E7EF8">
              <w:rPr>
                <w:rStyle w:val="normaltextrun"/>
                <w:rFonts w:eastAsia="Times New Roman" w:cstheme="minorHAnsi"/>
                <w:color w:val="000000"/>
                <w:shd w:val="clear" w:color="auto" w:fill="FFFFFF"/>
                <w:lang w:eastAsia="en-GB"/>
              </w:rPr>
              <w:t xml:space="preserve">Midterm </w:t>
            </w:r>
            <w:r w:rsidR="00181B36">
              <w:rPr>
                <w:rStyle w:val="normaltextrun"/>
                <w:rFonts w:eastAsia="Times New Roman" w:cstheme="minorHAnsi"/>
                <w:color w:val="000000"/>
                <w:shd w:val="clear" w:color="auto" w:fill="FFFFFF"/>
                <w:lang w:eastAsia="en-GB"/>
              </w:rPr>
              <w:t>E</w:t>
            </w:r>
            <w:r w:rsidR="00181B36">
              <w:rPr>
                <w:rStyle w:val="normaltextrun"/>
                <w:color w:val="000000"/>
                <w:shd w:val="clear" w:color="auto" w:fill="FFFFFF"/>
                <w:lang w:eastAsia="en-GB"/>
              </w:rPr>
              <w:t xml:space="preserve">valuation </w:t>
            </w:r>
            <w:r w:rsidRPr="003E7EF8">
              <w:rPr>
                <w:rStyle w:val="normaltextrun"/>
                <w:rFonts w:eastAsia="Times New Roman" w:cstheme="minorHAnsi"/>
                <w:color w:val="000000"/>
                <w:shd w:val="clear" w:color="auto" w:fill="FFFFFF"/>
                <w:lang w:eastAsia="en-GB"/>
              </w:rPr>
              <w:t xml:space="preserve">report should describe the evaluation approach taken and the rationale for the approach, making explicit the underlying assumptions, challenges, strengths and weaknesses about the methods and approach of the review.  The final report must also describe any limitations encountered by the </w:t>
            </w:r>
            <w:r w:rsidR="006D5A2A" w:rsidRPr="003E7EF8">
              <w:rPr>
                <w:rStyle w:val="normaltextrun"/>
                <w:rFonts w:eastAsia="Times New Roman" w:cstheme="minorHAnsi"/>
                <w:color w:val="000000"/>
                <w:shd w:val="clear" w:color="auto" w:fill="FFFFFF"/>
                <w:lang w:eastAsia="en-GB"/>
              </w:rPr>
              <w:t>M</w:t>
            </w:r>
            <w:r w:rsidR="006D5A2A" w:rsidRPr="003E7EF8">
              <w:rPr>
                <w:rStyle w:val="normaltextrun"/>
                <w:rFonts w:cstheme="minorHAnsi"/>
                <w:color w:val="000000"/>
                <w:shd w:val="clear" w:color="auto" w:fill="FFFFFF"/>
                <w:lang w:eastAsia="en-GB"/>
              </w:rPr>
              <w:t xml:space="preserve">idterm </w:t>
            </w:r>
            <w:r w:rsidR="00181B36">
              <w:rPr>
                <w:rStyle w:val="normaltextrun"/>
                <w:rFonts w:cstheme="minorHAnsi"/>
                <w:color w:val="000000"/>
                <w:shd w:val="clear" w:color="auto" w:fill="FFFFFF"/>
                <w:lang w:eastAsia="en-GB"/>
              </w:rPr>
              <w:t xml:space="preserve">Evaluation </w:t>
            </w:r>
            <w:r w:rsidRPr="003E7EF8">
              <w:rPr>
                <w:rStyle w:val="normaltextrun"/>
                <w:rFonts w:eastAsia="Times New Roman" w:cstheme="minorHAnsi"/>
                <w:color w:val="000000"/>
                <w:shd w:val="clear" w:color="auto" w:fill="FFFFFF"/>
                <w:lang w:eastAsia="en-GB"/>
              </w:rPr>
              <w:t xml:space="preserve">team during the evaluation process, including limitations of the methodology, data collection methods, and any potential influence of limitation on how findings may be interpreted, and conclusions drawn. Efforts made to mitigate the limitations should also be included in the </w:t>
            </w:r>
            <w:r w:rsidR="00124D76" w:rsidRPr="003E7EF8">
              <w:rPr>
                <w:rStyle w:val="normaltextrun"/>
                <w:rFonts w:eastAsia="Times New Roman" w:cstheme="minorHAnsi"/>
                <w:color w:val="000000"/>
                <w:shd w:val="clear" w:color="auto" w:fill="FFFFFF"/>
                <w:lang w:eastAsia="en-GB"/>
              </w:rPr>
              <w:t>M</w:t>
            </w:r>
            <w:r w:rsidR="00124D76" w:rsidRPr="003E7EF8">
              <w:rPr>
                <w:rStyle w:val="normaltextrun"/>
                <w:color w:val="000000"/>
                <w:shd w:val="clear" w:color="auto" w:fill="FFFFFF"/>
                <w:lang w:eastAsia="en-GB"/>
              </w:rPr>
              <w:t xml:space="preserve">idterm </w:t>
            </w:r>
            <w:r w:rsidR="00181B36">
              <w:rPr>
                <w:rStyle w:val="normaltextrun"/>
                <w:color w:val="000000"/>
                <w:shd w:val="clear" w:color="auto" w:fill="FFFFFF"/>
                <w:lang w:eastAsia="en-GB"/>
              </w:rPr>
              <w:t xml:space="preserve">Evaluation </w:t>
            </w:r>
            <w:r w:rsidRPr="003E7EF8">
              <w:rPr>
                <w:rStyle w:val="normaltextrun"/>
                <w:rFonts w:eastAsia="Times New Roman" w:cstheme="minorHAnsi"/>
                <w:color w:val="000000"/>
                <w:shd w:val="clear" w:color="auto" w:fill="FFFFFF"/>
                <w:lang w:eastAsia="en-GB"/>
              </w:rPr>
              <w:t>report.</w:t>
            </w:r>
          </w:p>
          <w:p w14:paraId="78196083" w14:textId="61552B75" w:rsidR="00B46DBD" w:rsidRPr="003E7EF8" w:rsidRDefault="00B46DBD" w:rsidP="00B46DBD">
            <w:pPr>
              <w:jc w:val="both"/>
              <w:rPr>
                <w:rStyle w:val="normaltextrun"/>
                <w:rFonts w:eastAsia="Times New Roman" w:cstheme="minorHAnsi"/>
                <w:color w:val="000000"/>
                <w:shd w:val="clear" w:color="auto" w:fill="FFFFFF"/>
                <w:lang w:eastAsia="en-GB"/>
              </w:rPr>
            </w:pPr>
            <w:r w:rsidRPr="003E7EF8">
              <w:rPr>
                <w:rStyle w:val="normaltextrun"/>
                <w:rFonts w:eastAsia="Times New Roman" w:cstheme="minorHAnsi"/>
                <w:color w:val="000000"/>
                <w:shd w:val="clear" w:color="auto" w:fill="FFFFFF"/>
                <w:lang w:eastAsia="en-GB"/>
              </w:rPr>
              <w:t xml:space="preserve">The Midterm </w:t>
            </w:r>
            <w:r w:rsidR="00181B36">
              <w:rPr>
                <w:rStyle w:val="normaltextrun"/>
                <w:rFonts w:eastAsia="Times New Roman" w:cstheme="minorHAnsi"/>
                <w:color w:val="000000"/>
                <w:shd w:val="clear" w:color="auto" w:fill="FFFFFF"/>
                <w:lang w:eastAsia="en-GB"/>
              </w:rPr>
              <w:t xml:space="preserve">Evaluation </w:t>
            </w:r>
            <w:r w:rsidRPr="003E7EF8">
              <w:rPr>
                <w:rStyle w:val="normaltextrun"/>
                <w:rFonts w:eastAsia="Times New Roman" w:cstheme="minorHAnsi"/>
                <w:color w:val="000000"/>
                <w:shd w:val="clear" w:color="auto" w:fill="FFFFFF"/>
                <w:lang w:eastAsia="en-GB"/>
              </w:rPr>
              <w:t>report should set out the evaluation’s evidence-based conclusions</w:t>
            </w:r>
            <w:r w:rsidR="000D4F08" w:rsidRPr="003E7EF8">
              <w:rPr>
                <w:rStyle w:val="normaltextrun"/>
                <w:rFonts w:eastAsia="Times New Roman" w:cstheme="minorHAnsi"/>
                <w:color w:val="000000"/>
                <w:shd w:val="clear" w:color="auto" w:fill="FFFFFF"/>
                <w:lang w:eastAsia="en-GB"/>
              </w:rPr>
              <w:t xml:space="preserve"> based on the </w:t>
            </w:r>
            <w:r w:rsidRPr="003E7EF8">
              <w:rPr>
                <w:rStyle w:val="normaltextrun"/>
                <w:rFonts w:eastAsia="Times New Roman" w:cstheme="minorHAnsi"/>
                <w:color w:val="000000"/>
                <w:shd w:val="clear" w:color="auto" w:fill="FFFFFF"/>
                <w:lang w:eastAsia="en-GB"/>
              </w:rPr>
              <w:t xml:space="preserve">findings </w:t>
            </w:r>
            <w:r w:rsidR="000D4F08" w:rsidRPr="003E7EF8">
              <w:rPr>
                <w:rStyle w:val="normaltextrun"/>
                <w:rFonts w:eastAsia="Times New Roman" w:cstheme="minorHAnsi"/>
                <w:color w:val="000000"/>
                <w:shd w:val="clear" w:color="auto" w:fill="FFFFFF"/>
                <w:lang w:eastAsia="en-GB"/>
              </w:rPr>
              <w:t>of the desk survey</w:t>
            </w:r>
            <w:r w:rsidR="009B2E03" w:rsidRPr="003E7EF8">
              <w:rPr>
                <w:rStyle w:val="normaltextrun"/>
                <w:rFonts w:eastAsia="Times New Roman" w:cstheme="minorHAnsi"/>
                <w:color w:val="000000"/>
                <w:shd w:val="clear" w:color="auto" w:fill="FFFFFF"/>
                <w:lang w:eastAsia="en-GB"/>
              </w:rPr>
              <w:t xml:space="preserve"> and interviews</w:t>
            </w:r>
            <w:r w:rsidR="000D4F08" w:rsidRPr="003E7EF8">
              <w:rPr>
                <w:rStyle w:val="normaltextrun"/>
                <w:rFonts w:eastAsia="Times New Roman" w:cstheme="minorHAnsi"/>
                <w:color w:val="000000"/>
                <w:shd w:val="clear" w:color="auto" w:fill="FFFFFF"/>
                <w:lang w:eastAsia="en-GB"/>
              </w:rPr>
              <w:t xml:space="preserve"> </w:t>
            </w:r>
            <w:r w:rsidRPr="003E7EF8">
              <w:rPr>
                <w:rStyle w:val="normaltextrun"/>
                <w:rFonts w:eastAsia="Times New Roman" w:cstheme="minorHAnsi"/>
                <w:color w:val="000000"/>
                <w:shd w:val="clear" w:color="auto" w:fill="FFFFFF"/>
                <w:lang w:eastAsia="en-GB"/>
              </w:rPr>
              <w:t>and explain whether the project will be able to achieve planned objective and outcomes by the end of implementation.</w:t>
            </w:r>
            <w:r w:rsidR="00AE55BA" w:rsidRPr="003E7EF8">
              <w:rPr>
                <w:rStyle w:val="normaltextrun"/>
                <w:color w:val="000000"/>
                <w:shd w:val="clear" w:color="auto" w:fill="FFFFFF"/>
                <w:lang w:eastAsia="en-GB"/>
              </w:rPr>
              <w:t xml:space="preserve"> </w:t>
            </w:r>
            <w:r w:rsidRPr="003E7EF8">
              <w:rPr>
                <w:rStyle w:val="normaltextrun"/>
                <w:rFonts w:eastAsia="Times New Roman" w:cstheme="minorHAnsi"/>
                <w:color w:val="000000"/>
                <w:shd w:val="clear" w:color="auto" w:fill="FFFFFF"/>
                <w:lang w:eastAsia="en-GB"/>
              </w:rPr>
              <w:t>Recommendations should be succinct</w:t>
            </w:r>
            <w:r w:rsidR="00106917" w:rsidRPr="003E7EF8">
              <w:rPr>
                <w:rStyle w:val="normaltextrun"/>
                <w:rFonts w:eastAsia="Times New Roman" w:cstheme="minorHAnsi"/>
                <w:color w:val="000000"/>
                <w:shd w:val="clear" w:color="auto" w:fill="FFFFFF"/>
                <w:lang w:eastAsia="en-GB"/>
              </w:rPr>
              <w:t>, with</w:t>
            </w:r>
            <w:r w:rsidRPr="003E7EF8">
              <w:rPr>
                <w:rStyle w:val="normaltextrun"/>
                <w:rFonts w:eastAsia="Times New Roman" w:cstheme="minorHAnsi"/>
                <w:color w:val="000000"/>
                <w:shd w:val="clear" w:color="auto" w:fill="FFFFFF"/>
                <w:lang w:eastAsia="en-GB"/>
              </w:rPr>
              <w:t xml:space="preserve"> suggestions for critical intervention that are specific, measurable, achievable, and relevant</w:t>
            </w:r>
            <w:r w:rsidR="00C3474E" w:rsidRPr="003E7EF8">
              <w:rPr>
                <w:rStyle w:val="normaltextrun"/>
                <w:rFonts w:eastAsia="Times New Roman" w:cstheme="minorHAnsi"/>
                <w:color w:val="000000"/>
                <w:shd w:val="clear" w:color="auto" w:fill="FFFFFF"/>
                <w:lang w:eastAsia="en-GB"/>
              </w:rPr>
              <w:t xml:space="preserve"> </w:t>
            </w:r>
            <w:r w:rsidR="00C3474E" w:rsidRPr="003E7EF8">
              <w:rPr>
                <w:rStyle w:val="normaltextrun"/>
                <w:color w:val="000000"/>
                <w:shd w:val="clear" w:color="auto" w:fill="FFFFFF"/>
                <w:lang w:eastAsia="en-GB"/>
              </w:rPr>
              <w:t>(the report should be no more than 20 pages long)</w:t>
            </w:r>
            <w:r w:rsidRPr="003E7EF8">
              <w:rPr>
                <w:rStyle w:val="normaltextrun"/>
                <w:rFonts w:eastAsia="Times New Roman" w:cstheme="minorHAnsi"/>
                <w:color w:val="000000"/>
                <w:shd w:val="clear" w:color="auto" w:fill="FFFFFF"/>
                <w:lang w:eastAsia="en-GB"/>
              </w:rPr>
              <w:t xml:space="preserve">. A recommendation table should be put in the report’s executive summary. The Midterm </w:t>
            </w:r>
            <w:r w:rsidR="00181B36">
              <w:rPr>
                <w:rStyle w:val="normaltextrun"/>
                <w:rFonts w:eastAsia="Times New Roman" w:cstheme="minorHAnsi"/>
                <w:color w:val="000000"/>
                <w:shd w:val="clear" w:color="auto" w:fill="FFFFFF"/>
                <w:lang w:eastAsia="en-GB"/>
              </w:rPr>
              <w:t xml:space="preserve">Evaluation </w:t>
            </w:r>
            <w:r w:rsidRPr="003E7EF8">
              <w:rPr>
                <w:rStyle w:val="normaltextrun"/>
                <w:rFonts w:eastAsia="Times New Roman" w:cstheme="minorHAnsi"/>
                <w:color w:val="000000"/>
                <w:shd w:val="clear" w:color="auto" w:fill="FFFFFF"/>
                <w:lang w:eastAsia="en-GB"/>
              </w:rPr>
              <w:t>report should include no more than 15 recommendations total.</w:t>
            </w:r>
            <w:r w:rsidR="002236FA" w:rsidRPr="003E7EF8">
              <w:rPr>
                <w:rStyle w:val="normaltextrun"/>
                <w:rFonts w:eastAsia="Times New Roman" w:cstheme="minorHAnsi"/>
                <w:color w:val="000000"/>
                <w:shd w:val="clear" w:color="auto" w:fill="FFFFFF"/>
                <w:lang w:eastAsia="en-GB"/>
              </w:rPr>
              <w:t xml:space="preserve"> </w:t>
            </w:r>
          </w:p>
          <w:p w14:paraId="4B1AD611" w14:textId="77777777" w:rsidR="00BC06CC" w:rsidRPr="003E7EF8" w:rsidRDefault="00BC06CC" w:rsidP="00A31123">
            <w:pPr>
              <w:spacing w:after="0" w:line="300" w:lineRule="atLeast"/>
              <w:jc w:val="both"/>
              <w:textAlignment w:val="baseline"/>
              <w:rPr>
                <w:rFonts w:eastAsia="Times New Roman" w:cstheme="minorHAnsi"/>
              </w:rPr>
            </w:pPr>
          </w:p>
          <w:p w14:paraId="5F931C38" w14:textId="77777777" w:rsidR="00BC06CC" w:rsidRPr="003E7EF8" w:rsidRDefault="00BC06CC" w:rsidP="00A31123">
            <w:pPr>
              <w:spacing w:before="45" w:after="45" w:line="240" w:lineRule="auto"/>
              <w:textAlignment w:val="baseline"/>
              <w:outlineLvl w:val="4"/>
              <w:rPr>
                <w:rFonts w:ascii="Arial" w:eastAsia="Times New Roman" w:hAnsi="Arial" w:cs="Arial"/>
                <w:b/>
                <w:bCs/>
                <w:color w:val="0055AA"/>
                <w:sz w:val="24"/>
                <w:szCs w:val="24"/>
              </w:rPr>
            </w:pPr>
            <w:r w:rsidRPr="003E7EF8">
              <w:rPr>
                <w:rFonts w:ascii="Arial" w:eastAsia="Times New Roman" w:hAnsi="Arial" w:cs="Arial"/>
                <w:b/>
                <w:bCs/>
                <w:color w:val="0055AA"/>
                <w:sz w:val="24"/>
                <w:szCs w:val="24"/>
              </w:rPr>
              <w:t xml:space="preserve">Expected outputs and Deliverables </w:t>
            </w:r>
          </w:p>
          <w:p w14:paraId="29AE8C94" w14:textId="77777777" w:rsidR="00BC06CC" w:rsidRPr="003E7EF8" w:rsidRDefault="00BC06CC" w:rsidP="00A31123">
            <w:pPr>
              <w:spacing w:after="0" w:line="300" w:lineRule="atLeast"/>
              <w:jc w:val="both"/>
              <w:textAlignment w:val="baseline"/>
              <w:rPr>
                <w:rFonts w:eastAsia="Times New Roman" w:cstheme="minorHAnsi"/>
              </w:rPr>
            </w:pPr>
            <w:r w:rsidRPr="003E7EF8">
              <w:rPr>
                <w:rFonts w:eastAsia="Times New Roman" w:cstheme="minorHAnsi"/>
                <w:bCs/>
                <w:bdr w:val="none" w:sz="0" w:space="0" w:color="auto" w:frame="1"/>
              </w:rPr>
              <w:t>The consultant will be responsible for the following deliverables:</w:t>
            </w:r>
          </w:p>
          <w:p w14:paraId="2853C363" w14:textId="31A5A857" w:rsidR="00BC06CC" w:rsidRPr="003E7EF8" w:rsidRDefault="00530465" w:rsidP="00BC06CC">
            <w:pPr>
              <w:pStyle w:val="ListParagraph"/>
              <w:numPr>
                <w:ilvl w:val="0"/>
                <w:numId w:val="33"/>
              </w:numPr>
              <w:spacing w:after="0" w:line="300" w:lineRule="atLeast"/>
              <w:contextualSpacing w:val="0"/>
              <w:jc w:val="both"/>
              <w:textAlignment w:val="baseline"/>
              <w:rPr>
                <w:rFonts w:eastAsia="Times New Roman" w:cstheme="minorHAnsi"/>
              </w:rPr>
            </w:pPr>
            <w:r w:rsidRPr="003E7EF8">
              <w:rPr>
                <w:rFonts w:eastAsia="Times New Roman" w:cstheme="minorHAnsi"/>
                <w:b/>
                <w:bCs/>
              </w:rPr>
              <w:t xml:space="preserve">Midterm </w:t>
            </w:r>
            <w:r w:rsidR="004E2C36">
              <w:rPr>
                <w:rFonts w:eastAsia="Times New Roman" w:cstheme="minorHAnsi"/>
                <w:b/>
                <w:bCs/>
              </w:rPr>
              <w:t>E</w:t>
            </w:r>
            <w:r w:rsidR="004E2C36">
              <w:rPr>
                <w:rFonts w:eastAsia="Times New Roman"/>
                <w:b/>
                <w:bCs/>
              </w:rPr>
              <w:t xml:space="preserve">valuation </w:t>
            </w:r>
            <w:r w:rsidR="00BC06CC" w:rsidRPr="003E7EF8">
              <w:rPr>
                <w:rFonts w:eastAsia="Times New Roman" w:cstheme="minorHAnsi"/>
                <w:b/>
                <w:bCs/>
              </w:rPr>
              <w:t>inception report</w:t>
            </w:r>
            <w:r w:rsidR="00BC06CC" w:rsidRPr="003E7EF8">
              <w:rPr>
                <w:rFonts w:eastAsia="Times New Roman" w:cstheme="minorHAnsi"/>
              </w:rPr>
              <w:t xml:space="preserve">—an inception report should be prepared by the consultant </w:t>
            </w:r>
            <w:r w:rsidR="00F7568A" w:rsidRPr="003E7EF8">
              <w:rPr>
                <w:rFonts w:eastAsia="Times New Roman" w:cstheme="minorHAnsi"/>
              </w:rPr>
              <w:t xml:space="preserve">that </w:t>
            </w:r>
            <w:r w:rsidR="00BC06CC" w:rsidRPr="003E7EF8">
              <w:rPr>
                <w:rFonts w:eastAsia="Times New Roman" w:cstheme="minorHAnsi"/>
              </w:rPr>
              <w:t>detail</w:t>
            </w:r>
            <w:r w:rsidR="00C77D25" w:rsidRPr="003E7EF8">
              <w:rPr>
                <w:rFonts w:eastAsia="Times New Roman" w:cstheme="minorHAnsi"/>
              </w:rPr>
              <w:t>s</w:t>
            </w:r>
            <w:r w:rsidR="00BC06CC" w:rsidRPr="003E7EF8">
              <w:rPr>
                <w:rFonts w:eastAsia="Times New Roman" w:cstheme="minorHAnsi"/>
              </w:rPr>
              <w:t xml:space="preserve"> the evaluator’s </w:t>
            </w:r>
            <w:r w:rsidR="00D40C7C" w:rsidRPr="003E7EF8">
              <w:rPr>
                <w:rFonts w:eastAsia="Times New Roman" w:cstheme="minorHAnsi"/>
              </w:rPr>
              <w:t xml:space="preserve">approach, including what will </w:t>
            </w:r>
            <w:r w:rsidR="00BC06CC" w:rsidRPr="003E7EF8">
              <w:rPr>
                <w:rFonts w:eastAsia="Times New Roman" w:cstheme="minorHAnsi"/>
              </w:rPr>
              <w:t xml:space="preserve">be evaluated and why, showing how each evaluation question will be </w:t>
            </w:r>
            <w:r w:rsidR="00D40C7C" w:rsidRPr="003E7EF8">
              <w:rPr>
                <w:rFonts w:eastAsia="Times New Roman" w:cstheme="minorHAnsi"/>
              </w:rPr>
              <w:t>addressed</w:t>
            </w:r>
            <w:r w:rsidR="00C04B56" w:rsidRPr="003E7EF8">
              <w:rPr>
                <w:rFonts w:eastAsia="Times New Roman" w:cstheme="minorHAnsi"/>
              </w:rPr>
              <w:t>. It should include</w:t>
            </w:r>
            <w:r w:rsidR="00BC06CC" w:rsidRPr="003E7EF8">
              <w:rPr>
                <w:rFonts w:eastAsia="Times New Roman" w:cstheme="minorHAnsi"/>
              </w:rPr>
              <w:t xml:space="preserve"> proposed methods, proposed sources of data</w:t>
            </w:r>
            <w:r w:rsidR="00C04B56" w:rsidRPr="003E7EF8">
              <w:rPr>
                <w:rFonts w:eastAsia="Times New Roman" w:cstheme="minorHAnsi"/>
              </w:rPr>
              <w:t>,</w:t>
            </w:r>
            <w:r w:rsidR="00BC06CC" w:rsidRPr="003E7EF8">
              <w:rPr>
                <w:rFonts w:eastAsia="Times New Roman" w:cstheme="minorHAnsi"/>
              </w:rPr>
              <w:t xml:space="preserve"> and data collection procedures. The inception report should include a proposed schedule of tasks, activities and deliverables. </w:t>
            </w:r>
            <w:r w:rsidR="00BC06CC" w:rsidRPr="003E7EF8">
              <w:rPr>
                <w:rFonts w:eastAsia="Times New Roman" w:cstheme="minorHAnsi"/>
                <w:b/>
                <w:bCs/>
              </w:rPr>
              <w:t>(</w:t>
            </w:r>
            <w:r w:rsidR="00BC06CC" w:rsidRPr="003E7EF8">
              <w:rPr>
                <w:rFonts w:eastAsia="Times New Roman" w:cstheme="minorHAnsi"/>
                <w:b/>
                <w:bCs/>
                <w:i/>
                <w:iCs/>
              </w:rPr>
              <w:t xml:space="preserve">By </w:t>
            </w:r>
            <w:r w:rsidRPr="003E7EF8">
              <w:rPr>
                <w:rFonts w:eastAsia="Times New Roman" w:cstheme="minorHAnsi"/>
                <w:b/>
                <w:bCs/>
                <w:i/>
                <w:iCs/>
              </w:rPr>
              <w:t>1 February 2022</w:t>
            </w:r>
            <w:r w:rsidR="00BC06CC" w:rsidRPr="003E7EF8">
              <w:rPr>
                <w:rFonts w:eastAsia="Times New Roman" w:cstheme="minorHAnsi"/>
                <w:b/>
                <w:bCs/>
              </w:rPr>
              <w:t>)</w:t>
            </w:r>
          </w:p>
          <w:p w14:paraId="307B7A98" w14:textId="3BAC8E30" w:rsidR="00BC06CC" w:rsidRPr="003E7EF8" w:rsidRDefault="00BC06CC" w:rsidP="00BC06CC">
            <w:pPr>
              <w:pStyle w:val="ListParagraph"/>
              <w:numPr>
                <w:ilvl w:val="0"/>
                <w:numId w:val="33"/>
              </w:numPr>
              <w:spacing w:after="0" w:line="300" w:lineRule="atLeast"/>
              <w:contextualSpacing w:val="0"/>
              <w:jc w:val="both"/>
              <w:textAlignment w:val="baseline"/>
              <w:rPr>
                <w:rFonts w:eastAsia="Times New Roman" w:cstheme="minorHAnsi"/>
                <w:b/>
                <w:bCs/>
              </w:rPr>
            </w:pPr>
            <w:r w:rsidRPr="003E7EF8">
              <w:rPr>
                <w:rFonts w:eastAsia="Times New Roman" w:cstheme="minorHAnsi"/>
                <w:b/>
                <w:bCs/>
              </w:rPr>
              <w:t xml:space="preserve">First </w:t>
            </w:r>
            <w:r w:rsidR="00530465" w:rsidRPr="003E7EF8">
              <w:rPr>
                <w:rFonts w:eastAsia="Times New Roman" w:cstheme="minorHAnsi"/>
                <w:b/>
                <w:bCs/>
              </w:rPr>
              <w:t xml:space="preserve">Midterm </w:t>
            </w:r>
            <w:r w:rsidR="004E2C36">
              <w:rPr>
                <w:rFonts w:eastAsia="Times New Roman" w:cstheme="minorHAnsi"/>
                <w:b/>
                <w:bCs/>
              </w:rPr>
              <w:t>E</w:t>
            </w:r>
            <w:r w:rsidR="004E2C36">
              <w:rPr>
                <w:rFonts w:eastAsia="Times New Roman"/>
                <w:b/>
                <w:bCs/>
              </w:rPr>
              <w:t xml:space="preserve">valuation </w:t>
            </w:r>
            <w:r w:rsidRPr="003E7EF8">
              <w:rPr>
                <w:rFonts w:eastAsia="Times New Roman" w:cstheme="minorHAnsi"/>
                <w:b/>
                <w:bCs/>
              </w:rPr>
              <w:t>report</w:t>
            </w:r>
            <w:r w:rsidRPr="003E7EF8">
              <w:rPr>
                <w:rFonts w:eastAsia="Times New Roman" w:cstheme="minorHAnsi"/>
              </w:rPr>
              <w:t xml:space="preserve"> which should be reviewed and approved by </w:t>
            </w:r>
            <w:r w:rsidR="00C04B56" w:rsidRPr="003E7EF8">
              <w:rPr>
                <w:rFonts w:eastAsia="Times New Roman" w:cstheme="minorHAnsi"/>
              </w:rPr>
              <w:t xml:space="preserve">the </w:t>
            </w:r>
            <w:r w:rsidR="00530465" w:rsidRPr="003E7EF8">
              <w:rPr>
                <w:rFonts w:eastAsia="Times New Roman" w:cstheme="minorHAnsi"/>
              </w:rPr>
              <w:t>Climate &amp; Forests</w:t>
            </w:r>
            <w:r w:rsidRPr="003E7EF8">
              <w:rPr>
                <w:rFonts w:eastAsia="Times New Roman" w:cstheme="minorHAnsi"/>
              </w:rPr>
              <w:t xml:space="preserve"> team. </w:t>
            </w:r>
            <w:r w:rsidRPr="003E7EF8">
              <w:rPr>
                <w:rFonts w:eastAsia="Times New Roman" w:cstheme="minorHAnsi"/>
                <w:b/>
                <w:bCs/>
              </w:rPr>
              <w:t>(</w:t>
            </w:r>
            <w:r w:rsidRPr="003E7EF8">
              <w:rPr>
                <w:rFonts w:eastAsia="Times New Roman" w:cstheme="minorHAnsi"/>
                <w:b/>
                <w:bCs/>
                <w:i/>
                <w:iCs/>
              </w:rPr>
              <w:t xml:space="preserve">By </w:t>
            </w:r>
            <w:r w:rsidR="00530465" w:rsidRPr="003E7EF8">
              <w:rPr>
                <w:rFonts w:eastAsia="Times New Roman" w:cstheme="minorHAnsi"/>
                <w:b/>
                <w:bCs/>
                <w:i/>
                <w:iCs/>
              </w:rPr>
              <w:t>1 March 2022)</w:t>
            </w:r>
          </w:p>
          <w:p w14:paraId="0C1AD397" w14:textId="2F0A29A8" w:rsidR="00BC06CC" w:rsidRPr="003E7EF8" w:rsidRDefault="00BC06CC" w:rsidP="00BC06CC">
            <w:pPr>
              <w:pStyle w:val="ListParagraph"/>
              <w:numPr>
                <w:ilvl w:val="0"/>
                <w:numId w:val="33"/>
              </w:numPr>
              <w:spacing w:after="0" w:line="300" w:lineRule="atLeast"/>
              <w:contextualSpacing w:val="0"/>
              <w:jc w:val="both"/>
              <w:textAlignment w:val="baseline"/>
              <w:rPr>
                <w:rFonts w:eastAsia="Times New Roman" w:cstheme="minorHAnsi"/>
                <w:b/>
                <w:bCs/>
              </w:rPr>
            </w:pPr>
            <w:r w:rsidRPr="003E7EF8">
              <w:rPr>
                <w:rFonts w:eastAsia="Times New Roman" w:cstheme="minorHAnsi"/>
                <w:b/>
                <w:bCs/>
              </w:rPr>
              <w:t>Presentation of findings and recommendations</w:t>
            </w:r>
            <w:r w:rsidRPr="003E7EF8">
              <w:rPr>
                <w:rFonts w:eastAsia="Times New Roman" w:cstheme="minorHAnsi"/>
              </w:rPr>
              <w:t xml:space="preserve"> of </w:t>
            </w:r>
            <w:r w:rsidR="00530465" w:rsidRPr="003E7EF8">
              <w:rPr>
                <w:rFonts w:eastAsia="Times New Roman" w:cstheme="minorHAnsi"/>
              </w:rPr>
              <w:t xml:space="preserve">Midterm </w:t>
            </w:r>
            <w:r w:rsidR="004E2C36">
              <w:rPr>
                <w:rFonts w:eastAsia="Times New Roman" w:cstheme="minorHAnsi"/>
              </w:rPr>
              <w:t xml:space="preserve">Evaluation </w:t>
            </w:r>
            <w:r w:rsidRPr="003E7EF8">
              <w:rPr>
                <w:rFonts w:eastAsia="Times New Roman" w:cstheme="minorHAnsi"/>
              </w:rPr>
              <w:t xml:space="preserve">to </w:t>
            </w:r>
            <w:r w:rsidR="000153A9" w:rsidRPr="003E7EF8">
              <w:rPr>
                <w:rFonts w:eastAsia="Times New Roman" w:cstheme="minorHAnsi"/>
              </w:rPr>
              <w:t>the</w:t>
            </w:r>
            <w:r w:rsidRPr="003E7EF8">
              <w:rPr>
                <w:rFonts w:eastAsia="Times New Roman" w:cstheme="minorHAnsi"/>
              </w:rPr>
              <w:t xml:space="preserve"> </w:t>
            </w:r>
            <w:r w:rsidR="00530465" w:rsidRPr="003E7EF8">
              <w:rPr>
                <w:rFonts w:eastAsia="Times New Roman" w:cstheme="minorHAnsi"/>
              </w:rPr>
              <w:t xml:space="preserve">Climate &amp; Forests </w:t>
            </w:r>
            <w:r w:rsidRPr="003E7EF8">
              <w:rPr>
                <w:rFonts w:eastAsia="Times New Roman" w:cstheme="minorHAnsi"/>
              </w:rPr>
              <w:t>team</w:t>
            </w:r>
            <w:r w:rsidR="000153A9" w:rsidRPr="003E7EF8">
              <w:rPr>
                <w:rFonts w:eastAsia="Times New Roman" w:cstheme="minorHAnsi"/>
              </w:rPr>
              <w:t>,</w:t>
            </w:r>
            <w:r w:rsidRPr="003E7EF8">
              <w:rPr>
                <w:rFonts w:eastAsia="Times New Roman" w:cstheme="minorHAnsi"/>
              </w:rPr>
              <w:t xml:space="preserve"> via Zoom. </w:t>
            </w:r>
            <w:r w:rsidRPr="003E7EF8">
              <w:rPr>
                <w:rFonts w:eastAsia="Times New Roman" w:cstheme="minorHAnsi"/>
                <w:b/>
                <w:bCs/>
                <w:i/>
                <w:iCs/>
              </w:rPr>
              <w:t xml:space="preserve">(By </w:t>
            </w:r>
            <w:r w:rsidR="00530465" w:rsidRPr="003E7EF8">
              <w:rPr>
                <w:rFonts w:eastAsia="Times New Roman" w:cstheme="minorHAnsi"/>
                <w:b/>
                <w:bCs/>
                <w:i/>
                <w:iCs/>
              </w:rPr>
              <w:t>15 March</w:t>
            </w:r>
            <w:r w:rsidRPr="003E7EF8">
              <w:rPr>
                <w:rFonts w:eastAsia="Times New Roman" w:cstheme="minorHAnsi"/>
                <w:b/>
                <w:bCs/>
                <w:i/>
                <w:iCs/>
              </w:rPr>
              <w:t xml:space="preserve"> 202</w:t>
            </w:r>
            <w:r w:rsidR="00530465" w:rsidRPr="003E7EF8">
              <w:rPr>
                <w:rFonts w:eastAsia="Times New Roman" w:cstheme="minorHAnsi"/>
                <w:b/>
                <w:bCs/>
                <w:i/>
                <w:iCs/>
              </w:rPr>
              <w:t>2</w:t>
            </w:r>
            <w:r w:rsidRPr="003E7EF8">
              <w:rPr>
                <w:rFonts w:eastAsia="Times New Roman" w:cstheme="minorHAnsi"/>
                <w:b/>
                <w:bCs/>
                <w:i/>
                <w:iCs/>
              </w:rPr>
              <w:t>)</w:t>
            </w:r>
          </w:p>
          <w:p w14:paraId="7C340E6F" w14:textId="3660D0CE" w:rsidR="00BC06CC" w:rsidRPr="003E7EF8" w:rsidRDefault="00BC06CC" w:rsidP="00BC06CC">
            <w:pPr>
              <w:pStyle w:val="ListParagraph"/>
              <w:numPr>
                <w:ilvl w:val="0"/>
                <w:numId w:val="33"/>
              </w:numPr>
              <w:spacing w:after="0" w:line="300" w:lineRule="atLeast"/>
              <w:contextualSpacing w:val="0"/>
              <w:jc w:val="both"/>
              <w:textAlignment w:val="baseline"/>
              <w:rPr>
                <w:rFonts w:eastAsia="Times New Roman" w:cstheme="minorHAnsi"/>
              </w:rPr>
            </w:pPr>
            <w:r w:rsidRPr="003E7EF8">
              <w:rPr>
                <w:rFonts w:eastAsia="Times New Roman" w:cstheme="minorHAnsi"/>
                <w:b/>
                <w:bCs/>
              </w:rPr>
              <w:t xml:space="preserve">Final </w:t>
            </w:r>
            <w:r w:rsidR="00530465" w:rsidRPr="003E7EF8">
              <w:rPr>
                <w:rFonts w:eastAsia="Times New Roman" w:cstheme="minorHAnsi"/>
                <w:b/>
                <w:bCs/>
              </w:rPr>
              <w:t xml:space="preserve">Midterm </w:t>
            </w:r>
            <w:r w:rsidR="005F2104">
              <w:rPr>
                <w:rFonts w:eastAsia="Times New Roman" w:cstheme="minorHAnsi"/>
                <w:b/>
                <w:bCs/>
              </w:rPr>
              <w:t xml:space="preserve">Evaluation </w:t>
            </w:r>
            <w:r w:rsidRPr="003E7EF8">
              <w:rPr>
                <w:rFonts w:eastAsia="Times New Roman" w:cstheme="minorHAnsi"/>
                <w:b/>
                <w:bCs/>
              </w:rPr>
              <w:t>report</w:t>
            </w:r>
            <w:r w:rsidRPr="003E7EF8">
              <w:rPr>
                <w:rFonts w:eastAsia="Times New Roman" w:cstheme="minorHAnsi"/>
              </w:rPr>
              <w:t>, incorporating all the comments and inputs made to the previous drafts</w:t>
            </w:r>
            <w:r w:rsidR="000153A9" w:rsidRPr="003E7EF8">
              <w:rPr>
                <w:rFonts w:eastAsia="Times New Roman" w:cstheme="minorHAnsi"/>
              </w:rPr>
              <w:t>, but keeping the independent judgment of the consultant</w:t>
            </w:r>
            <w:r w:rsidRPr="003E7EF8">
              <w:rPr>
                <w:rFonts w:eastAsia="Times New Roman" w:cstheme="minorHAnsi"/>
              </w:rPr>
              <w:t xml:space="preserve">. </w:t>
            </w:r>
            <w:r w:rsidRPr="003E7EF8">
              <w:rPr>
                <w:rFonts w:eastAsia="Times New Roman" w:cstheme="minorHAnsi"/>
                <w:b/>
                <w:bCs/>
              </w:rPr>
              <w:t>(</w:t>
            </w:r>
            <w:r w:rsidRPr="003E7EF8">
              <w:rPr>
                <w:rFonts w:eastAsia="Times New Roman" w:cstheme="minorHAnsi"/>
                <w:b/>
                <w:bCs/>
                <w:i/>
                <w:iCs/>
              </w:rPr>
              <w:t xml:space="preserve">no later than </w:t>
            </w:r>
            <w:r w:rsidR="00530465" w:rsidRPr="003E7EF8">
              <w:rPr>
                <w:rFonts w:eastAsia="Times New Roman" w:cstheme="minorHAnsi"/>
                <w:b/>
                <w:bCs/>
                <w:i/>
                <w:iCs/>
              </w:rPr>
              <w:t>30 March 2022</w:t>
            </w:r>
            <w:r w:rsidRPr="003E7EF8">
              <w:rPr>
                <w:rFonts w:eastAsia="Times New Roman" w:cstheme="minorHAnsi"/>
                <w:b/>
                <w:bCs/>
                <w:i/>
                <w:iCs/>
              </w:rPr>
              <w:t>)</w:t>
            </w:r>
          </w:p>
          <w:p w14:paraId="741ABC92" w14:textId="77777777" w:rsidR="00BC06CC" w:rsidRPr="003E7EF8" w:rsidRDefault="00BC06CC" w:rsidP="00A31123">
            <w:pPr>
              <w:spacing w:line="300" w:lineRule="atLeast"/>
              <w:jc w:val="both"/>
              <w:textAlignment w:val="baseline"/>
              <w:rPr>
                <w:rFonts w:ascii="Arial" w:eastAsia="Times New Roman" w:hAnsi="Arial" w:cs="Arial"/>
                <w:b/>
                <w:bCs/>
                <w:color w:val="0055AA"/>
                <w:sz w:val="24"/>
                <w:szCs w:val="24"/>
              </w:rPr>
            </w:pPr>
          </w:p>
          <w:p w14:paraId="40C11DCE" w14:textId="77777777" w:rsidR="00BC06CC" w:rsidRPr="003E7EF8" w:rsidRDefault="00BC06CC" w:rsidP="00A31123">
            <w:pPr>
              <w:spacing w:line="300" w:lineRule="atLeast"/>
              <w:jc w:val="both"/>
              <w:textAlignment w:val="baseline"/>
              <w:rPr>
                <w:rFonts w:ascii="Arial" w:eastAsia="Times New Roman" w:hAnsi="Arial" w:cs="Arial"/>
                <w:b/>
                <w:bCs/>
                <w:color w:val="0055AA"/>
                <w:sz w:val="24"/>
                <w:szCs w:val="24"/>
              </w:rPr>
            </w:pPr>
            <w:r w:rsidRPr="003E7EF8">
              <w:rPr>
                <w:rFonts w:ascii="Arial" w:eastAsia="Times New Roman" w:hAnsi="Arial" w:cs="Arial"/>
                <w:b/>
                <w:bCs/>
                <w:color w:val="0055AA"/>
                <w:sz w:val="24"/>
                <w:szCs w:val="24"/>
              </w:rPr>
              <w:t>Institutional Arrangements /Reporting Relationship</w:t>
            </w:r>
          </w:p>
          <w:p w14:paraId="4BA14FE9" w14:textId="77777777" w:rsidR="00BC06CC" w:rsidRPr="003E7EF8" w:rsidRDefault="00BC06CC" w:rsidP="00A31123">
            <w:pPr>
              <w:spacing w:line="300" w:lineRule="atLeast"/>
              <w:jc w:val="both"/>
              <w:textAlignment w:val="baseline"/>
              <w:rPr>
                <w:rFonts w:eastAsia="Times New Roman" w:cstheme="minorHAnsi"/>
                <w:i/>
                <w:iCs/>
              </w:rPr>
            </w:pPr>
            <w:r w:rsidRPr="003E7EF8">
              <w:rPr>
                <w:rFonts w:ascii="Arial" w:eastAsia="Times New Roman" w:hAnsi="Arial" w:cs="Arial"/>
                <w:b/>
                <w:bCs/>
                <w:color w:val="0055AA"/>
                <w:sz w:val="24"/>
                <w:szCs w:val="24"/>
              </w:rPr>
              <w:t>Reporting</w:t>
            </w:r>
          </w:p>
          <w:p w14:paraId="068382F4" w14:textId="75CA18C2" w:rsidR="00BC06CC" w:rsidRPr="003E7EF8" w:rsidRDefault="00BC06CC" w:rsidP="00A31123">
            <w:pPr>
              <w:spacing w:after="0" w:line="300" w:lineRule="atLeast"/>
              <w:jc w:val="both"/>
              <w:textAlignment w:val="baseline"/>
              <w:rPr>
                <w:rFonts w:eastAsia="Times New Roman" w:cstheme="minorHAnsi"/>
              </w:rPr>
            </w:pPr>
            <w:r w:rsidRPr="003E7EF8">
              <w:rPr>
                <w:rFonts w:eastAsia="Times New Roman" w:cstheme="minorHAnsi"/>
              </w:rPr>
              <w:t xml:space="preserve">The consultant will work closely with the </w:t>
            </w:r>
            <w:r w:rsidR="00080594" w:rsidRPr="003E7EF8">
              <w:rPr>
                <w:rFonts w:eastAsia="Times New Roman" w:cstheme="minorHAnsi"/>
              </w:rPr>
              <w:t>Climate &amp; Forests</w:t>
            </w:r>
            <w:r w:rsidRPr="003E7EF8">
              <w:rPr>
                <w:rFonts w:eastAsia="Times New Roman" w:cstheme="minorHAnsi"/>
              </w:rPr>
              <w:t xml:space="preserve"> team, under the direct supervision of the </w:t>
            </w:r>
            <w:r w:rsidR="00080594" w:rsidRPr="003E7EF8">
              <w:rPr>
                <w:rFonts w:eastAsia="Times New Roman" w:cstheme="minorHAnsi"/>
              </w:rPr>
              <w:t xml:space="preserve">Principal Policy and Technical Advisor </w:t>
            </w:r>
            <w:r w:rsidRPr="003E7EF8">
              <w:rPr>
                <w:rFonts w:eastAsia="Times New Roman" w:cstheme="minorHAnsi"/>
              </w:rPr>
              <w:t>and in close coordination with the</w:t>
            </w:r>
            <w:r w:rsidR="00080594" w:rsidRPr="003E7EF8">
              <w:rPr>
                <w:rFonts w:eastAsia="Times New Roman" w:cstheme="minorHAnsi"/>
              </w:rPr>
              <w:t xml:space="preserve"> Programme &amp; Partnerships Advisor</w:t>
            </w:r>
            <w:r w:rsidRPr="003E7EF8">
              <w:rPr>
                <w:rFonts w:eastAsia="Times New Roman" w:cstheme="minorHAnsi"/>
              </w:rPr>
              <w:t xml:space="preserve">. The </w:t>
            </w:r>
            <w:r w:rsidR="00080594" w:rsidRPr="003E7EF8">
              <w:rPr>
                <w:rFonts w:eastAsia="Times New Roman" w:cstheme="minorHAnsi"/>
              </w:rPr>
              <w:t>Climate &amp; Forests</w:t>
            </w:r>
            <w:r w:rsidRPr="003E7EF8">
              <w:rPr>
                <w:rFonts w:eastAsia="Times New Roman" w:cstheme="minorHAnsi"/>
              </w:rPr>
              <w:t xml:space="preserve"> team will provide all the necessary documents and facilitate the work of the consultant.</w:t>
            </w:r>
          </w:p>
          <w:p w14:paraId="7E436DEE" w14:textId="77777777" w:rsidR="00BC06CC" w:rsidRPr="003E7EF8" w:rsidRDefault="00BC06CC" w:rsidP="00A31123">
            <w:pPr>
              <w:spacing w:line="300" w:lineRule="atLeast"/>
              <w:jc w:val="both"/>
              <w:textAlignment w:val="baseline"/>
              <w:rPr>
                <w:rFonts w:ascii="Arial" w:eastAsia="Times New Roman" w:hAnsi="Arial" w:cs="Arial"/>
                <w:b/>
                <w:bCs/>
                <w:color w:val="0055AA"/>
                <w:sz w:val="24"/>
                <w:szCs w:val="24"/>
              </w:rPr>
            </w:pPr>
          </w:p>
          <w:p w14:paraId="7BDD3280" w14:textId="77777777" w:rsidR="00BC06CC" w:rsidRPr="003E7EF8" w:rsidRDefault="00BC06CC" w:rsidP="00A31123">
            <w:pPr>
              <w:spacing w:line="300" w:lineRule="atLeast"/>
              <w:jc w:val="both"/>
              <w:textAlignment w:val="baseline"/>
              <w:rPr>
                <w:rFonts w:ascii="Arial" w:eastAsia="Times New Roman" w:hAnsi="Arial" w:cs="Arial"/>
                <w:b/>
                <w:bCs/>
                <w:color w:val="0055AA"/>
                <w:sz w:val="24"/>
                <w:szCs w:val="24"/>
              </w:rPr>
            </w:pPr>
            <w:r w:rsidRPr="003E7EF8">
              <w:rPr>
                <w:rFonts w:ascii="Arial" w:eastAsia="Times New Roman" w:hAnsi="Arial" w:cs="Arial"/>
                <w:b/>
                <w:bCs/>
                <w:color w:val="0055AA"/>
                <w:sz w:val="24"/>
                <w:szCs w:val="24"/>
              </w:rPr>
              <w:t>Duration of work/Time frame:</w:t>
            </w:r>
          </w:p>
          <w:p w14:paraId="6FE76031" w14:textId="633BF4BD" w:rsidR="00BC06CC" w:rsidRPr="003E7EF8" w:rsidRDefault="00BC06CC" w:rsidP="00A31123">
            <w:pPr>
              <w:spacing w:after="0" w:line="300" w:lineRule="atLeast"/>
              <w:jc w:val="both"/>
              <w:textAlignment w:val="baseline"/>
              <w:rPr>
                <w:rFonts w:eastAsia="Times New Roman" w:cstheme="minorHAnsi"/>
                <w:b/>
                <w:bCs/>
                <w:color w:val="000000" w:themeColor="text1"/>
              </w:rPr>
            </w:pPr>
            <w:r w:rsidRPr="003E7EF8">
              <w:rPr>
                <w:rFonts w:eastAsia="Times New Roman" w:cstheme="minorHAnsi"/>
              </w:rPr>
              <w:t xml:space="preserve">The consultancy will </w:t>
            </w:r>
            <w:r w:rsidRPr="003E7EF8">
              <w:rPr>
                <w:rFonts w:eastAsia="Times New Roman" w:cstheme="minorHAnsi"/>
                <w:color w:val="000000" w:themeColor="text1"/>
              </w:rPr>
              <w:t xml:space="preserve">start on </w:t>
            </w:r>
            <w:r w:rsidR="00080594" w:rsidRPr="003E7EF8">
              <w:rPr>
                <w:rFonts w:eastAsia="Times New Roman" w:cstheme="minorHAnsi"/>
                <w:b/>
                <w:bCs/>
                <w:color w:val="000000" w:themeColor="text1"/>
              </w:rPr>
              <w:t>15 January</w:t>
            </w:r>
            <w:r w:rsidRPr="003E7EF8">
              <w:rPr>
                <w:rFonts w:eastAsia="Times New Roman" w:cstheme="minorHAnsi"/>
                <w:b/>
                <w:bCs/>
                <w:color w:val="000000" w:themeColor="text1"/>
              </w:rPr>
              <w:t xml:space="preserve"> 202</w:t>
            </w:r>
            <w:r w:rsidR="00080594" w:rsidRPr="003E7EF8">
              <w:rPr>
                <w:rFonts w:eastAsia="Times New Roman" w:cstheme="minorHAnsi"/>
                <w:b/>
                <w:bCs/>
                <w:color w:val="000000" w:themeColor="text1"/>
              </w:rPr>
              <w:t>2</w:t>
            </w:r>
            <w:r w:rsidRPr="003E7EF8">
              <w:rPr>
                <w:rFonts w:eastAsia="Times New Roman" w:cstheme="minorHAnsi"/>
                <w:color w:val="000000" w:themeColor="text1"/>
              </w:rPr>
              <w:t xml:space="preserve"> and the final product should be submitted no later than </w:t>
            </w:r>
            <w:r w:rsidR="00080594" w:rsidRPr="003E7EF8">
              <w:rPr>
                <w:rFonts w:eastAsia="Times New Roman" w:cstheme="minorHAnsi"/>
                <w:b/>
                <w:bCs/>
                <w:color w:val="000000" w:themeColor="text1"/>
              </w:rPr>
              <w:t>30 March</w:t>
            </w:r>
            <w:r w:rsidRPr="003E7EF8">
              <w:rPr>
                <w:rFonts w:eastAsia="Times New Roman" w:cstheme="minorHAnsi"/>
                <w:b/>
                <w:bCs/>
                <w:color w:val="000000" w:themeColor="text1"/>
              </w:rPr>
              <w:t xml:space="preserve"> 20</w:t>
            </w:r>
            <w:r w:rsidR="00080594" w:rsidRPr="003E7EF8">
              <w:rPr>
                <w:rFonts w:eastAsia="Times New Roman" w:cstheme="minorHAnsi"/>
                <w:b/>
                <w:bCs/>
                <w:color w:val="000000" w:themeColor="text1"/>
              </w:rPr>
              <w:t>22</w:t>
            </w:r>
            <w:r w:rsidRPr="003E7EF8">
              <w:rPr>
                <w:rFonts w:eastAsia="Times New Roman" w:cstheme="minorHAnsi"/>
                <w:b/>
                <w:bCs/>
                <w:color w:val="000000" w:themeColor="text1"/>
              </w:rPr>
              <w:t>.</w:t>
            </w:r>
          </w:p>
          <w:p w14:paraId="1A623635" w14:textId="77777777" w:rsidR="00BC06CC" w:rsidRPr="003E7EF8" w:rsidRDefault="00BC06CC" w:rsidP="00A31123">
            <w:pPr>
              <w:spacing w:line="300" w:lineRule="atLeast"/>
              <w:jc w:val="both"/>
              <w:textAlignment w:val="baseline"/>
              <w:rPr>
                <w:rFonts w:ascii="Arial" w:eastAsia="Times New Roman" w:hAnsi="Arial" w:cs="Arial"/>
                <w:b/>
                <w:bCs/>
                <w:color w:val="0055AA"/>
                <w:sz w:val="24"/>
                <w:szCs w:val="24"/>
              </w:rPr>
            </w:pPr>
          </w:p>
          <w:p w14:paraId="44C65337" w14:textId="77777777" w:rsidR="00BC06CC" w:rsidRPr="003E7EF8" w:rsidRDefault="00BC06CC" w:rsidP="00A31123">
            <w:pPr>
              <w:spacing w:line="300" w:lineRule="atLeast"/>
              <w:jc w:val="both"/>
              <w:textAlignment w:val="baseline"/>
              <w:rPr>
                <w:rFonts w:ascii="Arial" w:eastAsia="Times New Roman" w:hAnsi="Arial" w:cs="Arial"/>
                <w:b/>
                <w:bCs/>
                <w:color w:val="0055AA"/>
                <w:sz w:val="24"/>
                <w:szCs w:val="24"/>
              </w:rPr>
            </w:pPr>
            <w:r w:rsidRPr="003E7EF8">
              <w:rPr>
                <w:rFonts w:ascii="Arial" w:eastAsia="Times New Roman" w:hAnsi="Arial" w:cs="Arial"/>
                <w:b/>
                <w:bCs/>
                <w:color w:val="0055AA"/>
                <w:sz w:val="24"/>
                <w:szCs w:val="24"/>
              </w:rPr>
              <w:t>Duty Station</w:t>
            </w:r>
          </w:p>
          <w:p w14:paraId="07733528" w14:textId="77777777" w:rsidR="00BC06CC" w:rsidRPr="003E7EF8" w:rsidRDefault="00BC06CC" w:rsidP="00A31123">
            <w:pPr>
              <w:spacing w:after="0"/>
              <w:jc w:val="both"/>
              <w:rPr>
                <w:rFonts w:cstheme="minorHAnsi"/>
                <w:bCs/>
              </w:rPr>
            </w:pPr>
            <w:r w:rsidRPr="003E7EF8">
              <w:rPr>
                <w:rFonts w:cstheme="minorHAnsi"/>
                <w:bCs/>
              </w:rPr>
              <w:t>This consultancy will be home-based. The Consultant will be required to use her/his own computer.</w:t>
            </w:r>
          </w:p>
          <w:p w14:paraId="69CB00A4" w14:textId="77777777" w:rsidR="00BC06CC" w:rsidRPr="003E7EF8" w:rsidRDefault="00BC06CC" w:rsidP="00A31123">
            <w:pPr>
              <w:spacing w:after="0" w:line="300" w:lineRule="atLeast"/>
              <w:textAlignment w:val="baseline"/>
              <w:rPr>
                <w:rFonts w:eastAsia="Times New Roman" w:cstheme="minorHAnsi"/>
                <w:b/>
                <w:bCs/>
                <w:bdr w:val="none" w:sz="0" w:space="0" w:color="auto" w:frame="1"/>
              </w:rPr>
            </w:pPr>
          </w:p>
          <w:p w14:paraId="2BE48DDD" w14:textId="77777777" w:rsidR="00BC06CC" w:rsidRPr="003E7EF8" w:rsidRDefault="00BC06CC" w:rsidP="00A31123">
            <w:pPr>
              <w:spacing w:after="0" w:line="300" w:lineRule="atLeast"/>
              <w:textAlignment w:val="baseline"/>
              <w:rPr>
                <w:rFonts w:eastAsia="Times New Roman" w:cstheme="minorHAnsi"/>
              </w:rPr>
            </w:pPr>
            <w:r w:rsidRPr="003E7EF8">
              <w:rPr>
                <w:rFonts w:eastAsia="Times New Roman" w:cstheme="minorHAnsi"/>
                <w:b/>
                <w:bCs/>
                <w:bdr w:val="none" w:sz="0" w:space="0" w:color="auto" w:frame="1"/>
              </w:rPr>
              <w:t>Travel:</w:t>
            </w:r>
          </w:p>
          <w:p w14:paraId="6E639EA3" w14:textId="2F959E7F" w:rsidR="00BC06CC" w:rsidRPr="003E7EF8" w:rsidRDefault="00BC06CC" w:rsidP="00A31123">
            <w:pPr>
              <w:spacing w:after="0" w:line="300" w:lineRule="atLeast"/>
              <w:textAlignment w:val="baseline"/>
              <w:rPr>
                <w:rFonts w:eastAsia="Times New Roman" w:cstheme="minorHAnsi"/>
              </w:rPr>
            </w:pPr>
            <w:r w:rsidRPr="003E7EF8">
              <w:rPr>
                <w:rFonts w:eastAsia="Times New Roman" w:cstheme="minorHAnsi"/>
              </w:rPr>
              <w:t xml:space="preserve">Travel is not required under this assignment. </w:t>
            </w:r>
          </w:p>
        </w:tc>
      </w:tr>
      <w:tr w:rsidR="00BC06CC" w:rsidRPr="003E7EF8" w14:paraId="211EFF6A" w14:textId="77777777" w:rsidTr="00A31123">
        <w:tc>
          <w:tcPr>
            <w:tcW w:w="0" w:type="auto"/>
            <w:shd w:val="clear" w:color="auto" w:fill="auto"/>
            <w:hideMark/>
          </w:tcPr>
          <w:p w14:paraId="1B6DD37C" w14:textId="77777777" w:rsidR="00BC06CC" w:rsidRPr="003E7EF8" w:rsidRDefault="00BC06CC" w:rsidP="00A31123">
            <w:pPr>
              <w:spacing w:before="45" w:after="45" w:line="240" w:lineRule="auto"/>
              <w:textAlignment w:val="baseline"/>
              <w:outlineLvl w:val="4"/>
              <w:rPr>
                <w:rFonts w:ascii="Arial" w:eastAsia="Times New Roman" w:hAnsi="Arial" w:cs="Arial"/>
                <w:b/>
                <w:bCs/>
                <w:color w:val="0055AA"/>
                <w:sz w:val="24"/>
                <w:szCs w:val="24"/>
              </w:rPr>
            </w:pPr>
          </w:p>
          <w:p w14:paraId="5F570ACC" w14:textId="77777777" w:rsidR="00BC06CC" w:rsidRPr="003E7EF8" w:rsidRDefault="00BC06CC" w:rsidP="00A31123">
            <w:pPr>
              <w:spacing w:before="45" w:after="45" w:line="240" w:lineRule="auto"/>
              <w:textAlignment w:val="baseline"/>
              <w:outlineLvl w:val="4"/>
              <w:rPr>
                <w:rFonts w:ascii="Arial" w:eastAsia="Times New Roman" w:hAnsi="Arial" w:cs="Arial"/>
                <w:b/>
                <w:bCs/>
                <w:color w:val="0055AA"/>
                <w:sz w:val="24"/>
                <w:szCs w:val="24"/>
              </w:rPr>
            </w:pPr>
          </w:p>
          <w:p w14:paraId="29460A47" w14:textId="19D3E375" w:rsidR="00BC06CC" w:rsidRPr="003E7EF8" w:rsidRDefault="00BC06CC" w:rsidP="00A31123">
            <w:pPr>
              <w:spacing w:line="300" w:lineRule="atLeast"/>
              <w:textAlignment w:val="baseline"/>
              <w:rPr>
                <w:rFonts w:ascii="Arial" w:eastAsia="Times New Roman" w:hAnsi="Arial" w:cs="Arial"/>
                <w:b/>
                <w:bCs/>
                <w:color w:val="0055AA"/>
                <w:sz w:val="24"/>
                <w:szCs w:val="24"/>
              </w:rPr>
            </w:pPr>
            <w:r w:rsidRPr="003E7EF8">
              <w:rPr>
                <w:rFonts w:ascii="Arial" w:eastAsia="Times New Roman" w:hAnsi="Arial" w:cs="Arial"/>
                <w:b/>
                <w:bCs/>
                <w:color w:val="0055AA"/>
                <w:sz w:val="24"/>
                <w:szCs w:val="24"/>
              </w:rPr>
              <w:t>QUALIFICATIONS OF THE SUCCESSFUL CONSULTANT</w:t>
            </w:r>
          </w:p>
          <w:p w14:paraId="7F051B48" w14:textId="77777777" w:rsidR="00BC06CC" w:rsidRPr="003E7EF8" w:rsidRDefault="00BC06CC" w:rsidP="00A31123">
            <w:pPr>
              <w:spacing w:before="45" w:after="45" w:line="240" w:lineRule="auto"/>
              <w:textAlignment w:val="baseline"/>
              <w:outlineLvl w:val="4"/>
              <w:rPr>
                <w:rFonts w:ascii="Arial" w:eastAsia="Times New Roman" w:hAnsi="Arial" w:cs="Arial"/>
                <w:b/>
                <w:bCs/>
                <w:color w:val="0055AA"/>
                <w:sz w:val="24"/>
                <w:szCs w:val="24"/>
              </w:rPr>
            </w:pPr>
            <w:r w:rsidRPr="003E7EF8">
              <w:rPr>
                <w:rFonts w:ascii="Arial" w:eastAsia="Times New Roman" w:hAnsi="Arial" w:cs="Arial"/>
                <w:b/>
                <w:bCs/>
                <w:color w:val="0055AA"/>
                <w:sz w:val="24"/>
                <w:szCs w:val="24"/>
              </w:rPr>
              <w:t>Competencies</w:t>
            </w:r>
          </w:p>
          <w:p w14:paraId="01F4A307" w14:textId="77777777" w:rsidR="00BC06CC" w:rsidRPr="003E7EF8" w:rsidRDefault="00BC06CC" w:rsidP="00A31123">
            <w:pPr>
              <w:spacing w:before="45" w:after="45" w:line="240" w:lineRule="auto"/>
              <w:textAlignment w:val="baseline"/>
              <w:outlineLvl w:val="4"/>
              <w:rPr>
                <w:rFonts w:ascii="Arial" w:eastAsia="Times New Roman" w:hAnsi="Arial" w:cs="Arial"/>
                <w:b/>
                <w:bCs/>
                <w:color w:val="0055AA"/>
                <w:sz w:val="24"/>
                <w:szCs w:val="24"/>
              </w:rPr>
            </w:pPr>
          </w:p>
        </w:tc>
      </w:tr>
      <w:tr w:rsidR="00BC06CC" w:rsidRPr="003E7EF8" w14:paraId="3F618962" w14:textId="77777777" w:rsidTr="00A31123">
        <w:tc>
          <w:tcPr>
            <w:tcW w:w="0" w:type="auto"/>
            <w:shd w:val="clear" w:color="auto" w:fill="auto"/>
            <w:hideMark/>
          </w:tcPr>
          <w:p w14:paraId="3D393E02" w14:textId="77777777" w:rsidR="00BC06CC" w:rsidRPr="003E7EF8" w:rsidRDefault="00BC06CC" w:rsidP="00A31123">
            <w:pPr>
              <w:spacing w:after="0" w:line="300" w:lineRule="atLeast"/>
              <w:textAlignment w:val="baseline"/>
              <w:rPr>
                <w:rFonts w:eastAsia="Times New Roman" w:cstheme="minorHAnsi"/>
              </w:rPr>
            </w:pPr>
            <w:r w:rsidRPr="003E7EF8">
              <w:rPr>
                <w:rFonts w:eastAsia="Times New Roman" w:cstheme="minorHAnsi"/>
                <w:b/>
                <w:bCs/>
                <w:bdr w:val="none" w:sz="0" w:space="0" w:color="auto" w:frame="1"/>
              </w:rPr>
              <w:t>Functional competencies:</w:t>
            </w:r>
          </w:p>
          <w:p w14:paraId="580C9B8E" w14:textId="77777777" w:rsidR="00BC06CC" w:rsidRPr="003E7EF8" w:rsidRDefault="00BC06CC" w:rsidP="00BC06CC">
            <w:pPr>
              <w:numPr>
                <w:ilvl w:val="0"/>
                <w:numId w:val="25"/>
              </w:numPr>
              <w:spacing w:after="0" w:line="300" w:lineRule="atLeast"/>
              <w:ind w:left="750"/>
              <w:textAlignment w:val="baseline"/>
              <w:rPr>
                <w:rFonts w:eastAsia="Times New Roman" w:cstheme="minorHAnsi"/>
              </w:rPr>
            </w:pPr>
            <w:r w:rsidRPr="003E7EF8">
              <w:rPr>
                <w:rFonts w:eastAsia="Times New Roman" w:cstheme="minorHAnsi"/>
              </w:rPr>
              <w:t>Excellent analytical skills;</w:t>
            </w:r>
          </w:p>
          <w:p w14:paraId="76B885B4" w14:textId="77777777" w:rsidR="00BC06CC" w:rsidRPr="003E7EF8" w:rsidRDefault="00BC06CC" w:rsidP="00BC06CC">
            <w:pPr>
              <w:numPr>
                <w:ilvl w:val="0"/>
                <w:numId w:val="25"/>
              </w:numPr>
              <w:spacing w:after="0" w:line="300" w:lineRule="atLeast"/>
              <w:ind w:left="750"/>
              <w:textAlignment w:val="baseline"/>
              <w:rPr>
                <w:rFonts w:eastAsia="Times New Roman" w:cstheme="minorHAnsi"/>
              </w:rPr>
            </w:pPr>
            <w:r w:rsidRPr="003E7EF8">
              <w:rPr>
                <w:rFonts w:eastAsia="Times New Roman" w:cstheme="minorHAnsi"/>
              </w:rPr>
              <w:t>Ability to work independently;</w:t>
            </w:r>
          </w:p>
          <w:p w14:paraId="1FEE328B" w14:textId="77777777" w:rsidR="00BC06CC" w:rsidRPr="003E7EF8" w:rsidRDefault="00BC06CC" w:rsidP="00BC06CC">
            <w:pPr>
              <w:numPr>
                <w:ilvl w:val="0"/>
                <w:numId w:val="25"/>
              </w:numPr>
              <w:spacing w:after="0" w:line="300" w:lineRule="atLeast"/>
              <w:ind w:left="750"/>
              <w:textAlignment w:val="baseline"/>
              <w:rPr>
                <w:rFonts w:eastAsia="Times New Roman" w:cstheme="minorHAnsi"/>
              </w:rPr>
            </w:pPr>
            <w:r w:rsidRPr="003E7EF8">
              <w:rPr>
                <w:rFonts w:eastAsia="Times New Roman" w:cstheme="minorHAnsi"/>
              </w:rPr>
              <w:t>Ability to perform tasks in a timely manner and produce quality final product;</w:t>
            </w:r>
          </w:p>
          <w:p w14:paraId="1015C48F" w14:textId="77777777" w:rsidR="00BC06CC" w:rsidRPr="003E7EF8" w:rsidRDefault="00BC06CC" w:rsidP="00BC06CC">
            <w:pPr>
              <w:numPr>
                <w:ilvl w:val="0"/>
                <w:numId w:val="25"/>
              </w:numPr>
              <w:spacing w:after="0" w:line="300" w:lineRule="atLeast"/>
              <w:ind w:left="750"/>
              <w:textAlignment w:val="baseline"/>
              <w:rPr>
                <w:rFonts w:eastAsia="Times New Roman" w:cstheme="minorHAnsi"/>
              </w:rPr>
            </w:pPr>
            <w:r w:rsidRPr="003E7EF8">
              <w:rPr>
                <w:rFonts w:eastAsia="Times New Roman" w:cstheme="minorHAnsi"/>
              </w:rPr>
              <w:t>Strong interpersonal, communication and diplomacy skills;</w:t>
            </w:r>
          </w:p>
          <w:p w14:paraId="2E224F0F" w14:textId="77777777" w:rsidR="00BC06CC" w:rsidRPr="003E7EF8" w:rsidRDefault="00BC06CC" w:rsidP="00BC06CC">
            <w:pPr>
              <w:numPr>
                <w:ilvl w:val="0"/>
                <w:numId w:val="25"/>
              </w:numPr>
              <w:spacing w:after="0" w:line="300" w:lineRule="atLeast"/>
              <w:ind w:left="750"/>
              <w:textAlignment w:val="baseline"/>
              <w:rPr>
                <w:rFonts w:eastAsia="Times New Roman" w:cstheme="minorHAnsi"/>
              </w:rPr>
            </w:pPr>
            <w:r w:rsidRPr="003E7EF8">
              <w:rPr>
                <w:rFonts w:eastAsia="Times New Roman" w:cstheme="minorHAnsi"/>
              </w:rPr>
              <w:t>Openness to change and ability to receive and integrate feedback.</w:t>
            </w:r>
          </w:p>
          <w:p w14:paraId="753FB342" w14:textId="77777777" w:rsidR="00BC06CC" w:rsidRPr="003E7EF8" w:rsidRDefault="00BC06CC" w:rsidP="00A31123">
            <w:pPr>
              <w:spacing w:after="0" w:line="300" w:lineRule="atLeast"/>
              <w:ind w:left="750"/>
              <w:textAlignment w:val="baseline"/>
              <w:rPr>
                <w:rFonts w:eastAsia="Times New Roman" w:cstheme="minorHAnsi"/>
              </w:rPr>
            </w:pPr>
          </w:p>
          <w:p w14:paraId="27CCEFC0" w14:textId="77777777" w:rsidR="00BC06CC" w:rsidRPr="003E7EF8" w:rsidRDefault="00BC06CC" w:rsidP="00A31123">
            <w:pPr>
              <w:spacing w:after="0" w:line="300" w:lineRule="atLeast"/>
              <w:textAlignment w:val="baseline"/>
              <w:rPr>
                <w:rFonts w:eastAsia="Times New Roman" w:cstheme="minorHAnsi"/>
              </w:rPr>
            </w:pPr>
            <w:r w:rsidRPr="003E7EF8">
              <w:rPr>
                <w:rFonts w:eastAsia="Times New Roman" w:cstheme="minorHAnsi"/>
                <w:b/>
                <w:bCs/>
                <w:bdr w:val="none" w:sz="0" w:space="0" w:color="auto" w:frame="1"/>
              </w:rPr>
              <w:t>Corporate Competencies:</w:t>
            </w:r>
          </w:p>
          <w:p w14:paraId="7C166D7E" w14:textId="77777777" w:rsidR="00BC06CC" w:rsidRPr="003E7EF8" w:rsidRDefault="00BC06CC" w:rsidP="00BC06CC">
            <w:pPr>
              <w:numPr>
                <w:ilvl w:val="0"/>
                <w:numId w:val="26"/>
              </w:numPr>
              <w:spacing w:after="0" w:line="300" w:lineRule="atLeast"/>
              <w:ind w:left="750"/>
              <w:textAlignment w:val="baseline"/>
              <w:rPr>
                <w:rFonts w:eastAsia="Times New Roman" w:cstheme="minorHAnsi"/>
              </w:rPr>
            </w:pPr>
            <w:r w:rsidRPr="003E7EF8">
              <w:rPr>
                <w:rFonts w:eastAsia="Times New Roman" w:cstheme="minorHAnsi"/>
              </w:rPr>
              <w:t>Demonstrates integrity by modeling the UN’s values and ethical standards;</w:t>
            </w:r>
          </w:p>
          <w:p w14:paraId="03736553" w14:textId="77777777" w:rsidR="00BC06CC" w:rsidRPr="003E7EF8" w:rsidRDefault="00BC06CC" w:rsidP="00BC06CC">
            <w:pPr>
              <w:numPr>
                <w:ilvl w:val="0"/>
                <w:numId w:val="26"/>
              </w:numPr>
              <w:spacing w:after="0" w:line="300" w:lineRule="atLeast"/>
              <w:ind w:left="750"/>
              <w:textAlignment w:val="baseline"/>
              <w:rPr>
                <w:rFonts w:eastAsia="Times New Roman" w:cstheme="minorHAnsi"/>
              </w:rPr>
            </w:pPr>
            <w:r w:rsidRPr="003E7EF8">
              <w:rPr>
                <w:rFonts w:eastAsia="Times New Roman" w:cstheme="minorHAnsi"/>
              </w:rPr>
              <w:t>Promotes the vision, mission, and strategic goals of UNDP;</w:t>
            </w:r>
          </w:p>
          <w:p w14:paraId="7D02E004" w14:textId="77777777" w:rsidR="00BC06CC" w:rsidRPr="003E7EF8" w:rsidRDefault="00BC06CC" w:rsidP="00BC06CC">
            <w:pPr>
              <w:numPr>
                <w:ilvl w:val="0"/>
                <w:numId w:val="26"/>
              </w:numPr>
              <w:spacing w:after="0" w:line="300" w:lineRule="atLeast"/>
              <w:ind w:left="750"/>
              <w:textAlignment w:val="baseline"/>
              <w:rPr>
                <w:rFonts w:eastAsia="Times New Roman" w:cstheme="minorHAnsi"/>
              </w:rPr>
            </w:pPr>
            <w:r w:rsidRPr="003E7EF8">
              <w:rPr>
                <w:rFonts w:eastAsia="Times New Roman" w:cstheme="minorHAnsi"/>
              </w:rPr>
              <w:t>Displays cultural, gender, religion, race, nationality and age sensitivity and adaptability;</w:t>
            </w:r>
          </w:p>
          <w:p w14:paraId="7258E280" w14:textId="77777777" w:rsidR="00BC06CC" w:rsidRPr="003E7EF8" w:rsidRDefault="00BC06CC" w:rsidP="00BC06CC">
            <w:pPr>
              <w:numPr>
                <w:ilvl w:val="0"/>
                <w:numId w:val="26"/>
              </w:numPr>
              <w:spacing w:after="0" w:line="300" w:lineRule="atLeast"/>
              <w:ind w:left="750"/>
              <w:textAlignment w:val="baseline"/>
              <w:rPr>
                <w:rFonts w:eastAsia="Times New Roman" w:cstheme="minorHAnsi"/>
              </w:rPr>
            </w:pPr>
            <w:r w:rsidRPr="003E7EF8">
              <w:rPr>
                <w:rFonts w:eastAsia="Times New Roman" w:cstheme="minorHAnsi"/>
              </w:rPr>
              <w:t>Treats all people fairly without favoritism;</w:t>
            </w:r>
          </w:p>
          <w:p w14:paraId="56F63BD0" w14:textId="77777777" w:rsidR="00BC06CC" w:rsidRPr="003E7EF8" w:rsidRDefault="00BC06CC" w:rsidP="00BC06CC">
            <w:pPr>
              <w:numPr>
                <w:ilvl w:val="0"/>
                <w:numId w:val="26"/>
              </w:numPr>
              <w:spacing w:after="0" w:line="300" w:lineRule="atLeast"/>
              <w:ind w:left="750"/>
              <w:textAlignment w:val="baseline"/>
              <w:rPr>
                <w:rFonts w:eastAsia="Times New Roman" w:cstheme="minorHAnsi"/>
              </w:rPr>
            </w:pPr>
            <w:r w:rsidRPr="003E7EF8">
              <w:rPr>
                <w:rFonts w:eastAsia="Times New Roman" w:cstheme="minorHAnsi"/>
              </w:rPr>
              <w:t>Fulfills all obligations to gender sensitivity.</w:t>
            </w:r>
          </w:p>
        </w:tc>
      </w:tr>
      <w:tr w:rsidR="00BC06CC" w:rsidRPr="003E7EF8" w14:paraId="3D05571B" w14:textId="77777777" w:rsidTr="00A31123">
        <w:tc>
          <w:tcPr>
            <w:tcW w:w="0" w:type="auto"/>
            <w:shd w:val="clear" w:color="auto" w:fill="auto"/>
            <w:hideMark/>
          </w:tcPr>
          <w:p w14:paraId="1BE040E2" w14:textId="77777777" w:rsidR="00BC06CC" w:rsidRPr="003E7EF8" w:rsidRDefault="00BC06CC" w:rsidP="00A31123">
            <w:pPr>
              <w:spacing w:before="45" w:after="45" w:line="240" w:lineRule="auto"/>
              <w:textAlignment w:val="baseline"/>
              <w:outlineLvl w:val="4"/>
              <w:rPr>
                <w:rFonts w:ascii="Arial" w:eastAsia="Times New Roman" w:hAnsi="Arial" w:cs="Arial"/>
                <w:b/>
                <w:bCs/>
                <w:color w:val="0055AA"/>
                <w:sz w:val="24"/>
                <w:szCs w:val="24"/>
              </w:rPr>
            </w:pPr>
          </w:p>
          <w:p w14:paraId="0525CE22" w14:textId="77777777" w:rsidR="00BC06CC" w:rsidRPr="003E7EF8" w:rsidRDefault="00BC06CC" w:rsidP="00A31123">
            <w:pPr>
              <w:spacing w:before="45" w:after="45" w:line="240" w:lineRule="auto"/>
              <w:textAlignment w:val="baseline"/>
              <w:outlineLvl w:val="4"/>
              <w:rPr>
                <w:rFonts w:ascii="Arial" w:eastAsia="Times New Roman" w:hAnsi="Arial" w:cs="Arial"/>
                <w:b/>
                <w:bCs/>
                <w:color w:val="0055AA"/>
                <w:sz w:val="24"/>
                <w:szCs w:val="24"/>
              </w:rPr>
            </w:pPr>
            <w:r w:rsidRPr="003E7EF8">
              <w:rPr>
                <w:rFonts w:ascii="Arial" w:eastAsia="Times New Roman" w:hAnsi="Arial" w:cs="Arial"/>
                <w:b/>
                <w:bCs/>
                <w:color w:val="0055AA"/>
                <w:sz w:val="24"/>
                <w:szCs w:val="24"/>
              </w:rPr>
              <w:t>Required Skills and Experience</w:t>
            </w:r>
          </w:p>
          <w:p w14:paraId="1661B264" w14:textId="77777777" w:rsidR="00BC06CC" w:rsidRPr="003E7EF8" w:rsidRDefault="00BC06CC" w:rsidP="00A31123">
            <w:pPr>
              <w:spacing w:before="45" w:after="45" w:line="240" w:lineRule="auto"/>
              <w:textAlignment w:val="baseline"/>
              <w:outlineLvl w:val="4"/>
              <w:rPr>
                <w:rFonts w:ascii="Arial" w:eastAsia="Times New Roman" w:hAnsi="Arial" w:cs="Arial"/>
                <w:b/>
                <w:bCs/>
                <w:color w:val="0055AA"/>
                <w:sz w:val="24"/>
                <w:szCs w:val="24"/>
              </w:rPr>
            </w:pPr>
          </w:p>
        </w:tc>
      </w:tr>
      <w:tr w:rsidR="00BC06CC" w:rsidRPr="003E7EF8" w14:paraId="5AEEF622" w14:textId="77777777" w:rsidTr="00A31123">
        <w:tc>
          <w:tcPr>
            <w:tcW w:w="0" w:type="auto"/>
            <w:shd w:val="clear" w:color="auto" w:fill="auto"/>
            <w:hideMark/>
          </w:tcPr>
          <w:p w14:paraId="10EB8A2B" w14:textId="77777777" w:rsidR="00BC06CC" w:rsidRPr="003E7EF8" w:rsidRDefault="00BC06CC" w:rsidP="00A31123">
            <w:pPr>
              <w:spacing w:after="0" w:line="300" w:lineRule="atLeast"/>
              <w:textAlignment w:val="baseline"/>
              <w:rPr>
                <w:rFonts w:eastAsia="Times New Roman" w:cstheme="minorHAnsi"/>
              </w:rPr>
            </w:pPr>
            <w:r w:rsidRPr="003E7EF8">
              <w:rPr>
                <w:rFonts w:eastAsia="Times New Roman" w:cstheme="minorHAnsi"/>
                <w:b/>
                <w:bCs/>
                <w:bdr w:val="none" w:sz="0" w:space="0" w:color="auto" w:frame="1"/>
              </w:rPr>
              <w:t>Education:</w:t>
            </w:r>
          </w:p>
          <w:p w14:paraId="3720418E" w14:textId="77777777" w:rsidR="00BC06CC" w:rsidRPr="003E7EF8" w:rsidRDefault="00BC06CC" w:rsidP="00BC06CC">
            <w:pPr>
              <w:numPr>
                <w:ilvl w:val="0"/>
                <w:numId w:val="27"/>
              </w:numPr>
              <w:spacing w:after="0" w:line="300" w:lineRule="atLeast"/>
              <w:ind w:left="750"/>
              <w:textAlignment w:val="baseline"/>
              <w:rPr>
                <w:rFonts w:eastAsia="Times New Roman" w:cstheme="minorHAnsi"/>
              </w:rPr>
            </w:pPr>
            <w:r w:rsidRPr="003E7EF8">
              <w:rPr>
                <w:rFonts w:eastAsia="Times New Roman" w:cstheme="minorHAnsi"/>
              </w:rPr>
              <w:t>Master’s degree in public administration, law, political science, finance, economics, international relations, development studies, or related field.</w:t>
            </w:r>
          </w:p>
          <w:p w14:paraId="6B7FA552" w14:textId="77777777" w:rsidR="00BC06CC" w:rsidRPr="003E7EF8" w:rsidRDefault="00BC06CC" w:rsidP="00A31123">
            <w:pPr>
              <w:spacing w:after="0" w:line="300" w:lineRule="atLeast"/>
              <w:textAlignment w:val="baseline"/>
              <w:rPr>
                <w:rFonts w:eastAsia="Times New Roman" w:cstheme="minorHAnsi"/>
              </w:rPr>
            </w:pPr>
            <w:r w:rsidRPr="003E7EF8">
              <w:rPr>
                <w:rFonts w:eastAsia="Times New Roman" w:cstheme="minorHAnsi"/>
                <w:b/>
                <w:bCs/>
                <w:bdr w:val="none" w:sz="0" w:space="0" w:color="auto" w:frame="1"/>
              </w:rPr>
              <w:t>Experience:</w:t>
            </w:r>
          </w:p>
          <w:p w14:paraId="1AF63899" w14:textId="45D8CB3F" w:rsidR="00BC06CC" w:rsidRPr="003E7EF8" w:rsidRDefault="00BC06CC" w:rsidP="00BC06CC">
            <w:pPr>
              <w:numPr>
                <w:ilvl w:val="0"/>
                <w:numId w:val="28"/>
              </w:numPr>
              <w:spacing w:after="0" w:line="300" w:lineRule="atLeast"/>
              <w:ind w:left="750"/>
              <w:textAlignment w:val="baseline"/>
              <w:rPr>
                <w:rFonts w:eastAsia="Times New Roman" w:cstheme="minorHAnsi"/>
              </w:rPr>
            </w:pPr>
            <w:r w:rsidRPr="003E7EF8">
              <w:rPr>
                <w:rFonts w:eastAsia="Times New Roman" w:cstheme="minorHAnsi"/>
              </w:rPr>
              <w:t xml:space="preserve"> At least 10 years of working </w:t>
            </w:r>
            <w:r w:rsidR="00DA3041" w:rsidRPr="003E7EF8">
              <w:rPr>
                <w:rFonts w:eastAsia="Times New Roman" w:cstheme="minorHAnsi"/>
              </w:rPr>
              <w:t xml:space="preserve">on </w:t>
            </w:r>
            <w:r w:rsidR="00BE045B" w:rsidRPr="003E7EF8">
              <w:rPr>
                <w:rFonts w:eastAsia="Times New Roman" w:cstheme="minorHAnsi"/>
              </w:rPr>
              <w:t xml:space="preserve">policy support, programme management or design of international climate change mitigation and forest conservation </w:t>
            </w:r>
            <w:proofErr w:type="spellStart"/>
            <w:r w:rsidR="00BE045B" w:rsidRPr="003E7EF8">
              <w:rPr>
                <w:rFonts w:eastAsia="Times New Roman" w:cstheme="minorHAnsi"/>
              </w:rPr>
              <w:t>programmes</w:t>
            </w:r>
            <w:proofErr w:type="spellEnd"/>
            <w:r w:rsidR="00BE045B" w:rsidRPr="003E7EF8">
              <w:rPr>
                <w:rFonts w:eastAsia="Times New Roman" w:cstheme="minorHAnsi"/>
              </w:rPr>
              <w:t xml:space="preserve">/projects </w:t>
            </w:r>
            <w:r w:rsidR="00DA3041" w:rsidRPr="003E7EF8">
              <w:rPr>
                <w:rFonts w:eastAsia="Times New Roman" w:cstheme="minorHAnsi"/>
              </w:rPr>
              <w:t xml:space="preserve">and </w:t>
            </w:r>
            <w:r w:rsidR="00BE045B" w:rsidRPr="003E7EF8">
              <w:rPr>
                <w:rFonts w:eastAsia="Times New Roman" w:cstheme="minorHAnsi"/>
              </w:rPr>
              <w:t xml:space="preserve">at least 5 </w:t>
            </w:r>
            <w:proofErr w:type="spellStart"/>
            <w:r w:rsidR="00BE045B" w:rsidRPr="003E7EF8">
              <w:rPr>
                <w:rFonts w:eastAsia="Times New Roman" w:cstheme="minorHAnsi"/>
              </w:rPr>
              <w:t xml:space="preserve">years </w:t>
            </w:r>
            <w:r w:rsidRPr="003E7EF8">
              <w:rPr>
                <w:rFonts w:eastAsia="Times New Roman" w:cstheme="minorHAnsi"/>
              </w:rPr>
              <w:t>experience</w:t>
            </w:r>
            <w:proofErr w:type="spellEnd"/>
            <w:r w:rsidRPr="003E7EF8">
              <w:rPr>
                <w:rFonts w:eastAsia="Times New Roman" w:cstheme="minorHAnsi"/>
              </w:rPr>
              <w:t xml:space="preserve"> in </w:t>
            </w:r>
            <w:r w:rsidR="00BE045B" w:rsidRPr="003E7EF8">
              <w:rPr>
                <w:rFonts w:eastAsia="Times New Roman" w:cstheme="minorHAnsi"/>
              </w:rPr>
              <w:t xml:space="preserve">project </w:t>
            </w:r>
            <w:r w:rsidRPr="003E7EF8">
              <w:rPr>
                <w:rFonts w:eastAsia="Times New Roman" w:cstheme="minorHAnsi"/>
              </w:rPr>
              <w:t xml:space="preserve">evaluation, </w:t>
            </w:r>
            <w:r w:rsidR="00BE045B" w:rsidRPr="003E7EF8">
              <w:rPr>
                <w:rFonts w:eastAsia="Times New Roman" w:cstheme="minorHAnsi"/>
              </w:rPr>
              <w:t>and, in addition;</w:t>
            </w:r>
          </w:p>
          <w:p w14:paraId="72E5F828" w14:textId="5833376F" w:rsidR="00BC06CC" w:rsidRPr="003E7EF8" w:rsidRDefault="00BC06CC" w:rsidP="00BC06CC">
            <w:pPr>
              <w:numPr>
                <w:ilvl w:val="0"/>
                <w:numId w:val="28"/>
              </w:numPr>
              <w:spacing w:after="0" w:line="300" w:lineRule="atLeast"/>
              <w:ind w:left="750"/>
              <w:textAlignment w:val="baseline"/>
              <w:rPr>
                <w:rFonts w:eastAsia="Times New Roman" w:cstheme="minorHAnsi"/>
              </w:rPr>
            </w:pPr>
            <w:r w:rsidRPr="003E7EF8">
              <w:rPr>
                <w:rFonts w:eastAsia="Times New Roman" w:cstheme="minorHAnsi"/>
              </w:rPr>
              <w:t>Prior experience in producing research studies (preferably in</w:t>
            </w:r>
            <w:r w:rsidR="001F70EC" w:rsidRPr="003E7EF8">
              <w:rPr>
                <w:rFonts w:eastAsia="Times New Roman" w:cstheme="minorHAnsi"/>
              </w:rPr>
              <w:t xml:space="preserve"> climate change mitigation and forest </w:t>
            </w:r>
            <w:r w:rsidR="001D61F3" w:rsidRPr="003E7EF8">
              <w:rPr>
                <w:rFonts w:eastAsia="Times New Roman" w:cstheme="minorHAnsi"/>
              </w:rPr>
              <w:t>conservation</w:t>
            </w:r>
            <w:r w:rsidRPr="003E7EF8">
              <w:rPr>
                <w:rFonts w:eastAsia="Times New Roman" w:cstheme="minorHAnsi"/>
              </w:rPr>
              <w:t xml:space="preserve">), </w:t>
            </w:r>
          </w:p>
          <w:p w14:paraId="7B6E07AB" w14:textId="4FA8D96D" w:rsidR="00BC06CC" w:rsidRPr="003E7EF8" w:rsidRDefault="00BC06CC" w:rsidP="00BC06CC">
            <w:pPr>
              <w:numPr>
                <w:ilvl w:val="0"/>
                <w:numId w:val="28"/>
              </w:numPr>
              <w:spacing w:after="0" w:line="300" w:lineRule="atLeast"/>
              <w:ind w:left="750"/>
              <w:textAlignment w:val="baseline"/>
              <w:rPr>
                <w:rFonts w:eastAsia="Times New Roman" w:cstheme="minorHAnsi"/>
              </w:rPr>
            </w:pPr>
            <w:r w:rsidRPr="003E7EF8">
              <w:rPr>
                <w:rFonts w:eastAsia="Times New Roman" w:cstheme="minorHAnsi"/>
              </w:rPr>
              <w:t xml:space="preserve">Prior experience in conducting </w:t>
            </w:r>
            <w:r w:rsidR="007A481C" w:rsidRPr="003E7EF8">
              <w:rPr>
                <w:rFonts w:eastAsia="Times New Roman" w:cstheme="minorHAnsi"/>
              </w:rPr>
              <w:t>midterm</w:t>
            </w:r>
            <w:r w:rsidRPr="003E7EF8">
              <w:rPr>
                <w:rFonts w:eastAsia="Times New Roman" w:cstheme="minorHAnsi"/>
              </w:rPr>
              <w:t xml:space="preserve"> or final evaluations related to</w:t>
            </w:r>
            <w:r w:rsidR="001D61F3" w:rsidRPr="003E7EF8">
              <w:rPr>
                <w:rFonts w:eastAsia="Times New Roman" w:cstheme="minorHAnsi"/>
              </w:rPr>
              <w:t xml:space="preserve"> climate change mitigation and forest conservation</w:t>
            </w:r>
            <w:r w:rsidRPr="003E7EF8">
              <w:rPr>
                <w:rFonts w:eastAsia="Times New Roman" w:cstheme="minorHAnsi"/>
              </w:rPr>
              <w:t>.</w:t>
            </w:r>
          </w:p>
          <w:p w14:paraId="4729361D" w14:textId="77777777" w:rsidR="00BC06CC" w:rsidRPr="003E7EF8" w:rsidRDefault="00BC06CC" w:rsidP="00A31123">
            <w:pPr>
              <w:spacing w:after="0" w:line="300" w:lineRule="atLeast"/>
              <w:ind w:left="750"/>
              <w:textAlignment w:val="baseline"/>
              <w:rPr>
                <w:rFonts w:eastAsia="Times New Roman" w:cstheme="minorHAnsi"/>
              </w:rPr>
            </w:pPr>
          </w:p>
          <w:p w14:paraId="130DCE47" w14:textId="77777777" w:rsidR="00BC06CC" w:rsidRPr="003E7EF8" w:rsidRDefault="00BC06CC" w:rsidP="00A31123">
            <w:pPr>
              <w:spacing w:after="0" w:line="300" w:lineRule="atLeast"/>
              <w:textAlignment w:val="baseline"/>
              <w:rPr>
                <w:rFonts w:eastAsia="Times New Roman" w:cstheme="minorHAnsi"/>
              </w:rPr>
            </w:pPr>
            <w:r w:rsidRPr="003E7EF8">
              <w:rPr>
                <w:rFonts w:eastAsia="Times New Roman" w:cstheme="minorHAnsi"/>
                <w:b/>
                <w:bCs/>
                <w:bdr w:val="none" w:sz="0" w:space="0" w:color="auto" w:frame="1"/>
              </w:rPr>
              <w:t>Language Requirements:</w:t>
            </w:r>
          </w:p>
          <w:p w14:paraId="4670734F" w14:textId="5733E7E5" w:rsidR="00BC06CC" w:rsidRPr="003E7EF8" w:rsidRDefault="00BC06CC" w:rsidP="00A31123">
            <w:pPr>
              <w:numPr>
                <w:ilvl w:val="0"/>
                <w:numId w:val="29"/>
              </w:numPr>
              <w:spacing w:after="0" w:line="300" w:lineRule="atLeast"/>
              <w:ind w:left="750"/>
              <w:textAlignment w:val="baseline"/>
              <w:rPr>
                <w:rFonts w:eastAsia="Times New Roman" w:cstheme="minorHAnsi"/>
              </w:rPr>
            </w:pPr>
            <w:r w:rsidRPr="003E7EF8">
              <w:rPr>
                <w:rFonts w:eastAsia="Times New Roman" w:cstheme="minorHAnsi"/>
              </w:rPr>
              <w:t> Strong writing skills in English.</w:t>
            </w:r>
          </w:p>
          <w:p w14:paraId="630487CC" w14:textId="77777777" w:rsidR="00BC06CC" w:rsidRPr="003E7EF8" w:rsidRDefault="00BC06CC" w:rsidP="00A31123">
            <w:pPr>
              <w:spacing w:after="0" w:line="300" w:lineRule="atLeast"/>
              <w:textAlignment w:val="baseline"/>
              <w:rPr>
                <w:rFonts w:eastAsia="Times New Roman" w:cstheme="minorHAnsi"/>
                <w:strike/>
              </w:rPr>
            </w:pPr>
          </w:p>
          <w:p w14:paraId="3C3D0C80" w14:textId="5206C635" w:rsidR="00BC06CC" w:rsidRPr="003E7EF8" w:rsidRDefault="00BC06CC" w:rsidP="00A31123">
            <w:pPr>
              <w:spacing w:before="45" w:after="45" w:line="240" w:lineRule="auto"/>
              <w:textAlignment w:val="baseline"/>
              <w:outlineLvl w:val="4"/>
              <w:rPr>
                <w:rFonts w:ascii="Arial" w:eastAsia="Times New Roman" w:hAnsi="Arial" w:cs="Arial"/>
                <w:b/>
                <w:bCs/>
                <w:color w:val="0055AA"/>
                <w:sz w:val="24"/>
                <w:szCs w:val="24"/>
              </w:rPr>
            </w:pPr>
            <w:r w:rsidRPr="003E7EF8">
              <w:rPr>
                <w:rFonts w:ascii="Arial" w:eastAsia="Times New Roman" w:hAnsi="Arial" w:cs="Arial"/>
                <w:b/>
                <w:bCs/>
                <w:color w:val="0055AA"/>
                <w:sz w:val="24"/>
                <w:szCs w:val="24"/>
              </w:rPr>
              <w:t>Schedule of Payments:</w:t>
            </w:r>
          </w:p>
          <w:p w14:paraId="0D155D4D" w14:textId="77777777" w:rsidR="00BC06CC" w:rsidRPr="003E7EF8" w:rsidRDefault="00BC06CC" w:rsidP="00A31123">
            <w:pPr>
              <w:spacing w:after="0" w:line="300" w:lineRule="atLeast"/>
              <w:textAlignment w:val="baseline"/>
              <w:rPr>
                <w:rFonts w:ascii="Calibri" w:eastAsia="Times New Roman" w:hAnsi="Calibri" w:cs="Calibri"/>
              </w:rPr>
            </w:pPr>
            <w:r w:rsidRPr="003E7EF8">
              <w:rPr>
                <w:rFonts w:ascii="Calibri" w:eastAsia="Times New Roman" w:hAnsi="Calibri" w:cs="Calibri"/>
                <w:b/>
                <w:bCs/>
                <w:bdr w:val="none" w:sz="0" w:space="0" w:color="auto" w:frame="1"/>
              </w:rPr>
              <w:t>The consultant(s) will be paid in three tranches upon submission of the agreed deliverables</w:t>
            </w:r>
          </w:p>
          <w:p w14:paraId="07A8FB70" w14:textId="77777777" w:rsidR="00BC06CC" w:rsidRPr="003E7EF8" w:rsidRDefault="00BC06CC" w:rsidP="00BC06CC">
            <w:pPr>
              <w:numPr>
                <w:ilvl w:val="0"/>
                <w:numId w:val="35"/>
              </w:numPr>
              <w:spacing w:after="0" w:line="300" w:lineRule="atLeast"/>
              <w:textAlignment w:val="baseline"/>
              <w:rPr>
                <w:rFonts w:ascii="Calibri" w:eastAsia="Times New Roman" w:hAnsi="Calibri" w:cs="Calibri"/>
              </w:rPr>
            </w:pPr>
            <w:r w:rsidRPr="003E7EF8">
              <w:rPr>
                <w:rFonts w:ascii="Calibri" w:eastAsia="Times New Roman" w:hAnsi="Calibri" w:cs="Calibri"/>
              </w:rPr>
              <w:t>Upon submission and approval of the inception report (20% of the agreed fee);</w:t>
            </w:r>
          </w:p>
          <w:p w14:paraId="78C2AE75" w14:textId="77777777" w:rsidR="00BC06CC" w:rsidRPr="003E7EF8" w:rsidRDefault="00BC06CC" w:rsidP="00BC06CC">
            <w:pPr>
              <w:numPr>
                <w:ilvl w:val="0"/>
                <w:numId w:val="35"/>
              </w:numPr>
              <w:spacing w:after="0" w:line="300" w:lineRule="atLeast"/>
              <w:textAlignment w:val="baseline"/>
              <w:rPr>
                <w:rFonts w:ascii="Calibri" w:eastAsia="Times New Roman" w:hAnsi="Calibri" w:cs="Calibri"/>
              </w:rPr>
            </w:pPr>
            <w:r w:rsidRPr="003E7EF8">
              <w:rPr>
                <w:rFonts w:ascii="Calibri" w:eastAsia="Times New Roman" w:hAnsi="Calibri" w:cs="Calibri"/>
              </w:rPr>
              <w:t>Upon satisfactory submission and approval of first draft (30% of the agreed fee);</w:t>
            </w:r>
          </w:p>
          <w:p w14:paraId="17FF632E" w14:textId="00F13BC8" w:rsidR="00BC06CC" w:rsidRPr="003E7EF8" w:rsidRDefault="00BC06CC" w:rsidP="00E20034">
            <w:pPr>
              <w:numPr>
                <w:ilvl w:val="0"/>
                <w:numId w:val="35"/>
              </w:numPr>
              <w:spacing w:after="0" w:line="300" w:lineRule="atLeast"/>
              <w:textAlignment w:val="baseline"/>
              <w:rPr>
                <w:rFonts w:ascii="Calibri" w:eastAsia="Times New Roman" w:hAnsi="Calibri" w:cs="Calibri"/>
              </w:rPr>
            </w:pPr>
            <w:r w:rsidRPr="003E7EF8">
              <w:rPr>
                <w:rFonts w:ascii="Calibri" w:eastAsia="Times New Roman" w:hAnsi="Calibri" w:cs="Calibri"/>
              </w:rPr>
              <w:t>Upon satisfactory submission and approval of the final draft (50% of the agreed fee).</w:t>
            </w:r>
          </w:p>
          <w:p w14:paraId="3B8C94E2" w14:textId="77777777" w:rsidR="00BC06CC" w:rsidRPr="003E7EF8" w:rsidRDefault="00BC06CC" w:rsidP="00A31123">
            <w:pPr>
              <w:spacing w:after="0" w:line="300" w:lineRule="atLeast"/>
              <w:ind w:left="390"/>
              <w:textAlignment w:val="baseline"/>
              <w:rPr>
                <w:rFonts w:eastAsia="Times New Roman" w:cstheme="minorHAnsi"/>
              </w:rPr>
            </w:pPr>
          </w:p>
          <w:p w14:paraId="1B386C48" w14:textId="77777777" w:rsidR="00BC06CC" w:rsidRPr="003E7EF8" w:rsidRDefault="00BC06CC" w:rsidP="00A31123">
            <w:pPr>
              <w:spacing w:after="0" w:line="300" w:lineRule="atLeast"/>
              <w:ind w:left="390"/>
              <w:textAlignment w:val="baseline"/>
              <w:rPr>
                <w:rFonts w:eastAsia="Times New Roman" w:cstheme="minorHAnsi"/>
              </w:rPr>
            </w:pPr>
            <w:r w:rsidRPr="003E7EF8">
              <w:rPr>
                <w:rFonts w:eastAsia="Times New Roman" w:cstheme="minorHAnsi"/>
              </w:rPr>
              <w:t>Interested individual consultants must submit the following documents/information to demonstrate their qualifications:</w:t>
            </w:r>
          </w:p>
          <w:p w14:paraId="5E9ED940" w14:textId="77777777" w:rsidR="00BC06CC" w:rsidRPr="003E7EF8" w:rsidRDefault="00BC06CC" w:rsidP="00A31123">
            <w:pPr>
              <w:spacing w:after="0" w:line="300" w:lineRule="atLeast"/>
              <w:textAlignment w:val="baseline"/>
              <w:rPr>
                <w:rFonts w:eastAsia="Times New Roman" w:cstheme="minorHAnsi"/>
              </w:rPr>
            </w:pPr>
          </w:p>
          <w:p w14:paraId="0F0156F4" w14:textId="77777777" w:rsidR="00BC06CC" w:rsidRPr="003E7EF8" w:rsidRDefault="00BC06CC" w:rsidP="00A31123">
            <w:pPr>
              <w:spacing w:before="45" w:after="45" w:line="240" w:lineRule="auto"/>
              <w:textAlignment w:val="baseline"/>
              <w:outlineLvl w:val="4"/>
              <w:rPr>
                <w:rFonts w:ascii="Arial" w:eastAsia="Times New Roman" w:hAnsi="Arial" w:cs="Arial"/>
                <w:b/>
                <w:bCs/>
                <w:color w:val="0055AA"/>
                <w:sz w:val="24"/>
                <w:szCs w:val="24"/>
              </w:rPr>
            </w:pPr>
            <w:r w:rsidRPr="003E7EF8">
              <w:rPr>
                <w:rFonts w:ascii="Arial" w:eastAsia="Times New Roman" w:hAnsi="Arial" w:cs="Arial"/>
                <w:b/>
                <w:bCs/>
                <w:color w:val="0055AA"/>
                <w:sz w:val="24"/>
                <w:szCs w:val="24"/>
              </w:rPr>
              <w:t>Proposal</w:t>
            </w:r>
          </w:p>
          <w:p w14:paraId="417174EE" w14:textId="77777777" w:rsidR="00BC06CC" w:rsidRPr="003E7EF8" w:rsidRDefault="00BC06CC" w:rsidP="00BC06CC">
            <w:pPr>
              <w:pStyle w:val="ListParagraph"/>
              <w:numPr>
                <w:ilvl w:val="0"/>
                <w:numId w:val="30"/>
              </w:numPr>
              <w:spacing w:after="0" w:line="300" w:lineRule="atLeast"/>
              <w:contextualSpacing w:val="0"/>
              <w:textAlignment w:val="baseline"/>
              <w:rPr>
                <w:rFonts w:eastAsia="Times New Roman" w:cstheme="minorHAnsi"/>
              </w:rPr>
            </w:pPr>
            <w:r w:rsidRPr="003E7EF8">
              <w:rPr>
                <w:rFonts w:eastAsia="Times New Roman" w:cstheme="minorHAnsi"/>
              </w:rPr>
              <w:t>Explaining why they are the most suitable for the work;</w:t>
            </w:r>
          </w:p>
          <w:p w14:paraId="389FA155" w14:textId="77777777" w:rsidR="00BC06CC" w:rsidRPr="003E7EF8" w:rsidRDefault="00BC06CC" w:rsidP="00BC06CC">
            <w:pPr>
              <w:pStyle w:val="ListParagraph"/>
              <w:numPr>
                <w:ilvl w:val="0"/>
                <w:numId w:val="30"/>
              </w:numPr>
              <w:spacing w:after="0" w:line="300" w:lineRule="atLeast"/>
              <w:contextualSpacing w:val="0"/>
              <w:textAlignment w:val="baseline"/>
              <w:rPr>
                <w:rFonts w:eastAsia="Times New Roman" w:cstheme="minorHAnsi"/>
              </w:rPr>
            </w:pPr>
            <w:r w:rsidRPr="003E7EF8">
              <w:rPr>
                <w:rFonts w:eastAsia="Times New Roman" w:cstheme="minorHAnsi"/>
              </w:rPr>
              <w:t xml:space="preserve">Provide a brief methodology on how they will approach and conduct the work </w:t>
            </w:r>
          </w:p>
          <w:p w14:paraId="5EFD0FAC" w14:textId="1B90392F" w:rsidR="00BC06CC" w:rsidRPr="003E7EF8" w:rsidRDefault="00BC06CC" w:rsidP="00BC06CC">
            <w:pPr>
              <w:pStyle w:val="ListParagraph"/>
              <w:numPr>
                <w:ilvl w:val="0"/>
                <w:numId w:val="30"/>
              </w:numPr>
              <w:spacing w:after="0" w:line="300" w:lineRule="atLeast"/>
              <w:contextualSpacing w:val="0"/>
              <w:textAlignment w:val="baseline"/>
              <w:rPr>
                <w:rFonts w:eastAsia="Times New Roman" w:cstheme="minorHAnsi"/>
              </w:rPr>
            </w:pPr>
            <w:r w:rsidRPr="003E7EF8">
              <w:rPr>
                <w:rFonts w:eastAsia="Times New Roman" w:cstheme="minorHAnsi"/>
              </w:rPr>
              <w:t xml:space="preserve">Annex at least one sample of previous work on </w:t>
            </w:r>
            <w:r w:rsidR="00874276" w:rsidRPr="003E7EF8">
              <w:rPr>
                <w:rFonts w:eastAsia="Times New Roman" w:cstheme="minorHAnsi"/>
              </w:rPr>
              <w:t xml:space="preserve">a </w:t>
            </w:r>
            <w:r w:rsidR="007A481C" w:rsidRPr="003E7EF8">
              <w:rPr>
                <w:rFonts w:eastAsia="Times New Roman" w:cstheme="minorHAnsi"/>
              </w:rPr>
              <w:t>midterm</w:t>
            </w:r>
            <w:r w:rsidRPr="003E7EF8">
              <w:rPr>
                <w:rFonts w:eastAsia="Times New Roman" w:cstheme="minorHAnsi"/>
              </w:rPr>
              <w:t xml:space="preserve"> review or final evaluation. </w:t>
            </w:r>
          </w:p>
          <w:p w14:paraId="2D4F1280" w14:textId="77777777" w:rsidR="00BC06CC" w:rsidRPr="003E7EF8" w:rsidRDefault="00BC06CC" w:rsidP="00BC06CC">
            <w:pPr>
              <w:pStyle w:val="ListParagraph"/>
              <w:numPr>
                <w:ilvl w:val="0"/>
                <w:numId w:val="30"/>
              </w:numPr>
              <w:spacing w:after="0" w:line="300" w:lineRule="atLeast"/>
              <w:contextualSpacing w:val="0"/>
              <w:textAlignment w:val="baseline"/>
              <w:rPr>
                <w:rFonts w:eastAsia="Times New Roman" w:cstheme="minorHAnsi"/>
              </w:rPr>
            </w:pPr>
            <w:r w:rsidRPr="003E7EF8">
              <w:rPr>
                <w:rFonts w:eastAsia="Times New Roman" w:cstheme="minorHAnsi"/>
              </w:rPr>
              <w:t>Financial proposal (</w:t>
            </w:r>
            <w:hyperlink r:id="rId8" w:history="1">
              <w:r w:rsidRPr="003E7EF8">
                <w:rPr>
                  <w:rStyle w:val="Hyperlink"/>
                  <w:rFonts w:ascii="Verdana" w:hAnsi="Verdana"/>
                  <w:color w:val="336699"/>
                  <w:sz w:val="17"/>
                  <w:szCs w:val="17"/>
                  <w:shd w:val="clear" w:color="auto" w:fill="FFFFFF"/>
                </w:rPr>
                <w:t>Offeror's Letter to UNDP</w:t>
              </w:r>
            </w:hyperlink>
            <w:r w:rsidRPr="003E7EF8">
              <w:t>)</w:t>
            </w:r>
            <w:r w:rsidRPr="003E7EF8">
              <w:rPr>
                <w:rFonts w:eastAsia="Times New Roman" w:cstheme="minorHAnsi"/>
              </w:rPr>
              <w:br/>
              <w:t>The financial proposal shall specify a total lump sum amount, and payment terms around specific and measurable (qualitative and quantitative) deliverables (i.e. whether payments fall in instalments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14:paraId="4D858A3F" w14:textId="77777777" w:rsidR="00BC06CC" w:rsidRPr="003E7EF8" w:rsidRDefault="00BC06CC" w:rsidP="00BC06CC">
            <w:pPr>
              <w:pStyle w:val="ListParagraph"/>
              <w:numPr>
                <w:ilvl w:val="0"/>
                <w:numId w:val="30"/>
              </w:numPr>
              <w:spacing w:after="0" w:line="300" w:lineRule="atLeast"/>
              <w:contextualSpacing w:val="0"/>
              <w:textAlignment w:val="baseline"/>
              <w:rPr>
                <w:rFonts w:eastAsia="Times New Roman" w:cstheme="minorHAnsi"/>
              </w:rPr>
            </w:pPr>
            <w:r w:rsidRPr="003E7EF8">
              <w:rPr>
                <w:rFonts w:eastAsia="Times New Roman" w:cstheme="minorHAnsi"/>
              </w:rPr>
              <w:t>Personal CV of individual(s) including past experience in similar projects and at least 3 references.</w:t>
            </w:r>
          </w:p>
          <w:p w14:paraId="1715733F" w14:textId="77777777" w:rsidR="00BC06CC" w:rsidRPr="003E7EF8" w:rsidRDefault="00BC06CC" w:rsidP="00A31123">
            <w:pPr>
              <w:spacing w:line="300" w:lineRule="atLeast"/>
              <w:textAlignment w:val="baseline"/>
              <w:rPr>
                <w:rFonts w:eastAsia="Times New Roman" w:cstheme="minorHAnsi"/>
                <w:sz w:val="16"/>
                <w:szCs w:val="16"/>
              </w:rPr>
            </w:pPr>
          </w:p>
          <w:p w14:paraId="2CF301FE" w14:textId="77777777" w:rsidR="00BC06CC" w:rsidRPr="003E7EF8" w:rsidRDefault="00BC06CC" w:rsidP="00A31123">
            <w:pPr>
              <w:spacing w:before="45" w:after="45" w:line="276" w:lineRule="auto"/>
              <w:textAlignment w:val="baseline"/>
              <w:outlineLvl w:val="4"/>
              <w:rPr>
                <w:rFonts w:ascii="Arial" w:hAnsi="Arial" w:cs="Arial"/>
                <w:b/>
                <w:bCs/>
                <w:color w:val="0055AA"/>
                <w:sz w:val="24"/>
                <w:szCs w:val="24"/>
                <w:lang w:eastAsia="ko-KR"/>
              </w:rPr>
            </w:pPr>
            <w:r w:rsidRPr="003E7EF8">
              <w:rPr>
                <w:rFonts w:ascii="Arial" w:eastAsia="Times New Roman" w:hAnsi="Arial" w:cs="Arial"/>
                <w:b/>
                <w:bCs/>
                <w:color w:val="0055AA"/>
                <w:sz w:val="24"/>
                <w:szCs w:val="24"/>
              </w:rPr>
              <w:t>Evaluation Ethics</w:t>
            </w:r>
            <w:r w:rsidRPr="003E7EF8">
              <w:rPr>
                <w:rFonts w:ascii="Arial" w:hAnsi="Arial" w:cs="Arial" w:hint="eastAsia"/>
                <w:b/>
                <w:bCs/>
                <w:color w:val="0055AA"/>
                <w:sz w:val="24"/>
                <w:szCs w:val="24"/>
                <w:lang w:eastAsia="ko-KR"/>
              </w:rPr>
              <w:t xml:space="preserve"> </w:t>
            </w:r>
          </w:p>
          <w:p w14:paraId="7AC6ECDF" w14:textId="77EE6F6F" w:rsidR="00BC06CC" w:rsidRPr="003E7EF8" w:rsidRDefault="00BC06CC" w:rsidP="00610ACB">
            <w:pPr>
              <w:spacing w:before="45" w:after="45" w:line="276" w:lineRule="auto"/>
              <w:textAlignment w:val="baseline"/>
              <w:outlineLvl w:val="4"/>
              <w:rPr>
                <w:rFonts w:ascii="Calibri" w:hAnsi="Calibri" w:cs="Calibri"/>
                <w:color w:val="000000"/>
                <w:shd w:val="clear" w:color="auto" w:fill="FFFFFF"/>
              </w:rPr>
            </w:pPr>
            <w:r w:rsidRPr="003E7EF8">
              <w:rPr>
                <w:rFonts w:ascii="Calibri" w:hAnsi="Calibri" w:cs="Calibri"/>
                <w:color w:val="000000"/>
                <w:shd w:val="clear" w:color="auto" w:fill="FFFFFF"/>
              </w:rP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w:t>
            </w:r>
          </w:p>
          <w:p w14:paraId="5F525F9E" w14:textId="77777777" w:rsidR="00610ACB" w:rsidRPr="003E7EF8" w:rsidRDefault="00610ACB" w:rsidP="00610ACB">
            <w:pPr>
              <w:spacing w:before="45" w:after="45" w:line="276" w:lineRule="auto"/>
              <w:textAlignment w:val="baseline"/>
              <w:outlineLvl w:val="4"/>
              <w:rPr>
                <w:rFonts w:ascii="Arial" w:eastAsia="Times New Roman" w:hAnsi="Arial" w:cs="Arial"/>
                <w:b/>
                <w:bCs/>
                <w:color w:val="0055AA"/>
                <w:sz w:val="24"/>
                <w:szCs w:val="24"/>
              </w:rPr>
            </w:pPr>
          </w:p>
          <w:p w14:paraId="3C7A19A7" w14:textId="77777777" w:rsidR="00BC06CC" w:rsidRPr="003E7EF8" w:rsidRDefault="00BC06CC" w:rsidP="00A31123">
            <w:pPr>
              <w:spacing w:line="300" w:lineRule="atLeast"/>
              <w:textAlignment w:val="baseline"/>
              <w:rPr>
                <w:rFonts w:ascii="Arial" w:eastAsia="Times New Roman" w:hAnsi="Arial" w:cs="Arial"/>
                <w:b/>
                <w:bCs/>
                <w:color w:val="0055AA"/>
                <w:sz w:val="24"/>
                <w:szCs w:val="24"/>
              </w:rPr>
            </w:pPr>
            <w:r w:rsidRPr="003E7EF8">
              <w:rPr>
                <w:rFonts w:ascii="Arial" w:eastAsia="Times New Roman" w:hAnsi="Arial" w:cs="Arial"/>
                <w:b/>
                <w:bCs/>
                <w:color w:val="0055AA"/>
                <w:sz w:val="24"/>
                <w:szCs w:val="24"/>
              </w:rPr>
              <w:t>Management and implementation arrangements</w:t>
            </w:r>
          </w:p>
          <w:p w14:paraId="3336FD9A" w14:textId="77777777" w:rsidR="00BC06CC" w:rsidRPr="003E7EF8" w:rsidRDefault="00BC06CC" w:rsidP="00A31123">
            <w:pPr>
              <w:spacing w:line="300" w:lineRule="atLeast"/>
              <w:textAlignment w:val="baseline"/>
              <w:rPr>
                <w:rFonts w:ascii="Calibri" w:hAnsi="Calibri" w:cs="Calibri"/>
                <w:color w:val="000000"/>
                <w:shd w:val="clear" w:color="auto" w:fill="FFFFFF"/>
              </w:rPr>
            </w:pPr>
            <w:r w:rsidRPr="003E7EF8">
              <w:rPr>
                <w:rFonts w:ascii="Calibri" w:hAnsi="Calibri" w:cs="Calibri"/>
                <w:color w:val="000000"/>
                <w:shd w:val="clear" w:color="auto" w:fill="FFFFFF"/>
              </w:rPr>
              <w:t>The evaluator(s) should be independent from any organization that has been involved in designing or executing any aspect of the ACPIS project.</w:t>
            </w:r>
          </w:p>
          <w:p w14:paraId="5FABBFEE" w14:textId="77777777" w:rsidR="00BC06CC" w:rsidRPr="003E7EF8" w:rsidRDefault="00BC06CC" w:rsidP="00A31123">
            <w:pPr>
              <w:spacing w:line="300" w:lineRule="atLeast"/>
              <w:textAlignment w:val="baseline"/>
              <w:rPr>
                <w:rFonts w:eastAsia="Times New Roman" w:cstheme="minorHAnsi"/>
              </w:rPr>
            </w:pPr>
            <w:r w:rsidRPr="003E7EF8">
              <w:rPr>
                <w:rFonts w:ascii="Calibri" w:hAnsi="Calibri" w:cs="Calibri"/>
                <w:color w:val="000000"/>
                <w:shd w:val="clear" w:color="auto" w:fill="FFFFFF"/>
              </w:rPr>
              <w:t>The evaluator(s) will be under the overall supervision of UNDP’s Global Programme Advisor on Anti-Corruption and will work in coordination with the ACPIS Programme Manager. The global project staff will provide all the necessary technical support to independent evaluator(s), including provision of relevant documents, materials, contact information of relevant stakeholders/partners for interviews, etc.</w:t>
            </w:r>
          </w:p>
        </w:tc>
      </w:tr>
    </w:tbl>
    <w:p w14:paraId="7A14E7AE" w14:textId="77777777" w:rsidR="00BC06CC" w:rsidRPr="003E7EF8" w:rsidRDefault="00BC06CC" w:rsidP="00BC06CC">
      <w:pPr>
        <w:spacing w:after="0"/>
        <w:jc w:val="both"/>
        <w:rPr>
          <w:rFonts w:cstheme="minorHAnsi"/>
          <w:b/>
          <w:lang w:val="en-GB"/>
        </w:rPr>
      </w:pPr>
      <w:r w:rsidRPr="003E7EF8">
        <w:rPr>
          <w:rFonts w:cstheme="minorHAnsi"/>
          <w:b/>
          <w:lang w:val="en-GB"/>
        </w:rPr>
        <w:t>Important Note:</w:t>
      </w:r>
    </w:p>
    <w:p w14:paraId="0F08F041" w14:textId="77777777" w:rsidR="00BC06CC" w:rsidRPr="003E7EF8" w:rsidRDefault="00BC06CC" w:rsidP="00BC06CC">
      <w:pPr>
        <w:spacing w:after="0"/>
        <w:jc w:val="both"/>
        <w:rPr>
          <w:rFonts w:cstheme="minorHAnsi"/>
          <w:lang w:val="en-GB"/>
        </w:rPr>
      </w:pPr>
      <w:r w:rsidRPr="003E7EF8">
        <w:rPr>
          <w:rFonts w:cstheme="minorHAnsi"/>
          <w:lang w:val="en-GB"/>
        </w:rPr>
        <w:t>The Contractor is required to have the aforementioned professional and technical qualifications</w:t>
      </w:r>
      <w:r w:rsidRPr="003E7EF8">
        <w:rPr>
          <w:rFonts w:cstheme="minorHAnsi"/>
          <w:b/>
          <w:lang w:val="en-GB"/>
        </w:rPr>
        <w:t>. Only the applicants who hold these qualifications</w:t>
      </w:r>
      <w:r w:rsidRPr="003E7EF8">
        <w:rPr>
          <w:rFonts w:cstheme="minorHAnsi"/>
          <w:lang w:val="en-GB"/>
        </w:rPr>
        <w:t xml:space="preserve"> will be shortlisted and contacted.</w:t>
      </w:r>
    </w:p>
    <w:p w14:paraId="64F5B2C5" w14:textId="77777777" w:rsidR="00BC06CC" w:rsidRPr="003E7EF8" w:rsidRDefault="00BC06CC" w:rsidP="00BC06CC">
      <w:pPr>
        <w:spacing w:after="0"/>
        <w:jc w:val="both"/>
        <w:rPr>
          <w:rFonts w:cstheme="minorHAnsi"/>
          <w:lang w:val="en-GB"/>
        </w:rPr>
      </w:pPr>
    </w:p>
    <w:p w14:paraId="3EB0A121" w14:textId="72C72559" w:rsidR="00BC06CC" w:rsidRPr="003E7EF8" w:rsidRDefault="00BC06CC" w:rsidP="00A31123">
      <w:pPr>
        <w:spacing w:line="300" w:lineRule="atLeast"/>
        <w:textAlignment w:val="baseline"/>
        <w:rPr>
          <w:rFonts w:ascii="Arial" w:eastAsia="Times New Roman" w:hAnsi="Arial" w:cs="Arial"/>
          <w:b/>
          <w:bCs/>
          <w:color w:val="0055AA"/>
          <w:sz w:val="24"/>
          <w:szCs w:val="24"/>
        </w:rPr>
      </w:pPr>
      <w:r w:rsidRPr="003E7EF8">
        <w:rPr>
          <w:rFonts w:ascii="Arial" w:eastAsia="Times New Roman" w:hAnsi="Arial" w:cs="Arial"/>
          <w:b/>
          <w:bCs/>
          <w:color w:val="0055AA"/>
          <w:sz w:val="24"/>
          <w:szCs w:val="24"/>
        </w:rPr>
        <w:t>Evaluation Process</w:t>
      </w:r>
    </w:p>
    <w:p w14:paraId="192248E8" w14:textId="77777777" w:rsidR="00BC06CC" w:rsidRPr="003E7EF8" w:rsidRDefault="00BC06CC" w:rsidP="00BC06CC">
      <w:pPr>
        <w:spacing w:line="293" w:lineRule="atLeast"/>
        <w:textAlignment w:val="baseline"/>
        <w:rPr>
          <w:rFonts w:cstheme="minorHAnsi"/>
          <w:color w:val="000000"/>
        </w:rPr>
      </w:pPr>
      <w:r w:rsidRPr="003E7EF8">
        <w:rPr>
          <w:rFonts w:cstheme="minorHAnsi"/>
          <w:color w:val="000000"/>
        </w:rPr>
        <w:t>Applicants are reviewed based on Required Skills and Experience stated above and based on the technical evaluation criteria outlined below.  Applicants will be evaluated based on cumulative scoring.  When using this weighted scoring method, the award of the contract will be made to the individual consultant whose offer has been evaluated and determined as:</w:t>
      </w:r>
    </w:p>
    <w:p w14:paraId="53539E8F" w14:textId="77777777" w:rsidR="00BC06CC" w:rsidRPr="003E7EF8" w:rsidRDefault="00BC06CC" w:rsidP="00BC06CC">
      <w:pPr>
        <w:rPr>
          <w:i/>
        </w:rPr>
      </w:pPr>
      <w:r w:rsidRPr="003E7EF8">
        <w:rPr>
          <w:i/>
        </w:rPr>
        <w:t>a) responsive/compliant/acceptable, and</w:t>
      </w:r>
    </w:p>
    <w:p w14:paraId="49F6A938" w14:textId="77777777" w:rsidR="00BC06CC" w:rsidRPr="003E7EF8" w:rsidRDefault="00BC06CC" w:rsidP="00BC06CC">
      <w:pPr>
        <w:rPr>
          <w:i/>
        </w:rPr>
      </w:pPr>
      <w:r w:rsidRPr="003E7EF8">
        <w:rPr>
          <w:i/>
        </w:rPr>
        <w:t xml:space="preserve">b) Having received the highest score out of a pre-determined set of weighted technical and financial criteria specific to the solicitation. </w:t>
      </w:r>
    </w:p>
    <w:p w14:paraId="16C697F2" w14:textId="77777777" w:rsidR="00BC06CC" w:rsidRPr="003E7EF8" w:rsidRDefault="00BC06CC" w:rsidP="00BC06CC">
      <w:pPr>
        <w:spacing w:line="360" w:lineRule="auto"/>
        <w:rPr>
          <w:i/>
        </w:rPr>
      </w:pPr>
      <w:r w:rsidRPr="003E7EF8">
        <w:rPr>
          <w:i/>
        </w:rPr>
        <w:t>* Technical Criteria weight; [</w:t>
      </w:r>
      <w:r w:rsidRPr="003E7EF8">
        <w:rPr>
          <w:rFonts w:cstheme="minorHAnsi"/>
          <w:b/>
          <w:bCs/>
          <w:color w:val="000000"/>
          <w:bdr w:val="none" w:sz="0" w:space="0" w:color="auto" w:frame="1"/>
        </w:rPr>
        <w:t>Total 70% (70 points</w:t>
      </w:r>
      <w:r w:rsidRPr="003E7EF8">
        <w:rPr>
          <w:i/>
        </w:rPr>
        <w:t>]</w:t>
      </w:r>
    </w:p>
    <w:p w14:paraId="5BBFE725" w14:textId="77777777" w:rsidR="00BC06CC" w:rsidRPr="003E7EF8" w:rsidRDefault="00BC06CC" w:rsidP="00BC06CC">
      <w:pPr>
        <w:spacing w:line="360" w:lineRule="auto"/>
        <w:rPr>
          <w:i/>
        </w:rPr>
      </w:pPr>
      <w:r w:rsidRPr="003E7EF8">
        <w:rPr>
          <w:i/>
        </w:rPr>
        <w:t xml:space="preserve">Only candidates obtaining a minimum of 70% (49 point) </w:t>
      </w:r>
      <w:r w:rsidRPr="003E7EF8">
        <w:rPr>
          <w:rFonts w:cstheme="minorHAnsi"/>
          <w:color w:val="000000"/>
        </w:rPr>
        <w:t>of the maximum obtainable points for the technical criteria (70 points)</w:t>
      </w:r>
      <w:r w:rsidRPr="003E7EF8">
        <w:rPr>
          <w:i/>
        </w:rPr>
        <w:t xml:space="preserve"> would be considered for the Financial Evaluation</w:t>
      </w:r>
    </w:p>
    <w:tbl>
      <w:tblPr>
        <w:tblStyle w:val="TableGrid"/>
        <w:tblW w:w="0" w:type="auto"/>
        <w:tblLook w:val="04A0" w:firstRow="1" w:lastRow="0" w:firstColumn="1" w:lastColumn="0" w:noHBand="0" w:noVBand="1"/>
      </w:tblPr>
      <w:tblGrid>
        <w:gridCol w:w="4673"/>
        <w:gridCol w:w="4253"/>
      </w:tblGrid>
      <w:tr w:rsidR="00BC06CC" w:rsidRPr="003E7EF8" w14:paraId="27493FDF" w14:textId="77777777" w:rsidTr="00AB6A83">
        <w:tc>
          <w:tcPr>
            <w:tcW w:w="4673" w:type="dxa"/>
          </w:tcPr>
          <w:p w14:paraId="6C13542D" w14:textId="77777777" w:rsidR="00BC06CC" w:rsidRPr="003E7EF8" w:rsidRDefault="00BC06CC" w:rsidP="00A31123">
            <w:pPr>
              <w:spacing w:line="360" w:lineRule="auto"/>
              <w:rPr>
                <w:b/>
                <w:i/>
                <w:sz w:val="20"/>
                <w:szCs w:val="20"/>
              </w:rPr>
            </w:pPr>
            <w:r w:rsidRPr="003E7EF8">
              <w:rPr>
                <w:b/>
                <w:i/>
                <w:sz w:val="20"/>
                <w:szCs w:val="20"/>
              </w:rPr>
              <w:t>Criteria</w:t>
            </w:r>
          </w:p>
        </w:tc>
        <w:tc>
          <w:tcPr>
            <w:tcW w:w="4253" w:type="dxa"/>
          </w:tcPr>
          <w:p w14:paraId="3C91251B" w14:textId="77777777" w:rsidR="00BC06CC" w:rsidRPr="003E7EF8" w:rsidRDefault="00BC06CC" w:rsidP="00A31123">
            <w:pPr>
              <w:spacing w:line="360" w:lineRule="auto"/>
              <w:rPr>
                <w:b/>
                <w:i/>
                <w:sz w:val="20"/>
                <w:szCs w:val="20"/>
              </w:rPr>
            </w:pPr>
            <w:r w:rsidRPr="003E7EF8">
              <w:rPr>
                <w:b/>
                <w:i/>
                <w:sz w:val="20"/>
                <w:szCs w:val="20"/>
              </w:rPr>
              <w:t>Max. Point</w:t>
            </w:r>
          </w:p>
        </w:tc>
      </w:tr>
      <w:tr w:rsidR="00BC06CC" w:rsidRPr="003E7EF8" w14:paraId="2E805F34" w14:textId="77777777" w:rsidTr="00AB6A83">
        <w:tc>
          <w:tcPr>
            <w:tcW w:w="4673" w:type="dxa"/>
          </w:tcPr>
          <w:p w14:paraId="4024174B" w14:textId="77777777" w:rsidR="00BC06CC" w:rsidRPr="003E7EF8" w:rsidRDefault="00BC06CC" w:rsidP="00A31123">
            <w:pPr>
              <w:spacing w:line="360" w:lineRule="auto"/>
              <w:rPr>
                <w:i/>
                <w:sz w:val="20"/>
                <w:szCs w:val="20"/>
                <w:u w:val="single"/>
              </w:rPr>
            </w:pPr>
            <w:r w:rsidRPr="003E7EF8">
              <w:rPr>
                <w:i/>
                <w:sz w:val="20"/>
                <w:szCs w:val="20"/>
                <w:u w:val="single"/>
              </w:rPr>
              <w:t>Technical</w:t>
            </w:r>
          </w:p>
        </w:tc>
        <w:tc>
          <w:tcPr>
            <w:tcW w:w="4253" w:type="dxa"/>
          </w:tcPr>
          <w:p w14:paraId="439E6473" w14:textId="77777777" w:rsidR="00BC06CC" w:rsidRPr="003E7EF8" w:rsidRDefault="00BC06CC" w:rsidP="00A31123">
            <w:pPr>
              <w:spacing w:line="360" w:lineRule="auto"/>
              <w:rPr>
                <w:i/>
                <w:sz w:val="20"/>
                <w:szCs w:val="20"/>
              </w:rPr>
            </w:pPr>
            <w:r w:rsidRPr="003E7EF8">
              <w:rPr>
                <w:i/>
                <w:sz w:val="20"/>
                <w:szCs w:val="20"/>
              </w:rPr>
              <w:t>70 points</w:t>
            </w:r>
          </w:p>
        </w:tc>
      </w:tr>
      <w:tr w:rsidR="00BC06CC" w:rsidRPr="003E7EF8" w14:paraId="4FAB7048" w14:textId="77777777" w:rsidTr="00AB6A83">
        <w:tc>
          <w:tcPr>
            <w:tcW w:w="4673" w:type="dxa"/>
          </w:tcPr>
          <w:p w14:paraId="0DD1160D" w14:textId="77777777" w:rsidR="00BC06CC" w:rsidRPr="003E7EF8" w:rsidRDefault="00BC06CC" w:rsidP="00BC06CC">
            <w:pPr>
              <w:pStyle w:val="ListParagraph"/>
              <w:numPr>
                <w:ilvl w:val="0"/>
                <w:numId w:val="36"/>
              </w:numPr>
              <w:spacing w:line="360" w:lineRule="auto"/>
              <w:rPr>
                <w:i/>
                <w:sz w:val="20"/>
                <w:szCs w:val="20"/>
              </w:rPr>
            </w:pPr>
            <w:r w:rsidRPr="003E7EF8">
              <w:rPr>
                <w:i/>
                <w:sz w:val="20"/>
                <w:szCs w:val="20"/>
              </w:rPr>
              <w:t>Criterion A -relevant education</w:t>
            </w:r>
          </w:p>
        </w:tc>
        <w:tc>
          <w:tcPr>
            <w:tcW w:w="4253" w:type="dxa"/>
          </w:tcPr>
          <w:p w14:paraId="2947A121" w14:textId="77777777" w:rsidR="00BC06CC" w:rsidRPr="003E7EF8" w:rsidRDefault="00BC06CC" w:rsidP="00A31123">
            <w:pPr>
              <w:spacing w:line="360" w:lineRule="auto"/>
              <w:rPr>
                <w:i/>
                <w:sz w:val="20"/>
                <w:szCs w:val="20"/>
              </w:rPr>
            </w:pPr>
            <w:r w:rsidRPr="003E7EF8">
              <w:rPr>
                <w:i/>
                <w:sz w:val="20"/>
                <w:szCs w:val="20"/>
              </w:rPr>
              <w:t>10 points MA</w:t>
            </w:r>
          </w:p>
          <w:p w14:paraId="7B142A65" w14:textId="668E15DC" w:rsidR="00BC06CC" w:rsidRPr="003E7EF8" w:rsidRDefault="00BC06CC" w:rsidP="00A31123">
            <w:pPr>
              <w:spacing w:line="360" w:lineRule="auto"/>
              <w:rPr>
                <w:i/>
                <w:sz w:val="20"/>
                <w:szCs w:val="20"/>
              </w:rPr>
            </w:pPr>
            <w:r w:rsidRPr="003E7EF8">
              <w:rPr>
                <w:i/>
                <w:sz w:val="20"/>
                <w:szCs w:val="20"/>
              </w:rPr>
              <w:t>3 additional points for PhD</w:t>
            </w:r>
          </w:p>
        </w:tc>
      </w:tr>
      <w:tr w:rsidR="00BC06CC" w:rsidRPr="003E7EF8" w14:paraId="7FD3ED65" w14:textId="77777777" w:rsidTr="00AB6A83">
        <w:tc>
          <w:tcPr>
            <w:tcW w:w="4673" w:type="dxa"/>
          </w:tcPr>
          <w:p w14:paraId="7EFF6347" w14:textId="6B79A98C" w:rsidR="00BC06CC" w:rsidRPr="003E7EF8" w:rsidRDefault="00BC06CC" w:rsidP="00BC06CC">
            <w:pPr>
              <w:pStyle w:val="ListParagraph"/>
              <w:numPr>
                <w:ilvl w:val="0"/>
                <w:numId w:val="36"/>
              </w:numPr>
              <w:spacing w:line="360" w:lineRule="auto"/>
              <w:rPr>
                <w:i/>
                <w:sz w:val="20"/>
                <w:szCs w:val="20"/>
              </w:rPr>
            </w:pPr>
            <w:r w:rsidRPr="003E7EF8">
              <w:rPr>
                <w:i/>
                <w:sz w:val="20"/>
                <w:szCs w:val="20"/>
              </w:rPr>
              <w:t>Criterion B- 10 years of relevant experience</w:t>
            </w:r>
            <w:r w:rsidR="0073282B" w:rsidRPr="003E7EF8">
              <w:rPr>
                <w:i/>
                <w:sz w:val="20"/>
                <w:szCs w:val="20"/>
              </w:rPr>
              <w:t xml:space="preserve"> climate change mitigation and forest conservation</w:t>
            </w:r>
          </w:p>
        </w:tc>
        <w:tc>
          <w:tcPr>
            <w:tcW w:w="4253" w:type="dxa"/>
          </w:tcPr>
          <w:p w14:paraId="269094EE" w14:textId="77777777" w:rsidR="00BC06CC" w:rsidRPr="003E7EF8" w:rsidRDefault="00BC06CC" w:rsidP="00A31123">
            <w:pPr>
              <w:spacing w:line="360" w:lineRule="auto"/>
              <w:rPr>
                <w:i/>
                <w:sz w:val="20"/>
                <w:szCs w:val="20"/>
              </w:rPr>
            </w:pPr>
            <w:r w:rsidRPr="003E7EF8">
              <w:rPr>
                <w:i/>
                <w:sz w:val="20"/>
                <w:szCs w:val="20"/>
              </w:rPr>
              <w:t>10 years – 20 points</w:t>
            </w:r>
          </w:p>
          <w:p w14:paraId="13AE24F0" w14:textId="77777777" w:rsidR="00BC06CC" w:rsidRPr="003E7EF8" w:rsidRDefault="00BC06CC" w:rsidP="00A31123">
            <w:pPr>
              <w:spacing w:line="360" w:lineRule="auto"/>
              <w:rPr>
                <w:i/>
                <w:sz w:val="20"/>
                <w:szCs w:val="20"/>
              </w:rPr>
            </w:pPr>
            <w:r w:rsidRPr="003E7EF8">
              <w:rPr>
                <w:i/>
                <w:sz w:val="20"/>
                <w:szCs w:val="20"/>
              </w:rPr>
              <w:t>10-12 years – 22 points</w:t>
            </w:r>
          </w:p>
          <w:p w14:paraId="15ABEDF1" w14:textId="2755AF75" w:rsidR="00BC06CC" w:rsidRPr="003E7EF8" w:rsidRDefault="00BC06CC" w:rsidP="00A31123">
            <w:pPr>
              <w:spacing w:line="360" w:lineRule="auto"/>
              <w:rPr>
                <w:i/>
                <w:sz w:val="20"/>
                <w:szCs w:val="20"/>
              </w:rPr>
            </w:pPr>
            <w:r w:rsidRPr="003E7EF8">
              <w:rPr>
                <w:i/>
                <w:sz w:val="20"/>
                <w:szCs w:val="20"/>
              </w:rPr>
              <w:t>13+years – 24 points</w:t>
            </w:r>
          </w:p>
        </w:tc>
      </w:tr>
      <w:tr w:rsidR="00BC06CC" w:rsidRPr="003E7EF8" w14:paraId="30583EBC" w14:textId="77777777" w:rsidTr="00AB6A83">
        <w:tc>
          <w:tcPr>
            <w:tcW w:w="4673" w:type="dxa"/>
          </w:tcPr>
          <w:p w14:paraId="00473A66" w14:textId="77777777" w:rsidR="00BC06CC" w:rsidRPr="003E7EF8" w:rsidRDefault="00BC06CC" w:rsidP="00BC06CC">
            <w:pPr>
              <w:pStyle w:val="ListParagraph"/>
              <w:numPr>
                <w:ilvl w:val="0"/>
                <w:numId w:val="36"/>
              </w:numPr>
              <w:spacing w:line="360" w:lineRule="auto"/>
              <w:rPr>
                <w:i/>
                <w:sz w:val="20"/>
                <w:szCs w:val="20"/>
              </w:rPr>
            </w:pPr>
            <w:r w:rsidRPr="003E7EF8">
              <w:rPr>
                <w:i/>
                <w:sz w:val="20"/>
                <w:szCs w:val="20"/>
              </w:rPr>
              <w:t>Criterion C-</w:t>
            </w:r>
            <w:r w:rsidRPr="003E7EF8">
              <w:rPr>
                <w:rFonts w:eastAsia="Calibri" w:cstheme="minorHAnsi"/>
                <w:sz w:val="20"/>
                <w:szCs w:val="20"/>
              </w:rPr>
              <w:t xml:space="preserve"> experience in producing research/studies</w:t>
            </w:r>
          </w:p>
        </w:tc>
        <w:tc>
          <w:tcPr>
            <w:tcW w:w="4253" w:type="dxa"/>
          </w:tcPr>
          <w:p w14:paraId="47981486" w14:textId="77777777" w:rsidR="00BC06CC" w:rsidRPr="003E7EF8" w:rsidRDefault="00BC06CC" w:rsidP="00A31123">
            <w:pPr>
              <w:spacing w:line="360" w:lineRule="auto"/>
              <w:rPr>
                <w:b/>
                <w:bCs/>
                <w:i/>
                <w:sz w:val="20"/>
                <w:szCs w:val="20"/>
              </w:rPr>
            </w:pPr>
            <w:r w:rsidRPr="003E7EF8">
              <w:rPr>
                <w:b/>
                <w:bCs/>
                <w:i/>
                <w:sz w:val="20"/>
                <w:szCs w:val="20"/>
              </w:rPr>
              <w:t>9 points</w:t>
            </w:r>
          </w:p>
        </w:tc>
      </w:tr>
      <w:tr w:rsidR="00BC06CC" w:rsidRPr="003E7EF8" w14:paraId="5D639C41" w14:textId="77777777" w:rsidTr="00AB6A83">
        <w:tc>
          <w:tcPr>
            <w:tcW w:w="4673" w:type="dxa"/>
          </w:tcPr>
          <w:p w14:paraId="446B834B" w14:textId="5FA8BE52" w:rsidR="00BC06CC" w:rsidRPr="003E7EF8" w:rsidRDefault="00BC06CC" w:rsidP="00BC06CC">
            <w:pPr>
              <w:pStyle w:val="ListParagraph"/>
              <w:numPr>
                <w:ilvl w:val="0"/>
                <w:numId w:val="36"/>
              </w:numPr>
              <w:spacing w:line="360" w:lineRule="auto"/>
              <w:rPr>
                <w:i/>
                <w:sz w:val="20"/>
                <w:szCs w:val="20"/>
              </w:rPr>
            </w:pPr>
            <w:r w:rsidRPr="003E7EF8">
              <w:rPr>
                <w:i/>
                <w:sz w:val="20"/>
                <w:szCs w:val="20"/>
              </w:rPr>
              <w:t>Criterion D-</w:t>
            </w:r>
            <w:r w:rsidRPr="003E7EF8">
              <w:rPr>
                <w:rFonts w:eastAsia="Calibri" w:cstheme="minorHAnsi"/>
                <w:sz w:val="20"/>
                <w:szCs w:val="20"/>
              </w:rPr>
              <w:t xml:space="preserve"> experience in conducting </w:t>
            </w:r>
            <w:r w:rsidR="007A481C" w:rsidRPr="003E7EF8">
              <w:rPr>
                <w:rFonts w:eastAsia="Calibri" w:cstheme="minorHAnsi"/>
                <w:sz w:val="20"/>
                <w:szCs w:val="20"/>
              </w:rPr>
              <w:t>midterm</w:t>
            </w:r>
            <w:r w:rsidRPr="003E7EF8">
              <w:rPr>
                <w:rFonts w:eastAsia="Calibri" w:cstheme="minorHAnsi"/>
                <w:sz w:val="20"/>
                <w:szCs w:val="20"/>
              </w:rPr>
              <w:t>/final evaluations</w:t>
            </w:r>
          </w:p>
        </w:tc>
        <w:tc>
          <w:tcPr>
            <w:tcW w:w="4253" w:type="dxa"/>
          </w:tcPr>
          <w:p w14:paraId="6B98BBA5" w14:textId="77777777" w:rsidR="00BC06CC" w:rsidRPr="003E7EF8" w:rsidRDefault="00BC06CC" w:rsidP="00A31123">
            <w:pPr>
              <w:spacing w:line="360" w:lineRule="auto"/>
              <w:rPr>
                <w:b/>
                <w:bCs/>
                <w:i/>
                <w:sz w:val="20"/>
                <w:szCs w:val="20"/>
              </w:rPr>
            </w:pPr>
            <w:r w:rsidRPr="003E7EF8">
              <w:rPr>
                <w:b/>
                <w:bCs/>
                <w:i/>
                <w:sz w:val="20"/>
                <w:szCs w:val="20"/>
              </w:rPr>
              <w:t>9 points</w:t>
            </w:r>
          </w:p>
        </w:tc>
      </w:tr>
      <w:tr w:rsidR="00BC06CC" w:rsidRPr="003E7EF8" w14:paraId="40E89BB8" w14:textId="77777777" w:rsidTr="00AB6A83">
        <w:tc>
          <w:tcPr>
            <w:tcW w:w="4673" w:type="dxa"/>
          </w:tcPr>
          <w:p w14:paraId="516E586E" w14:textId="77777777" w:rsidR="00BC06CC" w:rsidRPr="003E7EF8" w:rsidRDefault="00BC06CC" w:rsidP="00BC06CC">
            <w:pPr>
              <w:pStyle w:val="ListParagraph"/>
              <w:numPr>
                <w:ilvl w:val="0"/>
                <w:numId w:val="36"/>
              </w:numPr>
              <w:spacing w:line="360" w:lineRule="auto"/>
              <w:rPr>
                <w:i/>
                <w:sz w:val="20"/>
                <w:szCs w:val="20"/>
              </w:rPr>
            </w:pPr>
            <w:r w:rsidRPr="003E7EF8">
              <w:rPr>
                <w:i/>
                <w:sz w:val="20"/>
                <w:szCs w:val="20"/>
              </w:rPr>
              <w:t>Criterion E – methodology to conduct final evaluation</w:t>
            </w:r>
          </w:p>
        </w:tc>
        <w:tc>
          <w:tcPr>
            <w:tcW w:w="4253" w:type="dxa"/>
          </w:tcPr>
          <w:p w14:paraId="1143669B" w14:textId="77777777" w:rsidR="00BC06CC" w:rsidRPr="003E7EF8" w:rsidRDefault="00BC06CC" w:rsidP="00A31123">
            <w:pPr>
              <w:spacing w:line="360" w:lineRule="auto"/>
              <w:rPr>
                <w:i/>
                <w:sz w:val="20"/>
                <w:szCs w:val="20"/>
              </w:rPr>
            </w:pPr>
            <w:r w:rsidRPr="003E7EF8">
              <w:rPr>
                <w:b/>
                <w:bCs/>
                <w:i/>
                <w:sz w:val="20"/>
                <w:szCs w:val="20"/>
              </w:rPr>
              <w:t>15 points</w:t>
            </w:r>
            <w:r w:rsidRPr="003E7EF8">
              <w:rPr>
                <w:i/>
                <w:sz w:val="20"/>
                <w:szCs w:val="20"/>
              </w:rPr>
              <w:t xml:space="preserve"> – fully responsive;</w:t>
            </w:r>
          </w:p>
          <w:p w14:paraId="61C3F856" w14:textId="77777777" w:rsidR="00BC06CC" w:rsidRPr="003E7EF8" w:rsidRDefault="00BC06CC" w:rsidP="00A31123">
            <w:pPr>
              <w:spacing w:line="360" w:lineRule="auto"/>
              <w:rPr>
                <w:rFonts w:cs="Calibri"/>
                <w:sz w:val="20"/>
                <w:szCs w:val="20"/>
              </w:rPr>
            </w:pPr>
            <w:r w:rsidRPr="003E7EF8">
              <w:rPr>
                <w:rFonts w:cs="Calibri"/>
                <w:sz w:val="20"/>
                <w:szCs w:val="20"/>
              </w:rPr>
              <w:t>7 if partially responsive;</w:t>
            </w:r>
          </w:p>
          <w:p w14:paraId="361AE5A4" w14:textId="77777777" w:rsidR="00BC06CC" w:rsidRPr="003E7EF8" w:rsidRDefault="00BC06CC" w:rsidP="00A31123">
            <w:pPr>
              <w:spacing w:line="360" w:lineRule="auto"/>
              <w:rPr>
                <w:i/>
                <w:sz w:val="20"/>
                <w:szCs w:val="20"/>
              </w:rPr>
            </w:pPr>
            <w:r w:rsidRPr="003E7EF8">
              <w:rPr>
                <w:rFonts w:cs="Calibri"/>
                <w:sz w:val="20"/>
                <w:szCs w:val="20"/>
              </w:rPr>
              <w:t xml:space="preserve">0 if not responsive  </w:t>
            </w:r>
          </w:p>
        </w:tc>
      </w:tr>
    </w:tbl>
    <w:p w14:paraId="36AAC533" w14:textId="77777777" w:rsidR="00BC06CC" w:rsidRPr="003E7EF8" w:rsidRDefault="00BC06CC" w:rsidP="00BC06CC">
      <w:pPr>
        <w:rPr>
          <w:rFonts w:cstheme="minorHAnsi"/>
        </w:rPr>
      </w:pPr>
    </w:p>
    <w:p w14:paraId="505C09D2" w14:textId="77777777" w:rsidR="00BC06CC" w:rsidRPr="003E7EF8" w:rsidRDefault="00BC06CC" w:rsidP="00BC06CC">
      <w:pPr>
        <w:spacing w:line="360" w:lineRule="auto"/>
        <w:rPr>
          <w:i/>
        </w:rPr>
      </w:pPr>
      <w:r w:rsidRPr="003E7EF8">
        <w:rPr>
          <w:i/>
        </w:rPr>
        <w:t>* Financial Criteria weight; [</w:t>
      </w:r>
      <w:r w:rsidRPr="003E7EF8">
        <w:rPr>
          <w:rFonts w:cstheme="minorHAnsi"/>
          <w:b/>
          <w:bCs/>
          <w:color w:val="000000"/>
          <w:bdr w:val="none" w:sz="0" w:space="0" w:color="auto" w:frame="1"/>
        </w:rPr>
        <w:t>Total 30% (30 points)</w:t>
      </w:r>
      <w:r w:rsidRPr="003E7EF8">
        <w:rPr>
          <w:i/>
        </w:rPr>
        <w:t>]</w:t>
      </w:r>
    </w:p>
    <w:p w14:paraId="75F1A463" w14:textId="77777777" w:rsidR="00BC06CC" w:rsidRPr="003E7EF8" w:rsidRDefault="00BC06CC" w:rsidP="00BC06CC">
      <w:pPr>
        <w:spacing w:after="0" w:line="293" w:lineRule="atLeast"/>
        <w:textAlignment w:val="baseline"/>
        <w:rPr>
          <w:rFonts w:cstheme="minorHAnsi"/>
          <w:color w:val="000000"/>
        </w:rPr>
      </w:pPr>
      <w:r w:rsidRPr="003E7EF8">
        <w:rPr>
          <w:rFonts w:cstheme="minorHAnsi"/>
          <w:color w:val="000000"/>
        </w:rPr>
        <w:t>The following formula will be used to evaluate financial proposal:</w:t>
      </w:r>
    </w:p>
    <w:p w14:paraId="523C67C5" w14:textId="77777777" w:rsidR="00BC06CC" w:rsidRPr="003E7EF8" w:rsidRDefault="00BC06CC" w:rsidP="00BC06CC">
      <w:pPr>
        <w:spacing w:after="0" w:line="293" w:lineRule="atLeast"/>
        <w:textAlignment w:val="baseline"/>
        <w:rPr>
          <w:rFonts w:cstheme="minorHAnsi"/>
          <w:color w:val="000000"/>
        </w:rPr>
      </w:pPr>
      <w:r w:rsidRPr="003E7EF8">
        <w:rPr>
          <w:rFonts w:cstheme="minorHAnsi"/>
          <w:color w:val="000000"/>
        </w:rPr>
        <w:t>p = y (µ/z), where</w:t>
      </w:r>
    </w:p>
    <w:p w14:paraId="7265C981" w14:textId="77777777" w:rsidR="00BC06CC" w:rsidRPr="003E7EF8" w:rsidRDefault="00BC06CC" w:rsidP="00BC06CC">
      <w:pPr>
        <w:pStyle w:val="ListParagraph"/>
        <w:numPr>
          <w:ilvl w:val="0"/>
          <w:numId w:val="37"/>
        </w:numPr>
        <w:spacing w:after="0" w:line="293" w:lineRule="atLeast"/>
        <w:contextualSpacing w:val="0"/>
        <w:textAlignment w:val="baseline"/>
        <w:rPr>
          <w:rFonts w:cstheme="minorHAnsi"/>
          <w:color w:val="000000"/>
        </w:rPr>
      </w:pPr>
      <w:r w:rsidRPr="003E7EF8">
        <w:rPr>
          <w:rFonts w:cstheme="minorHAnsi"/>
          <w:color w:val="000000"/>
        </w:rPr>
        <w:t>p = points for the financial proposal being evaluated</w:t>
      </w:r>
    </w:p>
    <w:p w14:paraId="45F04B01" w14:textId="77777777" w:rsidR="00BC06CC" w:rsidRPr="003E7EF8" w:rsidRDefault="00BC06CC" w:rsidP="00BC06CC">
      <w:pPr>
        <w:pStyle w:val="ListParagraph"/>
        <w:numPr>
          <w:ilvl w:val="0"/>
          <w:numId w:val="37"/>
        </w:numPr>
        <w:spacing w:after="0" w:line="293" w:lineRule="atLeast"/>
        <w:contextualSpacing w:val="0"/>
        <w:textAlignment w:val="baseline"/>
        <w:rPr>
          <w:rFonts w:cstheme="minorHAnsi"/>
          <w:color w:val="000000"/>
        </w:rPr>
      </w:pPr>
      <w:r w:rsidRPr="003E7EF8">
        <w:rPr>
          <w:rFonts w:cstheme="minorHAnsi"/>
          <w:color w:val="000000"/>
        </w:rPr>
        <w:t>y = maximum number of points for the financial proposal</w:t>
      </w:r>
    </w:p>
    <w:p w14:paraId="2E7A49FE" w14:textId="77777777" w:rsidR="00BC06CC" w:rsidRPr="003E7EF8" w:rsidRDefault="00BC06CC" w:rsidP="00BC06CC">
      <w:pPr>
        <w:pStyle w:val="ListParagraph"/>
        <w:numPr>
          <w:ilvl w:val="0"/>
          <w:numId w:val="37"/>
        </w:numPr>
        <w:spacing w:after="0" w:line="293" w:lineRule="atLeast"/>
        <w:contextualSpacing w:val="0"/>
        <w:textAlignment w:val="baseline"/>
        <w:rPr>
          <w:rFonts w:cstheme="minorHAnsi"/>
          <w:color w:val="000000"/>
        </w:rPr>
      </w:pPr>
      <w:r w:rsidRPr="003E7EF8">
        <w:rPr>
          <w:rFonts w:cstheme="minorHAnsi"/>
          <w:color w:val="000000"/>
        </w:rPr>
        <w:t>µ = price of the lowest priced proposal</w:t>
      </w:r>
    </w:p>
    <w:p w14:paraId="24756CF1" w14:textId="77777777" w:rsidR="00BC06CC" w:rsidRPr="003E7EF8" w:rsidRDefault="00BC06CC" w:rsidP="00BC06CC">
      <w:pPr>
        <w:pStyle w:val="ListParagraph"/>
        <w:numPr>
          <w:ilvl w:val="0"/>
          <w:numId w:val="37"/>
        </w:numPr>
        <w:spacing w:after="0" w:line="293" w:lineRule="atLeast"/>
        <w:contextualSpacing w:val="0"/>
        <w:textAlignment w:val="baseline"/>
        <w:rPr>
          <w:rFonts w:cstheme="minorHAnsi"/>
          <w:color w:val="000000"/>
        </w:rPr>
      </w:pPr>
      <w:r w:rsidRPr="003E7EF8">
        <w:rPr>
          <w:rFonts w:cstheme="minorHAnsi"/>
          <w:color w:val="000000"/>
        </w:rPr>
        <w:t>z = price of the proposal being evaluated</w:t>
      </w:r>
    </w:p>
    <w:p w14:paraId="47E120F5" w14:textId="77777777" w:rsidR="00BC06CC" w:rsidRPr="003E7EF8" w:rsidRDefault="00BC06CC" w:rsidP="00BC06CC">
      <w:pPr>
        <w:spacing w:line="293" w:lineRule="atLeast"/>
        <w:textAlignment w:val="baseline"/>
        <w:rPr>
          <w:rFonts w:cstheme="minorHAnsi"/>
          <w:color w:val="666666"/>
        </w:rPr>
      </w:pPr>
      <w:r w:rsidRPr="003E7EF8">
        <w:rPr>
          <w:rFonts w:cstheme="minorHAnsi"/>
          <w:color w:val="666666"/>
        </w:rPr>
        <w:t> </w:t>
      </w:r>
    </w:p>
    <w:p w14:paraId="22BA34D1" w14:textId="77777777" w:rsidR="00BC06CC" w:rsidRPr="003E7EF8" w:rsidRDefault="00BC06CC" w:rsidP="00BC06CC">
      <w:pPr>
        <w:widowControl w:val="0"/>
        <w:shd w:val="clear" w:color="auto" w:fill="D9D9D9"/>
        <w:overflowPunct w:val="0"/>
        <w:adjustRightInd w:val="0"/>
        <w:spacing w:after="0"/>
        <w:rPr>
          <w:rFonts w:eastAsia="Times New Roman" w:cstheme="minorHAnsi"/>
          <w:b/>
          <w:kern w:val="28"/>
          <w:lang w:val="en-GB"/>
        </w:rPr>
      </w:pPr>
      <w:r w:rsidRPr="003E7EF8">
        <w:rPr>
          <w:rFonts w:eastAsia="Times New Roman" w:cstheme="minorHAnsi"/>
          <w:b/>
          <w:kern w:val="28"/>
          <w:lang w:val="en-GB"/>
        </w:rPr>
        <w:t>Contract Award</w:t>
      </w:r>
    </w:p>
    <w:p w14:paraId="5C88F949" w14:textId="77777777" w:rsidR="00BC06CC" w:rsidRPr="007E4B97" w:rsidRDefault="00BC06CC" w:rsidP="00BC06CC">
      <w:pPr>
        <w:spacing w:line="293" w:lineRule="atLeast"/>
        <w:jc w:val="both"/>
        <w:textAlignment w:val="baseline"/>
        <w:rPr>
          <w:rFonts w:cstheme="minorHAnsi"/>
          <w:color w:val="000000"/>
        </w:rPr>
      </w:pPr>
      <w:r w:rsidRPr="003E7EF8">
        <w:rPr>
          <w:color w:val="000000" w:themeColor="text1"/>
        </w:rPr>
        <w:t>Candidate obtaining the highest combined scores in the combined score of Technical and Financial evaluation will be considered technically qualified and will be offered to enter into a contract with UNDP.</w:t>
      </w:r>
    </w:p>
    <w:p w14:paraId="7C34D7EE" w14:textId="124CB256" w:rsidR="00DE6B8D" w:rsidRDefault="00DE6B8D" w:rsidP="16157F44">
      <w:pPr>
        <w:jc w:val="both"/>
        <w:rPr>
          <w:b/>
          <w:bCs/>
        </w:rPr>
      </w:pPr>
    </w:p>
    <w:p w14:paraId="2C078E63" w14:textId="456B1CAC" w:rsidR="00DE6B8D" w:rsidRPr="006A4AF2" w:rsidRDefault="00DE6B8D" w:rsidP="16157F44">
      <w:pPr>
        <w:rPr>
          <w:rFonts w:cstheme="minorHAnsi"/>
        </w:rPr>
      </w:pPr>
    </w:p>
    <w:sectPr w:rsidR="00DE6B8D" w:rsidRPr="006A4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61FA2"/>
    <w:multiLevelType w:val="hybridMultilevel"/>
    <w:tmpl w:val="7728A5E6"/>
    <w:lvl w:ilvl="0" w:tplc="D4AC4E02">
      <w:start w:val="1"/>
      <w:numFmt w:val="bullet"/>
      <w:lvlText w:val="·"/>
      <w:lvlJc w:val="left"/>
      <w:pPr>
        <w:ind w:left="720" w:hanging="360"/>
      </w:pPr>
      <w:rPr>
        <w:rFonts w:ascii="Symbol" w:hAnsi="Symbol" w:hint="default"/>
      </w:rPr>
    </w:lvl>
    <w:lvl w:ilvl="1" w:tplc="193C7CB6">
      <w:start w:val="1"/>
      <w:numFmt w:val="bullet"/>
      <w:lvlText w:val="o"/>
      <w:lvlJc w:val="left"/>
      <w:pPr>
        <w:ind w:left="1440" w:hanging="360"/>
      </w:pPr>
      <w:rPr>
        <w:rFonts w:ascii="Courier New" w:hAnsi="Courier New" w:hint="default"/>
      </w:rPr>
    </w:lvl>
    <w:lvl w:ilvl="2" w:tplc="B59E2446">
      <w:start w:val="1"/>
      <w:numFmt w:val="bullet"/>
      <w:lvlText w:val=""/>
      <w:lvlJc w:val="left"/>
      <w:pPr>
        <w:ind w:left="2160" w:hanging="360"/>
      </w:pPr>
      <w:rPr>
        <w:rFonts w:ascii="Wingdings" w:hAnsi="Wingdings" w:hint="default"/>
      </w:rPr>
    </w:lvl>
    <w:lvl w:ilvl="3" w:tplc="12B0649A">
      <w:start w:val="1"/>
      <w:numFmt w:val="bullet"/>
      <w:lvlText w:val=""/>
      <w:lvlJc w:val="left"/>
      <w:pPr>
        <w:ind w:left="2880" w:hanging="360"/>
      </w:pPr>
      <w:rPr>
        <w:rFonts w:ascii="Symbol" w:hAnsi="Symbol" w:hint="default"/>
      </w:rPr>
    </w:lvl>
    <w:lvl w:ilvl="4" w:tplc="D73CB7B8">
      <w:start w:val="1"/>
      <w:numFmt w:val="bullet"/>
      <w:lvlText w:val="o"/>
      <w:lvlJc w:val="left"/>
      <w:pPr>
        <w:ind w:left="3600" w:hanging="360"/>
      </w:pPr>
      <w:rPr>
        <w:rFonts w:ascii="Courier New" w:hAnsi="Courier New" w:hint="default"/>
      </w:rPr>
    </w:lvl>
    <w:lvl w:ilvl="5" w:tplc="B4A4A298">
      <w:start w:val="1"/>
      <w:numFmt w:val="bullet"/>
      <w:lvlText w:val=""/>
      <w:lvlJc w:val="left"/>
      <w:pPr>
        <w:ind w:left="4320" w:hanging="360"/>
      </w:pPr>
      <w:rPr>
        <w:rFonts w:ascii="Wingdings" w:hAnsi="Wingdings" w:hint="default"/>
      </w:rPr>
    </w:lvl>
    <w:lvl w:ilvl="6" w:tplc="4A6A5134">
      <w:start w:val="1"/>
      <w:numFmt w:val="bullet"/>
      <w:lvlText w:val=""/>
      <w:lvlJc w:val="left"/>
      <w:pPr>
        <w:ind w:left="5040" w:hanging="360"/>
      </w:pPr>
      <w:rPr>
        <w:rFonts w:ascii="Symbol" w:hAnsi="Symbol" w:hint="default"/>
      </w:rPr>
    </w:lvl>
    <w:lvl w:ilvl="7" w:tplc="BEAEAE7C">
      <w:start w:val="1"/>
      <w:numFmt w:val="bullet"/>
      <w:lvlText w:val="o"/>
      <w:lvlJc w:val="left"/>
      <w:pPr>
        <w:ind w:left="5760" w:hanging="360"/>
      </w:pPr>
      <w:rPr>
        <w:rFonts w:ascii="Courier New" w:hAnsi="Courier New" w:hint="default"/>
      </w:rPr>
    </w:lvl>
    <w:lvl w:ilvl="8" w:tplc="4598647C">
      <w:start w:val="1"/>
      <w:numFmt w:val="bullet"/>
      <w:lvlText w:val=""/>
      <w:lvlJc w:val="left"/>
      <w:pPr>
        <w:ind w:left="6480" w:hanging="360"/>
      </w:pPr>
      <w:rPr>
        <w:rFonts w:ascii="Wingdings" w:hAnsi="Wingdings" w:hint="default"/>
      </w:rPr>
    </w:lvl>
  </w:abstractNum>
  <w:abstractNum w:abstractNumId="2" w15:restartNumberingAfterBreak="0">
    <w:nsid w:val="03575AE6"/>
    <w:multiLevelType w:val="hybridMultilevel"/>
    <w:tmpl w:val="D726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02E98"/>
    <w:multiLevelType w:val="multilevel"/>
    <w:tmpl w:val="63762464"/>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5EF"/>
    <w:multiLevelType w:val="hybridMultilevel"/>
    <w:tmpl w:val="FB720456"/>
    <w:lvl w:ilvl="0" w:tplc="C25AA0C8">
      <w:start w:val="1"/>
      <w:numFmt w:val="bullet"/>
      <w:lvlText w:val="·"/>
      <w:lvlJc w:val="left"/>
      <w:pPr>
        <w:ind w:left="720" w:hanging="360"/>
      </w:pPr>
      <w:rPr>
        <w:rFonts w:ascii="Symbol" w:hAnsi="Symbol" w:hint="default"/>
      </w:rPr>
    </w:lvl>
    <w:lvl w:ilvl="1" w:tplc="CB749BFC">
      <w:start w:val="1"/>
      <w:numFmt w:val="bullet"/>
      <w:lvlText w:val="o"/>
      <w:lvlJc w:val="left"/>
      <w:pPr>
        <w:ind w:left="1440" w:hanging="360"/>
      </w:pPr>
      <w:rPr>
        <w:rFonts w:ascii="Courier New" w:hAnsi="Courier New" w:hint="default"/>
      </w:rPr>
    </w:lvl>
    <w:lvl w:ilvl="2" w:tplc="AEB02E96">
      <w:start w:val="1"/>
      <w:numFmt w:val="bullet"/>
      <w:lvlText w:val=""/>
      <w:lvlJc w:val="left"/>
      <w:pPr>
        <w:ind w:left="2160" w:hanging="360"/>
      </w:pPr>
      <w:rPr>
        <w:rFonts w:ascii="Wingdings" w:hAnsi="Wingdings" w:hint="default"/>
      </w:rPr>
    </w:lvl>
    <w:lvl w:ilvl="3" w:tplc="A3AA495E">
      <w:start w:val="1"/>
      <w:numFmt w:val="bullet"/>
      <w:lvlText w:val=""/>
      <w:lvlJc w:val="left"/>
      <w:pPr>
        <w:ind w:left="2880" w:hanging="360"/>
      </w:pPr>
      <w:rPr>
        <w:rFonts w:ascii="Symbol" w:hAnsi="Symbol" w:hint="default"/>
      </w:rPr>
    </w:lvl>
    <w:lvl w:ilvl="4" w:tplc="04605114">
      <w:start w:val="1"/>
      <w:numFmt w:val="bullet"/>
      <w:lvlText w:val="o"/>
      <w:lvlJc w:val="left"/>
      <w:pPr>
        <w:ind w:left="3600" w:hanging="360"/>
      </w:pPr>
      <w:rPr>
        <w:rFonts w:ascii="Courier New" w:hAnsi="Courier New" w:hint="default"/>
      </w:rPr>
    </w:lvl>
    <w:lvl w:ilvl="5" w:tplc="058625D6">
      <w:start w:val="1"/>
      <w:numFmt w:val="bullet"/>
      <w:lvlText w:val=""/>
      <w:lvlJc w:val="left"/>
      <w:pPr>
        <w:ind w:left="4320" w:hanging="360"/>
      </w:pPr>
      <w:rPr>
        <w:rFonts w:ascii="Wingdings" w:hAnsi="Wingdings" w:hint="default"/>
      </w:rPr>
    </w:lvl>
    <w:lvl w:ilvl="6" w:tplc="07046404">
      <w:start w:val="1"/>
      <w:numFmt w:val="bullet"/>
      <w:lvlText w:val=""/>
      <w:lvlJc w:val="left"/>
      <w:pPr>
        <w:ind w:left="5040" w:hanging="360"/>
      </w:pPr>
      <w:rPr>
        <w:rFonts w:ascii="Symbol" w:hAnsi="Symbol" w:hint="default"/>
      </w:rPr>
    </w:lvl>
    <w:lvl w:ilvl="7" w:tplc="6AF48822">
      <w:start w:val="1"/>
      <w:numFmt w:val="bullet"/>
      <w:lvlText w:val="o"/>
      <w:lvlJc w:val="left"/>
      <w:pPr>
        <w:ind w:left="5760" w:hanging="360"/>
      </w:pPr>
      <w:rPr>
        <w:rFonts w:ascii="Courier New" w:hAnsi="Courier New" w:hint="default"/>
      </w:rPr>
    </w:lvl>
    <w:lvl w:ilvl="8" w:tplc="FE9C2A88">
      <w:start w:val="1"/>
      <w:numFmt w:val="bullet"/>
      <w:lvlText w:val=""/>
      <w:lvlJc w:val="left"/>
      <w:pPr>
        <w:ind w:left="6480" w:hanging="360"/>
      </w:pPr>
      <w:rPr>
        <w:rFonts w:ascii="Wingdings" w:hAnsi="Wingdings" w:hint="default"/>
      </w:rPr>
    </w:lvl>
  </w:abstractNum>
  <w:abstractNum w:abstractNumId="5" w15:restartNumberingAfterBreak="0">
    <w:nsid w:val="0C414C44"/>
    <w:multiLevelType w:val="hybridMultilevel"/>
    <w:tmpl w:val="1160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76857"/>
    <w:multiLevelType w:val="hybridMultilevel"/>
    <w:tmpl w:val="2564DB8C"/>
    <w:lvl w:ilvl="0" w:tplc="44E8FEC2">
      <w:start w:val="1"/>
      <w:numFmt w:val="decimal"/>
      <w:lvlText w:val="%1."/>
      <w:lvlJc w:val="left"/>
      <w:pPr>
        <w:ind w:left="720" w:hanging="360"/>
      </w:pPr>
    </w:lvl>
    <w:lvl w:ilvl="1" w:tplc="FB50B89E">
      <w:start w:val="1"/>
      <w:numFmt w:val="lowerLetter"/>
      <w:lvlText w:val="%2."/>
      <w:lvlJc w:val="left"/>
      <w:pPr>
        <w:ind w:left="1440" w:hanging="360"/>
      </w:pPr>
    </w:lvl>
    <w:lvl w:ilvl="2" w:tplc="FFD42170">
      <w:start w:val="1"/>
      <w:numFmt w:val="lowerRoman"/>
      <w:lvlText w:val="%3."/>
      <w:lvlJc w:val="right"/>
      <w:pPr>
        <w:ind w:left="2160" w:hanging="180"/>
      </w:pPr>
    </w:lvl>
    <w:lvl w:ilvl="3" w:tplc="5074FAFA">
      <w:start w:val="1"/>
      <w:numFmt w:val="decimal"/>
      <w:lvlText w:val="%4."/>
      <w:lvlJc w:val="left"/>
      <w:pPr>
        <w:ind w:left="2880" w:hanging="360"/>
      </w:pPr>
    </w:lvl>
    <w:lvl w:ilvl="4" w:tplc="FCC2509A">
      <w:start w:val="1"/>
      <w:numFmt w:val="lowerLetter"/>
      <w:lvlText w:val="%5."/>
      <w:lvlJc w:val="left"/>
      <w:pPr>
        <w:ind w:left="3600" w:hanging="360"/>
      </w:pPr>
    </w:lvl>
    <w:lvl w:ilvl="5" w:tplc="7DD61AE4">
      <w:start w:val="1"/>
      <w:numFmt w:val="lowerRoman"/>
      <w:lvlText w:val="%6."/>
      <w:lvlJc w:val="right"/>
      <w:pPr>
        <w:ind w:left="4320" w:hanging="180"/>
      </w:pPr>
    </w:lvl>
    <w:lvl w:ilvl="6" w:tplc="08120120">
      <w:start w:val="1"/>
      <w:numFmt w:val="decimal"/>
      <w:lvlText w:val="%7."/>
      <w:lvlJc w:val="left"/>
      <w:pPr>
        <w:ind w:left="5040" w:hanging="360"/>
      </w:pPr>
    </w:lvl>
    <w:lvl w:ilvl="7" w:tplc="75E43D34">
      <w:start w:val="1"/>
      <w:numFmt w:val="lowerLetter"/>
      <w:lvlText w:val="%8."/>
      <w:lvlJc w:val="left"/>
      <w:pPr>
        <w:ind w:left="5760" w:hanging="360"/>
      </w:pPr>
    </w:lvl>
    <w:lvl w:ilvl="8" w:tplc="6242FDFE">
      <w:start w:val="1"/>
      <w:numFmt w:val="lowerRoman"/>
      <w:lvlText w:val="%9."/>
      <w:lvlJc w:val="right"/>
      <w:pPr>
        <w:ind w:left="6480" w:hanging="180"/>
      </w:pPr>
    </w:lvl>
  </w:abstractNum>
  <w:abstractNum w:abstractNumId="7" w15:restartNumberingAfterBreak="0">
    <w:nsid w:val="11093A3A"/>
    <w:multiLevelType w:val="hybridMultilevel"/>
    <w:tmpl w:val="2B4EC24A"/>
    <w:lvl w:ilvl="0" w:tplc="2674B7C2">
      <w:start w:val="1"/>
      <w:numFmt w:val="bullet"/>
      <w:lvlText w:val="·"/>
      <w:lvlJc w:val="left"/>
      <w:pPr>
        <w:ind w:left="720" w:hanging="360"/>
      </w:pPr>
      <w:rPr>
        <w:rFonts w:ascii="Symbol" w:hAnsi="Symbol" w:hint="default"/>
      </w:rPr>
    </w:lvl>
    <w:lvl w:ilvl="1" w:tplc="3F924036">
      <w:start w:val="1"/>
      <w:numFmt w:val="bullet"/>
      <w:lvlText w:val="o"/>
      <w:lvlJc w:val="left"/>
      <w:pPr>
        <w:ind w:left="1440" w:hanging="360"/>
      </w:pPr>
      <w:rPr>
        <w:rFonts w:ascii="Courier New" w:hAnsi="Courier New" w:hint="default"/>
      </w:rPr>
    </w:lvl>
    <w:lvl w:ilvl="2" w:tplc="DB9208AE">
      <w:start w:val="1"/>
      <w:numFmt w:val="bullet"/>
      <w:lvlText w:val=""/>
      <w:lvlJc w:val="left"/>
      <w:pPr>
        <w:ind w:left="2160" w:hanging="360"/>
      </w:pPr>
      <w:rPr>
        <w:rFonts w:ascii="Wingdings" w:hAnsi="Wingdings" w:hint="default"/>
      </w:rPr>
    </w:lvl>
    <w:lvl w:ilvl="3" w:tplc="72BC08D6">
      <w:start w:val="1"/>
      <w:numFmt w:val="bullet"/>
      <w:lvlText w:val=""/>
      <w:lvlJc w:val="left"/>
      <w:pPr>
        <w:ind w:left="2880" w:hanging="360"/>
      </w:pPr>
      <w:rPr>
        <w:rFonts w:ascii="Symbol" w:hAnsi="Symbol" w:hint="default"/>
      </w:rPr>
    </w:lvl>
    <w:lvl w:ilvl="4" w:tplc="4470FD90">
      <w:start w:val="1"/>
      <w:numFmt w:val="bullet"/>
      <w:lvlText w:val="o"/>
      <w:lvlJc w:val="left"/>
      <w:pPr>
        <w:ind w:left="3600" w:hanging="360"/>
      </w:pPr>
      <w:rPr>
        <w:rFonts w:ascii="Courier New" w:hAnsi="Courier New" w:hint="default"/>
      </w:rPr>
    </w:lvl>
    <w:lvl w:ilvl="5" w:tplc="23328F7A">
      <w:start w:val="1"/>
      <w:numFmt w:val="bullet"/>
      <w:lvlText w:val=""/>
      <w:lvlJc w:val="left"/>
      <w:pPr>
        <w:ind w:left="4320" w:hanging="360"/>
      </w:pPr>
      <w:rPr>
        <w:rFonts w:ascii="Wingdings" w:hAnsi="Wingdings" w:hint="default"/>
      </w:rPr>
    </w:lvl>
    <w:lvl w:ilvl="6" w:tplc="D1E49724">
      <w:start w:val="1"/>
      <w:numFmt w:val="bullet"/>
      <w:lvlText w:val=""/>
      <w:lvlJc w:val="left"/>
      <w:pPr>
        <w:ind w:left="5040" w:hanging="360"/>
      </w:pPr>
      <w:rPr>
        <w:rFonts w:ascii="Symbol" w:hAnsi="Symbol" w:hint="default"/>
      </w:rPr>
    </w:lvl>
    <w:lvl w:ilvl="7" w:tplc="E94ED5EA">
      <w:start w:val="1"/>
      <w:numFmt w:val="bullet"/>
      <w:lvlText w:val="o"/>
      <w:lvlJc w:val="left"/>
      <w:pPr>
        <w:ind w:left="5760" w:hanging="360"/>
      </w:pPr>
      <w:rPr>
        <w:rFonts w:ascii="Courier New" w:hAnsi="Courier New" w:hint="default"/>
      </w:rPr>
    </w:lvl>
    <w:lvl w:ilvl="8" w:tplc="1EAAE516">
      <w:start w:val="1"/>
      <w:numFmt w:val="bullet"/>
      <w:lvlText w:val=""/>
      <w:lvlJc w:val="left"/>
      <w:pPr>
        <w:ind w:left="6480" w:hanging="360"/>
      </w:pPr>
      <w:rPr>
        <w:rFonts w:ascii="Wingdings" w:hAnsi="Wingdings" w:hint="default"/>
      </w:rPr>
    </w:lvl>
  </w:abstractNum>
  <w:abstractNum w:abstractNumId="8" w15:restartNumberingAfterBreak="0">
    <w:nsid w:val="146F1882"/>
    <w:multiLevelType w:val="hybridMultilevel"/>
    <w:tmpl w:val="D64A7BBC"/>
    <w:lvl w:ilvl="0" w:tplc="657C9B62">
      <w:start w:val="1"/>
      <w:numFmt w:val="decimal"/>
      <w:lvlText w:val="%1."/>
      <w:lvlJc w:val="left"/>
      <w:pPr>
        <w:ind w:left="720" w:hanging="360"/>
      </w:pPr>
    </w:lvl>
    <w:lvl w:ilvl="1" w:tplc="6FF80986">
      <w:start w:val="1"/>
      <w:numFmt w:val="lowerLetter"/>
      <w:lvlText w:val="%2."/>
      <w:lvlJc w:val="left"/>
      <w:pPr>
        <w:ind w:left="1440" w:hanging="360"/>
      </w:pPr>
    </w:lvl>
    <w:lvl w:ilvl="2" w:tplc="CAE0827A">
      <w:start w:val="1"/>
      <w:numFmt w:val="lowerRoman"/>
      <w:lvlText w:val="%3."/>
      <w:lvlJc w:val="right"/>
      <w:pPr>
        <w:ind w:left="2160" w:hanging="180"/>
      </w:pPr>
    </w:lvl>
    <w:lvl w:ilvl="3" w:tplc="264A3FA0">
      <w:start w:val="1"/>
      <w:numFmt w:val="decimal"/>
      <w:lvlText w:val="%4."/>
      <w:lvlJc w:val="left"/>
      <w:pPr>
        <w:ind w:left="2880" w:hanging="360"/>
      </w:pPr>
    </w:lvl>
    <w:lvl w:ilvl="4" w:tplc="68DEADA0">
      <w:start w:val="1"/>
      <w:numFmt w:val="lowerLetter"/>
      <w:lvlText w:val="%5."/>
      <w:lvlJc w:val="left"/>
      <w:pPr>
        <w:ind w:left="3600" w:hanging="360"/>
      </w:pPr>
    </w:lvl>
    <w:lvl w:ilvl="5" w:tplc="83D027CA">
      <w:start w:val="1"/>
      <w:numFmt w:val="lowerRoman"/>
      <w:lvlText w:val="%6."/>
      <w:lvlJc w:val="right"/>
      <w:pPr>
        <w:ind w:left="4320" w:hanging="180"/>
      </w:pPr>
    </w:lvl>
    <w:lvl w:ilvl="6" w:tplc="C9C8B93E">
      <w:start w:val="1"/>
      <w:numFmt w:val="decimal"/>
      <w:lvlText w:val="%7."/>
      <w:lvlJc w:val="left"/>
      <w:pPr>
        <w:ind w:left="5040" w:hanging="360"/>
      </w:pPr>
    </w:lvl>
    <w:lvl w:ilvl="7" w:tplc="F4005EB6">
      <w:start w:val="1"/>
      <w:numFmt w:val="lowerLetter"/>
      <w:lvlText w:val="%8."/>
      <w:lvlJc w:val="left"/>
      <w:pPr>
        <w:ind w:left="5760" w:hanging="360"/>
      </w:pPr>
    </w:lvl>
    <w:lvl w:ilvl="8" w:tplc="04A6D58E">
      <w:start w:val="1"/>
      <w:numFmt w:val="lowerRoman"/>
      <w:lvlText w:val="%9."/>
      <w:lvlJc w:val="right"/>
      <w:pPr>
        <w:ind w:left="6480" w:hanging="180"/>
      </w:pPr>
    </w:lvl>
  </w:abstractNum>
  <w:abstractNum w:abstractNumId="9" w15:restartNumberingAfterBreak="0">
    <w:nsid w:val="16016816"/>
    <w:multiLevelType w:val="hybridMultilevel"/>
    <w:tmpl w:val="CEB21054"/>
    <w:lvl w:ilvl="0" w:tplc="BB0AE5C8">
      <w:start w:val="1"/>
      <w:numFmt w:val="bullet"/>
      <w:lvlText w:val="·"/>
      <w:lvlJc w:val="left"/>
      <w:pPr>
        <w:ind w:left="720" w:hanging="360"/>
      </w:pPr>
      <w:rPr>
        <w:rFonts w:ascii="Symbol" w:hAnsi="Symbol" w:hint="default"/>
      </w:rPr>
    </w:lvl>
    <w:lvl w:ilvl="1" w:tplc="B5F653F0">
      <w:start w:val="1"/>
      <w:numFmt w:val="bullet"/>
      <w:lvlText w:val="o"/>
      <w:lvlJc w:val="left"/>
      <w:pPr>
        <w:ind w:left="1440" w:hanging="360"/>
      </w:pPr>
      <w:rPr>
        <w:rFonts w:ascii="Courier New" w:hAnsi="Courier New" w:hint="default"/>
      </w:rPr>
    </w:lvl>
    <w:lvl w:ilvl="2" w:tplc="9684CB54">
      <w:start w:val="1"/>
      <w:numFmt w:val="bullet"/>
      <w:lvlText w:val=""/>
      <w:lvlJc w:val="left"/>
      <w:pPr>
        <w:ind w:left="2160" w:hanging="360"/>
      </w:pPr>
      <w:rPr>
        <w:rFonts w:ascii="Wingdings" w:hAnsi="Wingdings" w:hint="default"/>
      </w:rPr>
    </w:lvl>
    <w:lvl w:ilvl="3" w:tplc="FA400E8E">
      <w:start w:val="1"/>
      <w:numFmt w:val="bullet"/>
      <w:lvlText w:val=""/>
      <w:lvlJc w:val="left"/>
      <w:pPr>
        <w:ind w:left="2880" w:hanging="360"/>
      </w:pPr>
      <w:rPr>
        <w:rFonts w:ascii="Symbol" w:hAnsi="Symbol" w:hint="default"/>
      </w:rPr>
    </w:lvl>
    <w:lvl w:ilvl="4" w:tplc="DA00B20E">
      <w:start w:val="1"/>
      <w:numFmt w:val="bullet"/>
      <w:lvlText w:val="o"/>
      <w:lvlJc w:val="left"/>
      <w:pPr>
        <w:ind w:left="3600" w:hanging="360"/>
      </w:pPr>
      <w:rPr>
        <w:rFonts w:ascii="Courier New" w:hAnsi="Courier New" w:hint="default"/>
      </w:rPr>
    </w:lvl>
    <w:lvl w:ilvl="5" w:tplc="586A6300">
      <w:start w:val="1"/>
      <w:numFmt w:val="bullet"/>
      <w:lvlText w:val=""/>
      <w:lvlJc w:val="left"/>
      <w:pPr>
        <w:ind w:left="4320" w:hanging="360"/>
      </w:pPr>
      <w:rPr>
        <w:rFonts w:ascii="Wingdings" w:hAnsi="Wingdings" w:hint="default"/>
      </w:rPr>
    </w:lvl>
    <w:lvl w:ilvl="6" w:tplc="5B52D036">
      <w:start w:val="1"/>
      <w:numFmt w:val="bullet"/>
      <w:lvlText w:val=""/>
      <w:lvlJc w:val="left"/>
      <w:pPr>
        <w:ind w:left="5040" w:hanging="360"/>
      </w:pPr>
      <w:rPr>
        <w:rFonts w:ascii="Symbol" w:hAnsi="Symbol" w:hint="default"/>
      </w:rPr>
    </w:lvl>
    <w:lvl w:ilvl="7" w:tplc="232808B4">
      <w:start w:val="1"/>
      <w:numFmt w:val="bullet"/>
      <w:lvlText w:val="o"/>
      <w:lvlJc w:val="left"/>
      <w:pPr>
        <w:ind w:left="5760" w:hanging="360"/>
      </w:pPr>
      <w:rPr>
        <w:rFonts w:ascii="Courier New" w:hAnsi="Courier New" w:hint="default"/>
      </w:rPr>
    </w:lvl>
    <w:lvl w:ilvl="8" w:tplc="55D2D4FA">
      <w:start w:val="1"/>
      <w:numFmt w:val="bullet"/>
      <w:lvlText w:val=""/>
      <w:lvlJc w:val="left"/>
      <w:pPr>
        <w:ind w:left="6480" w:hanging="360"/>
      </w:pPr>
      <w:rPr>
        <w:rFonts w:ascii="Wingdings" w:hAnsi="Wingdings" w:hint="default"/>
      </w:rPr>
    </w:lvl>
  </w:abstractNum>
  <w:abstractNum w:abstractNumId="10" w15:restartNumberingAfterBreak="0">
    <w:nsid w:val="17A24955"/>
    <w:multiLevelType w:val="hybridMultilevel"/>
    <w:tmpl w:val="FE8E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170A0"/>
    <w:multiLevelType w:val="hybridMultilevel"/>
    <w:tmpl w:val="D318FBC8"/>
    <w:lvl w:ilvl="0" w:tplc="E29E48DC">
      <w:start w:val="1"/>
      <w:numFmt w:val="bullet"/>
      <w:lvlText w:val="·"/>
      <w:lvlJc w:val="left"/>
      <w:pPr>
        <w:ind w:left="720" w:hanging="360"/>
      </w:pPr>
      <w:rPr>
        <w:rFonts w:ascii="Symbol" w:hAnsi="Symbol" w:hint="default"/>
      </w:rPr>
    </w:lvl>
    <w:lvl w:ilvl="1" w:tplc="B734C6E0">
      <w:start w:val="1"/>
      <w:numFmt w:val="bullet"/>
      <w:lvlText w:val="o"/>
      <w:lvlJc w:val="left"/>
      <w:pPr>
        <w:ind w:left="1440" w:hanging="360"/>
      </w:pPr>
      <w:rPr>
        <w:rFonts w:ascii="Courier New" w:hAnsi="Courier New" w:hint="default"/>
      </w:rPr>
    </w:lvl>
    <w:lvl w:ilvl="2" w:tplc="171A9370">
      <w:start w:val="1"/>
      <w:numFmt w:val="bullet"/>
      <w:lvlText w:val=""/>
      <w:lvlJc w:val="left"/>
      <w:pPr>
        <w:ind w:left="2160" w:hanging="360"/>
      </w:pPr>
      <w:rPr>
        <w:rFonts w:ascii="Wingdings" w:hAnsi="Wingdings" w:hint="default"/>
      </w:rPr>
    </w:lvl>
    <w:lvl w:ilvl="3" w:tplc="999A32CA">
      <w:start w:val="1"/>
      <w:numFmt w:val="bullet"/>
      <w:lvlText w:val=""/>
      <w:lvlJc w:val="left"/>
      <w:pPr>
        <w:ind w:left="2880" w:hanging="360"/>
      </w:pPr>
      <w:rPr>
        <w:rFonts w:ascii="Symbol" w:hAnsi="Symbol" w:hint="default"/>
      </w:rPr>
    </w:lvl>
    <w:lvl w:ilvl="4" w:tplc="C652BED8">
      <w:start w:val="1"/>
      <w:numFmt w:val="bullet"/>
      <w:lvlText w:val="o"/>
      <w:lvlJc w:val="left"/>
      <w:pPr>
        <w:ind w:left="3600" w:hanging="360"/>
      </w:pPr>
      <w:rPr>
        <w:rFonts w:ascii="Courier New" w:hAnsi="Courier New" w:hint="default"/>
      </w:rPr>
    </w:lvl>
    <w:lvl w:ilvl="5" w:tplc="1BB68A10">
      <w:start w:val="1"/>
      <w:numFmt w:val="bullet"/>
      <w:lvlText w:val=""/>
      <w:lvlJc w:val="left"/>
      <w:pPr>
        <w:ind w:left="4320" w:hanging="360"/>
      </w:pPr>
      <w:rPr>
        <w:rFonts w:ascii="Wingdings" w:hAnsi="Wingdings" w:hint="default"/>
      </w:rPr>
    </w:lvl>
    <w:lvl w:ilvl="6" w:tplc="30B87266">
      <w:start w:val="1"/>
      <w:numFmt w:val="bullet"/>
      <w:lvlText w:val=""/>
      <w:lvlJc w:val="left"/>
      <w:pPr>
        <w:ind w:left="5040" w:hanging="360"/>
      </w:pPr>
      <w:rPr>
        <w:rFonts w:ascii="Symbol" w:hAnsi="Symbol" w:hint="default"/>
      </w:rPr>
    </w:lvl>
    <w:lvl w:ilvl="7" w:tplc="14D241DE">
      <w:start w:val="1"/>
      <w:numFmt w:val="bullet"/>
      <w:lvlText w:val="o"/>
      <w:lvlJc w:val="left"/>
      <w:pPr>
        <w:ind w:left="5760" w:hanging="360"/>
      </w:pPr>
      <w:rPr>
        <w:rFonts w:ascii="Courier New" w:hAnsi="Courier New" w:hint="default"/>
      </w:rPr>
    </w:lvl>
    <w:lvl w:ilvl="8" w:tplc="504CEFEE">
      <w:start w:val="1"/>
      <w:numFmt w:val="bullet"/>
      <w:lvlText w:val=""/>
      <w:lvlJc w:val="left"/>
      <w:pPr>
        <w:ind w:left="6480" w:hanging="360"/>
      </w:pPr>
      <w:rPr>
        <w:rFonts w:ascii="Wingdings" w:hAnsi="Wingdings" w:hint="default"/>
      </w:rPr>
    </w:lvl>
  </w:abstractNum>
  <w:abstractNum w:abstractNumId="12" w15:restartNumberingAfterBreak="0">
    <w:nsid w:val="1DF61885"/>
    <w:multiLevelType w:val="hybridMultilevel"/>
    <w:tmpl w:val="C180BE2C"/>
    <w:lvl w:ilvl="0" w:tplc="1598BAE4">
      <w:start w:val="1"/>
      <w:numFmt w:val="bullet"/>
      <w:lvlText w:val="·"/>
      <w:lvlJc w:val="left"/>
      <w:pPr>
        <w:ind w:left="720" w:hanging="360"/>
      </w:pPr>
      <w:rPr>
        <w:rFonts w:ascii="Symbol" w:hAnsi="Symbol" w:hint="default"/>
      </w:rPr>
    </w:lvl>
    <w:lvl w:ilvl="1" w:tplc="65F4AC52">
      <w:start w:val="1"/>
      <w:numFmt w:val="bullet"/>
      <w:lvlText w:val="o"/>
      <w:lvlJc w:val="left"/>
      <w:pPr>
        <w:ind w:left="1440" w:hanging="360"/>
      </w:pPr>
      <w:rPr>
        <w:rFonts w:ascii="Courier New" w:hAnsi="Courier New" w:hint="default"/>
      </w:rPr>
    </w:lvl>
    <w:lvl w:ilvl="2" w:tplc="6388C4D0">
      <w:start w:val="1"/>
      <w:numFmt w:val="bullet"/>
      <w:lvlText w:val=""/>
      <w:lvlJc w:val="left"/>
      <w:pPr>
        <w:ind w:left="2160" w:hanging="360"/>
      </w:pPr>
      <w:rPr>
        <w:rFonts w:ascii="Wingdings" w:hAnsi="Wingdings" w:hint="default"/>
      </w:rPr>
    </w:lvl>
    <w:lvl w:ilvl="3" w:tplc="D5E653A6">
      <w:start w:val="1"/>
      <w:numFmt w:val="bullet"/>
      <w:lvlText w:val=""/>
      <w:lvlJc w:val="left"/>
      <w:pPr>
        <w:ind w:left="2880" w:hanging="360"/>
      </w:pPr>
      <w:rPr>
        <w:rFonts w:ascii="Symbol" w:hAnsi="Symbol" w:hint="default"/>
      </w:rPr>
    </w:lvl>
    <w:lvl w:ilvl="4" w:tplc="97B8FF5A">
      <w:start w:val="1"/>
      <w:numFmt w:val="bullet"/>
      <w:lvlText w:val="o"/>
      <w:lvlJc w:val="left"/>
      <w:pPr>
        <w:ind w:left="3600" w:hanging="360"/>
      </w:pPr>
      <w:rPr>
        <w:rFonts w:ascii="Courier New" w:hAnsi="Courier New" w:hint="default"/>
      </w:rPr>
    </w:lvl>
    <w:lvl w:ilvl="5" w:tplc="A6662F4E">
      <w:start w:val="1"/>
      <w:numFmt w:val="bullet"/>
      <w:lvlText w:val=""/>
      <w:lvlJc w:val="left"/>
      <w:pPr>
        <w:ind w:left="4320" w:hanging="360"/>
      </w:pPr>
      <w:rPr>
        <w:rFonts w:ascii="Wingdings" w:hAnsi="Wingdings" w:hint="default"/>
      </w:rPr>
    </w:lvl>
    <w:lvl w:ilvl="6" w:tplc="4AE0C474">
      <w:start w:val="1"/>
      <w:numFmt w:val="bullet"/>
      <w:lvlText w:val=""/>
      <w:lvlJc w:val="left"/>
      <w:pPr>
        <w:ind w:left="5040" w:hanging="360"/>
      </w:pPr>
      <w:rPr>
        <w:rFonts w:ascii="Symbol" w:hAnsi="Symbol" w:hint="default"/>
      </w:rPr>
    </w:lvl>
    <w:lvl w:ilvl="7" w:tplc="2112264A">
      <w:start w:val="1"/>
      <w:numFmt w:val="bullet"/>
      <w:lvlText w:val="o"/>
      <w:lvlJc w:val="left"/>
      <w:pPr>
        <w:ind w:left="5760" w:hanging="360"/>
      </w:pPr>
      <w:rPr>
        <w:rFonts w:ascii="Courier New" w:hAnsi="Courier New" w:hint="default"/>
      </w:rPr>
    </w:lvl>
    <w:lvl w:ilvl="8" w:tplc="620CF4E8">
      <w:start w:val="1"/>
      <w:numFmt w:val="bullet"/>
      <w:lvlText w:val=""/>
      <w:lvlJc w:val="left"/>
      <w:pPr>
        <w:ind w:left="6480" w:hanging="360"/>
      </w:pPr>
      <w:rPr>
        <w:rFonts w:ascii="Wingdings" w:hAnsi="Wingdings" w:hint="default"/>
      </w:rPr>
    </w:lvl>
  </w:abstractNum>
  <w:abstractNum w:abstractNumId="13" w15:restartNumberingAfterBreak="0">
    <w:nsid w:val="21F85B61"/>
    <w:multiLevelType w:val="hybridMultilevel"/>
    <w:tmpl w:val="A14EAF26"/>
    <w:lvl w:ilvl="0" w:tplc="E2B0FF40">
      <w:start w:val="1"/>
      <w:numFmt w:val="bullet"/>
      <w:lvlText w:val="·"/>
      <w:lvlJc w:val="left"/>
      <w:pPr>
        <w:ind w:left="720" w:hanging="360"/>
      </w:pPr>
      <w:rPr>
        <w:rFonts w:ascii="Symbol" w:hAnsi="Symbol" w:hint="default"/>
      </w:rPr>
    </w:lvl>
    <w:lvl w:ilvl="1" w:tplc="CD1A1D84">
      <w:start w:val="1"/>
      <w:numFmt w:val="bullet"/>
      <w:lvlText w:val="o"/>
      <w:lvlJc w:val="left"/>
      <w:pPr>
        <w:ind w:left="1440" w:hanging="360"/>
      </w:pPr>
      <w:rPr>
        <w:rFonts w:ascii="Courier New" w:hAnsi="Courier New" w:hint="default"/>
      </w:rPr>
    </w:lvl>
    <w:lvl w:ilvl="2" w:tplc="AE9AD262">
      <w:start w:val="1"/>
      <w:numFmt w:val="bullet"/>
      <w:lvlText w:val=""/>
      <w:lvlJc w:val="left"/>
      <w:pPr>
        <w:ind w:left="2160" w:hanging="360"/>
      </w:pPr>
      <w:rPr>
        <w:rFonts w:ascii="Wingdings" w:hAnsi="Wingdings" w:hint="default"/>
      </w:rPr>
    </w:lvl>
    <w:lvl w:ilvl="3" w:tplc="748A58C2">
      <w:start w:val="1"/>
      <w:numFmt w:val="bullet"/>
      <w:lvlText w:val=""/>
      <w:lvlJc w:val="left"/>
      <w:pPr>
        <w:ind w:left="2880" w:hanging="360"/>
      </w:pPr>
      <w:rPr>
        <w:rFonts w:ascii="Symbol" w:hAnsi="Symbol" w:hint="default"/>
      </w:rPr>
    </w:lvl>
    <w:lvl w:ilvl="4" w:tplc="880CC452">
      <w:start w:val="1"/>
      <w:numFmt w:val="bullet"/>
      <w:lvlText w:val="o"/>
      <w:lvlJc w:val="left"/>
      <w:pPr>
        <w:ind w:left="3600" w:hanging="360"/>
      </w:pPr>
      <w:rPr>
        <w:rFonts w:ascii="Courier New" w:hAnsi="Courier New" w:hint="default"/>
      </w:rPr>
    </w:lvl>
    <w:lvl w:ilvl="5" w:tplc="F21E170C">
      <w:start w:val="1"/>
      <w:numFmt w:val="bullet"/>
      <w:lvlText w:val=""/>
      <w:lvlJc w:val="left"/>
      <w:pPr>
        <w:ind w:left="4320" w:hanging="360"/>
      </w:pPr>
      <w:rPr>
        <w:rFonts w:ascii="Wingdings" w:hAnsi="Wingdings" w:hint="default"/>
      </w:rPr>
    </w:lvl>
    <w:lvl w:ilvl="6" w:tplc="95D0DED4">
      <w:start w:val="1"/>
      <w:numFmt w:val="bullet"/>
      <w:lvlText w:val=""/>
      <w:lvlJc w:val="left"/>
      <w:pPr>
        <w:ind w:left="5040" w:hanging="360"/>
      </w:pPr>
      <w:rPr>
        <w:rFonts w:ascii="Symbol" w:hAnsi="Symbol" w:hint="default"/>
      </w:rPr>
    </w:lvl>
    <w:lvl w:ilvl="7" w:tplc="E8DE13D6">
      <w:start w:val="1"/>
      <w:numFmt w:val="bullet"/>
      <w:lvlText w:val="o"/>
      <w:lvlJc w:val="left"/>
      <w:pPr>
        <w:ind w:left="5760" w:hanging="360"/>
      </w:pPr>
      <w:rPr>
        <w:rFonts w:ascii="Courier New" w:hAnsi="Courier New" w:hint="default"/>
      </w:rPr>
    </w:lvl>
    <w:lvl w:ilvl="8" w:tplc="7B68CA50">
      <w:start w:val="1"/>
      <w:numFmt w:val="bullet"/>
      <w:lvlText w:val=""/>
      <w:lvlJc w:val="left"/>
      <w:pPr>
        <w:ind w:left="6480" w:hanging="360"/>
      </w:pPr>
      <w:rPr>
        <w:rFonts w:ascii="Wingdings" w:hAnsi="Wingdings" w:hint="default"/>
      </w:rPr>
    </w:lvl>
  </w:abstractNum>
  <w:abstractNum w:abstractNumId="14" w15:restartNumberingAfterBreak="0">
    <w:nsid w:val="222D3E6A"/>
    <w:multiLevelType w:val="hybridMultilevel"/>
    <w:tmpl w:val="564AB342"/>
    <w:lvl w:ilvl="0" w:tplc="0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3C74928"/>
    <w:multiLevelType w:val="hybridMultilevel"/>
    <w:tmpl w:val="7BA2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B5CC2"/>
    <w:multiLevelType w:val="hybridMultilevel"/>
    <w:tmpl w:val="A534499C"/>
    <w:lvl w:ilvl="0" w:tplc="7B9C7922">
      <w:start w:val="1"/>
      <w:numFmt w:val="bullet"/>
      <w:lvlText w:val="·"/>
      <w:lvlJc w:val="left"/>
      <w:pPr>
        <w:ind w:left="720" w:hanging="360"/>
      </w:pPr>
      <w:rPr>
        <w:rFonts w:ascii="Symbol" w:hAnsi="Symbol" w:hint="default"/>
      </w:rPr>
    </w:lvl>
    <w:lvl w:ilvl="1" w:tplc="6D7CAEE0">
      <w:start w:val="1"/>
      <w:numFmt w:val="bullet"/>
      <w:lvlText w:val="o"/>
      <w:lvlJc w:val="left"/>
      <w:pPr>
        <w:ind w:left="1440" w:hanging="360"/>
      </w:pPr>
      <w:rPr>
        <w:rFonts w:ascii="Courier New" w:hAnsi="Courier New" w:hint="default"/>
      </w:rPr>
    </w:lvl>
    <w:lvl w:ilvl="2" w:tplc="3354A0CE">
      <w:start w:val="1"/>
      <w:numFmt w:val="bullet"/>
      <w:lvlText w:val=""/>
      <w:lvlJc w:val="left"/>
      <w:pPr>
        <w:ind w:left="2160" w:hanging="360"/>
      </w:pPr>
      <w:rPr>
        <w:rFonts w:ascii="Wingdings" w:hAnsi="Wingdings" w:hint="default"/>
      </w:rPr>
    </w:lvl>
    <w:lvl w:ilvl="3" w:tplc="7F066E44">
      <w:start w:val="1"/>
      <w:numFmt w:val="bullet"/>
      <w:lvlText w:val=""/>
      <w:lvlJc w:val="left"/>
      <w:pPr>
        <w:ind w:left="2880" w:hanging="360"/>
      </w:pPr>
      <w:rPr>
        <w:rFonts w:ascii="Symbol" w:hAnsi="Symbol" w:hint="default"/>
      </w:rPr>
    </w:lvl>
    <w:lvl w:ilvl="4" w:tplc="AEAEC336">
      <w:start w:val="1"/>
      <w:numFmt w:val="bullet"/>
      <w:lvlText w:val="o"/>
      <w:lvlJc w:val="left"/>
      <w:pPr>
        <w:ind w:left="3600" w:hanging="360"/>
      </w:pPr>
      <w:rPr>
        <w:rFonts w:ascii="Courier New" w:hAnsi="Courier New" w:hint="default"/>
      </w:rPr>
    </w:lvl>
    <w:lvl w:ilvl="5" w:tplc="9A0C5BE2">
      <w:start w:val="1"/>
      <w:numFmt w:val="bullet"/>
      <w:lvlText w:val=""/>
      <w:lvlJc w:val="left"/>
      <w:pPr>
        <w:ind w:left="4320" w:hanging="360"/>
      </w:pPr>
      <w:rPr>
        <w:rFonts w:ascii="Wingdings" w:hAnsi="Wingdings" w:hint="default"/>
      </w:rPr>
    </w:lvl>
    <w:lvl w:ilvl="6" w:tplc="694AC350">
      <w:start w:val="1"/>
      <w:numFmt w:val="bullet"/>
      <w:lvlText w:val=""/>
      <w:lvlJc w:val="left"/>
      <w:pPr>
        <w:ind w:left="5040" w:hanging="360"/>
      </w:pPr>
      <w:rPr>
        <w:rFonts w:ascii="Symbol" w:hAnsi="Symbol" w:hint="default"/>
      </w:rPr>
    </w:lvl>
    <w:lvl w:ilvl="7" w:tplc="6A62CE46">
      <w:start w:val="1"/>
      <w:numFmt w:val="bullet"/>
      <w:lvlText w:val="o"/>
      <w:lvlJc w:val="left"/>
      <w:pPr>
        <w:ind w:left="5760" w:hanging="360"/>
      </w:pPr>
      <w:rPr>
        <w:rFonts w:ascii="Courier New" w:hAnsi="Courier New" w:hint="default"/>
      </w:rPr>
    </w:lvl>
    <w:lvl w:ilvl="8" w:tplc="DBC6DDFA">
      <w:start w:val="1"/>
      <w:numFmt w:val="bullet"/>
      <w:lvlText w:val=""/>
      <w:lvlJc w:val="left"/>
      <w:pPr>
        <w:ind w:left="6480" w:hanging="360"/>
      </w:pPr>
      <w:rPr>
        <w:rFonts w:ascii="Wingdings" w:hAnsi="Wingdings" w:hint="default"/>
      </w:rPr>
    </w:lvl>
  </w:abstractNum>
  <w:abstractNum w:abstractNumId="17" w15:restartNumberingAfterBreak="0">
    <w:nsid w:val="2CFF6547"/>
    <w:multiLevelType w:val="hybridMultilevel"/>
    <w:tmpl w:val="5350B838"/>
    <w:lvl w:ilvl="0" w:tplc="B6D21E40">
      <w:start w:val="1"/>
      <w:numFmt w:val="lowerLetter"/>
      <w:lvlText w:val="%1."/>
      <w:lvlJc w:val="left"/>
      <w:pPr>
        <w:ind w:left="720" w:hanging="360"/>
      </w:pPr>
    </w:lvl>
    <w:lvl w:ilvl="1" w:tplc="EBC2104C">
      <w:start w:val="1"/>
      <w:numFmt w:val="lowerLetter"/>
      <w:lvlText w:val="%2."/>
      <w:lvlJc w:val="left"/>
      <w:pPr>
        <w:ind w:left="1440" w:hanging="360"/>
      </w:pPr>
    </w:lvl>
    <w:lvl w:ilvl="2" w:tplc="78BE8340">
      <w:start w:val="1"/>
      <w:numFmt w:val="lowerRoman"/>
      <w:lvlText w:val="%3."/>
      <w:lvlJc w:val="right"/>
      <w:pPr>
        <w:ind w:left="2160" w:hanging="180"/>
      </w:pPr>
    </w:lvl>
    <w:lvl w:ilvl="3" w:tplc="99B079E6">
      <w:start w:val="1"/>
      <w:numFmt w:val="decimal"/>
      <w:lvlText w:val="%4."/>
      <w:lvlJc w:val="left"/>
      <w:pPr>
        <w:ind w:left="2880" w:hanging="360"/>
      </w:pPr>
    </w:lvl>
    <w:lvl w:ilvl="4" w:tplc="13562730">
      <w:start w:val="1"/>
      <w:numFmt w:val="lowerLetter"/>
      <w:lvlText w:val="%5."/>
      <w:lvlJc w:val="left"/>
      <w:pPr>
        <w:ind w:left="3600" w:hanging="360"/>
      </w:pPr>
    </w:lvl>
    <w:lvl w:ilvl="5" w:tplc="B5B6B3F6">
      <w:start w:val="1"/>
      <w:numFmt w:val="lowerRoman"/>
      <w:lvlText w:val="%6."/>
      <w:lvlJc w:val="right"/>
      <w:pPr>
        <w:ind w:left="4320" w:hanging="180"/>
      </w:pPr>
    </w:lvl>
    <w:lvl w:ilvl="6" w:tplc="68027824">
      <w:start w:val="1"/>
      <w:numFmt w:val="decimal"/>
      <w:lvlText w:val="%7."/>
      <w:lvlJc w:val="left"/>
      <w:pPr>
        <w:ind w:left="5040" w:hanging="360"/>
      </w:pPr>
    </w:lvl>
    <w:lvl w:ilvl="7" w:tplc="99F860CC">
      <w:start w:val="1"/>
      <w:numFmt w:val="lowerLetter"/>
      <w:lvlText w:val="%8."/>
      <w:lvlJc w:val="left"/>
      <w:pPr>
        <w:ind w:left="5760" w:hanging="360"/>
      </w:pPr>
    </w:lvl>
    <w:lvl w:ilvl="8" w:tplc="09C8B986">
      <w:start w:val="1"/>
      <w:numFmt w:val="lowerRoman"/>
      <w:lvlText w:val="%9."/>
      <w:lvlJc w:val="right"/>
      <w:pPr>
        <w:ind w:left="6480" w:hanging="180"/>
      </w:pPr>
    </w:lvl>
  </w:abstractNum>
  <w:abstractNum w:abstractNumId="18" w15:restartNumberingAfterBreak="0">
    <w:nsid w:val="2F22603A"/>
    <w:multiLevelType w:val="multilevel"/>
    <w:tmpl w:val="CDFE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B956FC"/>
    <w:multiLevelType w:val="multilevel"/>
    <w:tmpl w:val="9604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FA171B"/>
    <w:multiLevelType w:val="hybridMultilevel"/>
    <w:tmpl w:val="5CC2F5BA"/>
    <w:lvl w:ilvl="0" w:tplc="7E84F9E4">
      <w:start w:val="1"/>
      <w:numFmt w:val="bullet"/>
      <w:lvlText w:val="·"/>
      <w:lvlJc w:val="left"/>
      <w:pPr>
        <w:ind w:left="720" w:hanging="360"/>
      </w:pPr>
      <w:rPr>
        <w:rFonts w:ascii="Symbol" w:hAnsi="Symbol" w:hint="default"/>
      </w:rPr>
    </w:lvl>
    <w:lvl w:ilvl="1" w:tplc="507C2990">
      <w:start w:val="1"/>
      <w:numFmt w:val="bullet"/>
      <w:lvlText w:val="o"/>
      <w:lvlJc w:val="left"/>
      <w:pPr>
        <w:ind w:left="1440" w:hanging="360"/>
      </w:pPr>
      <w:rPr>
        <w:rFonts w:ascii="Courier New" w:hAnsi="Courier New" w:hint="default"/>
      </w:rPr>
    </w:lvl>
    <w:lvl w:ilvl="2" w:tplc="EBB4D6B8">
      <w:start w:val="1"/>
      <w:numFmt w:val="bullet"/>
      <w:lvlText w:val=""/>
      <w:lvlJc w:val="left"/>
      <w:pPr>
        <w:ind w:left="2160" w:hanging="360"/>
      </w:pPr>
      <w:rPr>
        <w:rFonts w:ascii="Wingdings" w:hAnsi="Wingdings" w:hint="default"/>
      </w:rPr>
    </w:lvl>
    <w:lvl w:ilvl="3" w:tplc="023E4EC8">
      <w:start w:val="1"/>
      <w:numFmt w:val="bullet"/>
      <w:lvlText w:val=""/>
      <w:lvlJc w:val="left"/>
      <w:pPr>
        <w:ind w:left="2880" w:hanging="360"/>
      </w:pPr>
      <w:rPr>
        <w:rFonts w:ascii="Symbol" w:hAnsi="Symbol" w:hint="default"/>
      </w:rPr>
    </w:lvl>
    <w:lvl w:ilvl="4" w:tplc="E4C4E6BE">
      <w:start w:val="1"/>
      <w:numFmt w:val="bullet"/>
      <w:lvlText w:val="o"/>
      <w:lvlJc w:val="left"/>
      <w:pPr>
        <w:ind w:left="3600" w:hanging="360"/>
      </w:pPr>
      <w:rPr>
        <w:rFonts w:ascii="Courier New" w:hAnsi="Courier New" w:hint="default"/>
      </w:rPr>
    </w:lvl>
    <w:lvl w:ilvl="5" w:tplc="865A9652">
      <w:start w:val="1"/>
      <w:numFmt w:val="bullet"/>
      <w:lvlText w:val=""/>
      <w:lvlJc w:val="left"/>
      <w:pPr>
        <w:ind w:left="4320" w:hanging="360"/>
      </w:pPr>
      <w:rPr>
        <w:rFonts w:ascii="Wingdings" w:hAnsi="Wingdings" w:hint="default"/>
      </w:rPr>
    </w:lvl>
    <w:lvl w:ilvl="6" w:tplc="302419A4">
      <w:start w:val="1"/>
      <w:numFmt w:val="bullet"/>
      <w:lvlText w:val=""/>
      <w:lvlJc w:val="left"/>
      <w:pPr>
        <w:ind w:left="5040" w:hanging="360"/>
      </w:pPr>
      <w:rPr>
        <w:rFonts w:ascii="Symbol" w:hAnsi="Symbol" w:hint="default"/>
      </w:rPr>
    </w:lvl>
    <w:lvl w:ilvl="7" w:tplc="1CDED858">
      <w:start w:val="1"/>
      <w:numFmt w:val="bullet"/>
      <w:lvlText w:val="o"/>
      <w:lvlJc w:val="left"/>
      <w:pPr>
        <w:ind w:left="5760" w:hanging="360"/>
      </w:pPr>
      <w:rPr>
        <w:rFonts w:ascii="Courier New" w:hAnsi="Courier New" w:hint="default"/>
      </w:rPr>
    </w:lvl>
    <w:lvl w:ilvl="8" w:tplc="4D4485A2">
      <w:start w:val="1"/>
      <w:numFmt w:val="bullet"/>
      <w:lvlText w:val=""/>
      <w:lvlJc w:val="left"/>
      <w:pPr>
        <w:ind w:left="6480" w:hanging="360"/>
      </w:pPr>
      <w:rPr>
        <w:rFonts w:ascii="Wingdings" w:hAnsi="Wingdings" w:hint="default"/>
      </w:rPr>
    </w:lvl>
  </w:abstractNum>
  <w:abstractNum w:abstractNumId="21" w15:restartNumberingAfterBreak="0">
    <w:nsid w:val="32F35859"/>
    <w:multiLevelType w:val="hybridMultilevel"/>
    <w:tmpl w:val="4AF03DE8"/>
    <w:lvl w:ilvl="0" w:tplc="61128C22">
      <w:start w:val="1"/>
      <w:numFmt w:val="bullet"/>
      <w:lvlText w:val="·"/>
      <w:lvlJc w:val="left"/>
      <w:pPr>
        <w:ind w:left="720" w:hanging="360"/>
      </w:pPr>
      <w:rPr>
        <w:rFonts w:ascii="Symbol" w:hAnsi="Symbol" w:hint="default"/>
      </w:rPr>
    </w:lvl>
    <w:lvl w:ilvl="1" w:tplc="7EB20970">
      <w:start w:val="1"/>
      <w:numFmt w:val="bullet"/>
      <w:lvlText w:val="o"/>
      <w:lvlJc w:val="left"/>
      <w:pPr>
        <w:ind w:left="1440" w:hanging="360"/>
      </w:pPr>
      <w:rPr>
        <w:rFonts w:ascii="Courier New" w:hAnsi="Courier New" w:hint="default"/>
      </w:rPr>
    </w:lvl>
    <w:lvl w:ilvl="2" w:tplc="92DA377E">
      <w:start w:val="1"/>
      <w:numFmt w:val="bullet"/>
      <w:lvlText w:val=""/>
      <w:lvlJc w:val="left"/>
      <w:pPr>
        <w:ind w:left="2160" w:hanging="360"/>
      </w:pPr>
      <w:rPr>
        <w:rFonts w:ascii="Wingdings" w:hAnsi="Wingdings" w:hint="default"/>
      </w:rPr>
    </w:lvl>
    <w:lvl w:ilvl="3" w:tplc="3F143412">
      <w:start w:val="1"/>
      <w:numFmt w:val="bullet"/>
      <w:lvlText w:val=""/>
      <w:lvlJc w:val="left"/>
      <w:pPr>
        <w:ind w:left="2880" w:hanging="360"/>
      </w:pPr>
      <w:rPr>
        <w:rFonts w:ascii="Symbol" w:hAnsi="Symbol" w:hint="default"/>
      </w:rPr>
    </w:lvl>
    <w:lvl w:ilvl="4" w:tplc="0AA268E6">
      <w:start w:val="1"/>
      <w:numFmt w:val="bullet"/>
      <w:lvlText w:val="o"/>
      <w:lvlJc w:val="left"/>
      <w:pPr>
        <w:ind w:left="3600" w:hanging="360"/>
      </w:pPr>
      <w:rPr>
        <w:rFonts w:ascii="Courier New" w:hAnsi="Courier New" w:hint="default"/>
      </w:rPr>
    </w:lvl>
    <w:lvl w:ilvl="5" w:tplc="96607380">
      <w:start w:val="1"/>
      <w:numFmt w:val="bullet"/>
      <w:lvlText w:val=""/>
      <w:lvlJc w:val="left"/>
      <w:pPr>
        <w:ind w:left="4320" w:hanging="360"/>
      </w:pPr>
      <w:rPr>
        <w:rFonts w:ascii="Wingdings" w:hAnsi="Wingdings" w:hint="default"/>
      </w:rPr>
    </w:lvl>
    <w:lvl w:ilvl="6" w:tplc="7D26BF70">
      <w:start w:val="1"/>
      <w:numFmt w:val="bullet"/>
      <w:lvlText w:val=""/>
      <w:lvlJc w:val="left"/>
      <w:pPr>
        <w:ind w:left="5040" w:hanging="360"/>
      </w:pPr>
      <w:rPr>
        <w:rFonts w:ascii="Symbol" w:hAnsi="Symbol" w:hint="default"/>
      </w:rPr>
    </w:lvl>
    <w:lvl w:ilvl="7" w:tplc="A9B046E2">
      <w:start w:val="1"/>
      <w:numFmt w:val="bullet"/>
      <w:lvlText w:val="o"/>
      <w:lvlJc w:val="left"/>
      <w:pPr>
        <w:ind w:left="5760" w:hanging="360"/>
      </w:pPr>
      <w:rPr>
        <w:rFonts w:ascii="Courier New" w:hAnsi="Courier New" w:hint="default"/>
      </w:rPr>
    </w:lvl>
    <w:lvl w:ilvl="8" w:tplc="D46CB05A">
      <w:start w:val="1"/>
      <w:numFmt w:val="bullet"/>
      <w:lvlText w:val=""/>
      <w:lvlJc w:val="left"/>
      <w:pPr>
        <w:ind w:left="6480" w:hanging="360"/>
      </w:pPr>
      <w:rPr>
        <w:rFonts w:ascii="Wingdings" w:hAnsi="Wingdings" w:hint="default"/>
      </w:rPr>
    </w:lvl>
  </w:abstractNum>
  <w:abstractNum w:abstractNumId="22" w15:restartNumberingAfterBreak="0">
    <w:nsid w:val="33E51B66"/>
    <w:multiLevelType w:val="hybridMultilevel"/>
    <w:tmpl w:val="AD26FD22"/>
    <w:lvl w:ilvl="0" w:tplc="C5061ED6">
      <w:start w:val="1"/>
      <w:numFmt w:val="bullet"/>
      <w:lvlText w:val="·"/>
      <w:lvlJc w:val="left"/>
      <w:pPr>
        <w:ind w:left="720" w:hanging="360"/>
      </w:pPr>
      <w:rPr>
        <w:rFonts w:ascii="Symbol" w:hAnsi="Symbol" w:hint="default"/>
      </w:rPr>
    </w:lvl>
    <w:lvl w:ilvl="1" w:tplc="616A8476">
      <w:start w:val="1"/>
      <w:numFmt w:val="bullet"/>
      <w:lvlText w:val="o"/>
      <w:lvlJc w:val="left"/>
      <w:pPr>
        <w:ind w:left="1440" w:hanging="360"/>
      </w:pPr>
      <w:rPr>
        <w:rFonts w:ascii="Courier New" w:hAnsi="Courier New" w:hint="default"/>
      </w:rPr>
    </w:lvl>
    <w:lvl w:ilvl="2" w:tplc="43823BE6">
      <w:start w:val="1"/>
      <w:numFmt w:val="bullet"/>
      <w:lvlText w:val=""/>
      <w:lvlJc w:val="left"/>
      <w:pPr>
        <w:ind w:left="2160" w:hanging="360"/>
      </w:pPr>
      <w:rPr>
        <w:rFonts w:ascii="Wingdings" w:hAnsi="Wingdings" w:hint="default"/>
      </w:rPr>
    </w:lvl>
    <w:lvl w:ilvl="3" w:tplc="63F88DEE">
      <w:start w:val="1"/>
      <w:numFmt w:val="bullet"/>
      <w:lvlText w:val=""/>
      <w:lvlJc w:val="left"/>
      <w:pPr>
        <w:ind w:left="2880" w:hanging="360"/>
      </w:pPr>
      <w:rPr>
        <w:rFonts w:ascii="Symbol" w:hAnsi="Symbol" w:hint="default"/>
      </w:rPr>
    </w:lvl>
    <w:lvl w:ilvl="4" w:tplc="6F940B9C">
      <w:start w:val="1"/>
      <w:numFmt w:val="bullet"/>
      <w:lvlText w:val="o"/>
      <w:lvlJc w:val="left"/>
      <w:pPr>
        <w:ind w:left="3600" w:hanging="360"/>
      </w:pPr>
      <w:rPr>
        <w:rFonts w:ascii="Courier New" w:hAnsi="Courier New" w:hint="default"/>
      </w:rPr>
    </w:lvl>
    <w:lvl w:ilvl="5" w:tplc="D8BEAC3A">
      <w:start w:val="1"/>
      <w:numFmt w:val="bullet"/>
      <w:lvlText w:val=""/>
      <w:lvlJc w:val="left"/>
      <w:pPr>
        <w:ind w:left="4320" w:hanging="360"/>
      </w:pPr>
      <w:rPr>
        <w:rFonts w:ascii="Wingdings" w:hAnsi="Wingdings" w:hint="default"/>
      </w:rPr>
    </w:lvl>
    <w:lvl w:ilvl="6" w:tplc="D724271C">
      <w:start w:val="1"/>
      <w:numFmt w:val="bullet"/>
      <w:lvlText w:val=""/>
      <w:lvlJc w:val="left"/>
      <w:pPr>
        <w:ind w:left="5040" w:hanging="360"/>
      </w:pPr>
      <w:rPr>
        <w:rFonts w:ascii="Symbol" w:hAnsi="Symbol" w:hint="default"/>
      </w:rPr>
    </w:lvl>
    <w:lvl w:ilvl="7" w:tplc="EB54B174">
      <w:start w:val="1"/>
      <w:numFmt w:val="bullet"/>
      <w:lvlText w:val="o"/>
      <w:lvlJc w:val="left"/>
      <w:pPr>
        <w:ind w:left="5760" w:hanging="360"/>
      </w:pPr>
      <w:rPr>
        <w:rFonts w:ascii="Courier New" w:hAnsi="Courier New" w:hint="default"/>
      </w:rPr>
    </w:lvl>
    <w:lvl w:ilvl="8" w:tplc="51524F30">
      <w:start w:val="1"/>
      <w:numFmt w:val="bullet"/>
      <w:lvlText w:val=""/>
      <w:lvlJc w:val="left"/>
      <w:pPr>
        <w:ind w:left="6480" w:hanging="360"/>
      </w:pPr>
      <w:rPr>
        <w:rFonts w:ascii="Wingdings" w:hAnsi="Wingdings" w:hint="default"/>
      </w:rPr>
    </w:lvl>
  </w:abstractNum>
  <w:abstractNum w:abstractNumId="23" w15:restartNumberingAfterBreak="0">
    <w:nsid w:val="3AFC206E"/>
    <w:multiLevelType w:val="multilevel"/>
    <w:tmpl w:val="F88479F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EF0C60"/>
    <w:multiLevelType w:val="multilevel"/>
    <w:tmpl w:val="BE16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E70DB8"/>
    <w:multiLevelType w:val="hybridMultilevel"/>
    <w:tmpl w:val="FDDA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37132"/>
    <w:multiLevelType w:val="multilevel"/>
    <w:tmpl w:val="F88479F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DB5C2D"/>
    <w:multiLevelType w:val="hybridMultilevel"/>
    <w:tmpl w:val="F71CA5FC"/>
    <w:lvl w:ilvl="0" w:tplc="0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4F617168"/>
    <w:multiLevelType w:val="multilevel"/>
    <w:tmpl w:val="D444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335AD0"/>
    <w:multiLevelType w:val="hybridMultilevel"/>
    <w:tmpl w:val="DEC2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064AD"/>
    <w:multiLevelType w:val="hybridMultilevel"/>
    <w:tmpl w:val="0176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204B7"/>
    <w:multiLevelType w:val="hybridMultilevel"/>
    <w:tmpl w:val="3A40302A"/>
    <w:lvl w:ilvl="0" w:tplc="0CFECC3A">
      <w:start w:val="1"/>
      <w:numFmt w:val="decimal"/>
      <w:lvlText w:val="%1."/>
      <w:lvlJc w:val="left"/>
      <w:pPr>
        <w:ind w:left="720" w:hanging="360"/>
      </w:pPr>
    </w:lvl>
    <w:lvl w:ilvl="1" w:tplc="85A6DC10">
      <w:start w:val="1"/>
      <w:numFmt w:val="lowerLetter"/>
      <w:lvlText w:val="%2."/>
      <w:lvlJc w:val="left"/>
      <w:pPr>
        <w:ind w:left="1440" w:hanging="360"/>
      </w:pPr>
    </w:lvl>
    <w:lvl w:ilvl="2" w:tplc="0F6045C8">
      <w:start w:val="1"/>
      <w:numFmt w:val="lowerRoman"/>
      <w:lvlText w:val="%3."/>
      <w:lvlJc w:val="right"/>
      <w:pPr>
        <w:ind w:left="2160" w:hanging="180"/>
      </w:pPr>
    </w:lvl>
    <w:lvl w:ilvl="3" w:tplc="71FA2102">
      <w:start w:val="1"/>
      <w:numFmt w:val="decimal"/>
      <w:lvlText w:val="%4."/>
      <w:lvlJc w:val="left"/>
      <w:pPr>
        <w:ind w:left="2880" w:hanging="360"/>
      </w:pPr>
    </w:lvl>
    <w:lvl w:ilvl="4" w:tplc="B7221EA6">
      <w:start w:val="1"/>
      <w:numFmt w:val="lowerLetter"/>
      <w:lvlText w:val="%5."/>
      <w:lvlJc w:val="left"/>
      <w:pPr>
        <w:ind w:left="3600" w:hanging="360"/>
      </w:pPr>
    </w:lvl>
    <w:lvl w:ilvl="5" w:tplc="0FA0B2B0">
      <w:start w:val="1"/>
      <w:numFmt w:val="lowerRoman"/>
      <w:lvlText w:val="%6."/>
      <w:lvlJc w:val="right"/>
      <w:pPr>
        <w:ind w:left="4320" w:hanging="180"/>
      </w:pPr>
    </w:lvl>
    <w:lvl w:ilvl="6" w:tplc="88441B02">
      <w:start w:val="1"/>
      <w:numFmt w:val="decimal"/>
      <w:lvlText w:val="%7."/>
      <w:lvlJc w:val="left"/>
      <w:pPr>
        <w:ind w:left="5040" w:hanging="360"/>
      </w:pPr>
    </w:lvl>
    <w:lvl w:ilvl="7" w:tplc="741CD7B4">
      <w:start w:val="1"/>
      <w:numFmt w:val="lowerLetter"/>
      <w:lvlText w:val="%8."/>
      <w:lvlJc w:val="left"/>
      <w:pPr>
        <w:ind w:left="5760" w:hanging="360"/>
      </w:pPr>
    </w:lvl>
    <w:lvl w:ilvl="8" w:tplc="B3DC8254">
      <w:start w:val="1"/>
      <w:numFmt w:val="lowerRoman"/>
      <w:lvlText w:val="%9."/>
      <w:lvlJc w:val="right"/>
      <w:pPr>
        <w:ind w:left="6480" w:hanging="180"/>
      </w:pPr>
    </w:lvl>
  </w:abstractNum>
  <w:abstractNum w:abstractNumId="32" w15:restartNumberingAfterBreak="0">
    <w:nsid w:val="59B779E1"/>
    <w:multiLevelType w:val="hybridMultilevel"/>
    <w:tmpl w:val="0A54A436"/>
    <w:lvl w:ilvl="0" w:tplc="507ACB48">
      <w:start w:val="1"/>
      <w:numFmt w:val="bullet"/>
      <w:lvlText w:val="·"/>
      <w:lvlJc w:val="left"/>
      <w:pPr>
        <w:ind w:left="720" w:hanging="360"/>
      </w:pPr>
      <w:rPr>
        <w:rFonts w:ascii="Symbol" w:hAnsi="Symbol" w:hint="default"/>
      </w:rPr>
    </w:lvl>
    <w:lvl w:ilvl="1" w:tplc="2D34779A">
      <w:start w:val="1"/>
      <w:numFmt w:val="bullet"/>
      <w:lvlText w:val="o"/>
      <w:lvlJc w:val="left"/>
      <w:pPr>
        <w:ind w:left="1440" w:hanging="360"/>
      </w:pPr>
      <w:rPr>
        <w:rFonts w:ascii="Courier New" w:hAnsi="Courier New" w:hint="default"/>
      </w:rPr>
    </w:lvl>
    <w:lvl w:ilvl="2" w:tplc="EFA644E4">
      <w:start w:val="1"/>
      <w:numFmt w:val="bullet"/>
      <w:lvlText w:val=""/>
      <w:lvlJc w:val="left"/>
      <w:pPr>
        <w:ind w:left="2160" w:hanging="360"/>
      </w:pPr>
      <w:rPr>
        <w:rFonts w:ascii="Wingdings" w:hAnsi="Wingdings" w:hint="default"/>
      </w:rPr>
    </w:lvl>
    <w:lvl w:ilvl="3" w:tplc="394699A8">
      <w:start w:val="1"/>
      <w:numFmt w:val="bullet"/>
      <w:lvlText w:val=""/>
      <w:lvlJc w:val="left"/>
      <w:pPr>
        <w:ind w:left="2880" w:hanging="360"/>
      </w:pPr>
      <w:rPr>
        <w:rFonts w:ascii="Symbol" w:hAnsi="Symbol" w:hint="default"/>
      </w:rPr>
    </w:lvl>
    <w:lvl w:ilvl="4" w:tplc="3F4A4930">
      <w:start w:val="1"/>
      <w:numFmt w:val="bullet"/>
      <w:lvlText w:val="o"/>
      <w:lvlJc w:val="left"/>
      <w:pPr>
        <w:ind w:left="3600" w:hanging="360"/>
      </w:pPr>
      <w:rPr>
        <w:rFonts w:ascii="Courier New" w:hAnsi="Courier New" w:hint="default"/>
      </w:rPr>
    </w:lvl>
    <w:lvl w:ilvl="5" w:tplc="471A179E">
      <w:start w:val="1"/>
      <w:numFmt w:val="bullet"/>
      <w:lvlText w:val=""/>
      <w:lvlJc w:val="left"/>
      <w:pPr>
        <w:ind w:left="4320" w:hanging="360"/>
      </w:pPr>
      <w:rPr>
        <w:rFonts w:ascii="Wingdings" w:hAnsi="Wingdings" w:hint="default"/>
      </w:rPr>
    </w:lvl>
    <w:lvl w:ilvl="6" w:tplc="8CD8AA04">
      <w:start w:val="1"/>
      <w:numFmt w:val="bullet"/>
      <w:lvlText w:val=""/>
      <w:lvlJc w:val="left"/>
      <w:pPr>
        <w:ind w:left="5040" w:hanging="360"/>
      </w:pPr>
      <w:rPr>
        <w:rFonts w:ascii="Symbol" w:hAnsi="Symbol" w:hint="default"/>
      </w:rPr>
    </w:lvl>
    <w:lvl w:ilvl="7" w:tplc="E14CB2CC">
      <w:start w:val="1"/>
      <w:numFmt w:val="bullet"/>
      <w:lvlText w:val="o"/>
      <w:lvlJc w:val="left"/>
      <w:pPr>
        <w:ind w:left="5760" w:hanging="360"/>
      </w:pPr>
      <w:rPr>
        <w:rFonts w:ascii="Courier New" w:hAnsi="Courier New" w:hint="default"/>
      </w:rPr>
    </w:lvl>
    <w:lvl w:ilvl="8" w:tplc="C34EFF28">
      <w:start w:val="1"/>
      <w:numFmt w:val="bullet"/>
      <w:lvlText w:val=""/>
      <w:lvlJc w:val="left"/>
      <w:pPr>
        <w:ind w:left="6480" w:hanging="360"/>
      </w:pPr>
      <w:rPr>
        <w:rFonts w:ascii="Wingdings" w:hAnsi="Wingdings" w:hint="default"/>
      </w:rPr>
    </w:lvl>
  </w:abstractNum>
  <w:abstractNum w:abstractNumId="33" w15:restartNumberingAfterBreak="0">
    <w:nsid w:val="59EF61A1"/>
    <w:multiLevelType w:val="multilevel"/>
    <w:tmpl w:val="F88479F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FB7CD6"/>
    <w:multiLevelType w:val="hybridMultilevel"/>
    <w:tmpl w:val="03460BF4"/>
    <w:lvl w:ilvl="0" w:tplc="EE747E6A">
      <w:start w:val="1"/>
      <w:numFmt w:val="bullet"/>
      <w:lvlText w:val="·"/>
      <w:lvlJc w:val="left"/>
      <w:pPr>
        <w:ind w:left="720" w:hanging="360"/>
      </w:pPr>
      <w:rPr>
        <w:rFonts w:ascii="Symbol" w:hAnsi="Symbol" w:hint="default"/>
      </w:rPr>
    </w:lvl>
    <w:lvl w:ilvl="1" w:tplc="1FA67B54">
      <w:start w:val="1"/>
      <w:numFmt w:val="bullet"/>
      <w:lvlText w:val="o"/>
      <w:lvlJc w:val="left"/>
      <w:pPr>
        <w:ind w:left="1440" w:hanging="360"/>
      </w:pPr>
      <w:rPr>
        <w:rFonts w:ascii="Courier New" w:hAnsi="Courier New" w:hint="default"/>
      </w:rPr>
    </w:lvl>
    <w:lvl w:ilvl="2" w:tplc="B072B0B6">
      <w:start w:val="1"/>
      <w:numFmt w:val="bullet"/>
      <w:lvlText w:val=""/>
      <w:lvlJc w:val="left"/>
      <w:pPr>
        <w:ind w:left="2160" w:hanging="360"/>
      </w:pPr>
      <w:rPr>
        <w:rFonts w:ascii="Wingdings" w:hAnsi="Wingdings" w:hint="default"/>
      </w:rPr>
    </w:lvl>
    <w:lvl w:ilvl="3" w:tplc="CFA68A42">
      <w:start w:val="1"/>
      <w:numFmt w:val="bullet"/>
      <w:lvlText w:val=""/>
      <w:lvlJc w:val="left"/>
      <w:pPr>
        <w:ind w:left="2880" w:hanging="360"/>
      </w:pPr>
      <w:rPr>
        <w:rFonts w:ascii="Symbol" w:hAnsi="Symbol" w:hint="default"/>
      </w:rPr>
    </w:lvl>
    <w:lvl w:ilvl="4" w:tplc="6ED43304">
      <w:start w:val="1"/>
      <w:numFmt w:val="bullet"/>
      <w:lvlText w:val="o"/>
      <w:lvlJc w:val="left"/>
      <w:pPr>
        <w:ind w:left="3600" w:hanging="360"/>
      </w:pPr>
      <w:rPr>
        <w:rFonts w:ascii="Courier New" w:hAnsi="Courier New" w:hint="default"/>
      </w:rPr>
    </w:lvl>
    <w:lvl w:ilvl="5" w:tplc="A83CB8EE">
      <w:start w:val="1"/>
      <w:numFmt w:val="bullet"/>
      <w:lvlText w:val=""/>
      <w:lvlJc w:val="left"/>
      <w:pPr>
        <w:ind w:left="4320" w:hanging="360"/>
      </w:pPr>
      <w:rPr>
        <w:rFonts w:ascii="Wingdings" w:hAnsi="Wingdings" w:hint="default"/>
      </w:rPr>
    </w:lvl>
    <w:lvl w:ilvl="6" w:tplc="19ECF324">
      <w:start w:val="1"/>
      <w:numFmt w:val="bullet"/>
      <w:lvlText w:val=""/>
      <w:lvlJc w:val="left"/>
      <w:pPr>
        <w:ind w:left="5040" w:hanging="360"/>
      </w:pPr>
      <w:rPr>
        <w:rFonts w:ascii="Symbol" w:hAnsi="Symbol" w:hint="default"/>
      </w:rPr>
    </w:lvl>
    <w:lvl w:ilvl="7" w:tplc="359E6B08">
      <w:start w:val="1"/>
      <w:numFmt w:val="bullet"/>
      <w:lvlText w:val="o"/>
      <w:lvlJc w:val="left"/>
      <w:pPr>
        <w:ind w:left="5760" w:hanging="360"/>
      </w:pPr>
      <w:rPr>
        <w:rFonts w:ascii="Courier New" w:hAnsi="Courier New" w:hint="default"/>
      </w:rPr>
    </w:lvl>
    <w:lvl w:ilvl="8" w:tplc="799A88CE">
      <w:start w:val="1"/>
      <w:numFmt w:val="bullet"/>
      <w:lvlText w:val=""/>
      <w:lvlJc w:val="left"/>
      <w:pPr>
        <w:ind w:left="6480" w:hanging="360"/>
      </w:pPr>
      <w:rPr>
        <w:rFonts w:ascii="Wingdings" w:hAnsi="Wingdings" w:hint="default"/>
      </w:rPr>
    </w:lvl>
  </w:abstractNum>
  <w:abstractNum w:abstractNumId="35" w15:restartNumberingAfterBreak="0">
    <w:nsid w:val="5C5D36E3"/>
    <w:multiLevelType w:val="hybridMultilevel"/>
    <w:tmpl w:val="CC0469D0"/>
    <w:lvl w:ilvl="0" w:tplc="BEAC65BE">
      <w:start w:val="1"/>
      <w:numFmt w:val="bullet"/>
      <w:lvlText w:val="·"/>
      <w:lvlJc w:val="left"/>
      <w:pPr>
        <w:ind w:left="720" w:hanging="360"/>
      </w:pPr>
      <w:rPr>
        <w:rFonts w:ascii="Symbol" w:hAnsi="Symbol" w:hint="default"/>
      </w:rPr>
    </w:lvl>
    <w:lvl w:ilvl="1" w:tplc="B4440EE4">
      <w:start w:val="1"/>
      <w:numFmt w:val="bullet"/>
      <w:lvlText w:val="o"/>
      <w:lvlJc w:val="left"/>
      <w:pPr>
        <w:ind w:left="1440" w:hanging="360"/>
      </w:pPr>
      <w:rPr>
        <w:rFonts w:ascii="Courier New" w:hAnsi="Courier New" w:hint="default"/>
      </w:rPr>
    </w:lvl>
    <w:lvl w:ilvl="2" w:tplc="8914662E">
      <w:start w:val="1"/>
      <w:numFmt w:val="bullet"/>
      <w:lvlText w:val=""/>
      <w:lvlJc w:val="left"/>
      <w:pPr>
        <w:ind w:left="2160" w:hanging="360"/>
      </w:pPr>
      <w:rPr>
        <w:rFonts w:ascii="Wingdings" w:hAnsi="Wingdings" w:hint="default"/>
      </w:rPr>
    </w:lvl>
    <w:lvl w:ilvl="3" w:tplc="54F48E98">
      <w:start w:val="1"/>
      <w:numFmt w:val="bullet"/>
      <w:lvlText w:val=""/>
      <w:lvlJc w:val="left"/>
      <w:pPr>
        <w:ind w:left="2880" w:hanging="360"/>
      </w:pPr>
      <w:rPr>
        <w:rFonts w:ascii="Symbol" w:hAnsi="Symbol" w:hint="default"/>
      </w:rPr>
    </w:lvl>
    <w:lvl w:ilvl="4" w:tplc="D39822B8">
      <w:start w:val="1"/>
      <w:numFmt w:val="bullet"/>
      <w:lvlText w:val="o"/>
      <w:lvlJc w:val="left"/>
      <w:pPr>
        <w:ind w:left="3600" w:hanging="360"/>
      </w:pPr>
      <w:rPr>
        <w:rFonts w:ascii="Courier New" w:hAnsi="Courier New" w:hint="default"/>
      </w:rPr>
    </w:lvl>
    <w:lvl w:ilvl="5" w:tplc="402C3A5C">
      <w:start w:val="1"/>
      <w:numFmt w:val="bullet"/>
      <w:lvlText w:val=""/>
      <w:lvlJc w:val="left"/>
      <w:pPr>
        <w:ind w:left="4320" w:hanging="360"/>
      </w:pPr>
      <w:rPr>
        <w:rFonts w:ascii="Wingdings" w:hAnsi="Wingdings" w:hint="default"/>
      </w:rPr>
    </w:lvl>
    <w:lvl w:ilvl="6" w:tplc="4E629DC4">
      <w:start w:val="1"/>
      <w:numFmt w:val="bullet"/>
      <w:lvlText w:val=""/>
      <w:lvlJc w:val="left"/>
      <w:pPr>
        <w:ind w:left="5040" w:hanging="360"/>
      </w:pPr>
      <w:rPr>
        <w:rFonts w:ascii="Symbol" w:hAnsi="Symbol" w:hint="default"/>
      </w:rPr>
    </w:lvl>
    <w:lvl w:ilvl="7" w:tplc="DA022DC6">
      <w:start w:val="1"/>
      <w:numFmt w:val="bullet"/>
      <w:lvlText w:val="o"/>
      <w:lvlJc w:val="left"/>
      <w:pPr>
        <w:ind w:left="5760" w:hanging="360"/>
      </w:pPr>
      <w:rPr>
        <w:rFonts w:ascii="Courier New" w:hAnsi="Courier New" w:hint="default"/>
      </w:rPr>
    </w:lvl>
    <w:lvl w:ilvl="8" w:tplc="5E6479BC">
      <w:start w:val="1"/>
      <w:numFmt w:val="bullet"/>
      <w:lvlText w:val=""/>
      <w:lvlJc w:val="left"/>
      <w:pPr>
        <w:ind w:left="6480" w:hanging="360"/>
      </w:pPr>
      <w:rPr>
        <w:rFonts w:ascii="Wingdings" w:hAnsi="Wingdings" w:hint="default"/>
      </w:rPr>
    </w:lvl>
  </w:abstractNum>
  <w:abstractNum w:abstractNumId="36" w15:restartNumberingAfterBreak="0">
    <w:nsid w:val="60073D70"/>
    <w:multiLevelType w:val="hybridMultilevel"/>
    <w:tmpl w:val="60949208"/>
    <w:lvl w:ilvl="0" w:tplc="B1FE0584">
      <w:start w:val="1"/>
      <w:numFmt w:val="bullet"/>
      <w:lvlText w:val="·"/>
      <w:lvlJc w:val="left"/>
      <w:pPr>
        <w:ind w:left="720" w:hanging="360"/>
      </w:pPr>
      <w:rPr>
        <w:rFonts w:ascii="Symbol" w:hAnsi="Symbol" w:hint="default"/>
      </w:rPr>
    </w:lvl>
    <w:lvl w:ilvl="1" w:tplc="D47E8170">
      <w:start w:val="1"/>
      <w:numFmt w:val="bullet"/>
      <w:lvlText w:val="o"/>
      <w:lvlJc w:val="left"/>
      <w:pPr>
        <w:ind w:left="1440" w:hanging="360"/>
      </w:pPr>
      <w:rPr>
        <w:rFonts w:ascii="Courier New" w:hAnsi="Courier New" w:hint="default"/>
      </w:rPr>
    </w:lvl>
    <w:lvl w:ilvl="2" w:tplc="180AA9D0">
      <w:start w:val="1"/>
      <w:numFmt w:val="bullet"/>
      <w:lvlText w:val=""/>
      <w:lvlJc w:val="left"/>
      <w:pPr>
        <w:ind w:left="2160" w:hanging="360"/>
      </w:pPr>
      <w:rPr>
        <w:rFonts w:ascii="Wingdings" w:hAnsi="Wingdings" w:hint="default"/>
      </w:rPr>
    </w:lvl>
    <w:lvl w:ilvl="3" w:tplc="3A8A1140">
      <w:start w:val="1"/>
      <w:numFmt w:val="bullet"/>
      <w:lvlText w:val=""/>
      <w:lvlJc w:val="left"/>
      <w:pPr>
        <w:ind w:left="2880" w:hanging="360"/>
      </w:pPr>
      <w:rPr>
        <w:rFonts w:ascii="Symbol" w:hAnsi="Symbol" w:hint="default"/>
      </w:rPr>
    </w:lvl>
    <w:lvl w:ilvl="4" w:tplc="40BE185C">
      <w:start w:val="1"/>
      <w:numFmt w:val="bullet"/>
      <w:lvlText w:val="o"/>
      <w:lvlJc w:val="left"/>
      <w:pPr>
        <w:ind w:left="3600" w:hanging="360"/>
      </w:pPr>
      <w:rPr>
        <w:rFonts w:ascii="Courier New" w:hAnsi="Courier New" w:hint="default"/>
      </w:rPr>
    </w:lvl>
    <w:lvl w:ilvl="5" w:tplc="0B54FF58">
      <w:start w:val="1"/>
      <w:numFmt w:val="bullet"/>
      <w:lvlText w:val=""/>
      <w:lvlJc w:val="left"/>
      <w:pPr>
        <w:ind w:left="4320" w:hanging="360"/>
      </w:pPr>
      <w:rPr>
        <w:rFonts w:ascii="Wingdings" w:hAnsi="Wingdings" w:hint="default"/>
      </w:rPr>
    </w:lvl>
    <w:lvl w:ilvl="6" w:tplc="5B58975C">
      <w:start w:val="1"/>
      <w:numFmt w:val="bullet"/>
      <w:lvlText w:val=""/>
      <w:lvlJc w:val="left"/>
      <w:pPr>
        <w:ind w:left="5040" w:hanging="360"/>
      </w:pPr>
      <w:rPr>
        <w:rFonts w:ascii="Symbol" w:hAnsi="Symbol" w:hint="default"/>
      </w:rPr>
    </w:lvl>
    <w:lvl w:ilvl="7" w:tplc="4E64B772">
      <w:start w:val="1"/>
      <w:numFmt w:val="bullet"/>
      <w:lvlText w:val="o"/>
      <w:lvlJc w:val="left"/>
      <w:pPr>
        <w:ind w:left="5760" w:hanging="360"/>
      </w:pPr>
      <w:rPr>
        <w:rFonts w:ascii="Courier New" w:hAnsi="Courier New" w:hint="default"/>
      </w:rPr>
    </w:lvl>
    <w:lvl w:ilvl="8" w:tplc="0EE845AA">
      <w:start w:val="1"/>
      <w:numFmt w:val="bullet"/>
      <w:lvlText w:val=""/>
      <w:lvlJc w:val="left"/>
      <w:pPr>
        <w:ind w:left="6480" w:hanging="360"/>
      </w:pPr>
      <w:rPr>
        <w:rFonts w:ascii="Wingdings" w:hAnsi="Wingdings" w:hint="default"/>
      </w:rPr>
    </w:lvl>
  </w:abstractNum>
  <w:abstractNum w:abstractNumId="37" w15:restartNumberingAfterBreak="0">
    <w:nsid w:val="62F46FBA"/>
    <w:multiLevelType w:val="multilevel"/>
    <w:tmpl w:val="04C6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1B5D9B"/>
    <w:multiLevelType w:val="hybridMultilevel"/>
    <w:tmpl w:val="862CC68C"/>
    <w:lvl w:ilvl="0" w:tplc="88D0FB2A">
      <w:start w:val="1"/>
      <w:numFmt w:val="bullet"/>
      <w:lvlText w:val="·"/>
      <w:lvlJc w:val="left"/>
      <w:pPr>
        <w:ind w:left="720" w:hanging="360"/>
      </w:pPr>
      <w:rPr>
        <w:rFonts w:ascii="Symbol" w:hAnsi="Symbol" w:hint="default"/>
      </w:rPr>
    </w:lvl>
    <w:lvl w:ilvl="1" w:tplc="FC3409AE">
      <w:start w:val="1"/>
      <w:numFmt w:val="bullet"/>
      <w:lvlText w:val="o"/>
      <w:lvlJc w:val="left"/>
      <w:pPr>
        <w:ind w:left="1440" w:hanging="360"/>
      </w:pPr>
      <w:rPr>
        <w:rFonts w:ascii="Courier New" w:hAnsi="Courier New" w:hint="default"/>
      </w:rPr>
    </w:lvl>
    <w:lvl w:ilvl="2" w:tplc="BC0217B4">
      <w:start w:val="1"/>
      <w:numFmt w:val="bullet"/>
      <w:lvlText w:val=""/>
      <w:lvlJc w:val="left"/>
      <w:pPr>
        <w:ind w:left="2160" w:hanging="360"/>
      </w:pPr>
      <w:rPr>
        <w:rFonts w:ascii="Wingdings" w:hAnsi="Wingdings" w:hint="default"/>
      </w:rPr>
    </w:lvl>
    <w:lvl w:ilvl="3" w:tplc="A7668A4C">
      <w:start w:val="1"/>
      <w:numFmt w:val="bullet"/>
      <w:lvlText w:val=""/>
      <w:lvlJc w:val="left"/>
      <w:pPr>
        <w:ind w:left="2880" w:hanging="360"/>
      </w:pPr>
      <w:rPr>
        <w:rFonts w:ascii="Symbol" w:hAnsi="Symbol" w:hint="default"/>
      </w:rPr>
    </w:lvl>
    <w:lvl w:ilvl="4" w:tplc="F69426C4">
      <w:start w:val="1"/>
      <w:numFmt w:val="bullet"/>
      <w:lvlText w:val="o"/>
      <w:lvlJc w:val="left"/>
      <w:pPr>
        <w:ind w:left="3600" w:hanging="360"/>
      </w:pPr>
      <w:rPr>
        <w:rFonts w:ascii="Courier New" w:hAnsi="Courier New" w:hint="default"/>
      </w:rPr>
    </w:lvl>
    <w:lvl w:ilvl="5" w:tplc="740EB6CE">
      <w:start w:val="1"/>
      <w:numFmt w:val="bullet"/>
      <w:lvlText w:val=""/>
      <w:lvlJc w:val="left"/>
      <w:pPr>
        <w:ind w:left="4320" w:hanging="360"/>
      </w:pPr>
      <w:rPr>
        <w:rFonts w:ascii="Wingdings" w:hAnsi="Wingdings" w:hint="default"/>
      </w:rPr>
    </w:lvl>
    <w:lvl w:ilvl="6" w:tplc="AA70121E">
      <w:start w:val="1"/>
      <w:numFmt w:val="bullet"/>
      <w:lvlText w:val=""/>
      <w:lvlJc w:val="left"/>
      <w:pPr>
        <w:ind w:left="5040" w:hanging="360"/>
      </w:pPr>
      <w:rPr>
        <w:rFonts w:ascii="Symbol" w:hAnsi="Symbol" w:hint="default"/>
      </w:rPr>
    </w:lvl>
    <w:lvl w:ilvl="7" w:tplc="7562BF2A">
      <w:start w:val="1"/>
      <w:numFmt w:val="bullet"/>
      <w:lvlText w:val="o"/>
      <w:lvlJc w:val="left"/>
      <w:pPr>
        <w:ind w:left="5760" w:hanging="360"/>
      </w:pPr>
      <w:rPr>
        <w:rFonts w:ascii="Courier New" w:hAnsi="Courier New" w:hint="default"/>
      </w:rPr>
    </w:lvl>
    <w:lvl w:ilvl="8" w:tplc="55169D2A">
      <w:start w:val="1"/>
      <w:numFmt w:val="bullet"/>
      <w:lvlText w:val=""/>
      <w:lvlJc w:val="left"/>
      <w:pPr>
        <w:ind w:left="6480" w:hanging="360"/>
      </w:pPr>
      <w:rPr>
        <w:rFonts w:ascii="Wingdings" w:hAnsi="Wingdings" w:hint="default"/>
      </w:rPr>
    </w:lvl>
  </w:abstractNum>
  <w:abstractNum w:abstractNumId="39" w15:restartNumberingAfterBreak="0">
    <w:nsid w:val="6C8D2F86"/>
    <w:multiLevelType w:val="hybridMultilevel"/>
    <w:tmpl w:val="AA448D1A"/>
    <w:lvl w:ilvl="0" w:tplc="DC1494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92A0D"/>
    <w:multiLevelType w:val="hybridMultilevel"/>
    <w:tmpl w:val="FE4A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0F706F"/>
    <w:multiLevelType w:val="hybridMultilevel"/>
    <w:tmpl w:val="5B52E17E"/>
    <w:lvl w:ilvl="0" w:tplc="4BC8B9AA">
      <w:start w:val="1"/>
      <w:numFmt w:val="bullet"/>
      <w:lvlText w:val="·"/>
      <w:lvlJc w:val="left"/>
      <w:pPr>
        <w:ind w:left="720" w:hanging="360"/>
      </w:pPr>
      <w:rPr>
        <w:rFonts w:ascii="Symbol" w:hAnsi="Symbol" w:hint="default"/>
      </w:rPr>
    </w:lvl>
    <w:lvl w:ilvl="1" w:tplc="28885E6A">
      <w:start w:val="1"/>
      <w:numFmt w:val="bullet"/>
      <w:lvlText w:val="o"/>
      <w:lvlJc w:val="left"/>
      <w:pPr>
        <w:ind w:left="1440" w:hanging="360"/>
      </w:pPr>
      <w:rPr>
        <w:rFonts w:ascii="Courier New" w:hAnsi="Courier New" w:hint="default"/>
      </w:rPr>
    </w:lvl>
    <w:lvl w:ilvl="2" w:tplc="783E59FC">
      <w:start w:val="1"/>
      <w:numFmt w:val="bullet"/>
      <w:lvlText w:val=""/>
      <w:lvlJc w:val="left"/>
      <w:pPr>
        <w:ind w:left="2160" w:hanging="360"/>
      </w:pPr>
      <w:rPr>
        <w:rFonts w:ascii="Wingdings" w:hAnsi="Wingdings" w:hint="default"/>
      </w:rPr>
    </w:lvl>
    <w:lvl w:ilvl="3" w:tplc="B636E6F0">
      <w:start w:val="1"/>
      <w:numFmt w:val="bullet"/>
      <w:lvlText w:val=""/>
      <w:lvlJc w:val="left"/>
      <w:pPr>
        <w:ind w:left="2880" w:hanging="360"/>
      </w:pPr>
      <w:rPr>
        <w:rFonts w:ascii="Symbol" w:hAnsi="Symbol" w:hint="default"/>
      </w:rPr>
    </w:lvl>
    <w:lvl w:ilvl="4" w:tplc="3B8E3F7C">
      <w:start w:val="1"/>
      <w:numFmt w:val="bullet"/>
      <w:lvlText w:val="o"/>
      <w:lvlJc w:val="left"/>
      <w:pPr>
        <w:ind w:left="3600" w:hanging="360"/>
      </w:pPr>
      <w:rPr>
        <w:rFonts w:ascii="Courier New" w:hAnsi="Courier New" w:hint="default"/>
      </w:rPr>
    </w:lvl>
    <w:lvl w:ilvl="5" w:tplc="E676F908">
      <w:start w:val="1"/>
      <w:numFmt w:val="bullet"/>
      <w:lvlText w:val=""/>
      <w:lvlJc w:val="left"/>
      <w:pPr>
        <w:ind w:left="4320" w:hanging="360"/>
      </w:pPr>
      <w:rPr>
        <w:rFonts w:ascii="Wingdings" w:hAnsi="Wingdings" w:hint="default"/>
      </w:rPr>
    </w:lvl>
    <w:lvl w:ilvl="6" w:tplc="641610F6">
      <w:start w:val="1"/>
      <w:numFmt w:val="bullet"/>
      <w:lvlText w:val=""/>
      <w:lvlJc w:val="left"/>
      <w:pPr>
        <w:ind w:left="5040" w:hanging="360"/>
      </w:pPr>
      <w:rPr>
        <w:rFonts w:ascii="Symbol" w:hAnsi="Symbol" w:hint="default"/>
      </w:rPr>
    </w:lvl>
    <w:lvl w:ilvl="7" w:tplc="0A62B6B4">
      <w:start w:val="1"/>
      <w:numFmt w:val="bullet"/>
      <w:lvlText w:val="o"/>
      <w:lvlJc w:val="left"/>
      <w:pPr>
        <w:ind w:left="5760" w:hanging="360"/>
      </w:pPr>
      <w:rPr>
        <w:rFonts w:ascii="Courier New" w:hAnsi="Courier New" w:hint="default"/>
      </w:rPr>
    </w:lvl>
    <w:lvl w:ilvl="8" w:tplc="AD38B64E">
      <w:start w:val="1"/>
      <w:numFmt w:val="bullet"/>
      <w:lvlText w:val=""/>
      <w:lvlJc w:val="left"/>
      <w:pPr>
        <w:ind w:left="6480" w:hanging="360"/>
      </w:pPr>
      <w:rPr>
        <w:rFonts w:ascii="Wingdings" w:hAnsi="Wingdings" w:hint="default"/>
      </w:rPr>
    </w:lvl>
  </w:abstractNum>
  <w:abstractNum w:abstractNumId="42" w15:restartNumberingAfterBreak="0">
    <w:nsid w:val="738E6910"/>
    <w:multiLevelType w:val="hybridMultilevel"/>
    <w:tmpl w:val="CAC6AF00"/>
    <w:lvl w:ilvl="0" w:tplc="4198CFF8">
      <w:start w:val="1"/>
      <w:numFmt w:val="bullet"/>
      <w:lvlText w:val="·"/>
      <w:lvlJc w:val="left"/>
      <w:pPr>
        <w:ind w:left="720" w:hanging="360"/>
      </w:pPr>
      <w:rPr>
        <w:rFonts w:ascii="Symbol" w:hAnsi="Symbol" w:hint="default"/>
      </w:rPr>
    </w:lvl>
    <w:lvl w:ilvl="1" w:tplc="1042FE60">
      <w:start w:val="1"/>
      <w:numFmt w:val="bullet"/>
      <w:lvlText w:val="o"/>
      <w:lvlJc w:val="left"/>
      <w:pPr>
        <w:ind w:left="1440" w:hanging="360"/>
      </w:pPr>
      <w:rPr>
        <w:rFonts w:ascii="Courier New" w:hAnsi="Courier New" w:hint="default"/>
      </w:rPr>
    </w:lvl>
    <w:lvl w:ilvl="2" w:tplc="4C280230">
      <w:start w:val="1"/>
      <w:numFmt w:val="bullet"/>
      <w:lvlText w:val=""/>
      <w:lvlJc w:val="left"/>
      <w:pPr>
        <w:ind w:left="2160" w:hanging="360"/>
      </w:pPr>
      <w:rPr>
        <w:rFonts w:ascii="Wingdings" w:hAnsi="Wingdings" w:hint="default"/>
      </w:rPr>
    </w:lvl>
    <w:lvl w:ilvl="3" w:tplc="451E1868">
      <w:start w:val="1"/>
      <w:numFmt w:val="bullet"/>
      <w:lvlText w:val=""/>
      <w:lvlJc w:val="left"/>
      <w:pPr>
        <w:ind w:left="2880" w:hanging="360"/>
      </w:pPr>
      <w:rPr>
        <w:rFonts w:ascii="Symbol" w:hAnsi="Symbol" w:hint="default"/>
      </w:rPr>
    </w:lvl>
    <w:lvl w:ilvl="4" w:tplc="A6825232">
      <w:start w:val="1"/>
      <w:numFmt w:val="bullet"/>
      <w:lvlText w:val="o"/>
      <w:lvlJc w:val="left"/>
      <w:pPr>
        <w:ind w:left="3600" w:hanging="360"/>
      </w:pPr>
      <w:rPr>
        <w:rFonts w:ascii="Courier New" w:hAnsi="Courier New" w:hint="default"/>
      </w:rPr>
    </w:lvl>
    <w:lvl w:ilvl="5" w:tplc="D0BAEDA2">
      <w:start w:val="1"/>
      <w:numFmt w:val="bullet"/>
      <w:lvlText w:val=""/>
      <w:lvlJc w:val="left"/>
      <w:pPr>
        <w:ind w:left="4320" w:hanging="360"/>
      </w:pPr>
      <w:rPr>
        <w:rFonts w:ascii="Wingdings" w:hAnsi="Wingdings" w:hint="default"/>
      </w:rPr>
    </w:lvl>
    <w:lvl w:ilvl="6" w:tplc="1B525FC0">
      <w:start w:val="1"/>
      <w:numFmt w:val="bullet"/>
      <w:lvlText w:val=""/>
      <w:lvlJc w:val="left"/>
      <w:pPr>
        <w:ind w:left="5040" w:hanging="360"/>
      </w:pPr>
      <w:rPr>
        <w:rFonts w:ascii="Symbol" w:hAnsi="Symbol" w:hint="default"/>
      </w:rPr>
    </w:lvl>
    <w:lvl w:ilvl="7" w:tplc="D67E449A">
      <w:start w:val="1"/>
      <w:numFmt w:val="bullet"/>
      <w:lvlText w:val="o"/>
      <w:lvlJc w:val="left"/>
      <w:pPr>
        <w:ind w:left="5760" w:hanging="360"/>
      </w:pPr>
      <w:rPr>
        <w:rFonts w:ascii="Courier New" w:hAnsi="Courier New" w:hint="default"/>
      </w:rPr>
    </w:lvl>
    <w:lvl w:ilvl="8" w:tplc="4D2E3E1C">
      <w:start w:val="1"/>
      <w:numFmt w:val="bullet"/>
      <w:lvlText w:val=""/>
      <w:lvlJc w:val="left"/>
      <w:pPr>
        <w:ind w:left="6480" w:hanging="360"/>
      </w:pPr>
      <w:rPr>
        <w:rFonts w:ascii="Wingdings" w:hAnsi="Wingdings" w:hint="default"/>
      </w:rPr>
    </w:lvl>
  </w:abstractNum>
  <w:abstractNum w:abstractNumId="43" w15:restartNumberingAfterBreak="0">
    <w:nsid w:val="7BEA17FA"/>
    <w:multiLevelType w:val="hybridMultilevel"/>
    <w:tmpl w:val="1E54D316"/>
    <w:lvl w:ilvl="0" w:tplc="7EFAB1C6">
      <w:start w:val="1"/>
      <w:numFmt w:val="decimal"/>
      <w:lvlText w:val="%1."/>
      <w:lvlJc w:val="left"/>
      <w:pPr>
        <w:ind w:left="720" w:hanging="360"/>
      </w:pPr>
    </w:lvl>
    <w:lvl w:ilvl="1" w:tplc="6EE48A3E">
      <w:start w:val="1"/>
      <w:numFmt w:val="lowerLetter"/>
      <w:lvlText w:val="%2."/>
      <w:lvlJc w:val="left"/>
      <w:pPr>
        <w:ind w:left="1440" w:hanging="360"/>
      </w:pPr>
    </w:lvl>
    <w:lvl w:ilvl="2" w:tplc="0FC68A5C">
      <w:start w:val="1"/>
      <w:numFmt w:val="lowerRoman"/>
      <w:lvlText w:val="%3."/>
      <w:lvlJc w:val="right"/>
      <w:pPr>
        <w:ind w:left="2160" w:hanging="180"/>
      </w:pPr>
    </w:lvl>
    <w:lvl w:ilvl="3" w:tplc="9718F29E">
      <w:start w:val="1"/>
      <w:numFmt w:val="decimal"/>
      <w:lvlText w:val="%4."/>
      <w:lvlJc w:val="left"/>
      <w:pPr>
        <w:ind w:left="2880" w:hanging="360"/>
      </w:pPr>
    </w:lvl>
    <w:lvl w:ilvl="4" w:tplc="2B388A64">
      <w:start w:val="1"/>
      <w:numFmt w:val="lowerLetter"/>
      <w:lvlText w:val="%5."/>
      <w:lvlJc w:val="left"/>
      <w:pPr>
        <w:ind w:left="3600" w:hanging="360"/>
      </w:pPr>
    </w:lvl>
    <w:lvl w:ilvl="5" w:tplc="B4803518">
      <w:start w:val="1"/>
      <w:numFmt w:val="lowerRoman"/>
      <w:lvlText w:val="%6."/>
      <w:lvlJc w:val="right"/>
      <w:pPr>
        <w:ind w:left="4320" w:hanging="180"/>
      </w:pPr>
    </w:lvl>
    <w:lvl w:ilvl="6" w:tplc="21AE97F0">
      <w:start w:val="1"/>
      <w:numFmt w:val="decimal"/>
      <w:lvlText w:val="%7."/>
      <w:lvlJc w:val="left"/>
      <w:pPr>
        <w:ind w:left="5040" w:hanging="360"/>
      </w:pPr>
    </w:lvl>
    <w:lvl w:ilvl="7" w:tplc="7D606428">
      <w:start w:val="1"/>
      <w:numFmt w:val="lowerLetter"/>
      <w:lvlText w:val="%8."/>
      <w:lvlJc w:val="left"/>
      <w:pPr>
        <w:ind w:left="5760" w:hanging="360"/>
      </w:pPr>
    </w:lvl>
    <w:lvl w:ilvl="8" w:tplc="D83637FC">
      <w:start w:val="1"/>
      <w:numFmt w:val="lowerRoman"/>
      <w:lvlText w:val="%9."/>
      <w:lvlJc w:val="right"/>
      <w:pPr>
        <w:ind w:left="6480" w:hanging="180"/>
      </w:pPr>
    </w:lvl>
  </w:abstractNum>
  <w:num w:numId="1">
    <w:abstractNumId w:val="31"/>
  </w:num>
  <w:num w:numId="2">
    <w:abstractNumId w:val="35"/>
  </w:num>
  <w:num w:numId="3">
    <w:abstractNumId w:val="34"/>
  </w:num>
  <w:num w:numId="4">
    <w:abstractNumId w:val="32"/>
  </w:num>
  <w:num w:numId="5">
    <w:abstractNumId w:val="20"/>
  </w:num>
  <w:num w:numId="6">
    <w:abstractNumId w:val="11"/>
  </w:num>
  <w:num w:numId="7">
    <w:abstractNumId w:val="8"/>
  </w:num>
  <w:num w:numId="8">
    <w:abstractNumId w:val="17"/>
  </w:num>
  <w:num w:numId="9">
    <w:abstractNumId w:val="36"/>
  </w:num>
  <w:num w:numId="10">
    <w:abstractNumId w:val="43"/>
  </w:num>
  <w:num w:numId="11">
    <w:abstractNumId w:val="12"/>
  </w:num>
  <w:num w:numId="12">
    <w:abstractNumId w:val="1"/>
  </w:num>
  <w:num w:numId="13">
    <w:abstractNumId w:val="13"/>
  </w:num>
  <w:num w:numId="14">
    <w:abstractNumId w:val="38"/>
  </w:num>
  <w:num w:numId="15">
    <w:abstractNumId w:val="41"/>
  </w:num>
  <w:num w:numId="16">
    <w:abstractNumId w:val="16"/>
  </w:num>
  <w:num w:numId="17">
    <w:abstractNumId w:val="22"/>
  </w:num>
  <w:num w:numId="18">
    <w:abstractNumId w:val="21"/>
  </w:num>
  <w:num w:numId="19">
    <w:abstractNumId w:val="42"/>
  </w:num>
  <w:num w:numId="20">
    <w:abstractNumId w:val="9"/>
  </w:num>
  <w:num w:numId="21">
    <w:abstractNumId w:val="4"/>
  </w:num>
  <w:num w:numId="22">
    <w:abstractNumId w:val="7"/>
  </w:num>
  <w:num w:numId="23">
    <w:abstractNumId w:val="6"/>
  </w:num>
  <w:num w:numId="24">
    <w:abstractNumId w:val="3"/>
  </w:num>
  <w:num w:numId="25">
    <w:abstractNumId w:val="37"/>
  </w:num>
  <w:num w:numId="26">
    <w:abstractNumId w:val="24"/>
  </w:num>
  <w:num w:numId="27">
    <w:abstractNumId w:val="19"/>
  </w:num>
  <w:num w:numId="28">
    <w:abstractNumId w:val="28"/>
  </w:num>
  <w:num w:numId="29">
    <w:abstractNumId w:val="18"/>
  </w:num>
  <w:num w:numId="30">
    <w:abstractNumId w:val="29"/>
  </w:num>
  <w:num w:numId="31">
    <w:abstractNumId w:val="27"/>
  </w:num>
  <w:num w:numId="32">
    <w:abstractNumId w:val="14"/>
  </w:num>
  <w:num w:numId="33">
    <w:abstractNumId w:val="23"/>
  </w:num>
  <w:num w:numId="34">
    <w:abstractNumId w:val="33"/>
  </w:num>
  <w:num w:numId="35">
    <w:abstractNumId w:val="26"/>
  </w:num>
  <w:num w:numId="36">
    <w:abstractNumId w:val="0"/>
  </w:num>
  <w:num w:numId="37">
    <w:abstractNumId w:val="39"/>
  </w:num>
  <w:num w:numId="38">
    <w:abstractNumId w:val="15"/>
  </w:num>
  <w:num w:numId="39">
    <w:abstractNumId w:val="40"/>
  </w:num>
  <w:num w:numId="40">
    <w:abstractNumId w:val="25"/>
  </w:num>
  <w:num w:numId="41">
    <w:abstractNumId w:val="30"/>
  </w:num>
  <w:num w:numId="42">
    <w:abstractNumId w:val="5"/>
  </w:num>
  <w:num w:numId="43">
    <w:abstractNumId w:val="1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321791"/>
    <w:rsid w:val="0000511A"/>
    <w:rsid w:val="0000672A"/>
    <w:rsid w:val="00007407"/>
    <w:rsid w:val="0001496E"/>
    <w:rsid w:val="000153A9"/>
    <w:rsid w:val="00017C39"/>
    <w:rsid w:val="000248C7"/>
    <w:rsid w:val="000250BC"/>
    <w:rsid w:val="00030C2E"/>
    <w:rsid w:val="0003583F"/>
    <w:rsid w:val="00035B0D"/>
    <w:rsid w:val="00036C4F"/>
    <w:rsid w:val="00043279"/>
    <w:rsid w:val="000444AD"/>
    <w:rsid w:val="00045487"/>
    <w:rsid w:val="000459ED"/>
    <w:rsid w:val="00051739"/>
    <w:rsid w:val="00057CC3"/>
    <w:rsid w:val="00060964"/>
    <w:rsid w:val="00061C9D"/>
    <w:rsid w:val="00063B97"/>
    <w:rsid w:val="000657F5"/>
    <w:rsid w:val="00070099"/>
    <w:rsid w:val="00070236"/>
    <w:rsid w:val="000714E8"/>
    <w:rsid w:val="00071CF5"/>
    <w:rsid w:val="00075242"/>
    <w:rsid w:val="00080594"/>
    <w:rsid w:val="0009077E"/>
    <w:rsid w:val="00091713"/>
    <w:rsid w:val="0009434A"/>
    <w:rsid w:val="000951F2"/>
    <w:rsid w:val="000A2009"/>
    <w:rsid w:val="000A2DFA"/>
    <w:rsid w:val="000A748C"/>
    <w:rsid w:val="000B1F05"/>
    <w:rsid w:val="000B532F"/>
    <w:rsid w:val="000C39FA"/>
    <w:rsid w:val="000D4F08"/>
    <w:rsid w:val="000D75B3"/>
    <w:rsid w:val="000E1A7C"/>
    <w:rsid w:val="000F0B6A"/>
    <w:rsid w:val="000F3A58"/>
    <w:rsid w:val="000F3D57"/>
    <w:rsid w:val="000F6465"/>
    <w:rsid w:val="000F65DA"/>
    <w:rsid w:val="00101259"/>
    <w:rsid w:val="00103CEE"/>
    <w:rsid w:val="001041BC"/>
    <w:rsid w:val="00106837"/>
    <w:rsid w:val="00106917"/>
    <w:rsid w:val="001075D6"/>
    <w:rsid w:val="001154AE"/>
    <w:rsid w:val="00124D76"/>
    <w:rsid w:val="00125FAF"/>
    <w:rsid w:val="0012760B"/>
    <w:rsid w:val="00130E16"/>
    <w:rsid w:val="00131B5C"/>
    <w:rsid w:val="00132350"/>
    <w:rsid w:val="001400E8"/>
    <w:rsid w:val="00147280"/>
    <w:rsid w:val="00154BA9"/>
    <w:rsid w:val="00170193"/>
    <w:rsid w:val="0017428A"/>
    <w:rsid w:val="0017776C"/>
    <w:rsid w:val="00180270"/>
    <w:rsid w:val="00180DA9"/>
    <w:rsid w:val="00181B36"/>
    <w:rsid w:val="0018384A"/>
    <w:rsid w:val="0018618A"/>
    <w:rsid w:val="00186D6C"/>
    <w:rsid w:val="0019307B"/>
    <w:rsid w:val="00193EFE"/>
    <w:rsid w:val="001A19A8"/>
    <w:rsid w:val="001A3D33"/>
    <w:rsid w:val="001B0360"/>
    <w:rsid w:val="001B295B"/>
    <w:rsid w:val="001B4130"/>
    <w:rsid w:val="001B5F30"/>
    <w:rsid w:val="001B7315"/>
    <w:rsid w:val="001C315A"/>
    <w:rsid w:val="001C5185"/>
    <w:rsid w:val="001C592B"/>
    <w:rsid w:val="001D1402"/>
    <w:rsid w:val="001D61F3"/>
    <w:rsid w:val="001E0D96"/>
    <w:rsid w:val="001E1DB5"/>
    <w:rsid w:val="001E6C68"/>
    <w:rsid w:val="001F1ACC"/>
    <w:rsid w:val="001F2805"/>
    <w:rsid w:val="001F70EC"/>
    <w:rsid w:val="00206F1F"/>
    <w:rsid w:val="002236FA"/>
    <w:rsid w:val="002305CE"/>
    <w:rsid w:val="00231F6E"/>
    <w:rsid w:val="00235D2C"/>
    <w:rsid w:val="002367B7"/>
    <w:rsid w:val="00236937"/>
    <w:rsid w:val="002435FA"/>
    <w:rsid w:val="00257320"/>
    <w:rsid w:val="00257FF3"/>
    <w:rsid w:val="002660A5"/>
    <w:rsid w:val="0026761D"/>
    <w:rsid w:val="00267EAD"/>
    <w:rsid w:val="002702BF"/>
    <w:rsid w:val="00272595"/>
    <w:rsid w:val="00274198"/>
    <w:rsid w:val="00277AF8"/>
    <w:rsid w:val="00284ACD"/>
    <w:rsid w:val="00292C8E"/>
    <w:rsid w:val="002958C1"/>
    <w:rsid w:val="002A39BE"/>
    <w:rsid w:val="002A5E02"/>
    <w:rsid w:val="002B2D2A"/>
    <w:rsid w:val="002D6F2A"/>
    <w:rsid w:val="002E3AEF"/>
    <w:rsid w:val="002F0480"/>
    <w:rsid w:val="002F3672"/>
    <w:rsid w:val="00300BC1"/>
    <w:rsid w:val="003105F9"/>
    <w:rsid w:val="00314FA9"/>
    <w:rsid w:val="00317D47"/>
    <w:rsid w:val="003235AA"/>
    <w:rsid w:val="00324026"/>
    <w:rsid w:val="00324DC8"/>
    <w:rsid w:val="00325939"/>
    <w:rsid w:val="00325B28"/>
    <w:rsid w:val="0033088F"/>
    <w:rsid w:val="00333621"/>
    <w:rsid w:val="003349E8"/>
    <w:rsid w:val="0033625E"/>
    <w:rsid w:val="00341ACA"/>
    <w:rsid w:val="0034436D"/>
    <w:rsid w:val="00345B98"/>
    <w:rsid w:val="003470A7"/>
    <w:rsid w:val="003474B3"/>
    <w:rsid w:val="00352571"/>
    <w:rsid w:val="003558FA"/>
    <w:rsid w:val="00362243"/>
    <w:rsid w:val="00362736"/>
    <w:rsid w:val="0036608E"/>
    <w:rsid w:val="003665B4"/>
    <w:rsid w:val="0037254C"/>
    <w:rsid w:val="00373E40"/>
    <w:rsid w:val="00374A28"/>
    <w:rsid w:val="00374CA5"/>
    <w:rsid w:val="00376D9E"/>
    <w:rsid w:val="003773C8"/>
    <w:rsid w:val="00393B05"/>
    <w:rsid w:val="0039424B"/>
    <w:rsid w:val="003A385A"/>
    <w:rsid w:val="003A5414"/>
    <w:rsid w:val="003B0A6F"/>
    <w:rsid w:val="003B1A88"/>
    <w:rsid w:val="003B7F1F"/>
    <w:rsid w:val="003C44BD"/>
    <w:rsid w:val="003C4EBE"/>
    <w:rsid w:val="003D055C"/>
    <w:rsid w:val="003D21B9"/>
    <w:rsid w:val="003D23E7"/>
    <w:rsid w:val="003D4714"/>
    <w:rsid w:val="003D6A5E"/>
    <w:rsid w:val="003D702C"/>
    <w:rsid w:val="003E15C0"/>
    <w:rsid w:val="003E269B"/>
    <w:rsid w:val="003E3926"/>
    <w:rsid w:val="003E7EF8"/>
    <w:rsid w:val="003F37CB"/>
    <w:rsid w:val="004033CF"/>
    <w:rsid w:val="00407DF6"/>
    <w:rsid w:val="004150C9"/>
    <w:rsid w:val="00415B57"/>
    <w:rsid w:val="0042339F"/>
    <w:rsid w:val="0042476E"/>
    <w:rsid w:val="004257BC"/>
    <w:rsid w:val="0042663B"/>
    <w:rsid w:val="00430C5E"/>
    <w:rsid w:val="00432034"/>
    <w:rsid w:val="00433536"/>
    <w:rsid w:val="00450DDA"/>
    <w:rsid w:val="004549BF"/>
    <w:rsid w:val="004555F8"/>
    <w:rsid w:val="00455EFA"/>
    <w:rsid w:val="00457A1E"/>
    <w:rsid w:val="00462225"/>
    <w:rsid w:val="00462286"/>
    <w:rsid w:val="00467A5B"/>
    <w:rsid w:val="0047560A"/>
    <w:rsid w:val="00483CD5"/>
    <w:rsid w:val="00490115"/>
    <w:rsid w:val="004932BC"/>
    <w:rsid w:val="004933D6"/>
    <w:rsid w:val="00493FF6"/>
    <w:rsid w:val="0049675B"/>
    <w:rsid w:val="004970A7"/>
    <w:rsid w:val="00497B7E"/>
    <w:rsid w:val="004A620B"/>
    <w:rsid w:val="004A70EF"/>
    <w:rsid w:val="004C015B"/>
    <w:rsid w:val="004C37A7"/>
    <w:rsid w:val="004C68CE"/>
    <w:rsid w:val="004D2E73"/>
    <w:rsid w:val="004E2C36"/>
    <w:rsid w:val="004E3ED4"/>
    <w:rsid w:val="004E6E75"/>
    <w:rsid w:val="004F1BDF"/>
    <w:rsid w:val="004F3BA0"/>
    <w:rsid w:val="004F6BC0"/>
    <w:rsid w:val="005067AD"/>
    <w:rsid w:val="00512AC5"/>
    <w:rsid w:val="00522153"/>
    <w:rsid w:val="005230C0"/>
    <w:rsid w:val="00523BCD"/>
    <w:rsid w:val="00530465"/>
    <w:rsid w:val="0053786C"/>
    <w:rsid w:val="00543B7C"/>
    <w:rsid w:val="00543E61"/>
    <w:rsid w:val="00544DC6"/>
    <w:rsid w:val="00544F3E"/>
    <w:rsid w:val="00547026"/>
    <w:rsid w:val="00560A26"/>
    <w:rsid w:val="00561F06"/>
    <w:rsid w:val="00563733"/>
    <w:rsid w:val="00563E15"/>
    <w:rsid w:val="00567042"/>
    <w:rsid w:val="00575F46"/>
    <w:rsid w:val="005773E5"/>
    <w:rsid w:val="00581F83"/>
    <w:rsid w:val="0058506A"/>
    <w:rsid w:val="00585A70"/>
    <w:rsid w:val="0059695F"/>
    <w:rsid w:val="005A0E3E"/>
    <w:rsid w:val="005A27A9"/>
    <w:rsid w:val="005B751D"/>
    <w:rsid w:val="005C70A7"/>
    <w:rsid w:val="005D3E50"/>
    <w:rsid w:val="005D6B0A"/>
    <w:rsid w:val="005E03DB"/>
    <w:rsid w:val="005E043D"/>
    <w:rsid w:val="005E6833"/>
    <w:rsid w:val="005F2104"/>
    <w:rsid w:val="005F5F34"/>
    <w:rsid w:val="00602740"/>
    <w:rsid w:val="006047D2"/>
    <w:rsid w:val="00610ACB"/>
    <w:rsid w:val="0061288C"/>
    <w:rsid w:val="006205CE"/>
    <w:rsid w:val="006303EF"/>
    <w:rsid w:val="00630AF2"/>
    <w:rsid w:val="00632FE3"/>
    <w:rsid w:val="00635712"/>
    <w:rsid w:val="00637C0D"/>
    <w:rsid w:val="00644E4C"/>
    <w:rsid w:val="0064619B"/>
    <w:rsid w:val="0064678E"/>
    <w:rsid w:val="00653D40"/>
    <w:rsid w:val="00655059"/>
    <w:rsid w:val="00655546"/>
    <w:rsid w:val="006561A5"/>
    <w:rsid w:val="006622F1"/>
    <w:rsid w:val="00665943"/>
    <w:rsid w:val="00667452"/>
    <w:rsid w:val="00670744"/>
    <w:rsid w:val="006717D1"/>
    <w:rsid w:val="00683815"/>
    <w:rsid w:val="00690812"/>
    <w:rsid w:val="00692B79"/>
    <w:rsid w:val="006946E2"/>
    <w:rsid w:val="00696E81"/>
    <w:rsid w:val="00697FE1"/>
    <w:rsid w:val="006A4AF2"/>
    <w:rsid w:val="006B4263"/>
    <w:rsid w:val="006B45B7"/>
    <w:rsid w:val="006B58AF"/>
    <w:rsid w:val="006C35B3"/>
    <w:rsid w:val="006C5337"/>
    <w:rsid w:val="006D471B"/>
    <w:rsid w:val="006D5A2A"/>
    <w:rsid w:val="006E03F1"/>
    <w:rsid w:val="006F072E"/>
    <w:rsid w:val="006F1056"/>
    <w:rsid w:val="0070009A"/>
    <w:rsid w:val="00702676"/>
    <w:rsid w:val="00703063"/>
    <w:rsid w:val="00704A90"/>
    <w:rsid w:val="00711EBD"/>
    <w:rsid w:val="00713BAF"/>
    <w:rsid w:val="00713C63"/>
    <w:rsid w:val="00716B68"/>
    <w:rsid w:val="00717D3D"/>
    <w:rsid w:val="00721402"/>
    <w:rsid w:val="00723CD0"/>
    <w:rsid w:val="007269F9"/>
    <w:rsid w:val="00726A72"/>
    <w:rsid w:val="00727971"/>
    <w:rsid w:val="00727F4F"/>
    <w:rsid w:val="00731C56"/>
    <w:rsid w:val="0073282B"/>
    <w:rsid w:val="00745EFE"/>
    <w:rsid w:val="007503C9"/>
    <w:rsid w:val="007549A8"/>
    <w:rsid w:val="00760F5A"/>
    <w:rsid w:val="0076569F"/>
    <w:rsid w:val="00773327"/>
    <w:rsid w:val="00773638"/>
    <w:rsid w:val="0077558D"/>
    <w:rsid w:val="0077646D"/>
    <w:rsid w:val="00776ACC"/>
    <w:rsid w:val="00783465"/>
    <w:rsid w:val="007939F6"/>
    <w:rsid w:val="007A481C"/>
    <w:rsid w:val="007A5702"/>
    <w:rsid w:val="007A6F40"/>
    <w:rsid w:val="007B3F3E"/>
    <w:rsid w:val="007B4A8B"/>
    <w:rsid w:val="007B625F"/>
    <w:rsid w:val="007B72E7"/>
    <w:rsid w:val="007C008C"/>
    <w:rsid w:val="007E00B7"/>
    <w:rsid w:val="007E5EAB"/>
    <w:rsid w:val="007F1877"/>
    <w:rsid w:val="0080478C"/>
    <w:rsid w:val="00806745"/>
    <w:rsid w:val="008076C4"/>
    <w:rsid w:val="008266FD"/>
    <w:rsid w:val="008273CB"/>
    <w:rsid w:val="00833CB6"/>
    <w:rsid w:val="008344E4"/>
    <w:rsid w:val="008354BA"/>
    <w:rsid w:val="00835D9D"/>
    <w:rsid w:val="00836564"/>
    <w:rsid w:val="00844F02"/>
    <w:rsid w:val="00845BDF"/>
    <w:rsid w:val="00847AA0"/>
    <w:rsid w:val="00852D66"/>
    <w:rsid w:val="008555C4"/>
    <w:rsid w:val="00862344"/>
    <w:rsid w:val="00864255"/>
    <w:rsid w:val="008655BA"/>
    <w:rsid w:val="00872FCC"/>
    <w:rsid w:val="00874276"/>
    <w:rsid w:val="0088180D"/>
    <w:rsid w:val="00883106"/>
    <w:rsid w:val="008A2680"/>
    <w:rsid w:val="008A5671"/>
    <w:rsid w:val="008B0116"/>
    <w:rsid w:val="008B24E3"/>
    <w:rsid w:val="008B4261"/>
    <w:rsid w:val="008B7B08"/>
    <w:rsid w:val="008C53DF"/>
    <w:rsid w:val="008C587C"/>
    <w:rsid w:val="008C6366"/>
    <w:rsid w:val="008D3EC9"/>
    <w:rsid w:val="008E0629"/>
    <w:rsid w:val="008E7AF2"/>
    <w:rsid w:val="008F6DF2"/>
    <w:rsid w:val="0090046F"/>
    <w:rsid w:val="0090079D"/>
    <w:rsid w:val="00901AFA"/>
    <w:rsid w:val="00902AFB"/>
    <w:rsid w:val="009120C8"/>
    <w:rsid w:val="0091214C"/>
    <w:rsid w:val="00912AC5"/>
    <w:rsid w:val="00914C4F"/>
    <w:rsid w:val="00915087"/>
    <w:rsid w:val="00916216"/>
    <w:rsid w:val="00923ADE"/>
    <w:rsid w:val="00931557"/>
    <w:rsid w:val="00935A4D"/>
    <w:rsid w:val="00935B9C"/>
    <w:rsid w:val="00937769"/>
    <w:rsid w:val="00942C3D"/>
    <w:rsid w:val="009463FD"/>
    <w:rsid w:val="00946ED6"/>
    <w:rsid w:val="009477C8"/>
    <w:rsid w:val="00947981"/>
    <w:rsid w:val="0095450D"/>
    <w:rsid w:val="00957935"/>
    <w:rsid w:val="00957D66"/>
    <w:rsid w:val="00960B28"/>
    <w:rsid w:val="00961DC3"/>
    <w:rsid w:val="00971649"/>
    <w:rsid w:val="009717AB"/>
    <w:rsid w:val="009722AF"/>
    <w:rsid w:val="009821A7"/>
    <w:rsid w:val="00985DB9"/>
    <w:rsid w:val="00985DEE"/>
    <w:rsid w:val="00986CF2"/>
    <w:rsid w:val="00990645"/>
    <w:rsid w:val="009A0DF6"/>
    <w:rsid w:val="009A1B18"/>
    <w:rsid w:val="009A1C20"/>
    <w:rsid w:val="009A2C1C"/>
    <w:rsid w:val="009A372D"/>
    <w:rsid w:val="009A7A5B"/>
    <w:rsid w:val="009B2620"/>
    <w:rsid w:val="009B2E03"/>
    <w:rsid w:val="009B5BD6"/>
    <w:rsid w:val="009B6748"/>
    <w:rsid w:val="009C187A"/>
    <w:rsid w:val="009C1A9A"/>
    <w:rsid w:val="009C5F90"/>
    <w:rsid w:val="009C701C"/>
    <w:rsid w:val="009D38B7"/>
    <w:rsid w:val="009D4404"/>
    <w:rsid w:val="009D593D"/>
    <w:rsid w:val="009F092A"/>
    <w:rsid w:val="009F455D"/>
    <w:rsid w:val="009F50C3"/>
    <w:rsid w:val="00A016B1"/>
    <w:rsid w:val="00A02E84"/>
    <w:rsid w:val="00A05623"/>
    <w:rsid w:val="00A14AAB"/>
    <w:rsid w:val="00A22FA0"/>
    <w:rsid w:val="00A243DC"/>
    <w:rsid w:val="00A2759E"/>
    <w:rsid w:val="00A31123"/>
    <w:rsid w:val="00A350F6"/>
    <w:rsid w:val="00A35E6B"/>
    <w:rsid w:val="00A5457D"/>
    <w:rsid w:val="00A5621D"/>
    <w:rsid w:val="00A56894"/>
    <w:rsid w:val="00A57657"/>
    <w:rsid w:val="00A65E58"/>
    <w:rsid w:val="00A80A08"/>
    <w:rsid w:val="00A838F3"/>
    <w:rsid w:val="00A83F65"/>
    <w:rsid w:val="00A85B6A"/>
    <w:rsid w:val="00A87829"/>
    <w:rsid w:val="00A93945"/>
    <w:rsid w:val="00A94DA5"/>
    <w:rsid w:val="00A94F18"/>
    <w:rsid w:val="00A9527F"/>
    <w:rsid w:val="00AA0515"/>
    <w:rsid w:val="00AB02FB"/>
    <w:rsid w:val="00AB6396"/>
    <w:rsid w:val="00AB6A83"/>
    <w:rsid w:val="00AC035C"/>
    <w:rsid w:val="00AC13E8"/>
    <w:rsid w:val="00AC2901"/>
    <w:rsid w:val="00AC3B4C"/>
    <w:rsid w:val="00AC5921"/>
    <w:rsid w:val="00AD323D"/>
    <w:rsid w:val="00AD7A12"/>
    <w:rsid w:val="00AE16E4"/>
    <w:rsid w:val="00AE55BA"/>
    <w:rsid w:val="00B00D74"/>
    <w:rsid w:val="00B011BB"/>
    <w:rsid w:val="00B02553"/>
    <w:rsid w:val="00B044F1"/>
    <w:rsid w:val="00B0740B"/>
    <w:rsid w:val="00B148CF"/>
    <w:rsid w:val="00B17182"/>
    <w:rsid w:val="00B3239C"/>
    <w:rsid w:val="00B42A0C"/>
    <w:rsid w:val="00B43A62"/>
    <w:rsid w:val="00B464BD"/>
    <w:rsid w:val="00B46C90"/>
    <w:rsid w:val="00B46DBD"/>
    <w:rsid w:val="00B52B67"/>
    <w:rsid w:val="00B57CC3"/>
    <w:rsid w:val="00B618C3"/>
    <w:rsid w:val="00B70503"/>
    <w:rsid w:val="00B708E3"/>
    <w:rsid w:val="00B70F34"/>
    <w:rsid w:val="00B71CAA"/>
    <w:rsid w:val="00B74651"/>
    <w:rsid w:val="00B75D37"/>
    <w:rsid w:val="00B77B4C"/>
    <w:rsid w:val="00B77CA6"/>
    <w:rsid w:val="00B80D87"/>
    <w:rsid w:val="00B862D7"/>
    <w:rsid w:val="00B90CCE"/>
    <w:rsid w:val="00B91445"/>
    <w:rsid w:val="00B91FC3"/>
    <w:rsid w:val="00B93C29"/>
    <w:rsid w:val="00BA2904"/>
    <w:rsid w:val="00BA612A"/>
    <w:rsid w:val="00BA61B9"/>
    <w:rsid w:val="00BA6B0D"/>
    <w:rsid w:val="00BB143F"/>
    <w:rsid w:val="00BB35D6"/>
    <w:rsid w:val="00BC06CC"/>
    <w:rsid w:val="00BD2376"/>
    <w:rsid w:val="00BD7DB4"/>
    <w:rsid w:val="00BE045B"/>
    <w:rsid w:val="00BE113C"/>
    <w:rsid w:val="00BE2B41"/>
    <w:rsid w:val="00BE3272"/>
    <w:rsid w:val="00BE63AA"/>
    <w:rsid w:val="00BF0FF9"/>
    <w:rsid w:val="00BF139A"/>
    <w:rsid w:val="00BF4298"/>
    <w:rsid w:val="00C00F1C"/>
    <w:rsid w:val="00C01112"/>
    <w:rsid w:val="00C01310"/>
    <w:rsid w:val="00C04B56"/>
    <w:rsid w:val="00C15E91"/>
    <w:rsid w:val="00C16CF3"/>
    <w:rsid w:val="00C2215B"/>
    <w:rsid w:val="00C3149C"/>
    <w:rsid w:val="00C33695"/>
    <w:rsid w:val="00C3474E"/>
    <w:rsid w:val="00C357EA"/>
    <w:rsid w:val="00C364DA"/>
    <w:rsid w:val="00C37854"/>
    <w:rsid w:val="00C410F5"/>
    <w:rsid w:val="00C43975"/>
    <w:rsid w:val="00C54F53"/>
    <w:rsid w:val="00C619ED"/>
    <w:rsid w:val="00C64BBD"/>
    <w:rsid w:val="00C673E7"/>
    <w:rsid w:val="00C716FB"/>
    <w:rsid w:val="00C7204C"/>
    <w:rsid w:val="00C72DAA"/>
    <w:rsid w:val="00C77D23"/>
    <w:rsid w:val="00C77D25"/>
    <w:rsid w:val="00C849A9"/>
    <w:rsid w:val="00C91240"/>
    <w:rsid w:val="00C91806"/>
    <w:rsid w:val="00C92AD8"/>
    <w:rsid w:val="00C95994"/>
    <w:rsid w:val="00C96B80"/>
    <w:rsid w:val="00CA088B"/>
    <w:rsid w:val="00CA41AE"/>
    <w:rsid w:val="00CB1128"/>
    <w:rsid w:val="00CB1B5C"/>
    <w:rsid w:val="00CB32A6"/>
    <w:rsid w:val="00CB72D0"/>
    <w:rsid w:val="00CB774D"/>
    <w:rsid w:val="00CC3EEE"/>
    <w:rsid w:val="00CC7AC2"/>
    <w:rsid w:val="00CD2E21"/>
    <w:rsid w:val="00CD30DC"/>
    <w:rsid w:val="00CD3F5B"/>
    <w:rsid w:val="00CE11E6"/>
    <w:rsid w:val="00CE28E9"/>
    <w:rsid w:val="00CE738B"/>
    <w:rsid w:val="00CF0820"/>
    <w:rsid w:val="00CF2C17"/>
    <w:rsid w:val="00CF3DA4"/>
    <w:rsid w:val="00CF43BB"/>
    <w:rsid w:val="00D03E73"/>
    <w:rsid w:val="00D07DD7"/>
    <w:rsid w:val="00D129B8"/>
    <w:rsid w:val="00D17170"/>
    <w:rsid w:val="00D24EE5"/>
    <w:rsid w:val="00D2572E"/>
    <w:rsid w:val="00D30438"/>
    <w:rsid w:val="00D33917"/>
    <w:rsid w:val="00D35FE3"/>
    <w:rsid w:val="00D40C7C"/>
    <w:rsid w:val="00D411D5"/>
    <w:rsid w:val="00D45056"/>
    <w:rsid w:val="00D47DC3"/>
    <w:rsid w:val="00D511C6"/>
    <w:rsid w:val="00D529CF"/>
    <w:rsid w:val="00D5378F"/>
    <w:rsid w:val="00D53FBA"/>
    <w:rsid w:val="00D54BEC"/>
    <w:rsid w:val="00D57021"/>
    <w:rsid w:val="00D57D8F"/>
    <w:rsid w:val="00D60715"/>
    <w:rsid w:val="00D66D31"/>
    <w:rsid w:val="00D74850"/>
    <w:rsid w:val="00D75B22"/>
    <w:rsid w:val="00D80E67"/>
    <w:rsid w:val="00D831E7"/>
    <w:rsid w:val="00D87639"/>
    <w:rsid w:val="00D92033"/>
    <w:rsid w:val="00D92E2D"/>
    <w:rsid w:val="00D94E79"/>
    <w:rsid w:val="00D97078"/>
    <w:rsid w:val="00D973C1"/>
    <w:rsid w:val="00D97987"/>
    <w:rsid w:val="00DA3041"/>
    <w:rsid w:val="00DA4419"/>
    <w:rsid w:val="00DA7D11"/>
    <w:rsid w:val="00DB03D1"/>
    <w:rsid w:val="00DB11E4"/>
    <w:rsid w:val="00DC40EC"/>
    <w:rsid w:val="00DC7D05"/>
    <w:rsid w:val="00DD03C8"/>
    <w:rsid w:val="00DD2DE6"/>
    <w:rsid w:val="00DD3CD2"/>
    <w:rsid w:val="00DD4B02"/>
    <w:rsid w:val="00DD5A03"/>
    <w:rsid w:val="00DE5610"/>
    <w:rsid w:val="00DE6B37"/>
    <w:rsid w:val="00DE6B8D"/>
    <w:rsid w:val="00DF54EF"/>
    <w:rsid w:val="00E0069D"/>
    <w:rsid w:val="00E00A0C"/>
    <w:rsid w:val="00E01576"/>
    <w:rsid w:val="00E036FC"/>
    <w:rsid w:val="00E04755"/>
    <w:rsid w:val="00E12B1A"/>
    <w:rsid w:val="00E14A3D"/>
    <w:rsid w:val="00E177EE"/>
    <w:rsid w:val="00E17AD4"/>
    <w:rsid w:val="00E20034"/>
    <w:rsid w:val="00E223D5"/>
    <w:rsid w:val="00E24801"/>
    <w:rsid w:val="00E31F44"/>
    <w:rsid w:val="00E4482C"/>
    <w:rsid w:val="00E54B1B"/>
    <w:rsid w:val="00E63A54"/>
    <w:rsid w:val="00E65464"/>
    <w:rsid w:val="00E66032"/>
    <w:rsid w:val="00E70C23"/>
    <w:rsid w:val="00E7290C"/>
    <w:rsid w:val="00E75C4A"/>
    <w:rsid w:val="00E81132"/>
    <w:rsid w:val="00E81302"/>
    <w:rsid w:val="00E8338B"/>
    <w:rsid w:val="00E83DCC"/>
    <w:rsid w:val="00E84B4D"/>
    <w:rsid w:val="00E850A7"/>
    <w:rsid w:val="00E8552F"/>
    <w:rsid w:val="00E9244B"/>
    <w:rsid w:val="00E97BA1"/>
    <w:rsid w:val="00EB018D"/>
    <w:rsid w:val="00EB655D"/>
    <w:rsid w:val="00ED4B46"/>
    <w:rsid w:val="00ED5C57"/>
    <w:rsid w:val="00ED7D25"/>
    <w:rsid w:val="00ED7F1E"/>
    <w:rsid w:val="00EE00D5"/>
    <w:rsid w:val="00EE4711"/>
    <w:rsid w:val="00EE733F"/>
    <w:rsid w:val="00EF5F08"/>
    <w:rsid w:val="00F0123C"/>
    <w:rsid w:val="00F022B4"/>
    <w:rsid w:val="00F11D38"/>
    <w:rsid w:val="00F15A42"/>
    <w:rsid w:val="00F164B7"/>
    <w:rsid w:val="00F20C7B"/>
    <w:rsid w:val="00F219BB"/>
    <w:rsid w:val="00F22510"/>
    <w:rsid w:val="00F22EBF"/>
    <w:rsid w:val="00F24E82"/>
    <w:rsid w:val="00F30908"/>
    <w:rsid w:val="00F3153D"/>
    <w:rsid w:val="00F40197"/>
    <w:rsid w:val="00F44139"/>
    <w:rsid w:val="00F445AD"/>
    <w:rsid w:val="00F45C21"/>
    <w:rsid w:val="00F464D2"/>
    <w:rsid w:val="00F520EE"/>
    <w:rsid w:val="00F611C2"/>
    <w:rsid w:val="00F619E6"/>
    <w:rsid w:val="00F61F47"/>
    <w:rsid w:val="00F706CA"/>
    <w:rsid w:val="00F74CDA"/>
    <w:rsid w:val="00F7568A"/>
    <w:rsid w:val="00F808FB"/>
    <w:rsid w:val="00F84611"/>
    <w:rsid w:val="00F84BB4"/>
    <w:rsid w:val="00FA2A0C"/>
    <w:rsid w:val="00FA3E42"/>
    <w:rsid w:val="00FB42E3"/>
    <w:rsid w:val="00FB5EFF"/>
    <w:rsid w:val="00FC1A53"/>
    <w:rsid w:val="00FC27D9"/>
    <w:rsid w:val="00FC5226"/>
    <w:rsid w:val="00FD4787"/>
    <w:rsid w:val="00FD5039"/>
    <w:rsid w:val="00FE2973"/>
    <w:rsid w:val="00FE4A75"/>
    <w:rsid w:val="00FF2131"/>
    <w:rsid w:val="00FF4254"/>
    <w:rsid w:val="00FF551C"/>
    <w:rsid w:val="00FF5779"/>
    <w:rsid w:val="06336482"/>
    <w:rsid w:val="0A73AD28"/>
    <w:rsid w:val="0E64D7FE"/>
    <w:rsid w:val="12DDDE82"/>
    <w:rsid w:val="155737CD"/>
    <w:rsid w:val="16157F44"/>
    <w:rsid w:val="18D98013"/>
    <w:rsid w:val="1BDC6E35"/>
    <w:rsid w:val="21274DE6"/>
    <w:rsid w:val="23E53F82"/>
    <w:rsid w:val="27324E4E"/>
    <w:rsid w:val="2854D671"/>
    <w:rsid w:val="2DECA891"/>
    <w:rsid w:val="2F8878F2"/>
    <w:rsid w:val="30459096"/>
    <w:rsid w:val="33CB984F"/>
    <w:rsid w:val="375C1C75"/>
    <w:rsid w:val="3AC882E6"/>
    <w:rsid w:val="4B31BE9E"/>
    <w:rsid w:val="4C5BA635"/>
    <w:rsid w:val="52D2C141"/>
    <w:rsid w:val="540D66C7"/>
    <w:rsid w:val="5B604C23"/>
    <w:rsid w:val="5DF87CC6"/>
    <w:rsid w:val="68FC31C6"/>
    <w:rsid w:val="6A73F7E0"/>
    <w:rsid w:val="6BB997C1"/>
    <w:rsid w:val="6DC2AF9E"/>
    <w:rsid w:val="72EF37CE"/>
    <w:rsid w:val="75DE25A3"/>
    <w:rsid w:val="77A7C089"/>
    <w:rsid w:val="782BF2AB"/>
    <w:rsid w:val="7918EAEB"/>
    <w:rsid w:val="7D321791"/>
    <w:rsid w:val="7F88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6A4A"/>
  <w15:chartTrackingRefBased/>
  <w15:docId w15:val="{F1D0F37E-7BDF-4981-9F04-3DEB491A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List Paragraph (numbered (a))"/>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C336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C33695"/>
  </w:style>
  <w:style w:type="character" w:customStyle="1" w:styleId="eop">
    <w:name w:val="eop"/>
    <w:basedOn w:val="DefaultParagraphFont"/>
    <w:rsid w:val="00C33695"/>
  </w:style>
  <w:style w:type="character" w:styleId="CommentReference">
    <w:name w:val="annotation reference"/>
    <w:basedOn w:val="DefaultParagraphFont"/>
    <w:uiPriority w:val="99"/>
    <w:semiHidden/>
    <w:unhideWhenUsed/>
    <w:rsid w:val="00CF43BB"/>
    <w:rPr>
      <w:sz w:val="16"/>
      <w:szCs w:val="16"/>
    </w:rPr>
  </w:style>
  <w:style w:type="paragraph" w:styleId="CommentText">
    <w:name w:val="annotation text"/>
    <w:basedOn w:val="Normal"/>
    <w:link w:val="CommentTextChar"/>
    <w:uiPriority w:val="99"/>
    <w:unhideWhenUsed/>
    <w:rsid w:val="00CF43BB"/>
    <w:pPr>
      <w:spacing w:line="240" w:lineRule="auto"/>
    </w:pPr>
    <w:rPr>
      <w:sz w:val="20"/>
      <w:szCs w:val="20"/>
    </w:rPr>
  </w:style>
  <w:style w:type="character" w:customStyle="1" w:styleId="CommentTextChar">
    <w:name w:val="Comment Text Char"/>
    <w:basedOn w:val="DefaultParagraphFont"/>
    <w:link w:val="CommentText"/>
    <w:uiPriority w:val="99"/>
    <w:rsid w:val="00CF43BB"/>
    <w:rPr>
      <w:sz w:val="20"/>
      <w:szCs w:val="20"/>
    </w:rPr>
  </w:style>
  <w:style w:type="paragraph" w:styleId="CommentSubject">
    <w:name w:val="annotation subject"/>
    <w:basedOn w:val="CommentText"/>
    <w:next w:val="CommentText"/>
    <w:link w:val="CommentSubjectChar"/>
    <w:uiPriority w:val="99"/>
    <w:semiHidden/>
    <w:unhideWhenUsed/>
    <w:rsid w:val="00CF43BB"/>
    <w:rPr>
      <w:b/>
      <w:bCs/>
    </w:rPr>
  </w:style>
  <w:style w:type="character" w:customStyle="1" w:styleId="CommentSubjectChar">
    <w:name w:val="Comment Subject Char"/>
    <w:basedOn w:val="CommentTextChar"/>
    <w:link w:val="CommentSubject"/>
    <w:uiPriority w:val="99"/>
    <w:semiHidden/>
    <w:rsid w:val="00CF43BB"/>
    <w:rPr>
      <w:b/>
      <w:bCs/>
      <w:sz w:val="20"/>
      <w:szCs w:val="20"/>
    </w:rPr>
  </w:style>
  <w:style w:type="character" w:customStyle="1" w:styleId="ListParagraphChar">
    <w:name w:val="List Paragraph Char"/>
    <w:aliases w:val="Bullets Char,List Paragraph1 Char,List Paragraph (numbered (a)) Char"/>
    <w:basedOn w:val="DefaultParagraphFont"/>
    <w:link w:val="ListParagraph"/>
    <w:uiPriority w:val="34"/>
    <w:locked/>
    <w:rsid w:val="00BC06CC"/>
  </w:style>
  <w:style w:type="paragraph" w:customStyle="1" w:styleId="Default">
    <w:name w:val="Default"/>
    <w:rsid w:val="0037254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D3EC9"/>
    <w:pPr>
      <w:spacing w:after="0" w:line="240" w:lineRule="auto"/>
    </w:pPr>
  </w:style>
  <w:style w:type="character" w:styleId="UnresolvedMention">
    <w:name w:val="Unresolved Mention"/>
    <w:basedOn w:val="DefaultParagraphFont"/>
    <w:uiPriority w:val="99"/>
    <w:unhideWhenUsed/>
    <w:rsid w:val="003D6A5E"/>
    <w:rPr>
      <w:color w:val="605E5C"/>
      <w:shd w:val="clear" w:color="auto" w:fill="E1DFDD"/>
    </w:rPr>
  </w:style>
  <w:style w:type="character" w:styleId="Mention">
    <w:name w:val="Mention"/>
    <w:basedOn w:val="DefaultParagraphFont"/>
    <w:uiPriority w:val="99"/>
    <w:unhideWhenUsed/>
    <w:rsid w:val="003D6A5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9056">
      <w:bodyDiv w:val="1"/>
      <w:marLeft w:val="0"/>
      <w:marRight w:val="0"/>
      <w:marTop w:val="0"/>
      <w:marBottom w:val="0"/>
      <w:divBdr>
        <w:top w:val="none" w:sz="0" w:space="0" w:color="auto"/>
        <w:left w:val="none" w:sz="0" w:space="0" w:color="auto"/>
        <w:bottom w:val="none" w:sz="0" w:space="0" w:color="auto"/>
        <w:right w:val="none" w:sz="0" w:space="0" w:color="auto"/>
      </w:divBdr>
    </w:div>
    <w:div w:id="126708527">
      <w:bodyDiv w:val="1"/>
      <w:marLeft w:val="0"/>
      <w:marRight w:val="0"/>
      <w:marTop w:val="0"/>
      <w:marBottom w:val="0"/>
      <w:divBdr>
        <w:top w:val="none" w:sz="0" w:space="0" w:color="auto"/>
        <w:left w:val="none" w:sz="0" w:space="0" w:color="auto"/>
        <w:bottom w:val="none" w:sz="0" w:space="0" w:color="auto"/>
        <w:right w:val="none" w:sz="0" w:space="0" w:color="auto"/>
      </w:divBdr>
    </w:div>
    <w:div w:id="557281608">
      <w:bodyDiv w:val="1"/>
      <w:marLeft w:val="0"/>
      <w:marRight w:val="0"/>
      <w:marTop w:val="0"/>
      <w:marBottom w:val="0"/>
      <w:divBdr>
        <w:top w:val="none" w:sz="0" w:space="0" w:color="auto"/>
        <w:left w:val="none" w:sz="0" w:space="0" w:color="auto"/>
        <w:bottom w:val="none" w:sz="0" w:space="0" w:color="auto"/>
        <w:right w:val="none" w:sz="0" w:space="0" w:color="auto"/>
      </w:divBdr>
    </w:div>
    <w:div w:id="624967117">
      <w:bodyDiv w:val="1"/>
      <w:marLeft w:val="0"/>
      <w:marRight w:val="0"/>
      <w:marTop w:val="0"/>
      <w:marBottom w:val="0"/>
      <w:divBdr>
        <w:top w:val="none" w:sz="0" w:space="0" w:color="auto"/>
        <w:left w:val="none" w:sz="0" w:space="0" w:color="auto"/>
        <w:bottom w:val="none" w:sz="0" w:space="0" w:color="auto"/>
        <w:right w:val="none" w:sz="0" w:space="0" w:color="auto"/>
      </w:divBdr>
    </w:div>
    <w:div w:id="765001909">
      <w:bodyDiv w:val="1"/>
      <w:marLeft w:val="0"/>
      <w:marRight w:val="0"/>
      <w:marTop w:val="0"/>
      <w:marBottom w:val="0"/>
      <w:divBdr>
        <w:top w:val="none" w:sz="0" w:space="0" w:color="auto"/>
        <w:left w:val="none" w:sz="0" w:space="0" w:color="auto"/>
        <w:bottom w:val="none" w:sz="0" w:space="0" w:color="auto"/>
        <w:right w:val="none" w:sz="0" w:space="0" w:color="auto"/>
      </w:divBdr>
    </w:div>
    <w:div w:id="964895554">
      <w:bodyDiv w:val="1"/>
      <w:marLeft w:val="0"/>
      <w:marRight w:val="0"/>
      <w:marTop w:val="0"/>
      <w:marBottom w:val="0"/>
      <w:divBdr>
        <w:top w:val="none" w:sz="0" w:space="0" w:color="auto"/>
        <w:left w:val="none" w:sz="0" w:space="0" w:color="auto"/>
        <w:bottom w:val="none" w:sz="0" w:space="0" w:color="auto"/>
        <w:right w:val="none" w:sz="0" w:space="0" w:color="auto"/>
      </w:divBdr>
    </w:div>
    <w:div w:id="1110391000">
      <w:bodyDiv w:val="1"/>
      <w:marLeft w:val="0"/>
      <w:marRight w:val="0"/>
      <w:marTop w:val="0"/>
      <w:marBottom w:val="0"/>
      <w:divBdr>
        <w:top w:val="none" w:sz="0" w:space="0" w:color="auto"/>
        <w:left w:val="none" w:sz="0" w:space="0" w:color="auto"/>
        <w:bottom w:val="none" w:sz="0" w:space="0" w:color="auto"/>
        <w:right w:val="none" w:sz="0" w:space="0" w:color="auto"/>
      </w:divBdr>
    </w:div>
    <w:div w:id="1425303936">
      <w:bodyDiv w:val="1"/>
      <w:marLeft w:val="0"/>
      <w:marRight w:val="0"/>
      <w:marTop w:val="0"/>
      <w:marBottom w:val="0"/>
      <w:divBdr>
        <w:top w:val="none" w:sz="0" w:space="0" w:color="auto"/>
        <w:left w:val="none" w:sz="0" w:space="0" w:color="auto"/>
        <w:bottom w:val="none" w:sz="0" w:space="0" w:color="auto"/>
        <w:right w:val="none" w:sz="0" w:space="0" w:color="auto"/>
      </w:divBdr>
    </w:div>
    <w:div w:id="1445343042">
      <w:bodyDiv w:val="1"/>
      <w:marLeft w:val="0"/>
      <w:marRight w:val="0"/>
      <w:marTop w:val="0"/>
      <w:marBottom w:val="0"/>
      <w:divBdr>
        <w:top w:val="none" w:sz="0" w:space="0" w:color="auto"/>
        <w:left w:val="none" w:sz="0" w:space="0" w:color="auto"/>
        <w:bottom w:val="none" w:sz="0" w:space="0" w:color="auto"/>
        <w:right w:val="none" w:sz="0" w:space="0" w:color="auto"/>
      </w:divBdr>
    </w:div>
    <w:div w:id="1571190555">
      <w:bodyDiv w:val="1"/>
      <w:marLeft w:val="0"/>
      <w:marRight w:val="0"/>
      <w:marTop w:val="0"/>
      <w:marBottom w:val="0"/>
      <w:divBdr>
        <w:top w:val="none" w:sz="0" w:space="0" w:color="auto"/>
        <w:left w:val="none" w:sz="0" w:space="0" w:color="auto"/>
        <w:bottom w:val="none" w:sz="0" w:space="0" w:color="auto"/>
        <w:right w:val="none" w:sz="0" w:space="0" w:color="auto"/>
      </w:divBdr>
    </w:div>
    <w:div w:id="2028942040">
      <w:bodyDiv w:val="1"/>
      <w:marLeft w:val="0"/>
      <w:marRight w:val="0"/>
      <w:marTop w:val="0"/>
      <w:marBottom w:val="0"/>
      <w:divBdr>
        <w:top w:val="none" w:sz="0" w:space="0" w:color="auto"/>
        <w:left w:val="none" w:sz="0" w:space="0" w:color="auto"/>
        <w:bottom w:val="none" w:sz="0" w:space="0" w:color="auto"/>
        <w:right w:val="none" w:sz="0" w:space="0" w:color="auto"/>
      </w:divBdr>
    </w:div>
    <w:div w:id="2065176446">
      <w:bodyDiv w:val="1"/>
      <w:marLeft w:val="0"/>
      <w:marRight w:val="0"/>
      <w:marTop w:val="0"/>
      <w:marBottom w:val="0"/>
      <w:divBdr>
        <w:top w:val="none" w:sz="0" w:space="0" w:color="auto"/>
        <w:left w:val="none" w:sz="0" w:space="0" w:color="auto"/>
        <w:bottom w:val="none" w:sz="0" w:space="0" w:color="auto"/>
        <w:right w:val="none" w:sz="0" w:space="0" w:color="auto"/>
      </w:divBdr>
      <w:divsChild>
        <w:div w:id="140117571">
          <w:marLeft w:val="0"/>
          <w:marRight w:val="0"/>
          <w:marTop w:val="0"/>
          <w:marBottom w:val="0"/>
          <w:divBdr>
            <w:top w:val="none" w:sz="0" w:space="0" w:color="auto"/>
            <w:left w:val="none" w:sz="0" w:space="0" w:color="auto"/>
            <w:bottom w:val="none" w:sz="0" w:space="0" w:color="auto"/>
            <w:right w:val="none" w:sz="0" w:space="0" w:color="auto"/>
          </w:divBdr>
        </w:div>
        <w:div w:id="308675657">
          <w:marLeft w:val="0"/>
          <w:marRight w:val="0"/>
          <w:marTop w:val="0"/>
          <w:marBottom w:val="0"/>
          <w:divBdr>
            <w:top w:val="none" w:sz="0" w:space="0" w:color="auto"/>
            <w:left w:val="none" w:sz="0" w:space="0" w:color="auto"/>
            <w:bottom w:val="none" w:sz="0" w:space="0" w:color="auto"/>
            <w:right w:val="none" w:sz="0" w:space="0" w:color="auto"/>
          </w:divBdr>
        </w:div>
        <w:div w:id="309019272">
          <w:marLeft w:val="0"/>
          <w:marRight w:val="0"/>
          <w:marTop w:val="0"/>
          <w:marBottom w:val="0"/>
          <w:divBdr>
            <w:top w:val="none" w:sz="0" w:space="0" w:color="auto"/>
            <w:left w:val="none" w:sz="0" w:space="0" w:color="auto"/>
            <w:bottom w:val="none" w:sz="0" w:space="0" w:color="auto"/>
            <w:right w:val="none" w:sz="0" w:space="0" w:color="auto"/>
          </w:divBdr>
        </w:div>
        <w:div w:id="424880675">
          <w:marLeft w:val="0"/>
          <w:marRight w:val="0"/>
          <w:marTop w:val="0"/>
          <w:marBottom w:val="0"/>
          <w:divBdr>
            <w:top w:val="none" w:sz="0" w:space="0" w:color="auto"/>
            <w:left w:val="none" w:sz="0" w:space="0" w:color="auto"/>
            <w:bottom w:val="none" w:sz="0" w:space="0" w:color="auto"/>
            <w:right w:val="none" w:sz="0" w:space="0" w:color="auto"/>
          </w:divBdr>
        </w:div>
        <w:div w:id="554320431">
          <w:marLeft w:val="0"/>
          <w:marRight w:val="0"/>
          <w:marTop w:val="0"/>
          <w:marBottom w:val="0"/>
          <w:divBdr>
            <w:top w:val="none" w:sz="0" w:space="0" w:color="auto"/>
            <w:left w:val="none" w:sz="0" w:space="0" w:color="auto"/>
            <w:bottom w:val="none" w:sz="0" w:space="0" w:color="auto"/>
            <w:right w:val="none" w:sz="0" w:space="0" w:color="auto"/>
          </w:divBdr>
        </w:div>
        <w:div w:id="646857610">
          <w:marLeft w:val="0"/>
          <w:marRight w:val="0"/>
          <w:marTop w:val="0"/>
          <w:marBottom w:val="0"/>
          <w:divBdr>
            <w:top w:val="none" w:sz="0" w:space="0" w:color="auto"/>
            <w:left w:val="none" w:sz="0" w:space="0" w:color="auto"/>
            <w:bottom w:val="none" w:sz="0" w:space="0" w:color="auto"/>
            <w:right w:val="none" w:sz="0" w:space="0" w:color="auto"/>
          </w:divBdr>
        </w:div>
        <w:div w:id="833499078">
          <w:marLeft w:val="0"/>
          <w:marRight w:val="0"/>
          <w:marTop w:val="0"/>
          <w:marBottom w:val="0"/>
          <w:divBdr>
            <w:top w:val="none" w:sz="0" w:space="0" w:color="auto"/>
            <w:left w:val="none" w:sz="0" w:space="0" w:color="auto"/>
            <w:bottom w:val="none" w:sz="0" w:space="0" w:color="auto"/>
            <w:right w:val="none" w:sz="0" w:space="0" w:color="auto"/>
          </w:divBdr>
        </w:div>
        <w:div w:id="875695668">
          <w:marLeft w:val="0"/>
          <w:marRight w:val="0"/>
          <w:marTop w:val="0"/>
          <w:marBottom w:val="0"/>
          <w:divBdr>
            <w:top w:val="none" w:sz="0" w:space="0" w:color="auto"/>
            <w:left w:val="none" w:sz="0" w:space="0" w:color="auto"/>
            <w:bottom w:val="none" w:sz="0" w:space="0" w:color="auto"/>
            <w:right w:val="none" w:sz="0" w:space="0" w:color="auto"/>
          </w:divBdr>
        </w:div>
        <w:div w:id="1052651619">
          <w:marLeft w:val="0"/>
          <w:marRight w:val="0"/>
          <w:marTop w:val="0"/>
          <w:marBottom w:val="0"/>
          <w:divBdr>
            <w:top w:val="none" w:sz="0" w:space="0" w:color="auto"/>
            <w:left w:val="none" w:sz="0" w:space="0" w:color="auto"/>
            <w:bottom w:val="none" w:sz="0" w:space="0" w:color="auto"/>
            <w:right w:val="none" w:sz="0" w:space="0" w:color="auto"/>
          </w:divBdr>
        </w:div>
        <w:div w:id="1307710127">
          <w:marLeft w:val="0"/>
          <w:marRight w:val="0"/>
          <w:marTop w:val="0"/>
          <w:marBottom w:val="0"/>
          <w:divBdr>
            <w:top w:val="none" w:sz="0" w:space="0" w:color="auto"/>
            <w:left w:val="none" w:sz="0" w:space="0" w:color="auto"/>
            <w:bottom w:val="none" w:sz="0" w:space="0" w:color="auto"/>
            <w:right w:val="none" w:sz="0" w:space="0" w:color="auto"/>
          </w:divBdr>
        </w:div>
        <w:div w:id="1528055266">
          <w:marLeft w:val="0"/>
          <w:marRight w:val="0"/>
          <w:marTop w:val="0"/>
          <w:marBottom w:val="0"/>
          <w:divBdr>
            <w:top w:val="none" w:sz="0" w:space="0" w:color="auto"/>
            <w:left w:val="none" w:sz="0" w:space="0" w:color="auto"/>
            <w:bottom w:val="none" w:sz="0" w:space="0" w:color="auto"/>
            <w:right w:val="none" w:sz="0" w:space="0" w:color="auto"/>
          </w:divBdr>
        </w:div>
        <w:div w:id="1591542856">
          <w:marLeft w:val="0"/>
          <w:marRight w:val="0"/>
          <w:marTop w:val="0"/>
          <w:marBottom w:val="0"/>
          <w:divBdr>
            <w:top w:val="none" w:sz="0" w:space="0" w:color="auto"/>
            <w:left w:val="none" w:sz="0" w:space="0" w:color="auto"/>
            <w:bottom w:val="none" w:sz="0" w:space="0" w:color="auto"/>
            <w:right w:val="none" w:sz="0" w:space="0" w:color="auto"/>
          </w:divBdr>
        </w:div>
        <w:div w:id="1597516455">
          <w:marLeft w:val="0"/>
          <w:marRight w:val="0"/>
          <w:marTop w:val="0"/>
          <w:marBottom w:val="0"/>
          <w:divBdr>
            <w:top w:val="none" w:sz="0" w:space="0" w:color="auto"/>
            <w:left w:val="none" w:sz="0" w:space="0" w:color="auto"/>
            <w:bottom w:val="none" w:sz="0" w:space="0" w:color="auto"/>
            <w:right w:val="none" w:sz="0" w:space="0" w:color="auto"/>
          </w:divBdr>
        </w:div>
        <w:div w:id="1617367235">
          <w:marLeft w:val="0"/>
          <w:marRight w:val="0"/>
          <w:marTop w:val="0"/>
          <w:marBottom w:val="0"/>
          <w:divBdr>
            <w:top w:val="none" w:sz="0" w:space="0" w:color="auto"/>
            <w:left w:val="none" w:sz="0" w:space="0" w:color="auto"/>
            <w:bottom w:val="none" w:sz="0" w:space="0" w:color="auto"/>
            <w:right w:val="none" w:sz="0" w:space="0" w:color="auto"/>
          </w:divBdr>
        </w:div>
        <w:div w:id="1732846688">
          <w:marLeft w:val="0"/>
          <w:marRight w:val="0"/>
          <w:marTop w:val="0"/>
          <w:marBottom w:val="0"/>
          <w:divBdr>
            <w:top w:val="none" w:sz="0" w:space="0" w:color="auto"/>
            <w:left w:val="none" w:sz="0" w:space="0" w:color="auto"/>
            <w:bottom w:val="none" w:sz="0" w:space="0" w:color="auto"/>
            <w:right w:val="none" w:sz="0" w:space="0" w:color="auto"/>
          </w:divBdr>
        </w:div>
        <w:div w:id="1801879032">
          <w:marLeft w:val="0"/>
          <w:marRight w:val="0"/>
          <w:marTop w:val="0"/>
          <w:marBottom w:val="0"/>
          <w:divBdr>
            <w:top w:val="none" w:sz="0" w:space="0" w:color="auto"/>
            <w:left w:val="none" w:sz="0" w:space="0" w:color="auto"/>
            <w:bottom w:val="none" w:sz="0" w:space="0" w:color="auto"/>
            <w:right w:val="none" w:sz="0" w:space="0" w:color="auto"/>
          </w:divBdr>
        </w:div>
        <w:div w:id="2093113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7BB5A86A31B42BC69A981492E628C" ma:contentTypeVersion="14" ma:contentTypeDescription="Create a new document." ma:contentTypeScope="" ma:versionID="c5d4d991312397754188425f77943585">
  <xsd:schema xmlns:xsd="http://www.w3.org/2001/XMLSchema" xmlns:xs="http://www.w3.org/2001/XMLSchema" xmlns:p="http://schemas.microsoft.com/office/2006/metadata/properties" xmlns:ns2="6684ad74-a1f4-4b64-b73c-241d7408f38b" xmlns:ns3="6a0c811f-2d0f-4d53-8e7f-a9270438e092" targetNamespace="http://schemas.microsoft.com/office/2006/metadata/properties" ma:root="true" ma:fieldsID="3499d9c109feb24815518a79bfdca92f" ns2:_="" ns3:_="">
    <xsd:import namespace="6684ad74-a1f4-4b64-b73c-241d7408f38b"/>
    <xsd:import namespace="6a0c811f-2d0f-4d53-8e7f-a9270438e092"/>
    <xsd:element name="properties">
      <xsd:complexType>
        <xsd:sequence>
          <xsd:element name="documentManagement">
            <xsd:complexType>
              <xsd:all>
                <xsd:element ref="ns2:SharedWithUsers" minOccurs="0"/>
                <xsd:element ref="ns2:SharedWithDetails"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4ad74-a1f4-4b64-b73c-241d7408f3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c811f-2d0f-4d53-8e7f-a9270438e092" elementFormDefault="qualified">
    <xsd:import namespace="http://schemas.microsoft.com/office/2006/documentManagement/types"/>
    <xsd:import namespace="http://schemas.microsoft.com/office/infopath/2007/PartnerControls"/>
    <xsd:element name="Date" ma:index="10" nillable="true" ma:displayName="Date" ma:format="DateOnly" ma:internalName="Date">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6a0c811f-2d0f-4d53-8e7f-a9270438e092" xsi:nil="true"/>
    <SharedWithUsers xmlns="6684ad74-a1f4-4b64-b73c-241d7408f38b">
      <UserInfo>
        <DisplayName>Josep Gari</DisplayName>
        <AccountId>24</AccountId>
        <AccountType/>
      </UserInfo>
      <UserInfo>
        <DisplayName>Tim Clairs</DisplayName>
        <AccountId>15</AccountId>
        <AccountType/>
      </UserInfo>
      <UserInfo>
        <DisplayName>Dina Hajj</DisplayName>
        <AccountId>3</AccountId>
        <AccountType/>
      </UserInfo>
      <UserInfo>
        <DisplayName>Alexis Arthur</DisplayName>
        <AccountId>96</AccountId>
        <AccountType/>
      </UserInfo>
      <UserInfo>
        <DisplayName>Elspeth Halverson</DisplayName>
        <AccountId>21</AccountId>
        <AccountType/>
      </UserInfo>
      <UserInfo>
        <DisplayName>Frances Lim</DisplayName>
        <AccountId>16</AccountId>
        <AccountType/>
      </UserInfo>
      <UserInfo>
        <DisplayName>Margaret Chi</DisplayName>
        <AccountId>474</AccountId>
        <AccountType/>
      </UserInfo>
      <UserInfo>
        <DisplayName>Clea Paz</DisplayName>
        <AccountId>39</AccountId>
        <AccountType/>
      </UserInfo>
      <UserInfo>
        <DisplayName>Madeline Craig</DisplayName>
        <AccountId>273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4FA9B-7550-4534-993B-757B18DE9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4ad74-a1f4-4b64-b73c-241d7408f38b"/>
    <ds:schemaRef ds:uri="6a0c811f-2d0f-4d53-8e7f-a9270438e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1C8B3-6124-48ED-899B-107C06BA98F0}">
  <ds:schemaRefs>
    <ds:schemaRef ds:uri="http://schemas.microsoft.com/office/2006/metadata/properties"/>
    <ds:schemaRef ds:uri="http://schemas.microsoft.com/office/infopath/2007/PartnerControls"/>
    <ds:schemaRef ds:uri="6a0c811f-2d0f-4d53-8e7f-a9270438e092"/>
    <ds:schemaRef ds:uri="6684ad74-a1f4-4b64-b73c-241d7408f38b"/>
  </ds:schemaRefs>
</ds:datastoreItem>
</file>

<file path=customXml/itemProps3.xml><?xml version="1.0" encoding="utf-8"?>
<ds:datastoreItem xmlns:ds="http://schemas.openxmlformats.org/officeDocument/2006/customXml" ds:itemID="{61F001D4-60C4-4960-9A09-F3112CADFF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3147</TotalTime>
  <Pages>1</Pages>
  <Words>3519</Words>
  <Characters>20060</Characters>
  <Application>Microsoft Office Word</Application>
  <DocSecurity>4</DocSecurity>
  <Lines>167</Lines>
  <Paragraphs>47</Paragraphs>
  <ScaleCrop>false</ScaleCrop>
  <Company/>
  <LinksUpToDate>false</LinksUpToDate>
  <CharactersWithSpaces>23532</CharactersWithSpaces>
  <SharedDoc>false</SharedDoc>
  <HLinks>
    <vt:vector size="6" baseType="variant">
      <vt:variant>
        <vt:i4>917530</vt:i4>
      </vt:variant>
      <vt:variant>
        <vt:i4>0</vt:i4>
      </vt:variant>
      <vt:variant>
        <vt:i4>0</vt:i4>
      </vt:variant>
      <vt:variant>
        <vt:i4>5</vt:i4>
      </vt:variant>
      <vt:variant>
        <vt:lpwstr>https://popp.undp.org/_layouts/15/WopiFrame.aspx?sourcedoc=/UNDP_POPP_DOCUMENT_LIBRARY/Public/PSU_%20Individual%20Contract_Offerors%20Letter%20to%20UNDP%20Confirming%20Interest%20and%20Availability.docx&amp;action=default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Arthur</dc:creator>
  <cp:keywords/>
  <dc:description/>
  <cp:lastModifiedBy>Elspeth Halverson</cp:lastModifiedBy>
  <cp:revision>466</cp:revision>
  <dcterms:created xsi:type="dcterms:W3CDTF">2021-10-29T23:47:00Z</dcterms:created>
  <dcterms:modified xsi:type="dcterms:W3CDTF">2021-11-23T18:32:00Z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0x010100E917BB5A86A31B42BC69A981492E628C</vt:lpwstr>
  </property>
</Properties>
</file>