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486361727"/>
        <w:docPartObj>
          <w:docPartGallery w:val="Cover Pages"/>
          <w:docPartUnique/>
        </w:docPartObj>
      </w:sdtPr>
      <w:sdtEndPr>
        <w:rPr>
          <w:lang w:val="en-US"/>
        </w:rPr>
      </w:sdtEndPr>
      <w:sdtContent>
        <w:p w14:paraId="48F4BF0C" w14:textId="53D86F32" w:rsidR="00A52D17" w:rsidRPr="00E005BF" w:rsidRDefault="0089412A" w:rsidP="00E1623E">
          <w:pPr>
            <w:spacing w:line="240" w:lineRule="auto"/>
            <w:rPr>
              <w:rFonts w:ascii="Times New Roman" w:hAnsi="Times New Roman" w:cs="Times New Roman"/>
            </w:rPr>
          </w:pPr>
          <w:r w:rsidRPr="00E005BF">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3A7071E9" wp14:editId="3F58CBBA">
                    <wp:simplePos x="0" y="0"/>
                    <wp:positionH relativeFrom="column">
                      <wp:posOffset>2383458</wp:posOffset>
                    </wp:positionH>
                    <wp:positionV relativeFrom="paragraph">
                      <wp:posOffset>-192765</wp:posOffset>
                    </wp:positionV>
                    <wp:extent cx="803081" cy="834887"/>
                    <wp:effectExtent l="0" t="0" r="1651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081" cy="8348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7C14A" w14:textId="46A7C589" w:rsidR="0095484A" w:rsidRDefault="00A66CD7" w:rsidP="00ED0CAC">
                                <w:pPr>
                                  <w:jc w:val="center"/>
                                </w:pPr>
                                <w:r>
                                  <w:rPr>
                                    <w:noProof/>
                                  </w:rPr>
                                  <w:drawing>
                                    <wp:inline distT="0" distB="0" distL="0" distR="0" wp14:anchorId="2D51ECFE" wp14:editId="3AFD9D0C">
                                      <wp:extent cx="451485" cy="730250"/>
                                      <wp:effectExtent l="0" t="0" r="5715" b="0"/>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Icon&#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 cy="7302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7071E9" id="Rectangle 7" o:spid="_x0000_s1026" style="position:absolute;margin-left:187.65pt;margin-top:-15.2pt;width:63.25pt;height:6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" fillcolor="white [3212]" strokecolor="white [3212]" strokeweight="1pt">
                    <v:path arrowok="t"/>
                    <v:textbox>
                      <w:txbxContent>
                        <w:p w14:paraId="50F7C14A" w14:textId="46A7C589" w:rsidR="0095484A" w:rsidRDefault="00A66CD7" w:rsidP="00ED0CAC">
                          <w:pPr>
                            <w:jc w:val="center"/>
                          </w:pPr>
                          <w:r>
                            <w:rPr>
                              <w:noProof/>
                            </w:rPr>
                            <w:drawing>
                              <wp:inline distT="0" distB="0" distL="0" distR="0" wp14:anchorId="2D51ECFE" wp14:editId="3AFD9D0C">
                                <wp:extent cx="451485" cy="730250"/>
                                <wp:effectExtent l="0" t="0" r="5715" b="0"/>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Icon&#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 cy="730250"/>
                                        </a:xfrm>
                                        <a:prstGeom prst="rect">
                                          <a:avLst/>
                                        </a:prstGeom>
                                        <a:noFill/>
                                      </pic:spPr>
                                    </pic:pic>
                                  </a:graphicData>
                                </a:graphic>
                              </wp:inline>
                            </w:drawing>
                          </w:r>
                        </w:p>
                      </w:txbxContent>
                    </v:textbox>
                  </v:rect>
                </w:pict>
              </mc:Fallback>
            </mc:AlternateContent>
          </w:r>
        </w:p>
        <w:p w14:paraId="535D5F01" w14:textId="6DF1530E" w:rsidR="0050237C" w:rsidRPr="00E005BF" w:rsidRDefault="00E005BF" w:rsidP="00E1623E">
          <w:pPr>
            <w:spacing w:line="240" w:lineRule="auto"/>
            <w:rPr>
              <w:rFonts w:ascii="Times New Roman" w:hAnsi="Times New Roman" w:cs="Times New Roman"/>
              <w:lang w:val="en-US"/>
            </w:rPr>
          </w:pPr>
          <w:r w:rsidRPr="00E005BF">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3276CCEF" wp14:editId="63494F96">
                    <wp:simplePos x="0" y="0"/>
                    <wp:positionH relativeFrom="page">
                      <wp:align>right</wp:align>
                    </wp:positionH>
                    <wp:positionV relativeFrom="paragraph">
                      <wp:posOffset>2900432</wp:posOffset>
                    </wp:positionV>
                    <wp:extent cx="7895645" cy="1065474"/>
                    <wp:effectExtent l="0" t="0" r="1016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95645" cy="106547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C87D2" w14:textId="77777777" w:rsidR="00A66CD7" w:rsidRPr="00F8710C" w:rsidRDefault="00A66CD7" w:rsidP="0050237C">
                                <w:pPr>
                                  <w:ind w:left="1170" w:right="539"/>
                                  <w:jc w:val="center"/>
                                  <w:rPr>
                                    <w:rFonts w:ascii="Gill Sans MT" w:eastAsia="Calibri" w:hAnsi="Gill Sans MT" w:cs="Arial"/>
                                    <w:b/>
                                    <w:bCs/>
                                    <w:color w:val="002060"/>
                                    <w:sz w:val="28"/>
                                    <w:szCs w:val="28"/>
                                    <w:lang w:val="en-US"/>
                                  </w:rPr>
                                </w:pPr>
                              </w:p>
                              <w:p w14:paraId="20750CDB" w14:textId="22F8E2AB" w:rsidR="0095484A" w:rsidRPr="001D60E9" w:rsidRDefault="0095484A" w:rsidP="0050237C">
                                <w:pPr>
                                  <w:ind w:left="1170" w:right="539"/>
                                  <w:jc w:val="center"/>
                                  <w:rPr>
                                    <w:rFonts w:ascii="Segoe UI" w:hAnsi="Segoe UI" w:cs="Segoe UI"/>
                                    <w:color w:val="002060"/>
                                    <w:sz w:val="28"/>
                                    <w:szCs w:val="28"/>
                                    <w:lang w:val="en-US"/>
                                  </w:rPr>
                                </w:pPr>
                                <w:r w:rsidRPr="001D60E9">
                                  <w:rPr>
                                    <w:rFonts w:ascii="Segoe UI" w:eastAsia="Calibri" w:hAnsi="Segoe UI" w:cs="Segoe UI"/>
                                    <w:b/>
                                    <w:bCs/>
                                    <w:color w:val="002060"/>
                                    <w:sz w:val="28"/>
                                    <w:szCs w:val="28"/>
                                    <w:lang w:val="en-US"/>
                                  </w:rPr>
                                  <w:t>Mid Term Evaluation of UNDP Malawi Country Programme 2019 to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6CCEF" id="Rectangle 5" o:spid="_x0000_s1027" style="position:absolute;margin-left:570.5pt;margin-top:228.4pt;width:621.7pt;height:83.9pt;z-index:2516628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" filled="f" strokecolor="white [3212]" strokeweight="1pt">
                    <v:path arrowok="t"/>
                    <v:textbox>
                      <w:txbxContent>
                        <w:p w14:paraId="411C87D2" w14:textId="77777777" w:rsidR="00A66CD7" w:rsidRPr="00F8710C" w:rsidRDefault="00A66CD7" w:rsidP="0050237C">
                          <w:pPr>
                            <w:ind w:left="1170" w:right="539"/>
                            <w:jc w:val="center"/>
                            <w:rPr>
                              <w:rFonts w:ascii="Gill Sans MT" w:eastAsia="Calibri" w:hAnsi="Gill Sans MT" w:cs="Arial"/>
                              <w:b/>
                              <w:bCs/>
                              <w:color w:val="002060"/>
                              <w:sz w:val="28"/>
                              <w:szCs w:val="28"/>
                              <w:lang w:val="en-US"/>
                            </w:rPr>
                          </w:pPr>
                        </w:p>
                        <w:p w14:paraId="20750CDB" w14:textId="22F8E2AB" w:rsidR="0095484A" w:rsidRPr="001D60E9" w:rsidRDefault="0095484A" w:rsidP="0050237C">
                          <w:pPr>
                            <w:ind w:left="1170" w:right="539"/>
                            <w:jc w:val="center"/>
                            <w:rPr>
                              <w:rFonts w:ascii="Segoe UI" w:hAnsi="Segoe UI" w:cs="Segoe UI"/>
                              <w:color w:val="002060"/>
                              <w:sz w:val="28"/>
                              <w:szCs w:val="28"/>
                              <w:lang w:val="en-US"/>
                            </w:rPr>
                          </w:pPr>
                          <w:r w:rsidRPr="001D60E9">
                            <w:rPr>
                              <w:rFonts w:ascii="Segoe UI" w:eastAsia="Calibri" w:hAnsi="Segoe UI" w:cs="Segoe UI"/>
                              <w:b/>
                              <w:bCs/>
                              <w:color w:val="002060"/>
                              <w:sz w:val="28"/>
                              <w:szCs w:val="28"/>
                              <w:lang w:val="en-US"/>
                            </w:rPr>
                            <w:t>Mid Term Evaluation of UNDP Malawi Country Programme 2019 to 2023</w:t>
                          </w:r>
                        </w:p>
                      </w:txbxContent>
                    </v:textbox>
                    <w10:wrap anchorx="page"/>
                  </v:rect>
                </w:pict>
              </mc:Fallback>
            </mc:AlternateContent>
          </w:r>
          <w:r w:rsidR="00F8710C" w:rsidRPr="00E005BF">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5C00035E" wp14:editId="24B76C4E">
                    <wp:simplePos x="0" y="0"/>
                    <wp:positionH relativeFrom="page">
                      <wp:posOffset>222637</wp:posOffset>
                    </wp:positionH>
                    <wp:positionV relativeFrom="page">
                      <wp:posOffset>7657107</wp:posOffset>
                    </wp:positionV>
                    <wp:extent cx="7110095" cy="2072944"/>
                    <wp:effectExtent l="0" t="0" r="0" b="38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0095" cy="2072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2D9E2" w14:textId="1E330AB3" w:rsidR="0095484A" w:rsidRPr="00DA2837" w:rsidRDefault="0095484A" w:rsidP="00ED0CAC">
                                <w:pPr>
                                  <w:pStyle w:val="NoSpacing"/>
                                  <w:jc w:val="right"/>
                                  <w:rPr>
                                    <w:rFonts w:ascii="Gill Sans MT" w:hAnsi="Gill Sans MT"/>
                                    <w:sz w:val="20"/>
                                    <w:szCs w:val="20"/>
                                    <w:lang w:val="en-US"/>
                                  </w:rPr>
                                </w:pPr>
                                <w:r w:rsidRPr="00DA2837">
                                  <w:rPr>
                                    <w:rFonts w:ascii="Gill Sans MT" w:hAnsi="Gill Sans MT"/>
                                    <w:sz w:val="20"/>
                                    <w:szCs w:val="20"/>
                                    <w:lang w:val="en-US"/>
                                  </w:rPr>
                                  <w:t xml:space="preserve">Alexandre Diouf, Evaluation consultant </w:t>
                                </w:r>
                              </w:p>
                              <w:p w14:paraId="62CD7288" w14:textId="378AC3B5" w:rsidR="0095484A" w:rsidRPr="00DA2837" w:rsidRDefault="0095484A" w:rsidP="00ED0CAC">
                                <w:pPr>
                                  <w:pStyle w:val="NoSpacing"/>
                                  <w:jc w:val="right"/>
                                  <w:rPr>
                                    <w:rFonts w:ascii="Gill Sans MT" w:hAnsi="Gill Sans MT"/>
                                    <w:sz w:val="20"/>
                                    <w:szCs w:val="20"/>
                                    <w:lang w:val="en-US"/>
                                  </w:rPr>
                                </w:pPr>
                                <w:r w:rsidRPr="00DA2837">
                                  <w:rPr>
                                    <w:rFonts w:ascii="Gill Sans MT" w:hAnsi="Gill Sans MT"/>
                                    <w:sz w:val="20"/>
                                    <w:szCs w:val="20"/>
                                    <w:lang w:val="en-US"/>
                                  </w:rPr>
                                  <w:t xml:space="preserve">Dr Henry Chingaipe, Evaluation Consultant </w:t>
                                </w:r>
                              </w:p>
                              <w:p w14:paraId="06FD3955" w14:textId="6779EA7D" w:rsidR="0095484A" w:rsidRPr="00DA2837" w:rsidRDefault="0095484A">
                                <w:pPr>
                                  <w:pStyle w:val="NoSpacing"/>
                                  <w:jc w:val="right"/>
                                  <w:rPr>
                                    <w:rFonts w:ascii="Gill Sans MT" w:hAnsi="Gill Sans MT"/>
                                    <w:sz w:val="20"/>
                                    <w:szCs w:val="20"/>
                                    <w:lang w:val="en-US"/>
                                  </w:rPr>
                                </w:pPr>
                                <w:r w:rsidRPr="00DA2837">
                                  <w:rPr>
                                    <w:rFonts w:ascii="Gill Sans MT" w:hAnsi="Gill Sans MT"/>
                                    <w:sz w:val="20"/>
                                    <w:szCs w:val="20"/>
                                    <w:lang w:val="en-US"/>
                                  </w:rPr>
                                  <w:t xml:space="preserve">Dr Bright Sibale, Evaluation consultant </w:t>
                                </w:r>
                              </w:p>
                              <w:p w14:paraId="4B25AD0E" w14:textId="7F6CBE49" w:rsidR="00F8710C" w:rsidRDefault="00F8710C">
                                <w:pPr>
                                  <w:pStyle w:val="NoSpacing"/>
                                  <w:jc w:val="right"/>
                                  <w:rPr>
                                    <w:rFonts w:ascii="Gill Sans MT" w:hAnsi="Gill Sans MT"/>
                                    <w:sz w:val="18"/>
                                    <w:szCs w:val="18"/>
                                    <w:lang w:val="en-US"/>
                                  </w:rPr>
                                </w:pPr>
                              </w:p>
                              <w:p w14:paraId="09CCEC4F" w14:textId="15925ADC" w:rsidR="00F8710C" w:rsidRDefault="00F8710C">
                                <w:pPr>
                                  <w:pStyle w:val="NoSpacing"/>
                                  <w:jc w:val="right"/>
                                  <w:rPr>
                                    <w:rFonts w:ascii="Gill Sans MT" w:hAnsi="Gill Sans MT"/>
                                    <w:sz w:val="18"/>
                                    <w:szCs w:val="18"/>
                                    <w:lang w:val="en-US"/>
                                  </w:rPr>
                                </w:pPr>
                              </w:p>
                              <w:p w14:paraId="2AB45A54" w14:textId="63FA0907" w:rsidR="00F8710C" w:rsidRDefault="00F8710C">
                                <w:pPr>
                                  <w:pStyle w:val="NoSpacing"/>
                                  <w:jc w:val="right"/>
                                  <w:rPr>
                                    <w:rFonts w:ascii="Gill Sans MT" w:hAnsi="Gill Sans MT"/>
                                    <w:sz w:val="18"/>
                                    <w:szCs w:val="18"/>
                                    <w:lang w:val="en-US"/>
                                  </w:rPr>
                                </w:pPr>
                              </w:p>
                              <w:p w14:paraId="0A393A72" w14:textId="5083E647" w:rsidR="00F8710C" w:rsidRDefault="00F8710C">
                                <w:pPr>
                                  <w:pStyle w:val="NoSpacing"/>
                                  <w:jc w:val="right"/>
                                  <w:rPr>
                                    <w:rFonts w:ascii="Gill Sans MT" w:hAnsi="Gill Sans MT"/>
                                    <w:sz w:val="18"/>
                                    <w:szCs w:val="18"/>
                                    <w:lang w:val="en-US"/>
                                  </w:rPr>
                                </w:pPr>
                              </w:p>
                              <w:p w14:paraId="6F261AD7" w14:textId="23E09D46" w:rsidR="00F8710C" w:rsidRDefault="00F8710C">
                                <w:pPr>
                                  <w:pStyle w:val="NoSpacing"/>
                                  <w:jc w:val="right"/>
                                  <w:rPr>
                                    <w:rFonts w:ascii="Gill Sans MT" w:hAnsi="Gill Sans MT"/>
                                    <w:sz w:val="18"/>
                                    <w:szCs w:val="18"/>
                                    <w:lang w:val="en-US"/>
                                  </w:rPr>
                                </w:pPr>
                              </w:p>
                              <w:p w14:paraId="7AFE40F2" w14:textId="070E7ECD" w:rsidR="00F8710C" w:rsidRDefault="00F8710C">
                                <w:pPr>
                                  <w:pStyle w:val="NoSpacing"/>
                                  <w:jc w:val="right"/>
                                  <w:rPr>
                                    <w:rFonts w:ascii="Gill Sans MT" w:hAnsi="Gill Sans MT"/>
                                    <w:sz w:val="18"/>
                                    <w:szCs w:val="18"/>
                                    <w:lang w:val="en-US"/>
                                  </w:rPr>
                                </w:pPr>
                              </w:p>
                              <w:p w14:paraId="52232DC0" w14:textId="2A9F1031" w:rsidR="00F8710C" w:rsidRDefault="00F8710C">
                                <w:pPr>
                                  <w:pStyle w:val="NoSpacing"/>
                                  <w:jc w:val="right"/>
                                  <w:rPr>
                                    <w:rFonts w:ascii="Gill Sans MT" w:hAnsi="Gill Sans MT"/>
                                    <w:sz w:val="18"/>
                                    <w:szCs w:val="18"/>
                                    <w:lang w:val="en-US"/>
                                  </w:rPr>
                                </w:pPr>
                              </w:p>
                              <w:p w14:paraId="333D01CA" w14:textId="77777777" w:rsidR="00F8710C" w:rsidRPr="00D4094C" w:rsidRDefault="00F8710C">
                                <w:pPr>
                                  <w:pStyle w:val="NoSpacing"/>
                                  <w:jc w:val="right"/>
                                  <w:rPr>
                                    <w:rFonts w:ascii="Gill Sans MT" w:hAnsi="Gill Sans MT"/>
                                    <w:sz w:val="18"/>
                                    <w:szCs w:val="18"/>
                                    <w:lang w:val="en-US"/>
                                  </w:rPr>
                                </w:pPr>
                              </w:p>
                              <w:p w14:paraId="20ED19F6" w14:textId="671EEAF0" w:rsidR="0095484A" w:rsidRPr="00DA2837" w:rsidRDefault="00DF358E" w:rsidP="00ED0CAC">
                                <w:pPr>
                                  <w:jc w:val="center"/>
                                  <w:rPr>
                                    <w:b/>
                                    <w:bCs/>
                                    <w:sz w:val="14"/>
                                    <w:szCs w:val="14"/>
                                    <w:lang w:val="en-US"/>
                                  </w:rPr>
                                </w:pPr>
                                <w:r>
                                  <w:rPr>
                                    <w:b/>
                                    <w:bCs/>
                                    <w:sz w:val="14"/>
                                    <w:szCs w:val="14"/>
                                    <w:lang w:val="en-US"/>
                                  </w:rPr>
                                  <w:t>Avril</w:t>
                                </w:r>
                                <w:r w:rsidR="0095484A" w:rsidRPr="00DA2837">
                                  <w:rPr>
                                    <w:b/>
                                    <w:bCs/>
                                    <w:sz w:val="14"/>
                                    <w:szCs w:val="14"/>
                                    <w:lang w:val="en-US"/>
                                  </w:rPr>
                                  <w:t xml:space="preserve"> 2022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C00035E" id="_x0000_t202" coordsize="21600,21600" o:spt="202" path="m,l,21600r21600,l21600,xe">
                    <v:stroke joinstyle="miter"/>
                    <v:path gradientshapeok="t" o:connecttype="rect"/>
                  </v:shapetype>
                  <v:shape id="Text Box 6" o:spid="_x0000_s1028" type="#_x0000_t202" style="position:absolute;margin-left:17.55pt;margin-top:602.9pt;width:559.85pt;height:163.2pt;z-index:25165875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" filled="f" stroked="f" strokeweight=".5pt">
                    <v:textbox inset="126pt,0,54pt,0">
                      <w:txbxContent>
                        <w:p w14:paraId="6182D9E2" w14:textId="1E330AB3" w:rsidR="0095484A" w:rsidRPr="00DA2837" w:rsidRDefault="0095484A" w:rsidP="00ED0CAC">
                          <w:pPr>
                            <w:pStyle w:val="NoSpacing"/>
                            <w:jc w:val="right"/>
                            <w:rPr>
                              <w:rFonts w:ascii="Gill Sans MT" w:hAnsi="Gill Sans MT"/>
                              <w:sz w:val="20"/>
                              <w:szCs w:val="20"/>
                              <w:lang w:val="en-US"/>
                            </w:rPr>
                          </w:pPr>
                          <w:r w:rsidRPr="00DA2837">
                            <w:rPr>
                              <w:rFonts w:ascii="Gill Sans MT" w:hAnsi="Gill Sans MT"/>
                              <w:sz w:val="20"/>
                              <w:szCs w:val="20"/>
                              <w:lang w:val="en-US"/>
                            </w:rPr>
                            <w:t xml:space="preserve">Alexandre Diouf, Evaluation consultant </w:t>
                          </w:r>
                        </w:p>
                        <w:p w14:paraId="62CD7288" w14:textId="378AC3B5" w:rsidR="0095484A" w:rsidRPr="00DA2837" w:rsidRDefault="0095484A" w:rsidP="00ED0CAC">
                          <w:pPr>
                            <w:pStyle w:val="NoSpacing"/>
                            <w:jc w:val="right"/>
                            <w:rPr>
                              <w:rFonts w:ascii="Gill Sans MT" w:hAnsi="Gill Sans MT"/>
                              <w:sz w:val="20"/>
                              <w:szCs w:val="20"/>
                              <w:lang w:val="en-US"/>
                            </w:rPr>
                          </w:pPr>
                          <w:r w:rsidRPr="00DA2837">
                            <w:rPr>
                              <w:rFonts w:ascii="Gill Sans MT" w:hAnsi="Gill Sans MT"/>
                              <w:sz w:val="20"/>
                              <w:szCs w:val="20"/>
                              <w:lang w:val="en-US"/>
                            </w:rPr>
                            <w:t xml:space="preserve">Dr Henry Chingaipe, Evaluation Consultant </w:t>
                          </w:r>
                        </w:p>
                        <w:p w14:paraId="06FD3955" w14:textId="6779EA7D" w:rsidR="0095484A" w:rsidRPr="00DA2837" w:rsidRDefault="0095484A">
                          <w:pPr>
                            <w:pStyle w:val="NoSpacing"/>
                            <w:jc w:val="right"/>
                            <w:rPr>
                              <w:rFonts w:ascii="Gill Sans MT" w:hAnsi="Gill Sans MT"/>
                              <w:sz w:val="20"/>
                              <w:szCs w:val="20"/>
                              <w:lang w:val="en-US"/>
                            </w:rPr>
                          </w:pPr>
                          <w:r w:rsidRPr="00DA2837">
                            <w:rPr>
                              <w:rFonts w:ascii="Gill Sans MT" w:hAnsi="Gill Sans MT"/>
                              <w:sz w:val="20"/>
                              <w:szCs w:val="20"/>
                              <w:lang w:val="en-US"/>
                            </w:rPr>
                            <w:t xml:space="preserve">Dr Bright Sibale, Evaluation consultant </w:t>
                          </w:r>
                        </w:p>
                        <w:p w14:paraId="4B25AD0E" w14:textId="7F6CBE49" w:rsidR="00F8710C" w:rsidRDefault="00F8710C">
                          <w:pPr>
                            <w:pStyle w:val="NoSpacing"/>
                            <w:jc w:val="right"/>
                            <w:rPr>
                              <w:rFonts w:ascii="Gill Sans MT" w:hAnsi="Gill Sans MT"/>
                              <w:sz w:val="18"/>
                              <w:szCs w:val="18"/>
                              <w:lang w:val="en-US"/>
                            </w:rPr>
                          </w:pPr>
                        </w:p>
                        <w:p w14:paraId="09CCEC4F" w14:textId="15925ADC" w:rsidR="00F8710C" w:rsidRDefault="00F8710C">
                          <w:pPr>
                            <w:pStyle w:val="NoSpacing"/>
                            <w:jc w:val="right"/>
                            <w:rPr>
                              <w:rFonts w:ascii="Gill Sans MT" w:hAnsi="Gill Sans MT"/>
                              <w:sz w:val="18"/>
                              <w:szCs w:val="18"/>
                              <w:lang w:val="en-US"/>
                            </w:rPr>
                          </w:pPr>
                        </w:p>
                        <w:p w14:paraId="2AB45A54" w14:textId="63FA0907" w:rsidR="00F8710C" w:rsidRDefault="00F8710C">
                          <w:pPr>
                            <w:pStyle w:val="NoSpacing"/>
                            <w:jc w:val="right"/>
                            <w:rPr>
                              <w:rFonts w:ascii="Gill Sans MT" w:hAnsi="Gill Sans MT"/>
                              <w:sz w:val="18"/>
                              <w:szCs w:val="18"/>
                              <w:lang w:val="en-US"/>
                            </w:rPr>
                          </w:pPr>
                        </w:p>
                        <w:p w14:paraId="0A393A72" w14:textId="5083E647" w:rsidR="00F8710C" w:rsidRDefault="00F8710C">
                          <w:pPr>
                            <w:pStyle w:val="NoSpacing"/>
                            <w:jc w:val="right"/>
                            <w:rPr>
                              <w:rFonts w:ascii="Gill Sans MT" w:hAnsi="Gill Sans MT"/>
                              <w:sz w:val="18"/>
                              <w:szCs w:val="18"/>
                              <w:lang w:val="en-US"/>
                            </w:rPr>
                          </w:pPr>
                        </w:p>
                        <w:p w14:paraId="6F261AD7" w14:textId="23E09D46" w:rsidR="00F8710C" w:rsidRDefault="00F8710C">
                          <w:pPr>
                            <w:pStyle w:val="NoSpacing"/>
                            <w:jc w:val="right"/>
                            <w:rPr>
                              <w:rFonts w:ascii="Gill Sans MT" w:hAnsi="Gill Sans MT"/>
                              <w:sz w:val="18"/>
                              <w:szCs w:val="18"/>
                              <w:lang w:val="en-US"/>
                            </w:rPr>
                          </w:pPr>
                        </w:p>
                        <w:p w14:paraId="7AFE40F2" w14:textId="070E7ECD" w:rsidR="00F8710C" w:rsidRDefault="00F8710C">
                          <w:pPr>
                            <w:pStyle w:val="NoSpacing"/>
                            <w:jc w:val="right"/>
                            <w:rPr>
                              <w:rFonts w:ascii="Gill Sans MT" w:hAnsi="Gill Sans MT"/>
                              <w:sz w:val="18"/>
                              <w:szCs w:val="18"/>
                              <w:lang w:val="en-US"/>
                            </w:rPr>
                          </w:pPr>
                        </w:p>
                        <w:p w14:paraId="52232DC0" w14:textId="2A9F1031" w:rsidR="00F8710C" w:rsidRDefault="00F8710C">
                          <w:pPr>
                            <w:pStyle w:val="NoSpacing"/>
                            <w:jc w:val="right"/>
                            <w:rPr>
                              <w:rFonts w:ascii="Gill Sans MT" w:hAnsi="Gill Sans MT"/>
                              <w:sz w:val="18"/>
                              <w:szCs w:val="18"/>
                              <w:lang w:val="en-US"/>
                            </w:rPr>
                          </w:pPr>
                        </w:p>
                        <w:p w14:paraId="333D01CA" w14:textId="77777777" w:rsidR="00F8710C" w:rsidRPr="00D4094C" w:rsidRDefault="00F8710C">
                          <w:pPr>
                            <w:pStyle w:val="NoSpacing"/>
                            <w:jc w:val="right"/>
                            <w:rPr>
                              <w:rFonts w:ascii="Gill Sans MT" w:hAnsi="Gill Sans MT"/>
                              <w:sz w:val="18"/>
                              <w:szCs w:val="18"/>
                              <w:lang w:val="en-US"/>
                            </w:rPr>
                          </w:pPr>
                        </w:p>
                        <w:p w14:paraId="20ED19F6" w14:textId="671EEAF0" w:rsidR="0095484A" w:rsidRPr="00DA2837" w:rsidRDefault="00DF358E" w:rsidP="00ED0CAC">
                          <w:pPr>
                            <w:jc w:val="center"/>
                            <w:rPr>
                              <w:b/>
                              <w:bCs/>
                              <w:sz w:val="14"/>
                              <w:szCs w:val="14"/>
                              <w:lang w:val="en-US"/>
                            </w:rPr>
                          </w:pPr>
                          <w:r>
                            <w:rPr>
                              <w:b/>
                              <w:bCs/>
                              <w:sz w:val="14"/>
                              <w:szCs w:val="14"/>
                              <w:lang w:val="en-US"/>
                            </w:rPr>
                            <w:t>Avril</w:t>
                          </w:r>
                          <w:r w:rsidR="0095484A" w:rsidRPr="00DA2837">
                            <w:rPr>
                              <w:b/>
                              <w:bCs/>
                              <w:sz w:val="14"/>
                              <w:szCs w:val="14"/>
                              <w:lang w:val="en-US"/>
                            </w:rPr>
                            <w:t xml:space="preserve"> 2022</w:t>
                          </w:r>
                        </w:p>
                      </w:txbxContent>
                    </v:textbox>
                    <w10:wrap type="square" anchorx="page" anchory="page"/>
                  </v:shape>
                </w:pict>
              </mc:Fallback>
            </mc:AlternateContent>
          </w:r>
          <w:r w:rsidR="00A52D17" w:rsidRPr="00E005BF">
            <w:rPr>
              <w:rFonts w:ascii="Times New Roman" w:hAnsi="Times New Roman" w:cs="Times New Roman"/>
              <w:lang w:val="en-US"/>
            </w:rPr>
            <w:br w:type="page"/>
          </w:r>
        </w:p>
        <w:p w14:paraId="7DDFB91E" w14:textId="77777777" w:rsidR="00E005BF" w:rsidRPr="00E005BF" w:rsidRDefault="00E005BF" w:rsidP="00E005BF">
          <w:pPr>
            <w:rPr>
              <w:rFonts w:ascii="Times New Roman" w:hAnsi="Times New Roman" w:cs="Times New Roman"/>
              <w:lang w:val="en-US"/>
            </w:rPr>
          </w:pPr>
        </w:p>
        <w:p w14:paraId="22A4A387" w14:textId="3D95E675" w:rsidR="0050237C" w:rsidRPr="00E005BF" w:rsidRDefault="00413982" w:rsidP="00454794">
          <w:pPr>
            <w:spacing w:line="240" w:lineRule="auto"/>
            <w:jc w:val="center"/>
            <w:rPr>
              <w:rFonts w:ascii="Times New Roman" w:hAnsi="Times New Roman" w:cs="Times New Roman"/>
              <w:b/>
              <w:bCs/>
              <w:sz w:val="32"/>
              <w:szCs w:val="32"/>
              <w:lang w:val="en-US"/>
            </w:rPr>
          </w:pPr>
          <w:r w:rsidRPr="00E005BF">
            <w:rPr>
              <w:rFonts w:ascii="Times New Roman" w:hAnsi="Times New Roman" w:cs="Times New Roman"/>
              <w:b/>
              <w:bCs/>
              <w:sz w:val="32"/>
              <w:szCs w:val="32"/>
              <w:lang w:val="en-US"/>
            </w:rPr>
            <w:t>Table of contents</w:t>
          </w:r>
        </w:p>
        <w:p w14:paraId="12F631FB" w14:textId="01CC95FC" w:rsidR="00A66CD7" w:rsidRPr="00E005BF" w:rsidRDefault="00413982" w:rsidP="00A66CD7">
          <w:pPr>
            <w:pStyle w:val="TOC1"/>
            <w:rPr>
              <w:rFonts w:cstheme="minorBidi"/>
              <w:b w:val="0"/>
              <w:bCs w:val="0"/>
              <w:sz w:val="22"/>
              <w:szCs w:val="22"/>
              <w:lang w:val="fr-FR" w:eastAsia="fr-FR"/>
            </w:rPr>
          </w:pPr>
          <w:r w:rsidRPr="00E005BF">
            <w:rPr>
              <w:sz w:val="22"/>
              <w:szCs w:val="22"/>
            </w:rPr>
            <w:fldChar w:fldCharType="begin"/>
          </w:r>
          <w:r w:rsidRPr="00E005BF">
            <w:rPr>
              <w:sz w:val="22"/>
              <w:szCs w:val="22"/>
            </w:rPr>
            <w:instrText xml:space="preserve"> TOC \h \z \t "Heading 1,2,Heading 2,3,Heading 3,4,Title,1" </w:instrText>
          </w:r>
          <w:r w:rsidRPr="00E005BF">
            <w:rPr>
              <w:sz w:val="22"/>
              <w:szCs w:val="22"/>
            </w:rPr>
            <w:fldChar w:fldCharType="separate"/>
          </w:r>
          <w:hyperlink w:anchor="_Toc98777139" w:history="1">
            <w:r w:rsidR="00A66CD7" w:rsidRPr="00E005BF">
              <w:rPr>
                <w:rStyle w:val="Hyperlink"/>
                <w:sz w:val="22"/>
                <w:szCs w:val="22"/>
              </w:rPr>
              <w:t>List of acronyms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_Toc98777139 \h </w:instrText>
            </w:r>
            <w:r w:rsidR="00A66CD7" w:rsidRPr="00E005BF">
              <w:rPr>
                <w:webHidden/>
                <w:sz w:val="22"/>
                <w:szCs w:val="22"/>
              </w:rPr>
            </w:r>
            <w:r w:rsidR="00A66CD7" w:rsidRPr="00E005BF">
              <w:rPr>
                <w:webHidden/>
                <w:sz w:val="22"/>
                <w:szCs w:val="22"/>
              </w:rPr>
              <w:fldChar w:fldCharType="separate"/>
            </w:r>
            <w:r w:rsidR="00B40A07">
              <w:rPr>
                <w:webHidden/>
                <w:sz w:val="22"/>
                <w:szCs w:val="22"/>
              </w:rPr>
              <w:t>3</w:t>
            </w:r>
            <w:r w:rsidR="00A66CD7" w:rsidRPr="00E005BF">
              <w:rPr>
                <w:webHidden/>
                <w:sz w:val="22"/>
                <w:szCs w:val="22"/>
              </w:rPr>
              <w:fldChar w:fldCharType="end"/>
            </w:r>
          </w:hyperlink>
        </w:p>
        <w:p w14:paraId="09E8278E" w14:textId="3F861643" w:rsidR="00A66CD7" w:rsidRPr="00E005BF" w:rsidRDefault="00D828DE" w:rsidP="00A66CD7">
          <w:pPr>
            <w:pStyle w:val="TOC1"/>
            <w:rPr>
              <w:rFonts w:cstheme="minorBidi"/>
              <w:b w:val="0"/>
              <w:bCs w:val="0"/>
              <w:sz w:val="22"/>
              <w:szCs w:val="22"/>
              <w:lang w:val="fr-FR" w:eastAsia="fr-FR"/>
            </w:rPr>
          </w:pPr>
          <w:hyperlink w:anchor="_Toc98777140" w:history="1">
            <w:r w:rsidR="00A66CD7" w:rsidRPr="00E005BF">
              <w:rPr>
                <w:rStyle w:val="Hyperlink"/>
                <w:sz w:val="22"/>
                <w:szCs w:val="22"/>
              </w:rPr>
              <w:t>Executive summary</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_Toc98777140 \h </w:instrText>
            </w:r>
            <w:r w:rsidR="00A66CD7" w:rsidRPr="00E005BF">
              <w:rPr>
                <w:webHidden/>
                <w:sz w:val="22"/>
                <w:szCs w:val="22"/>
              </w:rPr>
            </w:r>
            <w:r w:rsidR="00A66CD7" w:rsidRPr="00E005BF">
              <w:rPr>
                <w:webHidden/>
                <w:sz w:val="22"/>
                <w:szCs w:val="22"/>
              </w:rPr>
              <w:fldChar w:fldCharType="separate"/>
            </w:r>
            <w:r w:rsidR="00B40A07">
              <w:rPr>
                <w:webHidden/>
                <w:sz w:val="22"/>
                <w:szCs w:val="22"/>
              </w:rPr>
              <w:t>5</w:t>
            </w:r>
            <w:r w:rsidR="00A66CD7" w:rsidRPr="00E005BF">
              <w:rPr>
                <w:webHidden/>
                <w:sz w:val="22"/>
                <w:szCs w:val="22"/>
              </w:rPr>
              <w:fldChar w:fldCharType="end"/>
            </w:r>
          </w:hyperlink>
        </w:p>
        <w:p w14:paraId="2A421CFF" w14:textId="25352829" w:rsidR="00A66CD7" w:rsidRPr="00E005BF" w:rsidRDefault="00D828DE" w:rsidP="00A66CD7">
          <w:pPr>
            <w:pStyle w:val="TOC3"/>
            <w:tabs>
              <w:tab w:val="left" w:pos="880"/>
            </w:tabs>
            <w:rPr>
              <w:b w:val="0"/>
              <w:bCs w:val="0"/>
              <w:sz w:val="22"/>
              <w:szCs w:val="22"/>
              <w:lang w:eastAsia="fr-FR"/>
            </w:rPr>
          </w:pPr>
          <w:hyperlink w:anchor="_Toc98777141" w:history="1">
            <w:r w:rsidR="00A66CD7" w:rsidRPr="00E005BF">
              <w:rPr>
                <w:rStyle w:val="Hyperlink"/>
                <w:rFonts w:cs="Times New Roman"/>
                <w:sz w:val="22"/>
                <w:szCs w:val="22"/>
                <w:lang w:val="en-US"/>
              </w:rPr>
              <w:t>1.1</w:t>
            </w:r>
            <w:r w:rsidR="00A66CD7" w:rsidRPr="00E005BF">
              <w:rPr>
                <w:b w:val="0"/>
                <w:bCs w:val="0"/>
                <w:sz w:val="22"/>
                <w:szCs w:val="22"/>
                <w:lang w:eastAsia="fr-FR"/>
              </w:rPr>
              <w:tab/>
            </w:r>
            <w:r w:rsidR="00A66CD7" w:rsidRPr="00E005BF">
              <w:rPr>
                <w:rStyle w:val="Hyperlink"/>
                <w:rFonts w:cs="Times New Roman"/>
                <w:sz w:val="22"/>
                <w:szCs w:val="22"/>
                <w:lang w:val="en-US"/>
              </w:rPr>
              <w:t>The MTE methodology and limitations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_Toc98777141 \h </w:instrText>
            </w:r>
            <w:r w:rsidR="00A66CD7" w:rsidRPr="00E005BF">
              <w:rPr>
                <w:webHidden/>
                <w:sz w:val="22"/>
                <w:szCs w:val="22"/>
              </w:rPr>
            </w:r>
            <w:r w:rsidR="00A66CD7" w:rsidRPr="00E005BF">
              <w:rPr>
                <w:webHidden/>
                <w:sz w:val="22"/>
                <w:szCs w:val="22"/>
              </w:rPr>
              <w:fldChar w:fldCharType="separate"/>
            </w:r>
            <w:r w:rsidR="00B40A07">
              <w:rPr>
                <w:webHidden/>
                <w:sz w:val="22"/>
                <w:szCs w:val="22"/>
              </w:rPr>
              <w:t>5</w:t>
            </w:r>
            <w:r w:rsidR="00A66CD7" w:rsidRPr="00E005BF">
              <w:rPr>
                <w:webHidden/>
                <w:sz w:val="22"/>
                <w:szCs w:val="22"/>
              </w:rPr>
              <w:fldChar w:fldCharType="end"/>
            </w:r>
          </w:hyperlink>
        </w:p>
        <w:p w14:paraId="455F3522" w14:textId="33A41948" w:rsidR="00A66CD7" w:rsidRPr="00E005BF" w:rsidRDefault="00D828DE" w:rsidP="00A66CD7">
          <w:pPr>
            <w:pStyle w:val="TOC3"/>
            <w:tabs>
              <w:tab w:val="left" w:pos="880"/>
            </w:tabs>
            <w:rPr>
              <w:b w:val="0"/>
              <w:bCs w:val="0"/>
              <w:sz w:val="22"/>
              <w:szCs w:val="22"/>
              <w:lang w:eastAsia="fr-FR"/>
            </w:rPr>
          </w:pPr>
          <w:hyperlink w:anchor="_Toc98777142" w:history="1">
            <w:r w:rsidR="00A66CD7" w:rsidRPr="00E005BF">
              <w:rPr>
                <w:rStyle w:val="Hyperlink"/>
                <w:rFonts w:cs="Times New Roman"/>
                <w:sz w:val="22"/>
                <w:szCs w:val="22"/>
              </w:rPr>
              <w:t>1.2</w:t>
            </w:r>
            <w:r w:rsidR="00A66CD7" w:rsidRPr="00E005BF">
              <w:rPr>
                <w:b w:val="0"/>
                <w:bCs w:val="0"/>
                <w:sz w:val="22"/>
                <w:szCs w:val="22"/>
                <w:lang w:eastAsia="fr-FR"/>
              </w:rPr>
              <w:tab/>
            </w:r>
            <w:r w:rsidR="00A66CD7" w:rsidRPr="00E005BF">
              <w:rPr>
                <w:rStyle w:val="Hyperlink"/>
                <w:rFonts w:cs="Times New Roman"/>
                <w:sz w:val="22"/>
                <w:szCs w:val="22"/>
              </w:rPr>
              <w:t xml:space="preserve">Findings </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_Toc98777142 \h </w:instrText>
            </w:r>
            <w:r w:rsidR="00A66CD7" w:rsidRPr="00E005BF">
              <w:rPr>
                <w:webHidden/>
                <w:sz w:val="22"/>
                <w:szCs w:val="22"/>
              </w:rPr>
            </w:r>
            <w:r w:rsidR="00A66CD7" w:rsidRPr="00E005BF">
              <w:rPr>
                <w:webHidden/>
                <w:sz w:val="22"/>
                <w:szCs w:val="22"/>
              </w:rPr>
              <w:fldChar w:fldCharType="separate"/>
            </w:r>
            <w:r w:rsidR="00B40A07">
              <w:rPr>
                <w:webHidden/>
                <w:sz w:val="22"/>
                <w:szCs w:val="22"/>
              </w:rPr>
              <w:t>5</w:t>
            </w:r>
            <w:r w:rsidR="00A66CD7" w:rsidRPr="00E005BF">
              <w:rPr>
                <w:webHidden/>
                <w:sz w:val="22"/>
                <w:szCs w:val="22"/>
              </w:rPr>
              <w:fldChar w:fldCharType="end"/>
            </w:r>
          </w:hyperlink>
        </w:p>
        <w:p w14:paraId="708632AA" w14:textId="012D7051" w:rsidR="00A66CD7" w:rsidRPr="00E005BF" w:rsidRDefault="00D828DE" w:rsidP="00A66CD7">
          <w:pPr>
            <w:pStyle w:val="TOC3"/>
            <w:tabs>
              <w:tab w:val="left" w:pos="880"/>
            </w:tabs>
            <w:rPr>
              <w:b w:val="0"/>
              <w:bCs w:val="0"/>
              <w:sz w:val="22"/>
              <w:szCs w:val="22"/>
              <w:lang w:eastAsia="fr-FR"/>
            </w:rPr>
          </w:pPr>
          <w:hyperlink w:anchor="_Toc98777143" w:history="1">
            <w:r w:rsidR="00A66CD7" w:rsidRPr="00E005BF">
              <w:rPr>
                <w:rStyle w:val="Hyperlink"/>
                <w:rFonts w:cs="Times New Roman"/>
                <w:sz w:val="22"/>
                <w:szCs w:val="22"/>
              </w:rPr>
              <w:t>1.3</w:t>
            </w:r>
            <w:r w:rsidR="00A66CD7" w:rsidRPr="00E005BF">
              <w:rPr>
                <w:b w:val="0"/>
                <w:bCs w:val="0"/>
                <w:sz w:val="22"/>
                <w:szCs w:val="22"/>
                <w:lang w:eastAsia="fr-FR"/>
              </w:rPr>
              <w:tab/>
            </w:r>
            <w:r w:rsidR="00A66CD7" w:rsidRPr="00E005BF">
              <w:rPr>
                <w:rStyle w:val="Hyperlink"/>
                <w:rFonts w:cs="Times New Roman"/>
                <w:sz w:val="22"/>
                <w:szCs w:val="22"/>
              </w:rPr>
              <w:t>Conclusions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_Toc98777143 \h </w:instrText>
            </w:r>
            <w:r w:rsidR="00A66CD7" w:rsidRPr="00E005BF">
              <w:rPr>
                <w:webHidden/>
                <w:sz w:val="22"/>
                <w:szCs w:val="22"/>
              </w:rPr>
            </w:r>
            <w:r w:rsidR="00A66CD7" w:rsidRPr="00E005BF">
              <w:rPr>
                <w:webHidden/>
                <w:sz w:val="22"/>
                <w:szCs w:val="22"/>
              </w:rPr>
              <w:fldChar w:fldCharType="separate"/>
            </w:r>
            <w:r w:rsidR="00B40A07">
              <w:rPr>
                <w:webHidden/>
                <w:sz w:val="22"/>
                <w:szCs w:val="22"/>
              </w:rPr>
              <w:t>7</w:t>
            </w:r>
            <w:r w:rsidR="00A66CD7" w:rsidRPr="00E005BF">
              <w:rPr>
                <w:webHidden/>
                <w:sz w:val="22"/>
                <w:szCs w:val="22"/>
              </w:rPr>
              <w:fldChar w:fldCharType="end"/>
            </w:r>
          </w:hyperlink>
        </w:p>
        <w:p w14:paraId="67529160" w14:textId="52BBB196" w:rsidR="00A66CD7" w:rsidRPr="00E005BF" w:rsidRDefault="00D828DE" w:rsidP="00A66CD7">
          <w:pPr>
            <w:pStyle w:val="TOC3"/>
            <w:tabs>
              <w:tab w:val="left" w:pos="880"/>
            </w:tabs>
            <w:rPr>
              <w:b w:val="0"/>
              <w:bCs w:val="0"/>
              <w:sz w:val="22"/>
              <w:szCs w:val="22"/>
              <w:lang w:eastAsia="fr-FR"/>
            </w:rPr>
          </w:pPr>
          <w:hyperlink w:anchor="_Toc98777144" w:history="1">
            <w:r w:rsidR="00A66CD7" w:rsidRPr="00E005BF">
              <w:rPr>
                <w:rStyle w:val="Hyperlink"/>
                <w:rFonts w:cs="Times New Roman"/>
                <w:sz w:val="22"/>
                <w:szCs w:val="22"/>
              </w:rPr>
              <w:t>1.4</w:t>
            </w:r>
            <w:r w:rsidR="00A66CD7" w:rsidRPr="00E005BF">
              <w:rPr>
                <w:b w:val="0"/>
                <w:bCs w:val="0"/>
                <w:sz w:val="22"/>
                <w:szCs w:val="22"/>
                <w:lang w:eastAsia="fr-FR"/>
              </w:rPr>
              <w:tab/>
            </w:r>
            <w:r w:rsidR="00A66CD7" w:rsidRPr="00E005BF">
              <w:rPr>
                <w:rStyle w:val="Hyperlink"/>
                <w:rFonts w:cs="Times New Roman"/>
                <w:sz w:val="22"/>
                <w:szCs w:val="22"/>
              </w:rPr>
              <w:t>Recommendations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_Toc98777144 \h </w:instrText>
            </w:r>
            <w:r w:rsidR="00A66CD7" w:rsidRPr="00E005BF">
              <w:rPr>
                <w:webHidden/>
                <w:sz w:val="22"/>
                <w:szCs w:val="22"/>
              </w:rPr>
            </w:r>
            <w:r w:rsidR="00A66CD7" w:rsidRPr="00E005BF">
              <w:rPr>
                <w:webHidden/>
                <w:sz w:val="22"/>
                <w:szCs w:val="22"/>
              </w:rPr>
              <w:fldChar w:fldCharType="separate"/>
            </w:r>
            <w:r w:rsidR="00B40A07">
              <w:rPr>
                <w:webHidden/>
                <w:sz w:val="22"/>
                <w:szCs w:val="22"/>
              </w:rPr>
              <w:t>9</w:t>
            </w:r>
            <w:r w:rsidR="00A66CD7" w:rsidRPr="00E005BF">
              <w:rPr>
                <w:webHidden/>
                <w:sz w:val="22"/>
                <w:szCs w:val="22"/>
              </w:rPr>
              <w:fldChar w:fldCharType="end"/>
            </w:r>
          </w:hyperlink>
        </w:p>
        <w:p w14:paraId="65A0062F" w14:textId="0A29C8A9" w:rsidR="00A66CD7" w:rsidRPr="00E005BF" w:rsidRDefault="00D828DE" w:rsidP="00A66CD7">
          <w:pPr>
            <w:pStyle w:val="TOC2"/>
            <w:rPr>
              <w:rFonts w:cstheme="minorBidi"/>
              <w:b w:val="0"/>
              <w:bCs w:val="0"/>
              <w:sz w:val="22"/>
              <w:szCs w:val="22"/>
              <w:lang w:val="fr-FR" w:eastAsia="fr-FR"/>
            </w:rPr>
          </w:pPr>
          <w:hyperlink w:anchor="_Toc98777145" w:history="1">
            <w:r w:rsidR="00A66CD7" w:rsidRPr="00E005BF">
              <w:rPr>
                <w:rStyle w:val="Hyperlink"/>
                <w:sz w:val="22"/>
                <w:szCs w:val="22"/>
              </w:rPr>
              <w:t>2</w:t>
            </w:r>
            <w:r w:rsidR="00A66CD7" w:rsidRPr="00E005BF">
              <w:rPr>
                <w:rFonts w:cstheme="minorBidi"/>
                <w:b w:val="0"/>
                <w:bCs w:val="0"/>
                <w:sz w:val="22"/>
                <w:szCs w:val="22"/>
                <w:lang w:val="fr-FR" w:eastAsia="fr-FR"/>
              </w:rPr>
              <w:tab/>
            </w:r>
            <w:r w:rsidR="00A66CD7" w:rsidRPr="00E005BF">
              <w:rPr>
                <w:rStyle w:val="Hyperlink"/>
                <w:sz w:val="22"/>
                <w:szCs w:val="22"/>
              </w:rPr>
              <w:t>Introduction</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_Toc98777145 \h </w:instrText>
            </w:r>
            <w:r w:rsidR="00A66CD7" w:rsidRPr="00E005BF">
              <w:rPr>
                <w:webHidden/>
                <w:sz w:val="22"/>
                <w:szCs w:val="22"/>
              </w:rPr>
            </w:r>
            <w:r w:rsidR="00A66CD7" w:rsidRPr="00E005BF">
              <w:rPr>
                <w:webHidden/>
                <w:sz w:val="22"/>
                <w:szCs w:val="22"/>
              </w:rPr>
              <w:fldChar w:fldCharType="separate"/>
            </w:r>
            <w:r w:rsidR="00B40A07">
              <w:rPr>
                <w:webHidden/>
                <w:sz w:val="22"/>
                <w:szCs w:val="22"/>
              </w:rPr>
              <w:t>11</w:t>
            </w:r>
            <w:r w:rsidR="00A66CD7" w:rsidRPr="00E005BF">
              <w:rPr>
                <w:webHidden/>
                <w:sz w:val="22"/>
                <w:szCs w:val="22"/>
              </w:rPr>
              <w:fldChar w:fldCharType="end"/>
            </w:r>
          </w:hyperlink>
        </w:p>
        <w:p w14:paraId="471A3202" w14:textId="75EE1312" w:rsidR="00A66CD7" w:rsidRPr="00E005BF" w:rsidRDefault="00D828DE" w:rsidP="00A66CD7">
          <w:pPr>
            <w:pStyle w:val="TOC2"/>
            <w:rPr>
              <w:rFonts w:cstheme="minorBidi"/>
              <w:b w:val="0"/>
              <w:bCs w:val="0"/>
              <w:sz w:val="22"/>
              <w:szCs w:val="22"/>
              <w:lang w:val="fr-FR" w:eastAsia="fr-FR"/>
            </w:rPr>
          </w:pPr>
          <w:hyperlink w:anchor="_Toc98777146" w:history="1">
            <w:r w:rsidR="00A66CD7" w:rsidRPr="00E005BF">
              <w:rPr>
                <w:rStyle w:val="Hyperlink"/>
                <w:sz w:val="22"/>
                <w:szCs w:val="22"/>
              </w:rPr>
              <w:t>3</w:t>
            </w:r>
            <w:r w:rsidR="00A66CD7" w:rsidRPr="00E005BF">
              <w:rPr>
                <w:rFonts w:cstheme="minorBidi"/>
                <w:b w:val="0"/>
                <w:bCs w:val="0"/>
                <w:sz w:val="22"/>
                <w:szCs w:val="22"/>
                <w:lang w:val="fr-FR" w:eastAsia="fr-FR"/>
              </w:rPr>
              <w:tab/>
            </w:r>
            <w:r w:rsidR="00A66CD7" w:rsidRPr="00E005BF">
              <w:rPr>
                <w:rStyle w:val="Hyperlink"/>
                <w:sz w:val="22"/>
                <w:szCs w:val="22"/>
              </w:rPr>
              <w:t>The Mid-term evaluation</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_Toc98777146 \h </w:instrText>
            </w:r>
            <w:r w:rsidR="00A66CD7" w:rsidRPr="00E005BF">
              <w:rPr>
                <w:webHidden/>
                <w:sz w:val="22"/>
                <w:szCs w:val="22"/>
              </w:rPr>
            </w:r>
            <w:r w:rsidR="00A66CD7" w:rsidRPr="00E005BF">
              <w:rPr>
                <w:webHidden/>
                <w:sz w:val="22"/>
                <w:szCs w:val="22"/>
              </w:rPr>
              <w:fldChar w:fldCharType="separate"/>
            </w:r>
            <w:r w:rsidR="00B40A07">
              <w:rPr>
                <w:webHidden/>
                <w:sz w:val="22"/>
                <w:szCs w:val="22"/>
              </w:rPr>
              <w:t>11</w:t>
            </w:r>
            <w:r w:rsidR="00A66CD7" w:rsidRPr="00E005BF">
              <w:rPr>
                <w:webHidden/>
                <w:sz w:val="22"/>
                <w:szCs w:val="22"/>
              </w:rPr>
              <w:fldChar w:fldCharType="end"/>
            </w:r>
          </w:hyperlink>
        </w:p>
        <w:p w14:paraId="52FD5702" w14:textId="411D1B4F" w:rsidR="00A66CD7" w:rsidRPr="00E005BF" w:rsidRDefault="00D828DE" w:rsidP="00A66CD7">
          <w:pPr>
            <w:pStyle w:val="TOC3"/>
            <w:tabs>
              <w:tab w:val="left" w:pos="880"/>
            </w:tabs>
            <w:rPr>
              <w:b w:val="0"/>
              <w:bCs w:val="0"/>
              <w:sz w:val="22"/>
              <w:szCs w:val="22"/>
              <w:lang w:eastAsia="fr-FR"/>
            </w:rPr>
          </w:pPr>
          <w:hyperlink w:anchor="_Toc98777147" w:history="1">
            <w:r w:rsidR="00A66CD7" w:rsidRPr="00E005BF">
              <w:rPr>
                <w:rStyle w:val="Hyperlink"/>
                <w:rFonts w:cs="Times New Roman"/>
                <w:sz w:val="22"/>
                <w:szCs w:val="22"/>
                <w:lang w:val="en-US"/>
              </w:rPr>
              <w:t>3.1</w:t>
            </w:r>
            <w:r w:rsidR="00A66CD7" w:rsidRPr="00E005BF">
              <w:rPr>
                <w:b w:val="0"/>
                <w:bCs w:val="0"/>
                <w:sz w:val="22"/>
                <w:szCs w:val="22"/>
                <w:lang w:eastAsia="fr-FR"/>
              </w:rPr>
              <w:tab/>
            </w:r>
            <w:r w:rsidR="00A66CD7" w:rsidRPr="00E005BF">
              <w:rPr>
                <w:rStyle w:val="Hyperlink"/>
                <w:rFonts w:cs="Times New Roman"/>
                <w:sz w:val="22"/>
                <w:szCs w:val="22"/>
                <w:lang w:val="en-US"/>
              </w:rPr>
              <w:t>Scoping meeting with the UNDP team</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_Toc98777147 \h </w:instrText>
            </w:r>
            <w:r w:rsidR="00A66CD7" w:rsidRPr="00E005BF">
              <w:rPr>
                <w:webHidden/>
                <w:sz w:val="22"/>
                <w:szCs w:val="22"/>
              </w:rPr>
            </w:r>
            <w:r w:rsidR="00A66CD7" w:rsidRPr="00E005BF">
              <w:rPr>
                <w:webHidden/>
                <w:sz w:val="22"/>
                <w:szCs w:val="22"/>
              </w:rPr>
              <w:fldChar w:fldCharType="separate"/>
            </w:r>
            <w:r w:rsidR="00B40A07">
              <w:rPr>
                <w:webHidden/>
                <w:sz w:val="22"/>
                <w:szCs w:val="22"/>
              </w:rPr>
              <w:t>11</w:t>
            </w:r>
            <w:r w:rsidR="00A66CD7" w:rsidRPr="00E005BF">
              <w:rPr>
                <w:webHidden/>
                <w:sz w:val="22"/>
                <w:szCs w:val="22"/>
              </w:rPr>
              <w:fldChar w:fldCharType="end"/>
            </w:r>
          </w:hyperlink>
        </w:p>
        <w:p w14:paraId="5BFFD139" w14:textId="7115A4CB" w:rsidR="00A66CD7" w:rsidRPr="00E005BF" w:rsidRDefault="00D828DE" w:rsidP="00A66CD7">
          <w:pPr>
            <w:pStyle w:val="TOC3"/>
            <w:tabs>
              <w:tab w:val="left" w:pos="880"/>
            </w:tabs>
            <w:rPr>
              <w:b w:val="0"/>
              <w:bCs w:val="0"/>
              <w:sz w:val="22"/>
              <w:szCs w:val="22"/>
              <w:lang w:eastAsia="fr-FR"/>
            </w:rPr>
          </w:pPr>
          <w:hyperlink w:anchor="_Toc98777148" w:history="1">
            <w:r w:rsidR="00A66CD7" w:rsidRPr="00E005BF">
              <w:rPr>
                <w:rStyle w:val="Hyperlink"/>
                <w:rFonts w:cs="Times New Roman"/>
                <w:sz w:val="22"/>
                <w:szCs w:val="22"/>
              </w:rPr>
              <w:t>3.2</w:t>
            </w:r>
            <w:r w:rsidR="00A66CD7" w:rsidRPr="00E005BF">
              <w:rPr>
                <w:b w:val="0"/>
                <w:bCs w:val="0"/>
                <w:sz w:val="22"/>
                <w:szCs w:val="22"/>
                <w:lang w:eastAsia="fr-FR"/>
              </w:rPr>
              <w:tab/>
            </w:r>
            <w:r w:rsidR="00A66CD7" w:rsidRPr="00E005BF">
              <w:rPr>
                <w:rStyle w:val="Hyperlink"/>
                <w:rFonts w:cs="Times New Roman"/>
                <w:sz w:val="22"/>
                <w:szCs w:val="22"/>
              </w:rPr>
              <w:t>Literature review</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_Toc98777148 \h </w:instrText>
            </w:r>
            <w:r w:rsidR="00A66CD7" w:rsidRPr="00E005BF">
              <w:rPr>
                <w:webHidden/>
                <w:sz w:val="22"/>
                <w:szCs w:val="22"/>
              </w:rPr>
            </w:r>
            <w:r w:rsidR="00A66CD7" w:rsidRPr="00E005BF">
              <w:rPr>
                <w:webHidden/>
                <w:sz w:val="22"/>
                <w:szCs w:val="22"/>
              </w:rPr>
              <w:fldChar w:fldCharType="separate"/>
            </w:r>
            <w:r w:rsidR="00B40A07">
              <w:rPr>
                <w:webHidden/>
                <w:sz w:val="22"/>
                <w:szCs w:val="22"/>
              </w:rPr>
              <w:t>12</w:t>
            </w:r>
            <w:r w:rsidR="00A66CD7" w:rsidRPr="00E005BF">
              <w:rPr>
                <w:webHidden/>
                <w:sz w:val="22"/>
                <w:szCs w:val="22"/>
              </w:rPr>
              <w:fldChar w:fldCharType="end"/>
            </w:r>
          </w:hyperlink>
        </w:p>
        <w:p w14:paraId="000A6E53" w14:textId="13BB996E" w:rsidR="00A66CD7" w:rsidRPr="00E005BF" w:rsidRDefault="00D828DE" w:rsidP="00A66CD7">
          <w:pPr>
            <w:pStyle w:val="TOC3"/>
            <w:tabs>
              <w:tab w:val="left" w:pos="880"/>
            </w:tabs>
            <w:rPr>
              <w:b w:val="0"/>
              <w:bCs w:val="0"/>
              <w:sz w:val="22"/>
              <w:szCs w:val="22"/>
              <w:lang w:eastAsia="fr-FR"/>
            </w:rPr>
          </w:pPr>
          <w:hyperlink w:anchor="_Toc98777149" w:history="1">
            <w:r w:rsidR="00A66CD7" w:rsidRPr="00E005BF">
              <w:rPr>
                <w:rStyle w:val="Hyperlink"/>
                <w:rFonts w:cs="Times New Roman"/>
                <w:sz w:val="22"/>
                <w:szCs w:val="22"/>
                <w:lang w:val="en-US"/>
              </w:rPr>
              <w:t>3.3</w:t>
            </w:r>
            <w:r w:rsidR="00A66CD7" w:rsidRPr="00E005BF">
              <w:rPr>
                <w:b w:val="0"/>
                <w:bCs w:val="0"/>
                <w:sz w:val="22"/>
                <w:szCs w:val="22"/>
                <w:lang w:eastAsia="fr-FR"/>
              </w:rPr>
              <w:tab/>
            </w:r>
            <w:r w:rsidR="00A66CD7" w:rsidRPr="00E005BF">
              <w:rPr>
                <w:rStyle w:val="Hyperlink"/>
                <w:rFonts w:cs="Times New Roman"/>
                <w:sz w:val="22"/>
                <w:szCs w:val="22"/>
                <w:lang w:val="en-US"/>
              </w:rPr>
              <w:t>Identification of interviewees and institutions to interview</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_Toc98777149 \h </w:instrText>
            </w:r>
            <w:r w:rsidR="00A66CD7" w:rsidRPr="00E005BF">
              <w:rPr>
                <w:webHidden/>
                <w:sz w:val="22"/>
                <w:szCs w:val="22"/>
              </w:rPr>
            </w:r>
            <w:r w:rsidR="00A66CD7" w:rsidRPr="00E005BF">
              <w:rPr>
                <w:webHidden/>
                <w:sz w:val="22"/>
                <w:szCs w:val="22"/>
              </w:rPr>
              <w:fldChar w:fldCharType="separate"/>
            </w:r>
            <w:r w:rsidR="00B40A07">
              <w:rPr>
                <w:webHidden/>
                <w:sz w:val="22"/>
                <w:szCs w:val="22"/>
              </w:rPr>
              <w:t>12</w:t>
            </w:r>
            <w:r w:rsidR="00A66CD7" w:rsidRPr="00E005BF">
              <w:rPr>
                <w:webHidden/>
                <w:sz w:val="22"/>
                <w:szCs w:val="22"/>
              </w:rPr>
              <w:fldChar w:fldCharType="end"/>
            </w:r>
          </w:hyperlink>
        </w:p>
        <w:p w14:paraId="2B3707DF" w14:textId="06DE5A97" w:rsidR="00A66CD7" w:rsidRPr="00E005BF" w:rsidRDefault="00D828DE" w:rsidP="00A66CD7">
          <w:pPr>
            <w:pStyle w:val="TOC3"/>
            <w:tabs>
              <w:tab w:val="left" w:pos="880"/>
            </w:tabs>
            <w:rPr>
              <w:b w:val="0"/>
              <w:bCs w:val="0"/>
              <w:sz w:val="22"/>
              <w:szCs w:val="22"/>
              <w:lang w:eastAsia="fr-FR"/>
            </w:rPr>
          </w:pPr>
          <w:hyperlink w:anchor="_Toc98777150" w:history="1">
            <w:r w:rsidR="00A66CD7" w:rsidRPr="00E005BF">
              <w:rPr>
                <w:rStyle w:val="Hyperlink"/>
                <w:rFonts w:cs="Times New Roman"/>
                <w:sz w:val="22"/>
                <w:szCs w:val="22"/>
              </w:rPr>
              <w:t>3.4</w:t>
            </w:r>
            <w:r w:rsidR="00A66CD7" w:rsidRPr="00E005BF">
              <w:rPr>
                <w:b w:val="0"/>
                <w:bCs w:val="0"/>
                <w:sz w:val="22"/>
                <w:szCs w:val="22"/>
                <w:lang w:eastAsia="fr-FR"/>
              </w:rPr>
              <w:tab/>
            </w:r>
            <w:r w:rsidR="00A66CD7" w:rsidRPr="00E005BF">
              <w:rPr>
                <w:rStyle w:val="Hyperlink"/>
                <w:rFonts w:cs="Times New Roman"/>
                <w:sz w:val="22"/>
                <w:szCs w:val="22"/>
              </w:rPr>
              <w:t>Development of collection tools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_Toc98777150 \h </w:instrText>
            </w:r>
            <w:r w:rsidR="00A66CD7" w:rsidRPr="00E005BF">
              <w:rPr>
                <w:webHidden/>
                <w:sz w:val="22"/>
                <w:szCs w:val="22"/>
              </w:rPr>
            </w:r>
            <w:r w:rsidR="00A66CD7" w:rsidRPr="00E005BF">
              <w:rPr>
                <w:webHidden/>
                <w:sz w:val="22"/>
                <w:szCs w:val="22"/>
              </w:rPr>
              <w:fldChar w:fldCharType="separate"/>
            </w:r>
            <w:r w:rsidR="00B40A07">
              <w:rPr>
                <w:webHidden/>
                <w:sz w:val="22"/>
                <w:szCs w:val="22"/>
              </w:rPr>
              <w:t>12</w:t>
            </w:r>
            <w:r w:rsidR="00A66CD7" w:rsidRPr="00E005BF">
              <w:rPr>
                <w:webHidden/>
                <w:sz w:val="22"/>
                <w:szCs w:val="22"/>
              </w:rPr>
              <w:fldChar w:fldCharType="end"/>
            </w:r>
          </w:hyperlink>
        </w:p>
        <w:p w14:paraId="7935C5CF" w14:textId="36EA8C5F" w:rsidR="00A66CD7" w:rsidRPr="00E005BF" w:rsidRDefault="00D828DE" w:rsidP="00A66CD7">
          <w:pPr>
            <w:pStyle w:val="TOC3"/>
            <w:tabs>
              <w:tab w:val="left" w:pos="880"/>
            </w:tabs>
            <w:rPr>
              <w:b w:val="0"/>
              <w:bCs w:val="0"/>
              <w:sz w:val="22"/>
              <w:szCs w:val="22"/>
              <w:lang w:eastAsia="fr-FR"/>
            </w:rPr>
          </w:pPr>
          <w:hyperlink w:anchor="_Toc98777151" w:history="1">
            <w:r w:rsidR="00A66CD7" w:rsidRPr="00E005BF">
              <w:rPr>
                <w:rStyle w:val="Hyperlink"/>
                <w:rFonts w:cs="Times New Roman"/>
                <w:sz w:val="22"/>
                <w:szCs w:val="22"/>
              </w:rPr>
              <w:t>3.5</w:t>
            </w:r>
            <w:r w:rsidR="00A66CD7" w:rsidRPr="00E005BF">
              <w:rPr>
                <w:b w:val="0"/>
                <w:bCs w:val="0"/>
                <w:sz w:val="22"/>
                <w:szCs w:val="22"/>
                <w:lang w:eastAsia="fr-FR"/>
              </w:rPr>
              <w:tab/>
            </w:r>
            <w:r w:rsidR="00A66CD7" w:rsidRPr="00E005BF">
              <w:rPr>
                <w:rStyle w:val="Hyperlink"/>
                <w:rFonts w:cs="Times New Roman"/>
                <w:sz w:val="22"/>
                <w:szCs w:val="22"/>
              </w:rPr>
              <w:t>Preparation of the inception report</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_Toc98777151 \h </w:instrText>
            </w:r>
            <w:r w:rsidR="00A66CD7" w:rsidRPr="00E005BF">
              <w:rPr>
                <w:webHidden/>
                <w:sz w:val="22"/>
                <w:szCs w:val="22"/>
              </w:rPr>
            </w:r>
            <w:r w:rsidR="00A66CD7" w:rsidRPr="00E005BF">
              <w:rPr>
                <w:webHidden/>
                <w:sz w:val="22"/>
                <w:szCs w:val="22"/>
              </w:rPr>
              <w:fldChar w:fldCharType="separate"/>
            </w:r>
            <w:r w:rsidR="00B40A07">
              <w:rPr>
                <w:webHidden/>
                <w:sz w:val="22"/>
                <w:szCs w:val="22"/>
              </w:rPr>
              <w:t>12</w:t>
            </w:r>
            <w:r w:rsidR="00A66CD7" w:rsidRPr="00E005BF">
              <w:rPr>
                <w:webHidden/>
                <w:sz w:val="22"/>
                <w:szCs w:val="22"/>
              </w:rPr>
              <w:fldChar w:fldCharType="end"/>
            </w:r>
          </w:hyperlink>
        </w:p>
        <w:p w14:paraId="1EF28ED6" w14:textId="3AC16122" w:rsidR="00A66CD7" w:rsidRPr="00E005BF" w:rsidRDefault="00D828DE" w:rsidP="00A66CD7">
          <w:pPr>
            <w:pStyle w:val="TOC3"/>
            <w:tabs>
              <w:tab w:val="left" w:pos="880"/>
            </w:tabs>
            <w:rPr>
              <w:b w:val="0"/>
              <w:bCs w:val="0"/>
              <w:sz w:val="22"/>
              <w:szCs w:val="22"/>
              <w:lang w:eastAsia="fr-FR"/>
            </w:rPr>
          </w:pPr>
          <w:hyperlink w:anchor="_Toc98777152" w:history="1">
            <w:r w:rsidR="00A66CD7" w:rsidRPr="00E005BF">
              <w:rPr>
                <w:rStyle w:val="Hyperlink"/>
                <w:rFonts w:cs="Times New Roman"/>
                <w:sz w:val="22"/>
                <w:szCs w:val="22"/>
              </w:rPr>
              <w:t>3.6</w:t>
            </w:r>
            <w:r w:rsidR="00A66CD7" w:rsidRPr="00E005BF">
              <w:rPr>
                <w:b w:val="0"/>
                <w:bCs w:val="0"/>
                <w:sz w:val="22"/>
                <w:szCs w:val="22"/>
                <w:lang w:eastAsia="fr-FR"/>
              </w:rPr>
              <w:tab/>
            </w:r>
            <w:r w:rsidR="00A66CD7" w:rsidRPr="00E005BF">
              <w:rPr>
                <w:rStyle w:val="Hyperlink"/>
                <w:rFonts w:cs="Times New Roman"/>
                <w:sz w:val="22"/>
                <w:szCs w:val="22"/>
              </w:rPr>
              <w:t>Field work</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_Toc98777152 \h </w:instrText>
            </w:r>
            <w:r w:rsidR="00A66CD7" w:rsidRPr="00E005BF">
              <w:rPr>
                <w:webHidden/>
                <w:sz w:val="22"/>
                <w:szCs w:val="22"/>
              </w:rPr>
            </w:r>
            <w:r w:rsidR="00A66CD7" w:rsidRPr="00E005BF">
              <w:rPr>
                <w:webHidden/>
                <w:sz w:val="22"/>
                <w:szCs w:val="22"/>
              </w:rPr>
              <w:fldChar w:fldCharType="separate"/>
            </w:r>
            <w:r w:rsidR="00B40A07">
              <w:rPr>
                <w:webHidden/>
                <w:sz w:val="22"/>
                <w:szCs w:val="22"/>
              </w:rPr>
              <w:t>12</w:t>
            </w:r>
            <w:r w:rsidR="00A66CD7" w:rsidRPr="00E005BF">
              <w:rPr>
                <w:webHidden/>
                <w:sz w:val="22"/>
                <w:szCs w:val="22"/>
              </w:rPr>
              <w:fldChar w:fldCharType="end"/>
            </w:r>
          </w:hyperlink>
        </w:p>
        <w:p w14:paraId="5A5E6C4D" w14:textId="48772A44" w:rsidR="00A66CD7" w:rsidRPr="00E005BF" w:rsidRDefault="00D828DE" w:rsidP="00A66CD7">
          <w:pPr>
            <w:pStyle w:val="TOC3"/>
            <w:tabs>
              <w:tab w:val="left" w:pos="880"/>
            </w:tabs>
            <w:rPr>
              <w:b w:val="0"/>
              <w:bCs w:val="0"/>
              <w:sz w:val="22"/>
              <w:szCs w:val="22"/>
              <w:lang w:eastAsia="fr-FR"/>
            </w:rPr>
          </w:pPr>
          <w:hyperlink w:anchor="_Toc98777153" w:history="1">
            <w:r w:rsidR="00A66CD7" w:rsidRPr="00E005BF">
              <w:rPr>
                <w:rStyle w:val="Hyperlink"/>
                <w:rFonts w:cs="Times New Roman"/>
                <w:sz w:val="22"/>
                <w:szCs w:val="22"/>
                <w:lang w:val="en-US"/>
              </w:rPr>
              <w:t>3.7</w:t>
            </w:r>
            <w:r w:rsidR="00A66CD7" w:rsidRPr="00E005BF">
              <w:rPr>
                <w:b w:val="0"/>
                <w:bCs w:val="0"/>
                <w:sz w:val="22"/>
                <w:szCs w:val="22"/>
                <w:lang w:eastAsia="fr-FR"/>
              </w:rPr>
              <w:tab/>
            </w:r>
            <w:r w:rsidR="00A66CD7" w:rsidRPr="00E005BF">
              <w:rPr>
                <w:rStyle w:val="Hyperlink"/>
                <w:rFonts w:cs="Times New Roman"/>
                <w:sz w:val="22"/>
                <w:szCs w:val="22"/>
                <w:lang w:val="en-US"/>
              </w:rPr>
              <w:t>Data analysis and writing and sharing of the evaluation report</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_Toc98777153 \h </w:instrText>
            </w:r>
            <w:r w:rsidR="00A66CD7" w:rsidRPr="00E005BF">
              <w:rPr>
                <w:webHidden/>
                <w:sz w:val="22"/>
                <w:szCs w:val="22"/>
              </w:rPr>
            </w:r>
            <w:r w:rsidR="00A66CD7" w:rsidRPr="00E005BF">
              <w:rPr>
                <w:webHidden/>
                <w:sz w:val="22"/>
                <w:szCs w:val="22"/>
              </w:rPr>
              <w:fldChar w:fldCharType="separate"/>
            </w:r>
            <w:r w:rsidR="00B40A07">
              <w:rPr>
                <w:webHidden/>
                <w:sz w:val="22"/>
                <w:szCs w:val="22"/>
              </w:rPr>
              <w:t>12</w:t>
            </w:r>
            <w:r w:rsidR="00A66CD7" w:rsidRPr="00E005BF">
              <w:rPr>
                <w:webHidden/>
                <w:sz w:val="22"/>
                <w:szCs w:val="22"/>
              </w:rPr>
              <w:fldChar w:fldCharType="end"/>
            </w:r>
          </w:hyperlink>
        </w:p>
        <w:p w14:paraId="736DA787" w14:textId="2FDBDE94" w:rsidR="00A66CD7" w:rsidRPr="00E005BF" w:rsidRDefault="00D828DE" w:rsidP="00A66CD7">
          <w:pPr>
            <w:pStyle w:val="TOC3"/>
            <w:tabs>
              <w:tab w:val="left" w:pos="880"/>
            </w:tabs>
            <w:rPr>
              <w:b w:val="0"/>
              <w:bCs w:val="0"/>
              <w:sz w:val="22"/>
              <w:szCs w:val="22"/>
              <w:lang w:eastAsia="fr-FR"/>
            </w:rPr>
          </w:pPr>
          <w:hyperlink w:anchor="_Toc98777154" w:history="1">
            <w:r w:rsidR="00A66CD7" w:rsidRPr="00E005BF">
              <w:rPr>
                <w:rStyle w:val="Hyperlink"/>
                <w:rFonts w:cs="Times New Roman"/>
                <w:sz w:val="22"/>
                <w:szCs w:val="22"/>
              </w:rPr>
              <w:t>3.8</w:t>
            </w:r>
            <w:r w:rsidR="00A66CD7" w:rsidRPr="00E005BF">
              <w:rPr>
                <w:b w:val="0"/>
                <w:bCs w:val="0"/>
                <w:sz w:val="22"/>
                <w:szCs w:val="22"/>
                <w:lang w:eastAsia="fr-FR"/>
              </w:rPr>
              <w:tab/>
            </w:r>
            <w:r w:rsidR="00A66CD7" w:rsidRPr="00E005BF">
              <w:rPr>
                <w:rStyle w:val="Hyperlink"/>
                <w:rFonts w:cs="Times New Roman"/>
                <w:sz w:val="22"/>
                <w:szCs w:val="22"/>
              </w:rPr>
              <w:t>Ethics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_Toc98777154 \h </w:instrText>
            </w:r>
            <w:r w:rsidR="00A66CD7" w:rsidRPr="00E005BF">
              <w:rPr>
                <w:webHidden/>
                <w:sz w:val="22"/>
                <w:szCs w:val="22"/>
              </w:rPr>
            </w:r>
            <w:r w:rsidR="00A66CD7" w:rsidRPr="00E005BF">
              <w:rPr>
                <w:webHidden/>
                <w:sz w:val="22"/>
                <w:szCs w:val="22"/>
              </w:rPr>
              <w:fldChar w:fldCharType="separate"/>
            </w:r>
            <w:r w:rsidR="00B40A07">
              <w:rPr>
                <w:webHidden/>
                <w:sz w:val="22"/>
                <w:szCs w:val="22"/>
              </w:rPr>
              <w:t>13</w:t>
            </w:r>
            <w:r w:rsidR="00A66CD7" w:rsidRPr="00E005BF">
              <w:rPr>
                <w:webHidden/>
                <w:sz w:val="22"/>
                <w:szCs w:val="22"/>
              </w:rPr>
              <w:fldChar w:fldCharType="end"/>
            </w:r>
          </w:hyperlink>
        </w:p>
        <w:p w14:paraId="50C0D2EA" w14:textId="5F666556" w:rsidR="00A66CD7" w:rsidRPr="00E005BF" w:rsidRDefault="00D828DE" w:rsidP="00A66CD7">
          <w:pPr>
            <w:pStyle w:val="TOC3"/>
            <w:tabs>
              <w:tab w:val="left" w:pos="880"/>
            </w:tabs>
            <w:rPr>
              <w:b w:val="0"/>
              <w:bCs w:val="0"/>
              <w:sz w:val="22"/>
              <w:szCs w:val="22"/>
              <w:lang w:eastAsia="fr-FR"/>
            </w:rPr>
          </w:pPr>
          <w:hyperlink w:anchor="_Toc98777155" w:history="1">
            <w:r w:rsidR="00A66CD7" w:rsidRPr="00E005BF">
              <w:rPr>
                <w:rStyle w:val="Hyperlink"/>
                <w:rFonts w:cs="Times New Roman"/>
                <w:sz w:val="22"/>
                <w:szCs w:val="22"/>
                <w:lang w:val="en-US"/>
              </w:rPr>
              <w:t>3.9</w:t>
            </w:r>
            <w:r w:rsidR="00A66CD7" w:rsidRPr="00E005BF">
              <w:rPr>
                <w:b w:val="0"/>
                <w:bCs w:val="0"/>
                <w:sz w:val="22"/>
                <w:szCs w:val="22"/>
                <w:lang w:eastAsia="fr-FR"/>
              </w:rPr>
              <w:tab/>
            </w:r>
            <w:r w:rsidR="00A66CD7" w:rsidRPr="00E005BF">
              <w:rPr>
                <w:rStyle w:val="Hyperlink"/>
                <w:rFonts w:cs="Times New Roman"/>
                <w:sz w:val="22"/>
                <w:szCs w:val="22"/>
                <w:lang w:val="en-US"/>
              </w:rPr>
              <w:t>Limitations of the evaluation and solutions applied</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_Toc98777155 \h </w:instrText>
            </w:r>
            <w:r w:rsidR="00A66CD7" w:rsidRPr="00E005BF">
              <w:rPr>
                <w:webHidden/>
                <w:sz w:val="22"/>
                <w:szCs w:val="22"/>
              </w:rPr>
            </w:r>
            <w:r w:rsidR="00A66CD7" w:rsidRPr="00E005BF">
              <w:rPr>
                <w:webHidden/>
                <w:sz w:val="22"/>
                <w:szCs w:val="22"/>
              </w:rPr>
              <w:fldChar w:fldCharType="separate"/>
            </w:r>
            <w:r w:rsidR="00B40A07">
              <w:rPr>
                <w:webHidden/>
                <w:sz w:val="22"/>
                <w:szCs w:val="22"/>
              </w:rPr>
              <w:t>13</w:t>
            </w:r>
            <w:r w:rsidR="00A66CD7" w:rsidRPr="00E005BF">
              <w:rPr>
                <w:webHidden/>
                <w:sz w:val="22"/>
                <w:szCs w:val="22"/>
              </w:rPr>
              <w:fldChar w:fldCharType="end"/>
            </w:r>
          </w:hyperlink>
        </w:p>
        <w:p w14:paraId="10683201" w14:textId="68C6AD27" w:rsidR="00A66CD7" w:rsidRPr="00E005BF" w:rsidRDefault="00D828DE" w:rsidP="00A66CD7">
          <w:pPr>
            <w:pStyle w:val="TOC2"/>
            <w:rPr>
              <w:rFonts w:cstheme="minorBidi"/>
              <w:b w:val="0"/>
              <w:bCs w:val="0"/>
              <w:sz w:val="22"/>
              <w:szCs w:val="22"/>
              <w:lang w:val="fr-FR" w:eastAsia="fr-FR"/>
            </w:rPr>
          </w:pPr>
          <w:hyperlink w:anchor="_Toc98777156" w:history="1">
            <w:r w:rsidR="00A66CD7" w:rsidRPr="00E005BF">
              <w:rPr>
                <w:rStyle w:val="Hyperlink"/>
                <w:sz w:val="22"/>
                <w:szCs w:val="22"/>
              </w:rPr>
              <w:t>4</w:t>
            </w:r>
            <w:r w:rsidR="00A66CD7" w:rsidRPr="00E005BF">
              <w:rPr>
                <w:rFonts w:cstheme="minorBidi"/>
                <w:b w:val="0"/>
                <w:bCs w:val="0"/>
                <w:sz w:val="22"/>
                <w:szCs w:val="22"/>
                <w:lang w:val="fr-FR" w:eastAsia="fr-FR"/>
              </w:rPr>
              <w:tab/>
            </w:r>
            <w:r w:rsidR="00A66CD7" w:rsidRPr="00E005BF">
              <w:rPr>
                <w:rStyle w:val="Hyperlink"/>
                <w:sz w:val="22"/>
                <w:szCs w:val="22"/>
              </w:rPr>
              <w:t>The Country program</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_Toc98777156 \h </w:instrText>
            </w:r>
            <w:r w:rsidR="00A66CD7" w:rsidRPr="00E005BF">
              <w:rPr>
                <w:webHidden/>
                <w:sz w:val="22"/>
                <w:szCs w:val="22"/>
              </w:rPr>
            </w:r>
            <w:r w:rsidR="00A66CD7" w:rsidRPr="00E005BF">
              <w:rPr>
                <w:webHidden/>
                <w:sz w:val="22"/>
                <w:szCs w:val="22"/>
              </w:rPr>
              <w:fldChar w:fldCharType="separate"/>
            </w:r>
            <w:r w:rsidR="00B40A07">
              <w:rPr>
                <w:webHidden/>
                <w:sz w:val="22"/>
                <w:szCs w:val="22"/>
              </w:rPr>
              <w:t>13</w:t>
            </w:r>
            <w:r w:rsidR="00A66CD7" w:rsidRPr="00E005BF">
              <w:rPr>
                <w:webHidden/>
                <w:sz w:val="22"/>
                <w:szCs w:val="22"/>
              </w:rPr>
              <w:fldChar w:fldCharType="end"/>
            </w:r>
          </w:hyperlink>
        </w:p>
        <w:p w14:paraId="0852FF6C" w14:textId="41017252" w:rsidR="00A66CD7" w:rsidRPr="00E005BF" w:rsidRDefault="00D828DE" w:rsidP="00A66CD7">
          <w:pPr>
            <w:pStyle w:val="TOC1"/>
            <w:rPr>
              <w:rFonts w:cstheme="minorBidi"/>
              <w:b w:val="0"/>
              <w:bCs w:val="0"/>
              <w:sz w:val="22"/>
              <w:szCs w:val="22"/>
              <w:lang w:val="fr-FR" w:eastAsia="fr-FR"/>
            </w:rPr>
          </w:pPr>
          <w:hyperlink w:anchor="_Toc98777157" w:history="1">
            <w:r w:rsidR="00A66CD7" w:rsidRPr="00E005BF">
              <w:rPr>
                <w:rStyle w:val="Hyperlink"/>
                <w:sz w:val="22"/>
                <w:szCs w:val="22"/>
              </w:rPr>
              <w:t>Findings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_Toc98777157 \h </w:instrText>
            </w:r>
            <w:r w:rsidR="00A66CD7" w:rsidRPr="00E005BF">
              <w:rPr>
                <w:webHidden/>
                <w:sz w:val="22"/>
                <w:szCs w:val="22"/>
              </w:rPr>
            </w:r>
            <w:r w:rsidR="00A66CD7" w:rsidRPr="00E005BF">
              <w:rPr>
                <w:webHidden/>
                <w:sz w:val="22"/>
                <w:szCs w:val="22"/>
              </w:rPr>
              <w:fldChar w:fldCharType="separate"/>
            </w:r>
            <w:r w:rsidR="00B40A07">
              <w:rPr>
                <w:webHidden/>
                <w:sz w:val="22"/>
                <w:szCs w:val="22"/>
              </w:rPr>
              <w:t>16</w:t>
            </w:r>
            <w:r w:rsidR="00A66CD7" w:rsidRPr="00E005BF">
              <w:rPr>
                <w:webHidden/>
                <w:sz w:val="22"/>
                <w:szCs w:val="22"/>
              </w:rPr>
              <w:fldChar w:fldCharType="end"/>
            </w:r>
          </w:hyperlink>
        </w:p>
        <w:p w14:paraId="731D8868" w14:textId="14E1C2AF" w:rsidR="00A66CD7" w:rsidRPr="00E005BF" w:rsidRDefault="00D828DE" w:rsidP="00A66CD7">
          <w:pPr>
            <w:pStyle w:val="TOC2"/>
            <w:rPr>
              <w:rFonts w:cstheme="minorBidi"/>
              <w:b w:val="0"/>
              <w:bCs w:val="0"/>
              <w:sz w:val="22"/>
              <w:szCs w:val="22"/>
              <w:lang w:val="fr-FR" w:eastAsia="fr-FR"/>
            </w:rPr>
          </w:pPr>
          <w:hyperlink w:anchor="_Toc98777158" w:history="1">
            <w:r w:rsidR="00A66CD7" w:rsidRPr="00E005BF">
              <w:rPr>
                <w:rStyle w:val="Hyperlink"/>
                <w:sz w:val="22"/>
                <w:szCs w:val="22"/>
                <w:lang w:val="en-GB"/>
              </w:rPr>
              <w:t>5</w:t>
            </w:r>
            <w:r w:rsidR="00A66CD7" w:rsidRPr="00E005BF">
              <w:rPr>
                <w:rFonts w:cstheme="minorBidi"/>
                <w:b w:val="0"/>
                <w:bCs w:val="0"/>
                <w:sz w:val="22"/>
                <w:szCs w:val="22"/>
                <w:lang w:val="fr-FR" w:eastAsia="fr-FR"/>
              </w:rPr>
              <w:tab/>
            </w:r>
            <w:r w:rsidR="00A66CD7" w:rsidRPr="00E005BF">
              <w:rPr>
                <w:rStyle w:val="Hyperlink"/>
                <w:sz w:val="22"/>
                <w:szCs w:val="22"/>
                <w:lang w:val="en-GB"/>
              </w:rPr>
              <w:t>Relevance</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_Toc98777158 \h </w:instrText>
            </w:r>
            <w:r w:rsidR="00A66CD7" w:rsidRPr="00E005BF">
              <w:rPr>
                <w:webHidden/>
                <w:sz w:val="22"/>
                <w:szCs w:val="22"/>
              </w:rPr>
            </w:r>
            <w:r w:rsidR="00A66CD7" w:rsidRPr="00E005BF">
              <w:rPr>
                <w:webHidden/>
                <w:sz w:val="22"/>
                <w:szCs w:val="22"/>
              </w:rPr>
              <w:fldChar w:fldCharType="separate"/>
            </w:r>
            <w:r w:rsidR="00B40A07">
              <w:rPr>
                <w:webHidden/>
                <w:sz w:val="22"/>
                <w:szCs w:val="22"/>
              </w:rPr>
              <w:t>16</w:t>
            </w:r>
            <w:r w:rsidR="00A66CD7" w:rsidRPr="00E005BF">
              <w:rPr>
                <w:webHidden/>
                <w:sz w:val="22"/>
                <w:szCs w:val="22"/>
              </w:rPr>
              <w:fldChar w:fldCharType="end"/>
            </w:r>
          </w:hyperlink>
        </w:p>
        <w:p w14:paraId="4F06E422" w14:textId="356A63F4" w:rsidR="00A66CD7" w:rsidRPr="00E005BF" w:rsidRDefault="00D828DE" w:rsidP="00A66CD7">
          <w:pPr>
            <w:pStyle w:val="TOC2"/>
            <w:rPr>
              <w:rFonts w:cstheme="minorBidi"/>
              <w:b w:val="0"/>
              <w:bCs w:val="0"/>
              <w:sz w:val="22"/>
              <w:szCs w:val="22"/>
              <w:lang w:val="fr-FR" w:eastAsia="fr-FR"/>
            </w:rPr>
          </w:pPr>
          <w:hyperlink w:anchor="_Toc98777159" w:history="1">
            <w:r w:rsidR="00A66CD7" w:rsidRPr="00E005BF">
              <w:rPr>
                <w:rStyle w:val="Hyperlink"/>
                <w:sz w:val="22"/>
                <w:szCs w:val="22"/>
              </w:rPr>
              <w:t>6</w:t>
            </w:r>
            <w:r w:rsidR="00A66CD7" w:rsidRPr="00E005BF">
              <w:rPr>
                <w:rFonts w:cstheme="minorBidi"/>
                <w:b w:val="0"/>
                <w:bCs w:val="0"/>
                <w:sz w:val="22"/>
                <w:szCs w:val="22"/>
                <w:lang w:val="fr-FR" w:eastAsia="fr-FR"/>
              </w:rPr>
              <w:tab/>
            </w:r>
            <w:r w:rsidR="00A66CD7" w:rsidRPr="00E005BF">
              <w:rPr>
                <w:rStyle w:val="Hyperlink"/>
                <w:sz w:val="22"/>
                <w:szCs w:val="22"/>
              </w:rPr>
              <w:t>Coherence</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_Toc98777159 \h </w:instrText>
            </w:r>
            <w:r w:rsidR="00A66CD7" w:rsidRPr="00E005BF">
              <w:rPr>
                <w:webHidden/>
                <w:sz w:val="22"/>
                <w:szCs w:val="22"/>
              </w:rPr>
            </w:r>
            <w:r w:rsidR="00A66CD7" w:rsidRPr="00E005BF">
              <w:rPr>
                <w:webHidden/>
                <w:sz w:val="22"/>
                <w:szCs w:val="22"/>
              </w:rPr>
              <w:fldChar w:fldCharType="separate"/>
            </w:r>
            <w:r w:rsidR="00B40A07">
              <w:rPr>
                <w:webHidden/>
                <w:sz w:val="22"/>
                <w:szCs w:val="22"/>
              </w:rPr>
              <w:t>20</w:t>
            </w:r>
            <w:r w:rsidR="00A66CD7" w:rsidRPr="00E005BF">
              <w:rPr>
                <w:webHidden/>
                <w:sz w:val="22"/>
                <w:szCs w:val="22"/>
              </w:rPr>
              <w:fldChar w:fldCharType="end"/>
            </w:r>
          </w:hyperlink>
        </w:p>
        <w:p w14:paraId="566ACAFC" w14:textId="750618B0" w:rsidR="00A66CD7" w:rsidRPr="00E005BF" w:rsidRDefault="00D828DE" w:rsidP="00A66CD7">
          <w:pPr>
            <w:pStyle w:val="TOC2"/>
            <w:rPr>
              <w:rFonts w:cstheme="minorBidi"/>
              <w:b w:val="0"/>
              <w:bCs w:val="0"/>
              <w:sz w:val="22"/>
              <w:szCs w:val="22"/>
              <w:lang w:val="fr-FR" w:eastAsia="fr-FR"/>
            </w:rPr>
          </w:pPr>
          <w:hyperlink w:anchor="_Toc98777160" w:history="1">
            <w:r w:rsidR="00A66CD7" w:rsidRPr="00E005BF">
              <w:rPr>
                <w:rStyle w:val="Hyperlink"/>
                <w:sz w:val="22"/>
                <w:szCs w:val="22"/>
                <w:lang w:val="en-GB"/>
              </w:rPr>
              <w:t>7</w:t>
            </w:r>
            <w:r w:rsidR="00A66CD7" w:rsidRPr="00E005BF">
              <w:rPr>
                <w:rFonts w:cstheme="minorBidi"/>
                <w:b w:val="0"/>
                <w:bCs w:val="0"/>
                <w:sz w:val="22"/>
                <w:szCs w:val="22"/>
                <w:lang w:val="fr-FR" w:eastAsia="fr-FR"/>
              </w:rPr>
              <w:tab/>
            </w:r>
            <w:r w:rsidR="00A66CD7" w:rsidRPr="00E005BF">
              <w:rPr>
                <w:rStyle w:val="Hyperlink"/>
                <w:sz w:val="22"/>
                <w:szCs w:val="22"/>
                <w:lang w:val="en-GB"/>
              </w:rPr>
              <w:t>Effectiveness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_Toc98777160 \h </w:instrText>
            </w:r>
            <w:r w:rsidR="00A66CD7" w:rsidRPr="00E005BF">
              <w:rPr>
                <w:webHidden/>
                <w:sz w:val="22"/>
                <w:szCs w:val="22"/>
              </w:rPr>
            </w:r>
            <w:r w:rsidR="00A66CD7" w:rsidRPr="00E005BF">
              <w:rPr>
                <w:webHidden/>
                <w:sz w:val="22"/>
                <w:szCs w:val="22"/>
              </w:rPr>
              <w:fldChar w:fldCharType="separate"/>
            </w:r>
            <w:r w:rsidR="00B40A07">
              <w:rPr>
                <w:webHidden/>
                <w:sz w:val="22"/>
                <w:szCs w:val="22"/>
              </w:rPr>
              <w:t>22</w:t>
            </w:r>
            <w:r w:rsidR="00A66CD7" w:rsidRPr="00E005BF">
              <w:rPr>
                <w:webHidden/>
                <w:sz w:val="22"/>
                <w:szCs w:val="22"/>
              </w:rPr>
              <w:fldChar w:fldCharType="end"/>
            </w:r>
          </w:hyperlink>
        </w:p>
        <w:p w14:paraId="59FA0F32" w14:textId="3F6D8858" w:rsidR="00A66CD7" w:rsidRPr="00E005BF" w:rsidRDefault="00D828DE" w:rsidP="00A66CD7">
          <w:pPr>
            <w:pStyle w:val="TOC3"/>
            <w:tabs>
              <w:tab w:val="left" w:pos="880"/>
            </w:tabs>
            <w:rPr>
              <w:b w:val="0"/>
              <w:bCs w:val="0"/>
              <w:sz w:val="22"/>
              <w:szCs w:val="22"/>
              <w:lang w:eastAsia="fr-FR"/>
            </w:rPr>
          </w:pPr>
          <w:hyperlink w:anchor="_Toc98777161" w:history="1">
            <w:r w:rsidR="00A66CD7" w:rsidRPr="00E005BF">
              <w:rPr>
                <w:rStyle w:val="Hyperlink"/>
                <w:rFonts w:cs="Times New Roman"/>
                <w:sz w:val="22"/>
                <w:szCs w:val="22"/>
                <w:lang w:val="en-US"/>
              </w:rPr>
              <w:t>7.1</w:t>
            </w:r>
            <w:r w:rsidR="00A66CD7" w:rsidRPr="00E005BF">
              <w:rPr>
                <w:b w:val="0"/>
                <w:bCs w:val="0"/>
                <w:sz w:val="22"/>
                <w:szCs w:val="22"/>
                <w:lang w:eastAsia="fr-FR"/>
              </w:rPr>
              <w:tab/>
            </w:r>
            <w:r w:rsidR="00A66CD7" w:rsidRPr="00E005BF">
              <w:rPr>
                <w:rStyle w:val="Hyperlink"/>
                <w:rFonts w:cs="Times New Roman"/>
                <w:sz w:val="22"/>
                <w:szCs w:val="22"/>
                <w:lang w:val="en-US"/>
              </w:rPr>
              <w:t>Approach for performance assessment of indicators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_Toc98777161 \h </w:instrText>
            </w:r>
            <w:r w:rsidR="00A66CD7" w:rsidRPr="00E005BF">
              <w:rPr>
                <w:webHidden/>
                <w:sz w:val="22"/>
                <w:szCs w:val="22"/>
              </w:rPr>
            </w:r>
            <w:r w:rsidR="00A66CD7" w:rsidRPr="00E005BF">
              <w:rPr>
                <w:webHidden/>
                <w:sz w:val="22"/>
                <w:szCs w:val="22"/>
              </w:rPr>
              <w:fldChar w:fldCharType="separate"/>
            </w:r>
            <w:r w:rsidR="00B40A07">
              <w:rPr>
                <w:webHidden/>
                <w:sz w:val="22"/>
                <w:szCs w:val="22"/>
              </w:rPr>
              <w:t>22</w:t>
            </w:r>
            <w:r w:rsidR="00A66CD7" w:rsidRPr="00E005BF">
              <w:rPr>
                <w:webHidden/>
                <w:sz w:val="22"/>
                <w:szCs w:val="22"/>
              </w:rPr>
              <w:fldChar w:fldCharType="end"/>
            </w:r>
          </w:hyperlink>
        </w:p>
        <w:p w14:paraId="6925CF59" w14:textId="2495DE5D" w:rsidR="00A66CD7" w:rsidRPr="00E005BF" w:rsidRDefault="00D828DE" w:rsidP="00A66CD7">
          <w:pPr>
            <w:pStyle w:val="TOC3"/>
            <w:tabs>
              <w:tab w:val="left" w:pos="880"/>
            </w:tabs>
            <w:rPr>
              <w:b w:val="0"/>
              <w:bCs w:val="0"/>
              <w:sz w:val="22"/>
              <w:szCs w:val="22"/>
              <w:lang w:eastAsia="fr-FR"/>
            </w:rPr>
          </w:pPr>
          <w:hyperlink w:anchor="_Toc98777162" w:history="1">
            <w:r w:rsidR="00A66CD7" w:rsidRPr="00E005BF">
              <w:rPr>
                <w:rStyle w:val="Hyperlink"/>
                <w:rFonts w:cs="Times New Roman"/>
                <w:sz w:val="22"/>
                <w:szCs w:val="22"/>
                <w:lang w:val="en-US"/>
              </w:rPr>
              <w:t>7.2</w:t>
            </w:r>
            <w:r w:rsidR="00A66CD7" w:rsidRPr="00E005BF">
              <w:rPr>
                <w:b w:val="0"/>
                <w:bCs w:val="0"/>
                <w:sz w:val="22"/>
                <w:szCs w:val="22"/>
                <w:lang w:eastAsia="fr-FR"/>
              </w:rPr>
              <w:tab/>
            </w:r>
            <w:r w:rsidR="00A66CD7" w:rsidRPr="00E005BF">
              <w:rPr>
                <w:rStyle w:val="Hyperlink"/>
                <w:rFonts w:cs="Times New Roman"/>
                <w:sz w:val="22"/>
                <w:szCs w:val="22"/>
                <w:lang w:val="en-US"/>
              </w:rPr>
              <w:t>Outcome 1: Advance poverty reduction in all its forms and dimensions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_Toc98777162 \h </w:instrText>
            </w:r>
            <w:r w:rsidR="00A66CD7" w:rsidRPr="00E005BF">
              <w:rPr>
                <w:webHidden/>
                <w:sz w:val="22"/>
                <w:szCs w:val="22"/>
              </w:rPr>
            </w:r>
            <w:r w:rsidR="00A66CD7" w:rsidRPr="00E005BF">
              <w:rPr>
                <w:webHidden/>
                <w:sz w:val="22"/>
                <w:szCs w:val="22"/>
              </w:rPr>
              <w:fldChar w:fldCharType="separate"/>
            </w:r>
            <w:r w:rsidR="00B40A07">
              <w:rPr>
                <w:webHidden/>
                <w:sz w:val="22"/>
                <w:szCs w:val="22"/>
              </w:rPr>
              <w:t>23</w:t>
            </w:r>
            <w:r w:rsidR="00A66CD7" w:rsidRPr="00E005BF">
              <w:rPr>
                <w:webHidden/>
                <w:sz w:val="22"/>
                <w:szCs w:val="22"/>
              </w:rPr>
              <w:fldChar w:fldCharType="end"/>
            </w:r>
          </w:hyperlink>
        </w:p>
        <w:p w14:paraId="6A906F88" w14:textId="2FF2DD2E"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63" w:history="1">
            <w:r w:rsidR="00A66CD7" w:rsidRPr="00E005BF">
              <w:rPr>
                <w:rStyle w:val="Hyperlink"/>
                <w:rFonts w:ascii="Gill Sans MT" w:hAnsi="Gill Sans MT" w:cs="Times New Roman"/>
                <w:noProof/>
                <w:lang w:val="en-US"/>
              </w:rPr>
              <w:t>7.2.1</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1.1: Women and youth in targeted areas have employment opportunities.</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_Toc98777163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23</w:t>
            </w:r>
            <w:r w:rsidR="00A66CD7" w:rsidRPr="00E005BF">
              <w:rPr>
                <w:rFonts w:ascii="Gill Sans MT" w:hAnsi="Gill Sans MT"/>
                <w:noProof/>
                <w:webHidden/>
              </w:rPr>
              <w:fldChar w:fldCharType="end"/>
            </w:r>
          </w:hyperlink>
        </w:p>
        <w:p w14:paraId="4213AB51" w14:textId="7F5C2ADC"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64" w:history="1">
            <w:r w:rsidR="00A66CD7" w:rsidRPr="00E005BF">
              <w:rPr>
                <w:rStyle w:val="Hyperlink"/>
                <w:rFonts w:ascii="Gill Sans MT" w:hAnsi="Gill Sans MT" w:cs="Times New Roman"/>
                <w:noProof/>
                <w:lang w:val="en-US"/>
              </w:rPr>
              <w:t>7.2.2</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1.2: Public and private sector institutions enabled developing and implementing policies and practices that enhance innovation, productivity, and entrepreneurship.</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_Toc98777164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24</w:t>
            </w:r>
            <w:r w:rsidR="00A66CD7" w:rsidRPr="00E005BF">
              <w:rPr>
                <w:rFonts w:ascii="Gill Sans MT" w:hAnsi="Gill Sans MT"/>
                <w:noProof/>
                <w:webHidden/>
              </w:rPr>
              <w:fldChar w:fldCharType="end"/>
            </w:r>
          </w:hyperlink>
        </w:p>
        <w:p w14:paraId="07A02662" w14:textId="16BA6717"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65" w:history="1">
            <w:r w:rsidR="00A66CD7" w:rsidRPr="00E005BF">
              <w:rPr>
                <w:rStyle w:val="Hyperlink"/>
                <w:rFonts w:ascii="Gill Sans MT" w:hAnsi="Gill Sans MT" w:cs="Times New Roman"/>
                <w:noProof/>
                <w:lang w:val="en-US"/>
              </w:rPr>
              <w:t>7.2.3</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1.3: Inclusive and sustainable solutions adopted at the national and subnational levels to achieve increased energy efficiency and universal modern energy access (especially off-grid sources of renewable energy)</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_Toc98777165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25</w:t>
            </w:r>
            <w:r w:rsidR="00A66CD7" w:rsidRPr="00E005BF">
              <w:rPr>
                <w:rFonts w:ascii="Gill Sans MT" w:hAnsi="Gill Sans MT"/>
                <w:noProof/>
                <w:webHidden/>
              </w:rPr>
              <w:fldChar w:fldCharType="end"/>
            </w:r>
          </w:hyperlink>
        </w:p>
        <w:p w14:paraId="25ED3CEB" w14:textId="7E6E3CE6" w:rsidR="00A66CD7" w:rsidRPr="00E005BF" w:rsidRDefault="00D828DE" w:rsidP="00A66CD7">
          <w:pPr>
            <w:pStyle w:val="TOC3"/>
            <w:tabs>
              <w:tab w:val="left" w:pos="880"/>
            </w:tabs>
            <w:rPr>
              <w:b w:val="0"/>
              <w:bCs w:val="0"/>
              <w:sz w:val="22"/>
              <w:szCs w:val="22"/>
              <w:lang w:eastAsia="fr-FR"/>
            </w:rPr>
          </w:pPr>
          <w:hyperlink w:anchor="_Toc98777166" w:history="1">
            <w:r w:rsidR="00A66CD7" w:rsidRPr="00E005BF">
              <w:rPr>
                <w:rStyle w:val="Hyperlink"/>
                <w:rFonts w:cs="Times New Roman"/>
                <w:sz w:val="22"/>
                <w:szCs w:val="22"/>
                <w:lang w:val="en-US"/>
              </w:rPr>
              <w:t>7.3</w:t>
            </w:r>
            <w:r w:rsidR="00A66CD7" w:rsidRPr="00E005BF">
              <w:rPr>
                <w:b w:val="0"/>
                <w:bCs w:val="0"/>
                <w:sz w:val="22"/>
                <w:szCs w:val="22"/>
                <w:lang w:eastAsia="fr-FR"/>
              </w:rPr>
              <w:tab/>
            </w:r>
            <w:r w:rsidR="00A66CD7" w:rsidRPr="00E005BF">
              <w:rPr>
                <w:rStyle w:val="Hyperlink"/>
                <w:rFonts w:cs="Times New Roman"/>
                <w:sz w:val="22"/>
                <w:szCs w:val="22"/>
                <w:lang w:val="en-US"/>
              </w:rPr>
              <w:t>Outcome 2: Strengthening resilience and shocks to crises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_Toc98777166 \h </w:instrText>
            </w:r>
            <w:r w:rsidR="00A66CD7" w:rsidRPr="00E005BF">
              <w:rPr>
                <w:webHidden/>
                <w:sz w:val="22"/>
                <w:szCs w:val="22"/>
              </w:rPr>
            </w:r>
            <w:r w:rsidR="00A66CD7" w:rsidRPr="00E005BF">
              <w:rPr>
                <w:webHidden/>
                <w:sz w:val="22"/>
                <w:szCs w:val="22"/>
              </w:rPr>
              <w:fldChar w:fldCharType="separate"/>
            </w:r>
            <w:r w:rsidR="00B40A07">
              <w:rPr>
                <w:webHidden/>
                <w:sz w:val="22"/>
                <w:szCs w:val="22"/>
              </w:rPr>
              <w:t>25</w:t>
            </w:r>
            <w:r w:rsidR="00A66CD7" w:rsidRPr="00E005BF">
              <w:rPr>
                <w:webHidden/>
                <w:sz w:val="22"/>
                <w:szCs w:val="22"/>
              </w:rPr>
              <w:fldChar w:fldCharType="end"/>
            </w:r>
          </w:hyperlink>
        </w:p>
        <w:p w14:paraId="1946C982" w14:textId="38D6A3CD"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67" w:history="1">
            <w:r w:rsidR="00A66CD7" w:rsidRPr="00E005BF">
              <w:rPr>
                <w:rStyle w:val="Hyperlink"/>
                <w:rFonts w:ascii="Gill Sans MT" w:hAnsi="Gill Sans MT" w:cs="Times New Roman"/>
                <w:noProof/>
                <w:lang w:val="en-US"/>
              </w:rPr>
              <w:t>7.3.1</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2.1: Scaled-up action, finance and partnerships for climate change adaptation, mitigation and disaster risk management across sectors.</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_Toc98777167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25</w:t>
            </w:r>
            <w:r w:rsidR="00A66CD7" w:rsidRPr="00E005BF">
              <w:rPr>
                <w:rFonts w:ascii="Gill Sans MT" w:hAnsi="Gill Sans MT"/>
                <w:noProof/>
                <w:webHidden/>
              </w:rPr>
              <w:fldChar w:fldCharType="end"/>
            </w:r>
          </w:hyperlink>
        </w:p>
        <w:p w14:paraId="4BAD344D" w14:textId="6FC5ACBD"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68" w:history="1">
            <w:r w:rsidR="00A66CD7" w:rsidRPr="00E005BF">
              <w:rPr>
                <w:rStyle w:val="Hyperlink"/>
                <w:rFonts w:ascii="Gill Sans MT" w:hAnsi="Gill Sans MT" w:cs="Times New Roman"/>
                <w:noProof/>
                <w:lang w:val="en-US"/>
              </w:rPr>
              <w:t>7.3.2</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2.2: Adaptive capacity of rural households and reduced exposure to climate risks strengthened</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_Toc98777168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27</w:t>
            </w:r>
            <w:r w:rsidR="00A66CD7" w:rsidRPr="00E005BF">
              <w:rPr>
                <w:rFonts w:ascii="Gill Sans MT" w:hAnsi="Gill Sans MT"/>
                <w:noProof/>
                <w:webHidden/>
              </w:rPr>
              <w:fldChar w:fldCharType="end"/>
            </w:r>
          </w:hyperlink>
        </w:p>
        <w:p w14:paraId="4EBC5107" w14:textId="2F0994A7" w:rsidR="00A66CD7" w:rsidRPr="00E005BF" w:rsidRDefault="00D828DE" w:rsidP="00A66CD7">
          <w:pPr>
            <w:pStyle w:val="TOC3"/>
            <w:tabs>
              <w:tab w:val="left" w:pos="880"/>
            </w:tabs>
            <w:rPr>
              <w:b w:val="0"/>
              <w:bCs w:val="0"/>
              <w:sz w:val="22"/>
              <w:szCs w:val="22"/>
              <w:lang w:eastAsia="fr-FR"/>
            </w:rPr>
          </w:pPr>
          <w:hyperlink w:anchor="_Toc98777169" w:history="1">
            <w:r w:rsidR="00A66CD7" w:rsidRPr="00E005BF">
              <w:rPr>
                <w:rStyle w:val="Hyperlink"/>
                <w:rFonts w:cs="Times New Roman"/>
                <w:sz w:val="22"/>
                <w:szCs w:val="22"/>
                <w:lang w:val="en-US"/>
              </w:rPr>
              <w:t>7.4</w:t>
            </w:r>
            <w:r w:rsidR="00A66CD7" w:rsidRPr="00E005BF">
              <w:rPr>
                <w:b w:val="0"/>
                <w:bCs w:val="0"/>
                <w:sz w:val="22"/>
                <w:szCs w:val="22"/>
                <w:lang w:eastAsia="fr-FR"/>
              </w:rPr>
              <w:tab/>
            </w:r>
            <w:r w:rsidR="00A66CD7" w:rsidRPr="00E005BF">
              <w:rPr>
                <w:rStyle w:val="Hyperlink"/>
                <w:rFonts w:cs="Times New Roman"/>
                <w:sz w:val="22"/>
                <w:szCs w:val="22"/>
                <w:lang w:val="en-US"/>
              </w:rPr>
              <w:t>Outcome 3: By 2023, rights holders in Malawi access more accountable and effective institutions at the central and decentralized levels that use quality disaggregated data, offer integrated service delivery and promote civic engagement, respect for human rights and rule of law</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_Toc98777169 \h </w:instrText>
            </w:r>
            <w:r w:rsidR="00A66CD7" w:rsidRPr="00E005BF">
              <w:rPr>
                <w:webHidden/>
                <w:sz w:val="22"/>
                <w:szCs w:val="22"/>
              </w:rPr>
            </w:r>
            <w:r w:rsidR="00A66CD7" w:rsidRPr="00E005BF">
              <w:rPr>
                <w:webHidden/>
                <w:sz w:val="22"/>
                <w:szCs w:val="22"/>
              </w:rPr>
              <w:fldChar w:fldCharType="separate"/>
            </w:r>
            <w:r w:rsidR="00B40A07">
              <w:rPr>
                <w:webHidden/>
                <w:sz w:val="22"/>
                <w:szCs w:val="22"/>
              </w:rPr>
              <w:t>28</w:t>
            </w:r>
            <w:r w:rsidR="00A66CD7" w:rsidRPr="00E005BF">
              <w:rPr>
                <w:webHidden/>
                <w:sz w:val="22"/>
                <w:szCs w:val="22"/>
              </w:rPr>
              <w:fldChar w:fldCharType="end"/>
            </w:r>
          </w:hyperlink>
        </w:p>
        <w:p w14:paraId="297D5854" w14:textId="58756437"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70" w:history="1">
            <w:r w:rsidR="00A66CD7" w:rsidRPr="00E005BF">
              <w:rPr>
                <w:rStyle w:val="Hyperlink"/>
                <w:rFonts w:ascii="Gill Sans MT" w:hAnsi="Gill Sans MT" w:cs="Times New Roman"/>
                <w:noProof/>
                <w:lang w:val="en-US"/>
              </w:rPr>
              <w:t>7.4.1</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3.1: Ministry of Justice and Constitutional Affairs (MoJCA), Malawi Human Rights Commission (MHRC), Police Services, Prison Services, Judiciary, Legal Aid Services and Paralegal Advisory Service Institute (PASI) are enabled to implement and monitor policies, laws and strategies for equitable access to justice.</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_Toc98777170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28</w:t>
            </w:r>
            <w:r w:rsidR="00A66CD7" w:rsidRPr="00E005BF">
              <w:rPr>
                <w:rFonts w:ascii="Gill Sans MT" w:hAnsi="Gill Sans MT"/>
                <w:noProof/>
                <w:webHidden/>
              </w:rPr>
              <w:fldChar w:fldCharType="end"/>
            </w:r>
          </w:hyperlink>
        </w:p>
        <w:p w14:paraId="48B25FBD" w14:textId="4E50C654"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71" w:history="1">
            <w:r w:rsidR="00A66CD7" w:rsidRPr="00E005BF">
              <w:rPr>
                <w:rStyle w:val="Hyperlink"/>
                <w:rFonts w:ascii="Gill Sans MT" w:hAnsi="Gill Sans MT" w:cs="Times New Roman"/>
                <w:noProof/>
                <w:lang w:val="en-US"/>
              </w:rPr>
              <w:t>7.4.2</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3.2 : Selected governance institutions are enabled to perform core functions for improved transparency and accountability</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_Toc98777171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31</w:t>
            </w:r>
            <w:r w:rsidR="00A66CD7" w:rsidRPr="00E005BF">
              <w:rPr>
                <w:rFonts w:ascii="Gill Sans MT" w:hAnsi="Gill Sans MT"/>
                <w:noProof/>
                <w:webHidden/>
              </w:rPr>
              <w:fldChar w:fldCharType="end"/>
            </w:r>
          </w:hyperlink>
        </w:p>
        <w:p w14:paraId="7E0FAB99" w14:textId="0361E777"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72" w:history="1">
            <w:r w:rsidR="00A66CD7" w:rsidRPr="00E005BF">
              <w:rPr>
                <w:rStyle w:val="Hyperlink"/>
                <w:rFonts w:ascii="Gill Sans MT" w:hAnsi="Gill Sans MT" w:cs="Times New Roman"/>
                <w:noProof/>
                <w:lang w:val="en-US"/>
              </w:rPr>
              <w:t>7.4.3</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3.3 :  Central and Local government institutions are enabled to develop and manage evidence- based policy planning, monitoring and evaluation systems for inclusive and effective delivery of services and achievement of results.</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_Toc98777172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31</w:t>
            </w:r>
            <w:r w:rsidR="00A66CD7" w:rsidRPr="00E005BF">
              <w:rPr>
                <w:rFonts w:ascii="Gill Sans MT" w:hAnsi="Gill Sans MT"/>
                <w:noProof/>
                <w:webHidden/>
              </w:rPr>
              <w:fldChar w:fldCharType="end"/>
            </w:r>
          </w:hyperlink>
        </w:p>
        <w:p w14:paraId="3A3719E6" w14:textId="5BB220A2" w:rsidR="00A66CD7" w:rsidRPr="00E005BF" w:rsidRDefault="00D828DE" w:rsidP="00A66CD7">
          <w:pPr>
            <w:pStyle w:val="TOC3"/>
            <w:tabs>
              <w:tab w:val="left" w:pos="880"/>
            </w:tabs>
            <w:rPr>
              <w:b w:val="0"/>
              <w:bCs w:val="0"/>
              <w:sz w:val="22"/>
              <w:szCs w:val="22"/>
              <w:lang w:eastAsia="fr-FR"/>
            </w:rPr>
          </w:pPr>
          <w:hyperlink w:anchor="_Toc98777173" w:history="1">
            <w:r w:rsidR="00A66CD7" w:rsidRPr="00E005BF">
              <w:rPr>
                <w:rStyle w:val="Hyperlink"/>
                <w:rFonts w:cs="Times New Roman"/>
                <w:sz w:val="22"/>
                <w:szCs w:val="22"/>
                <w:lang w:val="en-US"/>
              </w:rPr>
              <w:t>7.5</w:t>
            </w:r>
            <w:r w:rsidR="00A66CD7" w:rsidRPr="00E005BF">
              <w:rPr>
                <w:b w:val="0"/>
                <w:bCs w:val="0"/>
                <w:sz w:val="22"/>
                <w:szCs w:val="22"/>
                <w:lang w:eastAsia="fr-FR"/>
              </w:rPr>
              <w:tab/>
            </w:r>
            <w:r w:rsidR="00A66CD7" w:rsidRPr="00E005BF">
              <w:rPr>
                <w:rStyle w:val="Hyperlink"/>
                <w:rFonts w:cs="Times New Roman"/>
                <w:sz w:val="22"/>
                <w:szCs w:val="22"/>
                <w:lang w:val="en-US"/>
              </w:rPr>
              <w:t>Outcome 4: By 2023, Malawi has strengthened institutions for sustaining peace, inclusive societies, and participatory democracy.</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_Toc98777173 \h </w:instrText>
            </w:r>
            <w:r w:rsidR="00A66CD7" w:rsidRPr="00E005BF">
              <w:rPr>
                <w:webHidden/>
                <w:sz w:val="22"/>
                <w:szCs w:val="22"/>
              </w:rPr>
            </w:r>
            <w:r w:rsidR="00A66CD7" w:rsidRPr="00E005BF">
              <w:rPr>
                <w:webHidden/>
                <w:sz w:val="22"/>
                <w:szCs w:val="22"/>
              </w:rPr>
              <w:fldChar w:fldCharType="separate"/>
            </w:r>
            <w:r w:rsidR="00B40A07">
              <w:rPr>
                <w:webHidden/>
                <w:sz w:val="22"/>
                <w:szCs w:val="22"/>
              </w:rPr>
              <w:t>32</w:t>
            </w:r>
            <w:r w:rsidR="00A66CD7" w:rsidRPr="00E005BF">
              <w:rPr>
                <w:webHidden/>
                <w:sz w:val="22"/>
                <w:szCs w:val="22"/>
              </w:rPr>
              <w:fldChar w:fldCharType="end"/>
            </w:r>
          </w:hyperlink>
        </w:p>
        <w:p w14:paraId="6EE95635" w14:textId="29334019"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74" w:history="1">
            <w:r w:rsidR="00A66CD7" w:rsidRPr="00E005BF">
              <w:rPr>
                <w:rStyle w:val="Hyperlink"/>
                <w:rFonts w:ascii="Gill Sans MT" w:hAnsi="Gill Sans MT" w:cs="Times New Roman"/>
                <w:noProof/>
                <w:lang w:val="en-US"/>
              </w:rPr>
              <w:t>7.5.1</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4.1: Parliament, Malawi Electoral Commission (MEC), Centre for Multiparty Democracy and non-state actors are enabled to perform core functions for inclusive participation and representation</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_Toc98777174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32</w:t>
            </w:r>
            <w:r w:rsidR="00A66CD7" w:rsidRPr="00E005BF">
              <w:rPr>
                <w:rFonts w:ascii="Gill Sans MT" w:hAnsi="Gill Sans MT"/>
                <w:noProof/>
                <w:webHidden/>
              </w:rPr>
              <w:fldChar w:fldCharType="end"/>
            </w:r>
          </w:hyperlink>
        </w:p>
        <w:p w14:paraId="089D1E4D" w14:textId="4EA08549" w:rsidR="00A66CD7" w:rsidRPr="00E005BF" w:rsidRDefault="00D828DE" w:rsidP="00A66CD7">
          <w:pPr>
            <w:pStyle w:val="TOC4"/>
            <w:tabs>
              <w:tab w:val="left" w:pos="1540"/>
              <w:tab w:val="right" w:leader="dot" w:pos="9060"/>
            </w:tabs>
            <w:spacing w:after="0" w:line="240" w:lineRule="auto"/>
            <w:rPr>
              <w:rFonts w:ascii="Gill Sans MT" w:hAnsi="Gill Sans MT"/>
              <w:noProof/>
              <w:lang w:eastAsia="fr-FR"/>
            </w:rPr>
          </w:pPr>
          <w:hyperlink w:anchor="_Toc98777175" w:history="1">
            <w:r w:rsidR="00A66CD7" w:rsidRPr="00E005BF">
              <w:rPr>
                <w:rStyle w:val="Hyperlink"/>
                <w:rFonts w:ascii="Gill Sans MT" w:hAnsi="Gill Sans MT" w:cs="Times New Roman"/>
                <w:noProof/>
                <w:lang w:val="en-US"/>
              </w:rPr>
              <w:t>7.5.2</w:t>
            </w:r>
            <w:r w:rsidR="00A66CD7" w:rsidRPr="00E005BF">
              <w:rPr>
                <w:rFonts w:ascii="Gill Sans MT" w:hAnsi="Gill Sans MT"/>
                <w:noProof/>
                <w:lang w:eastAsia="fr-FR"/>
              </w:rPr>
              <w:tab/>
            </w:r>
            <w:r w:rsidR="00A66CD7" w:rsidRPr="00E005BF">
              <w:rPr>
                <w:rStyle w:val="Hyperlink"/>
                <w:rFonts w:ascii="Gill Sans MT" w:hAnsi="Gill Sans MT" w:cs="Times New Roman"/>
                <w:noProof/>
                <w:lang w:val="en-US"/>
              </w:rPr>
              <w:t>Output 4.2 : Gender-sensitive National Peace Architecture structures with real-time conflict early warning monitoring systems at national and district level are adopted.</w:t>
            </w:r>
            <w:r w:rsidR="00A66CD7" w:rsidRPr="00E005BF">
              <w:rPr>
                <w:rFonts w:ascii="Gill Sans MT" w:hAnsi="Gill Sans MT"/>
                <w:noProof/>
                <w:webHidden/>
              </w:rPr>
              <w:tab/>
            </w:r>
            <w:r w:rsidR="00A66CD7" w:rsidRPr="00E005BF">
              <w:rPr>
                <w:rFonts w:ascii="Gill Sans MT" w:hAnsi="Gill Sans MT"/>
                <w:noProof/>
                <w:webHidden/>
              </w:rPr>
              <w:fldChar w:fldCharType="begin"/>
            </w:r>
            <w:r w:rsidR="00A66CD7" w:rsidRPr="00E005BF">
              <w:rPr>
                <w:rFonts w:ascii="Gill Sans MT" w:hAnsi="Gill Sans MT"/>
                <w:noProof/>
                <w:webHidden/>
              </w:rPr>
              <w:instrText xml:space="preserve"> PAGEREF _Toc98777175 \h </w:instrText>
            </w:r>
            <w:r w:rsidR="00A66CD7" w:rsidRPr="00E005BF">
              <w:rPr>
                <w:rFonts w:ascii="Gill Sans MT" w:hAnsi="Gill Sans MT"/>
                <w:noProof/>
                <w:webHidden/>
              </w:rPr>
            </w:r>
            <w:r w:rsidR="00A66CD7" w:rsidRPr="00E005BF">
              <w:rPr>
                <w:rFonts w:ascii="Gill Sans MT" w:hAnsi="Gill Sans MT"/>
                <w:noProof/>
                <w:webHidden/>
              </w:rPr>
              <w:fldChar w:fldCharType="separate"/>
            </w:r>
            <w:r w:rsidR="00B40A07">
              <w:rPr>
                <w:rFonts w:ascii="Gill Sans MT" w:hAnsi="Gill Sans MT"/>
                <w:noProof/>
                <w:webHidden/>
              </w:rPr>
              <w:t>33</w:t>
            </w:r>
            <w:r w:rsidR="00A66CD7" w:rsidRPr="00E005BF">
              <w:rPr>
                <w:rFonts w:ascii="Gill Sans MT" w:hAnsi="Gill Sans MT"/>
                <w:noProof/>
                <w:webHidden/>
              </w:rPr>
              <w:fldChar w:fldCharType="end"/>
            </w:r>
          </w:hyperlink>
        </w:p>
        <w:p w14:paraId="0EA02AF2" w14:textId="3F5F46C4" w:rsidR="00A66CD7" w:rsidRPr="00E005BF" w:rsidRDefault="00D828DE" w:rsidP="00A66CD7">
          <w:pPr>
            <w:pStyle w:val="TOC3"/>
            <w:tabs>
              <w:tab w:val="left" w:pos="880"/>
            </w:tabs>
            <w:rPr>
              <w:b w:val="0"/>
              <w:bCs w:val="0"/>
              <w:sz w:val="22"/>
              <w:szCs w:val="22"/>
              <w:lang w:eastAsia="fr-FR"/>
            </w:rPr>
          </w:pPr>
          <w:hyperlink w:anchor="_Toc98777176" w:history="1">
            <w:r w:rsidR="00A66CD7" w:rsidRPr="00E005BF">
              <w:rPr>
                <w:rStyle w:val="Hyperlink"/>
                <w:rFonts w:cs="Times New Roman"/>
                <w:sz w:val="22"/>
                <w:szCs w:val="22"/>
              </w:rPr>
              <w:t>7.6</w:t>
            </w:r>
            <w:r w:rsidR="00A66CD7" w:rsidRPr="00E005BF">
              <w:rPr>
                <w:b w:val="0"/>
                <w:bCs w:val="0"/>
                <w:sz w:val="22"/>
                <w:szCs w:val="22"/>
                <w:lang w:eastAsia="fr-FR"/>
              </w:rPr>
              <w:tab/>
            </w:r>
            <w:r w:rsidR="00A66CD7" w:rsidRPr="00E005BF">
              <w:rPr>
                <w:rStyle w:val="Hyperlink"/>
                <w:rFonts w:cs="Times New Roman"/>
                <w:sz w:val="22"/>
                <w:szCs w:val="22"/>
              </w:rPr>
              <w:t>Factors affecting effectiveness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_Toc98777176 \h </w:instrText>
            </w:r>
            <w:r w:rsidR="00A66CD7" w:rsidRPr="00E005BF">
              <w:rPr>
                <w:webHidden/>
                <w:sz w:val="22"/>
                <w:szCs w:val="22"/>
              </w:rPr>
            </w:r>
            <w:r w:rsidR="00A66CD7" w:rsidRPr="00E005BF">
              <w:rPr>
                <w:webHidden/>
                <w:sz w:val="22"/>
                <w:szCs w:val="22"/>
              </w:rPr>
              <w:fldChar w:fldCharType="separate"/>
            </w:r>
            <w:r w:rsidR="00B40A07">
              <w:rPr>
                <w:webHidden/>
                <w:sz w:val="22"/>
                <w:szCs w:val="22"/>
              </w:rPr>
              <w:t>41</w:t>
            </w:r>
            <w:r w:rsidR="00A66CD7" w:rsidRPr="00E005BF">
              <w:rPr>
                <w:webHidden/>
                <w:sz w:val="22"/>
                <w:szCs w:val="22"/>
              </w:rPr>
              <w:fldChar w:fldCharType="end"/>
            </w:r>
          </w:hyperlink>
        </w:p>
        <w:p w14:paraId="319C3785" w14:textId="56286D14" w:rsidR="00A66CD7" w:rsidRPr="00E005BF" w:rsidRDefault="00D828DE" w:rsidP="00A66CD7">
          <w:pPr>
            <w:pStyle w:val="TOC2"/>
            <w:rPr>
              <w:rFonts w:cstheme="minorBidi"/>
              <w:b w:val="0"/>
              <w:bCs w:val="0"/>
              <w:sz w:val="22"/>
              <w:szCs w:val="22"/>
              <w:lang w:val="fr-FR" w:eastAsia="fr-FR"/>
            </w:rPr>
          </w:pPr>
          <w:hyperlink w:anchor="_Toc98777177" w:history="1">
            <w:r w:rsidR="00A66CD7" w:rsidRPr="00E005BF">
              <w:rPr>
                <w:rStyle w:val="Hyperlink"/>
                <w:sz w:val="22"/>
                <w:szCs w:val="22"/>
                <w:lang w:val="en-GB"/>
              </w:rPr>
              <w:t>8</w:t>
            </w:r>
            <w:r w:rsidR="00A66CD7" w:rsidRPr="00E005BF">
              <w:rPr>
                <w:rFonts w:cstheme="minorBidi"/>
                <w:b w:val="0"/>
                <w:bCs w:val="0"/>
                <w:sz w:val="22"/>
                <w:szCs w:val="22"/>
                <w:lang w:val="fr-FR" w:eastAsia="fr-FR"/>
              </w:rPr>
              <w:tab/>
            </w:r>
            <w:r w:rsidR="00A66CD7" w:rsidRPr="00E005BF">
              <w:rPr>
                <w:rStyle w:val="Hyperlink"/>
                <w:sz w:val="22"/>
                <w:szCs w:val="22"/>
                <w:lang w:val="en-GB"/>
              </w:rPr>
              <w:t>Efficiency</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_Toc98777177 \h </w:instrText>
            </w:r>
            <w:r w:rsidR="00A66CD7" w:rsidRPr="00E005BF">
              <w:rPr>
                <w:webHidden/>
                <w:sz w:val="22"/>
                <w:szCs w:val="22"/>
              </w:rPr>
            </w:r>
            <w:r w:rsidR="00A66CD7" w:rsidRPr="00E005BF">
              <w:rPr>
                <w:webHidden/>
                <w:sz w:val="22"/>
                <w:szCs w:val="22"/>
              </w:rPr>
              <w:fldChar w:fldCharType="separate"/>
            </w:r>
            <w:r w:rsidR="00B40A07">
              <w:rPr>
                <w:webHidden/>
                <w:sz w:val="22"/>
                <w:szCs w:val="22"/>
              </w:rPr>
              <w:t>42</w:t>
            </w:r>
            <w:r w:rsidR="00A66CD7" w:rsidRPr="00E005BF">
              <w:rPr>
                <w:webHidden/>
                <w:sz w:val="22"/>
                <w:szCs w:val="22"/>
              </w:rPr>
              <w:fldChar w:fldCharType="end"/>
            </w:r>
          </w:hyperlink>
        </w:p>
        <w:p w14:paraId="510AA63B" w14:textId="61B92DD6" w:rsidR="00A66CD7" w:rsidRPr="00E005BF" w:rsidRDefault="00D828DE" w:rsidP="00A66CD7">
          <w:pPr>
            <w:pStyle w:val="TOC2"/>
            <w:rPr>
              <w:rFonts w:cstheme="minorBidi"/>
              <w:b w:val="0"/>
              <w:bCs w:val="0"/>
              <w:sz w:val="22"/>
              <w:szCs w:val="22"/>
              <w:lang w:val="fr-FR" w:eastAsia="fr-FR"/>
            </w:rPr>
          </w:pPr>
          <w:hyperlink w:anchor="_Toc98777178" w:history="1">
            <w:r w:rsidR="00A66CD7" w:rsidRPr="00E005BF">
              <w:rPr>
                <w:rStyle w:val="Hyperlink"/>
                <w:sz w:val="22"/>
                <w:szCs w:val="22"/>
                <w:lang w:val="en-GB"/>
              </w:rPr>
              <w:t>9</w:t>
            </w:r>
            <w:r w:rsidR="00A66CD7" w:rsidRPr="00E005BF">
              <w:rPr>
                <w:rFonts w:cstheme="minorBidi"/>
                <w:b w:val="0"/>
                <w:bCs w:val="0"/>
                <w:sz w:val="22"/>
                <w:szCs w:val="22"/>
                <w:lang w:val="fr-FR" w:eastAsia="fr-FR"/>
              </w:rPr>
              <w:tab/>
            </w:r>
            <w:r w:rsidR="00A66CD7" w:rsidRPr="00E005BF">
              <w:rPr>
                <w:rStyle w:val="Hyperlink"/>
                <w:sz w:val="22"/>
                <w:szCs w:val="22"/>
                <w:lang w:val="en-GB"/>
              </w:rPr>
              <w:t>Implementation and partnership strategy</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_Toc98777178 \h </w:instrText>
            </w:r>
            <w:r w:rsidR="00A66CD7" w:rsidRPr="00E005BF">
              <w:rPr>
                <w:webHidden/>
                <w:sz w:val="22"/>
                <w:szCs w:val="22"/>
              </w:rPr>
            </w:r>
            <w:r w:rsidR="00A66CD7" w:rsidRPr="00E005BF">
              <w:rPr>
                <w:webHidden/>
                <w:sz w:val="22"/>
                <w:szCs w:val="22"/>
              </w:rPr>
              <w:fldChar w:fldCharType="separate"/>
            </w:r>
            <w:r w:rsidR="00B40A07">
              <w:rPr>
                <w:webHidden/>
                <w:sz w:val="22"/>
                <w:szCs w:val="22"/>
              </w:rPr>
              <w:t>46</w:t>
            </w:r>
            <w:r w:rsidR="00A66CD7" w:rsidRPr="00E005BF">
              <w:rPr>
                <w:webHidden/>
                <w:sz w:val="22"/>
                <w:szCs w:val="22"/>
              </w:rPr>
              <w:fldChar w:fldCharType="end"/>
            </w:r>
          </w:hyperlink>
        </w:p>
        <w:p w14:paraId="20981920" w14:textId="628897A7" w:rsidR="00A66CD7" w:rsidRPr="00E005BF" w:rsidRDefault="00D828DE" w:rsidP="00A66CD7">
          <w:pPr>
            <w:pStyle w:val="TOC2"/>
            <w:rPr>
              <w:rFonts w:cstheme="minorBidi"/>
              <w:b w:val="0"/>
              <w:bCs w:val="0"/>
              <w:sz w:val="22"/>
              <w:szCs w:val="22"/>
              <w:lang w:val="fr-FR" w:eastAsia="fr-FR"/>
            </w:rPr>
          </w:pPr>
          <w:hyperlink w:anchor="_Toc98777179" w:history="1">
            <w:r w:rsidR="00A66CD7" w:rsidRPr="00E005BF">
              <w:rPr>
                <w:rStyle w:val="Hyperlink"/>
                <w:sz w:val="22"/>
                <w:szCs w:val="22"/>
                <w:lang w:val="en-GB"/>
              </w:rPr>
              <w:t>10</w:t>
            </w:r>
            <w:r w:rsidR="00A66CD7" w:rsidRPr="00E005BF">
              <w:rPr>
                <w:rFonts w:cstheme="minorBidi"/>
                <w:b w:val="0"/>
                <w:bCs w:val="0"/>
                <w:sz w:val="22"/>
                <w:szCs w:val="22"/>
                <w:lang w:val="fr-FR" w:eastAsia="fr-FR"/>
              </w:rPr>
              <w:tab/>
            </w:r>
            <w:r w:rsidR="00A66CD7" w:rsidRPr="00E005BF">
              <w:rPr>
                <w:rStyle w:val="Hyperlink"/>
                <w:sz w:val="22"/>
                <w:szCs w:val="22"/>
                <w:lang w:val="en-GB"/>
              </w:rPr>
              <w:t>Effects/Impact</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_Toc98777179 \h </w:instrText>
            </w:r>
            <w:r w:rsidR="00A66CD7" w:rsidRPr="00E005BF">
              <w:rPr>
                <w:webHidden/>
                <w:sz w:val="22"/>
                <w:szCs w:val="22"/>
              </w:rPr>
            </w:r>
            <w:r w:rsidR="00A66CD7" w:rsidRPr="00E005BF">
              <w:rPr>
                <w:webHidden/>
                <w:sz w:val="22"/>
                <w:szCs w:val="22"/>
              </w:rPr>
              <w:fldChar w:fldCharType="separate"/>
            </w:r>
            <w:r w:rsidR="00B40A07">
              <w:rPr>
                <w:webHidden/>
                <w:sz w:val="22"/>
                <w:szCs w:val="22"/>
              </w:rPr>
              <w:t>46</w:t>
            </w:r>
            <w:r w:rsidR="00A66CD7" w:rsidRPr="00E005BF">
              <w:rPr>
                <w:webHidden/>
                <w:sz w:val="22"/>
                <w:szCs w:val="22"/>
              </w:rPr>
              <w:fldChar w:fldCharType="end"/>
            </w:r>
          </w:hyperlink>
        </w:p>
        <w:p w14:paraId="0608A57D" w14:textId="687F06D1" w:rsidR="00A66CD7" w:rsidRPr="00E005BF" w:rsidRDefault="00D828DE" w:rsidP="00A66CD7">
          <w:pPr>
            <w:pStyle w:val="TOC2"/>
            <w:rPr>
              <w:rFonts w:cstheme="minorBidi"/>
              <w:b w:val="0"/>
              <w:bCs w:val="0"/>
              <w:sz w:val="22"/>
              <w:szCs w:val="22"/>
              <w:lang w:val="fr-FR" w:eastAsia="fr-FR"/>
            </w:rPr>
          </w:pPr>
          <w:hyperlink w:anchor="_Toc98777180" w:history="1">
            <w:r w:rsidR="00A66CD7" w:rsidRPr="00E005BF">
              <w:rPr>
                <w:rStyle w:val="Hyperlink"/>
                <w:sz w:val="22"/>
                <w:szCs w:val="22"/>
                <w:lang w:val="en-GB"/>
              </w:rPr>
              <w:t>11</w:t>
            </w:r>
            <w:r w:rsidR="00A66CD7" w:rsidRPr="00E005BF">
              <w:rPr>
                <w:rFonts w:cstheme="minorBidi"/>
                <w:b w:val="0"/>
                <w:bCs w:val="0"/>
                <w:sz w:val="22"/>
                <w:szCs w:val="22"/>
                <w:lang w:val="fr-FR" w:eastAsia="fr-FR"/>
              </w:rPr>
              <w:tab/>
            </w:r>
            <w:r w:rsidR="00A66CD7" w:rsidRPr="00E005BF">
              <w:rPr>
                <w:rStyle w:val="Hyperlink"/>
                <w:sz w:val="22"/>
                <w:szCs w:val="22"/>
                <w:lang w:val="en-GB"/>
              </w:rPr>
              <w:t>Sustainability</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_Toc98777180 \h </w:instrText>
            </w:r>
            <w:r w:rsidR="00A66CD7" w:rsidRPr="00E005BF">
              <w:rPr>
                <w:webHidden/>
                <w:sz w:val="22"/>
                <w:szCs w:val="22"/>
              </w:rPr>
            </w:r>
            <w:r w:rsidR="00A66CD7" w:rsidRPr="00E005BF">
              <w:rPr>
                <w:webHidden/>
                <w:sz w:val="22"/>
                <w:szCs w:val="22"/>
              </w:rPr>
              <w:fldChar w:fldCharType="separate"/>
            </w:r>
            <w:r w:rsidR="00B40A07">
              <w:rPr>
                <w:webHidden/>
                <w:sz w:val="22"/>
                <w:szCs w:val="22"/>
              </w:rPr>
              <w:t>49</w:t>
            </w:r>
            <w:r w:rsidR="00A66CD7" w:rsidRPr="00E005BF">
              <w:rPr>
                <w:webHidden/>
                <w:sz w:val="22"/>
                <w:szCs w:val="22"/>
              </w:rPr>
              <w:fldChar w:fldCharType="end"/>
            </w:r>
          </w:hyperlink>
        </w:p>
        <w:p w14:paraId="14C15D1E" w14:textId="5BD9A92E" w:rsidR="00A66CD7" w:rsidRPr="00E005BF" w:rsidRDefault="00D828DE" w:rsidP="00A66CD7">
          <w:pPr>
            <w:pStyle w:val="TOC2"/>
            <w:rPr>
              <w:rFonts w:cstheme="minorBidi"/>
              <w:b w:val="0"/>
              <w:bCs w:val="0"/>
              <w:sz w:val="22"/>
              <w:szCs w:val="22"/>
              <w:lang w:val="fr-FR" w:eastAsia="fr-FR"/>
            </w:rPr>
          </w:pPr>
          <w:hyperlink w:anchor="_Toc98777181" w:history="1">
            <w:r w:rsidR="00A66CD7" w:rsidRPr="00E005BF">
              <w:rPr>
                <w:rStyle w:val="Hyperlink"/>
                <w:sz w:val="22"/>
                <w:szCs w:val="22"/>
              </w:rPr>
              <w:t>12</w:t>
            </w:r>
            <w:r w:rsidR="00A66CD7" w:rsidRPr="00E005BF">
              <w:rPr>
                <w:rFonts w:cstheme="minorBidi"/>
                <w:b w:val="0"/>
                <w:bCs w:val="0"/>
                <w:sz w:val="22"/>
                <w:szCs w:val="22"/>
                <w:lang w:val="fr-FR" w:eastAsia="fr-FR"/>
              </w:rPr>
              <w:tab/>
            </w:r>
            <w:r w:rsidR="00A66CD7" w:rsidRPr="00E005BF">
              <w:rPr>
                <w:rStyle w:val="Hyperlink"/>
                <w:sz w:val="22"/>
                <w:szCs w:val="22"/>
              </w:rPr>
              <w:t>Cross-cutting issues: Gender and Human rights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_Toc98777181 \h </w:instrText>
            </w:r>
            <w:r w:rsidR="00A66CD7" w:rsidRPr="00E005BF">
              <w:rPr>
                <w:webHidden/>
                <w:sz w:val="22"/>
                <w:szCs w:val="22"/>
              </w:rPr>
            </w:r>
            <w:r w:rsidR="00A66CD7" w:rsidRPr="00E005BF">
              <w:rPr>
                <w:webHidden/>
                <w:sz w:val="22"/>
                <w:szCs w:val="22"/>
              </w:rPr>
              <w:fldChar w:fldCharType="separate"/>
            </w:r>
            <w:r w:rsidR="00B40A07">
              <w:rPr>
                <w:webHidden/>
                <w:sz w:val="22"/>
                <w:szCs w:val="22"/>
              </w:rPr>
              <w:t>51</w:t>
            </w:r>
            <w:r w:rsidR="00A66CD7" w:rsidRPr="00E005BF">
              <w:rPr>
                <w:webHidden/>
                <w:sz w:val="22"/>
                <w:szCs w:val="22"/>
              </w:rPr>
              <w:fldChar w:fldCharType="end"/>
            </w:r>
          </w:hyperlink>
        </w:p>
        <w:p w14:paraId="591DFDEC" w14:textId="3FD5E474" w:rsidR="00A66CD7" w:rsidRPr="00E005BF" w:rsidRDefault="00D828DE" w:rsidP="00A66CD7">
          <w:pPr>
            <w:pStyle w:val="TOC2"/>
            <w:rPr>
              <w:rFonts w:cstheme="minorBidi"/>
              <w:b w:val="0"/>
              <w:bCs w:val="0"/>
              <w:sz w:val="22"/>
              <w:szCs w:val="22"/>
              <w:lang w:val="fr-FR" w:eastAsia="fr-FR"/>
            </w:rPr>
          </w:pPr>
          <w:hyperlink w:anchor="_Toc98777182" w:history="1">
            <w:r w:rsidR="00A66CD7" w:rsidRPr="00E005BF">
              <w:rPr>
                <w:rStyle w:val="Hyperlink"/>
                <w:sz w:val="22"/>
                <w:szCs w:val="22"/>
              </w:rPr>
              <w:t>13</w:t>
            </w:r>
            <w:r w:rsidR="00A66CD7" w:rsidRPr="00E005BF">
              <w:rPr>
                <w:rFonts w:cstheme="minorBidi"/>
                <w:b w:val="0"/>
                <w:bCs w:val="0"/>
                <w:sz w:val="22"/>
                <w:szCs w:val="22"/>
                <w:lang w:val="fr-FR" w:eastAsia="fr-FR"/>
              </w:rPr>
              <w:tab/>
            </w:r>
            <w:r w:rsidR="00A66CD7" w:rsidRPr="00E005BF">
              <w:rPr>
                <w:rStyle w:val="Hyperlink"/>
                <w:sz w:val="22"/>
                <w:szCs w:val="22"/>
              </w:rPr>
              <w:t>Capacity building</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_Toc98777182 \h </w:instrText>
            </w:r>
            <w:r w:rsidR="00A66CD7" w:rsidRPr="00E005BF">
              <w:rPr>
                <w:webHidden/>
                <w:sz w:val="22"/>
                <w:szCs w:val="22"/>
              </w:rPr>
            </w:r>
            <w:r w:rsidR="00A66CD7" w:rsidRPr="00E005BF">
              <w:rPr>
                <w:webHidden/>
                <w:sz w:val="22"/>
                <w:szCs w:val="22"/>
              </w:rPr>
              <w:fldChar w:fldCharType="separate"/>
            </w:r>
            <w:r w:rsidR="00B40A07">
              <w:rPr>
                <w:webHidden/>
                <w:sz w:val="22"/>
                <w:szCs w:val="22"/>
              </w:rPr>
              <w:t>52</w:t>
            </w:r>
            <w:r w:rsidR="00A66CD7" w:rsidRPr="00E005BF">
              <w:rPr>
                <w:webHidden/>
                <w:sz w:val="22"/>
                <w:szCs w:val="22"/>
              </w:rPr>
              <w:fldChar w:fldCharType="end"/>
            </w:r>
          </w:hyperlink>
        </w:p>
        <w:p w14:paraId="6EA31F26" w14:textId="0F039B32" w:rsidR="00A66CD7" w:rsidRPr="00E005BF" w:rsidRDefault="00D828DE" w:rsidP="00A66CD7">
          <w:pPr>
            <w:pStyle w:val="TOC2"/>
            <w:rPr>
              <w:rFonts w:cstheme="minorBidi"/>
              <w:b w:val="0"/>
              <w:bCs w:val="0"/>
              <w:sz w:val="22"/>
              <w:szCs w:val="22"/>
              <w:lang w:val="fr-FR" w:eastAsia="fr-FR"/>
            </w:rPr>
          </w:pPr>
          <w:hyperlink w:anchor="_Toc98777183" w:history="1">
            <w:r w:rsidR="00A66CD7" w:rsidRPr="00E005BF">
              <w:rPr>
                <w:rStyle w:val="Hyperlink"/>
                <w:sz w:val="22"/>
                <w:szCs w:val="22"/>
              </w:rPr>
              <w:t>14</w:t>
            </w:r>
            <w:r w:rsidR="00A66CD7" w:rsidRPr="00E005BF">
              <w:rPr>
                <w:rFonts w:cstheme="minorBidi"/>
                <w:b w:val="0"/>
                <w:bCs w:val="0"/>
                <w:sz w:val="22"/>
                <w:szCs w:val="22"/>
                <w:lang w:val="fr-FR" w:eastAsia="fr-FR"/>
              </w:rPr>
              <w:tab/>
            </w:r>
            <w:r w:rsidR="00A66CD7" w:rsidRPr="00E005BF">
              <w:rPr>
                <w:rStyle w:val="Hyperlink"/>
                <w:sz w:val="22"/>
                <w:szCs w:val="22"/>
              </w:rPr>
              <w:t>Lessons Learned</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_Toc98777183 \h </w:instrText>
            </w:r>
            <w:r w:rsidR="00A66CD7" w:rsidRPr="00E005BF">
              <w:rPr>
                <w:webHidden/>
                <w:sz w:val="22"/>
                <w:szCs w:val="22"/>
              </w:rPr>
            </w:r>
            <w:r w:rsidR="00A66CD7" w:rsidRPr="00E005BF">
              <w:rPr>
                <w:webHidden/>
                <w:sz w:val="22"/>
                <w:szCs w:val="22"/>
              </w:rPr>
              <w:fldChar w:fldCharType="separate"/>
            </w:r>
            <w:r w:rsidR="00B40A07">
              <w:rPr>
                <w:webHidden/>
                <w:sz w:val="22"/>
                <w:szCs w:val="22"/>
              </w:rPr>
              <w:t>53</w:t>
            </w:r>
            <w:r w:rsidR="00A66CD7" w:rsidRPr="00E005BF">
              <w:rPr>
                <w:webHidden/>
                <w:sz w:val="22"/>
                <w:szCs w:val="22"/>
              </w:rPr>
              <w:fldChar w:fldCharType="end"/>
            </w:r>
          </w:hyperlink>
        </w:p>
        <w:p w14:paraId="02EEDB89" w14:textId="5ED514D7" w:rsidR="00A66CD7" w:rsidRPr="00E005BF" w:rsidRDefault="00D828DE" w:rsidP="00A66CD7">
          <w:pPr>
            <w:pStyle w:val="TOC2"/>
            <w:rPr>
              <w:rFonts w:cstheme="minorBidi"/>
              <w:b w:val="0"/>
              <w:bCs w:val="0"/>
              <w:sz w:val="22"/>
              <w:szCs w:val="22"/>
              <w:lang w:val="fr-FR" w:eastAsia="fr-FR"/>
            </w:rPr>
          </w:pPr>
          <w:hyperlink w:anchor="_Toc98777184" w:history="1">
            <w:r w:rsidR="00A66CD7" w:rsidRPr="00E005BF">
              <w:rPr>
                <w:rStyle w:val="Hyperlink"/>
                <w:sz w:val="22"/>
                <w:szCs w:val="22"/>
              </w:rPr>
              <w:t>15</w:t>
            </w:r>
            <w:r w:rsidR="00A66CD7" w:rsidRPr="00E005BF">
              <w:rPr>
                <w:rFonts w:cstheme="minorBidi"/>
                <w:b w:val="0"/>
                <w:bCs w:val="0"/>
                <w:sz w:val="22"/>
                <w:szCs w:val="22"/>
                <w:lang w:val="fr-FR" w:eastAsia="fr-FR"/>
              </w:rPr>
              <w:tab/>
            </w:r>
            <w:r w:rsidR="00A66CD7" w:rsidRPr="00E005BF">
              <w:rPr>
                <w:rStyle w:val="Hyperlink"/>
                <w:sz w:val="22"/>
                <w:szCs w:val="22"/>
              </w:rPr>
              <w:t xml:space="preserve">Conclusions </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_Toc98777184 \h </w:instrText>
            </w:r>
            <w:r w:rsidR="00A66CD7" w:rsidRPr="00E005BF">
              <w:rPr>
                <w:webHidden/>
                <w:sz w:val="22"/>
                <w:szCs w:val="22"/>
              </w:rPr>
            </w:r>
            <w:r w:rsidR="00A66CD7" w:rsidRPr="00E005BF">
              <w:rPr>
                <w:webHidden/>
                <w:sz w:val="22"/>
                <w:szCs w:val="22"/>
              </w:rPr>
              <w:fldChar w:fldCharType="separate"/>
            </w:r>
            <w:r w:rsidR="00B40A07">
              <w:rPr>
                <w:webHidden/>
                <w:sz w:val="22"/>
                <w:szCs w:val="22"/>
              </w:rPr>
              <w:t>53</w:t>
            </w:r>
            <w:r w:rsidR="00A66CD7" w:rsidRPr="00E005BF">
              <w:rPr>
                <w:webHidden/>
                <w:sz w:val="22"/>
                <w:szCs w:val="22"/>
              </w:rPr>
              <w:fldChar w:fldCharType="end"/>
            </w:r>
          </w:hyperlink>
        </w:p>
        <w:p w14:paraId="2068CB72" w14:textId="74DF9CDC" w:rsidR="00A66CD7" w:rsidRPr="00E005BF" w:rsidRDefault="00D828DE" w:rsidP="00A66CD7">
          <w:pPr>
            <w:pStyle w:val="TOC2"/>
            <w:rPr>
              <w:rFonts w:cstheme="minorBidi"/>
              <w:b w:val="0"/>
              <w:bCs w:val="0"/>
              <w:sz w:val="22"/>
              <w:szCs w:val="22"/>
              <w:lang w:val="fr-FR" w:eastAsia="fr-FR"/>
            </w:rPr>
          </w:pPr>
          <w:hyperlink w:anchor="_Toc98777185" w:history="1">
            <w:r w:rsidR="00A66CD7" w:rsidRPr="00E005BF">
              <w:rPr>
                <w:rStyle w:val="Hyperlink"/>
                <w:sz w:val="22"/>
                <w:szCs w:val="22"/>
              </w:rPr>
              <w:t>16</w:t>
            </w:r>
            <w:r w:rsidR="00A66CD7" w:rsidRPr="00E005BF">
              <w:rPr>
                <w:rFonts w:cstheme="minorBidi"/>
                <w:b w:val="0"/>
                <w:bCs w:val="0"/>
                <w:sz w:val="22"/>
                <w:szCs w:val="22"/>
                <w:lang w:val="fr-FR" w:eastAsia="fr-FR"/>
              </w:rPr>
              <w:tab/>
            </w:r>
            <w:r w:rsidR="00A66CD7" w:rsidRPr="00E005BF">
              <w:rPr>
                <w:rStyle w:val="Hyperlink"/>
                <w:sz w:val="22"/>
                <w:szCs w:val="22"/>
              </w:rPr>
              <w:t>Recommendations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_Toc98777185 \h </w:instrText>
            </w:r>
            <w:r w:rsidR="00A66CD7" w:rsidRPr="00E005BF">
              <w:rPr>
                <w:webHidden/>
                <w:sz w:val="22"/>
                <w:szCs w:val="22"/>
              </w:rPr>
            </w:r>
            <w:r w:rsidR="00A66CD7" w:rsidRPr="00E005BF">
              <w:rPr>
                <w:webHidden/>
                <w:sz w:val="22"/>
                <w:szCs w:val="22"/>
              </w:rPr>
              <w:fldChar w:fldCharType="separate"/>
            </w:r>
            <w:r w:rsidR="00B40A07">
              <w:rPr>
                <w:webHidden/>
                <w:sz w:val="22"/>
                <w:szCs w:val="22"/>
              </w:rPr>
              <w:t>55</w:t>
            </w:r>
            <w:r w:rsidR="00A66CD7" w:rsidRPr="00E005BF">
              <w:rPr>
                <w:webHidden/>
                <w:sz w:val="22"/>
                <w:szCs w:val="22"/>
              </w:rPr>
              <w:fldChar w:fldCharType="end"/>
            </w:r>
          </w:hyperlink>
        </w:p>
        <w:p w14:paraId="6F51A27D" w14:textId="7376EB87" w:rsidR="00A66CD7" w:rsidRPr="00E005BF" w:rsidRDefault="00D828DE" w:rsidP="00A66CD7">
          <w:pPr>
            <w:pStyle w:val="TOC2"/>
            <w:rPr>
              <w:rFonts w:cstheme="minorBidi"/>
              <w:b w:val="0"/>
              <w:bCs w:val="0"/>
              <w:sz w:val="22"/>
              <w:szCs w:val="22"/>
              <w:lang w:val="fr-FR" w:eastAsia="fr-FR"/>
            </w:rPr>
          </w:pPr>
          <w:hyperlink w:anchor="_Toc98777186" w:history="1">
            <w:r w:rsidR="00A66CD7" w:rsidRPr="00E005BF">
              <w:rPr>
                <w:rStyle w:val="Hyperlink"/>
                <w:sz w:val="22"/>
                <w:szCs w:val="22"/>
              </w:rPr>
              <w:t>17</w:t>
            </w:r>
            <w:r w:rsidR="00A66CD7" w:rsidRPr="00E005BF">
              <w:rPr>
                <w:rFonts w:cstheme="minorBidi"/>
                <w:b w:val="0"/>
                <w:bCs w:val="0"/>
                <w:sz w:val="22"/>
                <w:szCs w:val="22"/>
                <w:lang w:val="fr-FR" w:eastAsia="fr-FR"/>
              </w:rPr>
              <w:tab/>
            </w:r>
            <w:r w:rsidR="00A66CD7" w:rsidRPr="00E005BF">
              <w:rPr>
                <w:rStyle w:val="Hyperlink"/>
                <w:sz w:val="22"/>
                <w:szCs w:val="22"/>
              </w:rPr>
              <w:t>Terms of Reference</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_Toc98777186 \h </w:instrText>
            </w:r>
            <w:r w:rsidR="00A66CD7" w:rsidRPr="00E005BF">
              <w:rPr>
                <w:webHidden/>
                <w:sz w:val="22"/>
                <w:szCs w:val="22"/>
              </w:rPr>
            </w:r>
            <w:r w:rsidR="00A66CD7" w:rsidRPr="00E005BF">
              <w:rPr>
                <w:webHidden/>
                <w:sz w:val="22"/>
                <w:szCs w:val="22"/>
              </w:rPr>
              <w:fldChar w:fldCharType="separate"/>
            </w:r>
            <w:r w:rsidR="00B40A07">
              <w:rPr>
                <w:webHidden/>
                <w:sz w:val="22"/>
                <w:szCs w:val="22"/>
              </w:rPr>
              <w:t>58</w:t>
            </w:r>
            <w:r w:rsidR="00A66CD7" w:rsidRPr="00E005BF">
              <w:rPr>
                <w:webHidden/>
                <w:sz w:val="22"/>
                <w:szCs w:val="22"/>
              </w:rPr>
              <w:fldChar w:fldCharType="end"/>
            </w:r>
          </w:hyperlink>
        </w:p>
        <w:p w14:paraId="29D39098" w14:textId="106FA72D" w:rsidR="00A66CD7" w:rsidRPr="00E005BF" w:rsidRDefault="00D828DE" w:rsidP="00A66CD7">
          <w:pPr>
            <w:pStyle w:val="TOC2"/>
            <w:rPr>
              <w:rFonts w:cstheme="minorBidi"/>
              <w:b w:val="0"/>
              <w:bCs w:val="0"/>
              <w:sz w:val="22"/>
              <w:szCs w:val="22"/>
              <w:lang w:val="fr-FR" w:eastAsia="fr-FR"/>
            </w:rPr>
          </w:pPr>
          <w:hyperlink w:anchor="_Toc98777187" w:history="1">
            <w:r w:rsidR="00A66CD7" w:rsidRPr="00E005BF">
              <w:rPr>
                <w:rStyle w:val="Hyperlink"/>
                <w:sz w:val="22"/>
                <w:szCs w:val="22"/>
              </w:rPr>
              <w:t>18</w:t>
            </w:r>
            <w:r w:rsidR="00A66CD7" w:rsidRPr="00E005BF">
              <w:rPr>
                <w:rFonts w:cstheme="minorBidi"/>
                <w:b w:val="0"/>
                <w:bCs w:val="0"/>
                <w:sz w:val="22"/>
                <w:szCs w:val="22"/>
                <w:lang w:val="fr-FR" w:eastAsia="fr-FR"/>
              </w:rPr>
              <w:tab/>
            </w:r>
            <w:r w:rsidR="00A66CD7" w:rsidRPr="00E005BF">
              <w:rPr>
                <w:rStyle w:val="Hyperlink"/>
                <w:sz w:val="22"/>
                <w:szCs w:val="22"/>
              </w:rPr>
              <w:t>Evaluation workplan</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_Toc98777187 \h </w:instrText>
            </w:r>
            <w:r w:rsidR="00A66CD7" w:rsidRPr="00E005BF">
              <w:rPr>
                <w:webHidden/>
                <w:sz w:val="22"/>
                <w:szCs w:val="22"/>
              </w:rPr>
            </w:r>
            <w:r w:rsidR="00A66CD7" w:rsidRPr="00E005BF">
              <w:rPr>
                <w:webHidden/>
                <w:sz w:val="22"/>
                <w:szCs w:val="22"/>
              </w:rPr>
              <w:fldChar w:fldCharType="separate"/>
            </w:r>
            <w:r w:rsidR="00B40A07">
              <w:rPr>
                <w:webHidden/>
                <w:sz w:val="22"/>
                <w:szCs w:val="22"/>
              </w:rPr>
              <w:t>70</w:t>
            </w:r>
            <w:r w:rsidR="00A66CD7" w:rsidRPr="00E005BF">
              <w:rPr>
                <w:webHidden/>
                <w:sz w:val="22"/>
                <w:szCs w:val="22"/>
              </w:rPr>
              <w:fldChar w:fldCharType="end"/>
            </w:r>
          </w:hyperlink>
        </w:p>
        <w:p w14:paraId="345EE25F" w14:textId="5F4FB45B" w:rsidR="00A66CD7" w:rsidRPr="00E005BF" w:rsidRDefault="00D828DE" w:rsidP="00A66CD7">
          <w:pPr>
            <w:pStyle w:val="TOC2"/>
            <w:rPr>
              <w:rFonts w:cstheme="minorBidi"/>
              <w:b w:val="0"/>
              <w:bCs w:val="0"/>
              <w:sz w:val="22"/>
              <w:szCs w:val="22"/>
              <w:lang w:val="fr-FR" w:eastAsia="fr-FR"/>
            </w:rPr>
          </w:pPr>
          <w:hyperlink w:anchor="_Toc98777188" w:history="1">
            <w:r w:rsidR="00A66CD7" w:rsidRPr="00E005BF">
              <w:rPr>
                <w:rStyle w:val="Hyperlink"/>
                <w:sz w:val="22"/>
                <w:szCs w:val="22"/>
              </w:rPr>
              <w:t>19</w:t>
            </w:r>
            <w:r w:rsidR="00A66CD7" w:rsidRPr="00E005BF">
              <w:rPr>
                <w:rFonts w:cstheme="minorBidi"/>
                <w:b w:val="0"/>
                <w:bCs w:val="0"/>
                <w:sz w:val="22"/>
                <w:szCs w:val="22"/>
                <w:lang w:val="fr-FR" w:eastAsia="fr-FR"/>
              </w:rPr>
              <w:tab/>
            </w:r>
            <w:r w:rsidR="00A66CD7" w:rsidRPr="00E005BF">
              <w:rPr>
                <w:rStyle w:val="Hyperlink"/>
                <w:sz w:val="22"/>
                <w:szCs w:val="22"/>
              </w:rPr>
              <w:t>Evaluation Matrix</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_Toc98777188 \h </w:instrText>
            </w:r>
            <w:r w:rsidR="00A66CD7" w:rsidRPr="00E005BF">
              <w:rPr>
                <w:webHidden/>
                <w:sz w:val="22"/>
                <w:szCs w:val="22"/>
              </w:rPr>
            </w:r>
            <w:r w:rsidR="00A66CD7" w:rsidRPr="00E005BF">
              <w:rPr>
                <w:webHidden/>
                <w:sz w:val="22"/>
                <w:szCs w:val="22"/>
              </w:rPr>
              <w:fldChar w:fldCharType="separate"/>
            </w:r>
            <w:r w:rsidR="00B40A07">
              <w:rPr>
                <w:webHidden/>
                <w:sz w:val="22"/>
                <w:szCs w:val="22"/>
              </w:rPr>
              <w:t>73</w:t>
            </w:r>
            <w:r w:rsidR="00A66CD7" w:rsidRPr="00E005BF">
              <w:rPr>
                <w:webHidden/>
                <w:sz w:val="22"/>
                <w:szCs w:val="22"/>
              </w:rPr>
              <w:fldChar w:fldCharType="end"/>
            </w:r>
          </w:hyperlink>
        </w:p>
        <w:p w14:paraId="371F3778" w14:textId="7D828C7B" w:rsidR="00A66CD7" w:rsidRPr="00E005BF" w:rsidRDefault="00D828DE" w:rsidP="00A66CD7">
          <w:pPr>
            <w:pStyle w:val="TOC2"/>
            <w:rPr>
              <w:rFonts w:cstheme="minorBidi"/>
              <w:b w:val="0"/>
              <w:bCs w:val="0"/>
              <w:sz w:val="22"/>
              <w:szCs w:val="22"/>
              <w:lang w:val="fr-FR" w:eastAsia="fr-FR"/>
            </w:rPr>
          </w:pPr>
          <w:hyperlink w:anchor="_Toc98777189" w:history="1">
            <w:r w:rsidR="00A66CD7" w:rsidRPr="00E005BF">
              <w:rPr>
                <w:rStyle w:val="Hyperlink"/>
                <w:sz w:val="22"/>
                <w:szCs w:val="22"/>
              </w:rPr>
              <w:t>20</w:t>
            </w:r>
            <w:r w:rsidR="00A66CD7" w:rsidRPr="00E005BF">
              <w:rPr>
                <w:rFonts w:cstheme="minorBidi"/>
                <w:b w:val="0"/>
                <w:bCs w:val="0"/>
                <w:sz w:val="22"/>
                <w:szCs w:val="22"/>
                <w:lang w:val="fr-FR" w:eastAsia="fr-FR"/>
              </w:rPr>
              <w:tab/>
            </w:r>
            <w:r w:rsidR="00A66CD7" w:rsidRPr="00E005BF">
              <w:rPr>
                <w:rStyle w:val="Hyperlink"/>
                <w:sz w:val="22"/>
                <w:szCs w:val="22"/>
              </w:rPr>
              <w:t>Data collection tools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_Toc98777189 \h </w:instrText>
            </w:r>
            <w:r w:rsidR="00A66CD7" w:rsidRPr="00E005BF">
              <w:rPr>
                <w:webHidden/>
                <w:sz w:val="22"/>
                <w:szCs w:val="22"/>
              </w:rPr>
            </w:r>
            <w:r w:rsidR="00A66CD7" w:rsidRPr="00E005BF">
              <w:rPr>
                <w:webHidden/>
                <w:sz w:val="22"/>
                <w:szCs w:val="22"/>
              </w:rPr>
              <w:fldChar w:fldCharType="separate"/>
            </w:r>
            <w:r w:rsidR="00B40A07">
              <w:rPr>
                <w:webHidden/>
                <w:sz w:val="22"/>
                <w:szCs w:val="22"/>
              </w:rPr>
              <w:t>78</w:t>
            </w:r>
            <w:r w:rsidR="00A66CD7" w:rsidRPr="00E005BF">
              <w:rPr>
                <w:webHidden/>
                <w:sz w:val="22"/>
                <w:szCs w:val="22"/>
              </w:rPr>
              <w:fldChar w:fldCharType="end"/>
            </w:r>
          </w:hyperlink>
        </w:p>
        <w:p w14:paraId="439FD215" w14:textId="39D53403" w:rsidR="00A66CD7" w:rsidRPr="00E005BF" w:rsidRDefault="00D828DE" w:rsidP="00A66CD7">
          <w:pPr>
            <w:pStyle w:val="TOC3"/>
            <w:tabs>
              <w:tab w:val="left" w:pos="1100"/>
            </w:tabs>
            <w:rPr>
              <w:b w:val="0"/>
              <w:bCs w:val="0"/>
              <w:sz w:val="22"/>
              <w:szCs w:val="22"/>
              <w:lang w:eastAsia="fr-FR"/>
            </w:rPr>
          </w:pPr>
          <w:hyperlink w:anchor="_Toc98777190" w:history="1">
            <w:r w:rsidR="00A66CD7" w:rsidRPr="00E005BF">
              <w:rPr>
                <w:rStyle w:val="Hyperlink"/>
                <w:rFonts w:cs="Times New Roman"/>
                <w:sz w:val="22"/>
                <w:szCs w:val="22"/>
                <w:lang w:val="en-US"/>
              </w:rPr>
              <w:t>20.1</w:t>
            </w:r>
            <w:r w:rsidR="00A66CD7" w:rsidRPr="00E005BF">
              <w:rPr>
                <w:b w:val="0"/>
                <w:bCs w:val="0"/>
                <w:sz w:val="22"/>
                <w:szCs w:val="22"/>
                <w:lang w:eastAsia="fr-FR"/>
              </w:rPr>
              <w:tab/>
            </w:r>
            <w:r w:rsidR="00A66CD7" w:rsidRPr="00E005BF">
              <w:rPr>
                <w:rStyle w:val="Hyperlink"/>
                <w:rFonts w:cs="Times New Roman"/>
                <w:sz w:val="22"/>
                <w:szCs w:val="22"/>
                <w:lang w:val="en-US"/>
              </w:rPr>
              <w:t>Interview Guide with UNDP Management team</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_Toc98777190 \h </w:instrText>
            </w:r>
            <w:r w:rsidR="00A66CD7" w:rsidRPr="00E005BF">
              <w:rPr>
                <w:webHidden/>
                <w:sz w:val="22"/>
                <w:szCs w:val="22"/>
              </w:rPr>
            </w:r>
            <w:r w:rsidR="00A66CD7" w:rsidRPr="00E005BF">
              <w:rPr>
                <w:webHidden/>
                <w:sz w:val="22"/>
                <w:szCs w:val="22"/>
              </w:rPr>
              <w:fldChar w:fldCharType="separate"/>
            </w:r>
            <w:r w:rsidR="00B40A07">
              <w:rPr>
                <w:webHidden/>
                <w:sz w:val="22"/>
                <w:szCs w:val="22"/>
              </w:rPr>
              <w:t>78</w:t>
            </w:r>
            <w:r w:rsidR="00A66CD7" w:rsidRPr="00E005BF">
              <w:rPr>
                <w:webHidden/>
                <w:sz w:val="22"/>
                <w:szCs w:val="22"/>
              </w:rPr>
              <w:fldChar w:fldCharType="end"/>
            </w:r>
          </w:hyperlink>
        </w:p>
        <w:p w14:paraId="654B4126" w14:textId="74137529" w:rsidR="00A66CD7" w:rsidRPr="00E005BF" w:rsidRDefault="00D828DE" w:rsidP="00A66CD7">
          <w:pPr>
            <w:pStyle w:val="TOC3"/>
            <w:tabs>
              <w:tab w:val="left" w:pos="1100"/>
            </w:tabs>
            <w:rPr>
              <w:b w:val="0"/>
              <w:bCs w:val="0"/>
              <w:sz w:val="22"/>
              <w:szCs w:val="22"/>
              <w:lang w:eastAsia="fr-FR"/>
            </w:rPr>
          </w:pPr>
          <w:hyperlink w:anchor="_Toc98777191" w:history="1">
            <w:r w:rsidR="00A66CD7" w:rsidRPr="00E005BF">
              <w:rPr>
                <w:rStyle w:val="Hyperlink"/>
                <w:rFonts w:cs="Times New Roman"/>
                <w:sz w:val="22"/>
                <w:szCs w:val="22"/>
              </w:rPr>
              <w:t>20.2</w:t>
            </w:r>
            <w:r w:rsidR="00A66CD7" w:rsidRPr="00E005BF">
              <w:rPr>
                <w:b w:val="0"/>
                <w:bCs w:val="0"/>
                <w:sz w:val="22"/>
                <w:szCs w:val="22"/>
                <w:lang w:eastAsia="fr-FR"/>
              </w:rPr>
              <w:tab/>
            </w:r>
            <w:r w:rsidR="00A66CD7" w:rsidRPr="00E005BF">
              <w:rPr>
                <w:rStyle w:val="Hyperlink"/>
                <w:rFonts w:cs="Times New Roman"/>
                <w:sz w:val="22"/>
                <w:szCs w:val="22"/>
              </w:rPr>
              <w:t>Monitoring and Evaluation staff</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_Toc98777191 \h </w:instrText>
            </w:r>
            <w:r w:rsidR="00A66CD7" w:rsidRPr="00E005BF">
              <w:rPr>
                <w:webHidden/>
                <w:sz w:val="22"/>
                <w:szCs w:val="22"/>
              </w:rPr>
            </w:r>
            <w:r w:rsidR="00A66CD7" w:rsidRPr="00E005BF">
              <w:rPr>
                <w:webHidden/>
                <w:sz w:val="22"/>
                <w:szCs w:val="22"/>
              </w:rPr>
              <w:fldChar w:fldCharType="separate"/>
            </w:r>
            <w:r w:rsidR="00B40A07">
              <w:rPr>
                <w:webHidden/>
                <w:sz w:val="22"/>
                <w:szCs w:val="22"/>
              </w:rPr>
              <w:t>80</w:t>
            </w:r>
            <w:r w:rsidR="00A66CD7" w:rsidRPr="00E005BF">
              <w:rPr>
                <w:webHidden/>
                <w:sz w:val="22"/>
                <w:szCs w:val="22"/>
              </w:rPr>
              <w:fldChar w:fldCharType="end"/>
            </w:r>
          </w:hyperlink>
        </w:p>
        <w:p w14:paraId="130F40A0" w14:textId="7F1846BE" w:rsidR="00A66CD7" w:rsidRPr="00E005BF" w:rsidRDefault="00D828DE" w:rsidP="00A66CD7">
          <w:pPr>
            <w:pStyle w:val="TOC3"/>
            <w:tabs>
              <w:tab w:val="left" w:pos="1100"/>
            </w:tabs>
            <w:rPr>
              <w:b w:val="0"/>
              <w:bCs w:val="0"/>
              <w:sz w:val="22"/>
              <w:szCs w:val="22"/>
              <w:lang w:eastAsia="fr-FR"/>
            </w:rPr>
          </w:pPr>
          <w:hyperlink w:anchor="_Toc98777192" w:history="1">
            <w:r w:rsidR="00A66CD7" w:rsidRPr="00E005BF">
              <w:rPr>
                <w:rStyle w:val="Hyperlink"/>
                <w:rFonts w:cs="Times New Roman"/>
                <w:sz w:val="22"/>
                <w:szCs w:val="22"/>
                <w:lang w:val="en-US"/>
              </w:rPr>
              <w:t>20.3</w:t>
            </w:r>
            <w:r w:rsidR="00A66CD7" w:rsidRPr="00E005BF">
              <w:rPr>
                <w:b w:val="0"/>
                <w:bCs w:val="0"/>
                <w:sz w:val="22"/>
                <w:szCs w:val="22"/>
                <w:lang w:eastAsia="fr-FR"/>
              </w:rPr>
              <w:tab/>
            </w:r>
            <w:r w:rsidR="00A66CD7" w:rsidRPr="00E005BF">
              <w:rPr>
                <w:rStyle w:val="Hyperlink"/>
                <w:rFonts w:cs="Times New Roman"/>
                <w:sz w:val="22"/>
                <w:szCs w:val="22"/>
                <w:lang w:val="en-US"/>
              </w:rPr>
              <w:t>Other UNDP Project staff (Non-M&amp;E)</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_Toc98777192 \h </w:instrText>
            </w:r>
            <w:r w:rsidR="00A66CD7" w:rsidRPr="00E005BF">
              <w:rPr>
                <w:webHidden/>
                <w:sz w:val="22"/>
                <w:szCs w:val="22"/>
              </w:rPr>
            </w:r>
            <w:r w:rsidR="00A66CD7" w:rsidRPr="00E005BF">
              <w:rPr>
                <w:webHidden/>
                <w:sz w:val="22"/>
                <w:szCs w:val="22"/>
              </w:rPr>
              <w:fldChar w:fldCharType="separate"/>
            </w:r>
            <w:r w:rsidR="00B40A07">
              <w:rPr>
                <w:webHidden/>
                <w:sz w:val="22"/>
                <w:szCs w:val="22"/>
              </w:rPr>
              <w:t>81</w:t>
            </w:r>
            <w:r w:rsidR="00A66CD7" w:rsidRPr="00E005BF">
              <w:rPr>
                <w:webHidden/>
                <w:sz w:val="22"/>
                <w:szCs w:val="22"/>
              </w:rPr>
              <w:fldChar w:fldCharType="end"/>
            </w:r>
          </w:hyperlink>
        </w:p>
        <w:p w14:paraId="4B2EEA3B" w14:textId="18609F1F" w:rsidR="00A66CD7" w:rsidRPr="00E005BF" w:rsidRDefault="00D828DE" w:rsidP="00A66CD7">
          <w:pPr>
            <w:pStyle w:val="TOC3"/>
            <w:tabs>
              <w:tab w:val="left" w:pos="1100"/>
            </w:tabs>
            <w:rPr>
              <w:b w:val="0"/>
              <w:bCs w:val="0"/>
              <w:sz w:val="22"/>
              <w:szCs w:val="22"/>
              <w:lang w:eastAsia="fr-FR"/>
            </w:rPr>
          </w:pPr>
          <w:hyperlink w:anchor="_Toc98777193" w:history="1">
            <w:r w:rsidR="00A66CD7" w:rsidRPr="00E005BF">
              <w:rPr>
                <w:rStyle w:val="Hyperlink"/>
                <w:rFonts w:cs="Times New Roman"/>
                <w:sz w:val="22"/>
                <w:szCs w:val="22"/>
              </w:rPr>
              <w:t>20.4</w:t>
            </w:r>
            <w:r w:rsidR="00A66CD7" w:rsidRPr="00E005BF">
              <w:rPr>
                <w:b w:val="0"/>
                <w:bCs w:val="0"/>
                <w:sz w:val="22"/>
                <w:szCs w:val="22"/>
                <w:lang w:eastAsia="fr-FR"/>
              </w:rPr>
              <w:tab/>
            </w:r>
            <w:r w:rsidR="00A66CD7" w:rsidRPr="00E005BF">
              <w:rPr>
                <w:rStyle w:val="Hyperlink"/>
                <w:rFonts w:cs="Times New Roman"/>
                <w:sz w:val="22"/>
                <w:szCs w:val="22"/>
              </w:rPr>
              <w:t>Partner staff</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_Toc98777193 \h </w:instrText>
            </w:r>
            <w:r w:rsidR="00A66CD7" w:rsidRPr="00E005BF">
              <w:rPr>
                <w:webHidden/>
                <w:sz w:val="22"/>
                <w:szCs w:val="22"/>
              </w:rPr>
            </w:r>
            <w:r w:rsidR="00A66CD7" w:rsidRPr="00E005BF">
              <w:rPr>
                <w:webHidden/>
                <w:sz w:val="22"/>
                <w:szCs w:val="22"/>
              </w:rPr>
              <w:fldChar w:fldCharType="separate"/>
            </w:r>
            <w:r w:rsidR="00B40A07">
              <w:rPr>
                <w:webHidden/>
                <w:sz w:val="22"/>
                <w:szCs w:val="22"/>
              </w:rPr>
              <w:t>82</w:t>
            </w:r>
            <w:r w:rsidR="00A66CD7" w:rsidRPr="00E005BF">
              <w:rPr>
                <w:webHidden/>
                <w:sz w:val="22"/>
                <w:szCs w:val="22"/>
              </w:rPr>
              <w:fldChar w:fldCharType="end"/>
            </w:r>
          </w:hyperlink>
        </w:p>
        <w:p w14:paraId="61DCA46F" w14:textId="76FE7B76" w:rsidR="00A66CD7" w:rsidRPr="00E005BF" w:rsidRDefault="00D828DE" w:rsidP="00A66CD7">
          <w:pPr>
            <w:pStyle w:val="TOC3"/>
            <w:tabs>
              <w:tab w:val="left" w:pos="1100"/>
            </w:tabs>
            <w:rPr>
              <w:b w:val="0"/>
              <w:bCs w:val="0"/>
              <w:sz w:val="22"/>
              <w:szCs w:val="22"/>
              <w:lang w:eastAsia="fr-FR"/>
            </w:rPr>
          </w:pPr>
          <w:hyperlink w:anchor="_Toc98777194" w:history="1">
            <w:r w:rsidR="00A66CD7" w:rsidRPr="00E005BF">
              <w:rPr>
                <w:rStyle w:val="Hyperlink"/>
                <w:rFonts w:cs="Times New Roman"/>
                <w:sz w:val="22"/>
                <w:szCs w:val="22"/>
              </w:rPr>
              <w:t>20.5</w:t>
            </w:r>
            <w:r w:rsidR="00A66CD7" w:rsidRPr="00E005BF">
              <w:rPr>
                <w:b w:val="0"/>
                <w:bCs w:val="0"/>
                <w:sz w:val="22"/>
                <w:szCs w:val="22"/>
                <w:lang w:eastAsia="fr-FR"/>
              </w:rPr>
              <w:tab/>
            </w:r>
            <w:r w:rsidR="00A66CD7" w:rsidRPr="00E005BF">
              <w:rPr>
                <w:rStyle w:val="Hyperlink"/>
                <w:rFonts w:cs="Times New Roman"/>
                <w:sz w:val="22"/>
                <w:szCs w:val="22"/>
              </w:rPr>
              <w:t>Interview Guide for Donor Personnel</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_Toc98777194 \h </w:instrText>
            </w:r>
            <w:r w:rsidR="00A66CD7" w:rsidRPr="00E005BF">
              <w:rPr>
                <w:webHidden/>
                <w:sz w:val="22"/>
                <w:szCs w:val="22"/>
              </w:rPr>
            </w:r>
            <w:r w:rsidR="00A66CD7" w:rsidRPr="00E005BF">
              <w:rPr>
                <w:webHidden/>
                <w:sz w:val="22"/>
                <w:szCs w:val="22"/>
              </w:rPr>
              <w:fldChar w:fldCharType="separate"/>
            </w:r>
            <w:r w:rsidR="00B40A07">
              <w:rPr>
                <w:webHidden/>
                <w:sz w:val="22"/>
                <w:szCs w:val="22"/>
              </w:rPr>
              <w:t>85</w:t>
            </w:r>
            <w:r w:rsidR="00A66CD7" w:rsidRPr="00E005BF">
              <w:rPr>
                <w:webHidden/>
                <w:sz w:val="22"/>
                <w:szCs w:val="22"/>
              </w:rPr>
              <w:fldChar w:fldCharType="end"/>
            </w:r>
          </w:hyperlink>
        </w:p>
        <w:p w14:paraId="689D2FB5" w14:textId="32F11CE6" w:rsidR="00A66CD7" w:rsidRPr="00E005BF" w:rsidRDefault="00D828DE" w:rsidP="00A66CD7">
          <w:pPr>
            <w:pStyle w:val="TOC3"/>
            <w:tabs>
              <w:tab w:val="left" w:pos="1100"/>
            </w:tabs>
            <w:rPr>
              <w:b w:val="0"/>
              <w:bCs w:val="0"/>
              <w:sz w:val="22"/>
              <w:szCs w:val="22"/>
              <w:lang w:eastAsia="fr-FR"/>
            </w:rPr>
          </w:pPr>
          <w:hyperlink w:anchor="_Toc98777195" w:history="1">
            <w:r w:rsidR="00A66CD7" w:rsidRPr="00E005BF">
              <w:rPr>
                <w:rStyle w:val="Hyperlink"/>
                <w:rFonts w:cs="Times New Roman"/>
                <w:sz w:val="22"/>
                <w:szCs w:val="22"/>
              </w:rPr>
              <w:t>20.6</w:t>
            </w:r>
            <w:r w:rsidR="00A66CD7" w:rsidRPr="00E005BF">
              <w:rPr>
                <w:b w:val="0"/>
                <w:bCs w:val="0"/>
                <w:sz w:val="22"/>
                <w:szCs w:val="22"/>
                <w:lang w:eastAsia="fr-FR"/>
              </w:rPr>
              <w:tab/>
            </w:r>
            <w:r w:rsidR="00A66CD7" w:rsidRPr="00E005BF">
              <w:rPr>
                <w:rStyle w:val="Hyperlink"/>
                <w:rFonts w:cs="Times New Roman"/>
                <w:sz w:val="22"/>
                <w:szCs w:val="22"/>
              </w:rPr>
              <w:t>Interview Guide for Implementing partners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_Toc98777195 \h </w:instrText>
            </w:r>
            <w:r w:rsidR="00A66CD7" w:rsidRPr="00E005BF">
              <w:rPr>
                <w:webHidden/>
                <w:sz w:val="22"/>
                <w:szCs w:val="22"/>
              </w:rPr>
            </w:r>
            <w:r w:rsidR="00A66CD7" w:rsidRPr="00E005BF">
              <w:rPr>
                <w:webHidden/>
                <w:sz w:val="22"/>
                <w:szCs w:val="22"/>
              </w:rPr>
              <w:fldChar w:fldCharType="separate"/>
            </w:r>
            <w:r w:rsidR="00B40A07">
              <w:rPr>
                <w:webHidden/>
                <w:sz w:val="22"/>
                <w:szCs w:val="22"/>
              </w:rPr>
              <w:t>86</w:t>
            </w:r>
            <w:r w:rsidR="00A66CD7" w:rsidRPr="00E005BF">
              <w:rPr>
                <w:webHidden/>
                <w:sz w:val="22"/>
                <w:szCs w:val="22"/>
              </w:rPr>
              <w:fldChar w:fldCharType="end"/>
            </w:r>
          </w:hyperlink>
        </w:p>
        <w:p w14:paraId="713C167B" w14:textId="23C18694" w:rsidR="00A66CD7" w:rsidRPr="00E005BF" w:rsidRDefault="00D828DE" w:rsidP="00A66CD7">
          <w:pPr>
            <w:pStyle w:val="TOC3"/>
            <w:tabs>
              <w:tab w:val="left" w:pos="1100"/>
            </w:tabs>
            <w:rPr>
              <w:b w:val="0"/>
              <w:bCs w:val="0"/>
              <w:sz w:val="22"/>
              <w:szCs w:val="22"/>
              <w:lang w:eastAsia="fr-FR"/>
            </w:rPr>
          </w:pPr>
          <w:hyperlink w:anchor="_Toc98777196" w:history="1">
            <w:r w:rsidR="00A66CD7" w:rsidRPr="00E005BF">
              <w:rPr>
                <w:rStyle w:val="Hyperlink"/>
                <w:rFonts w:cs="Times New Roman"/>
                <w:sz w:val="22"/>
                <w:szCs w:val="22"/>
                <w:lang w:val="en-US"/>
              </w:rPr>
              <w:t>20.7</w:t>
            </w:r>
            <w:r w:rsidR="00A66CD7" w:rsidRPr="00E005BF">
              <w:rPr>
                <w:b w:val="0"/>
                <w:bCs w:val="0"/>
                <w:sz w:val="22"/>
                <w:szCs w:val="22"/>
                <w:lang w:eastAsia="fr-FR"/>
              </w:rPr>
              <w:tab/>
            </w:r>
            <w:r w:rsidR="00A66CD7" w:rsidRPr="00E005BF">
              <w:rPr>
                <w:rStyle w:val="Hyperlink"/>
                <w:rFonts w:cs="Times New Roman"/>
                <w:sz w:val="22"/>
                <w:szCs w:val="22"/>
                <w:lang w:val="en-US"/>
              </w:rPr>
              <w:t>FGD/Key informant Interview for community level beneficiaries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_Toc98777196 \h </w:instrText>
            </w:r>
            <w:r w:rsidR="00A66CD7" w:rsidRPr="00E005BF">
              <w:rPr>
                <w:webHidden/>
                <w:sz w:val="22"/>
                <w:szCs w:val="22"/>
              </w:rPr>
            </w:r>
            <w:r w:rsidR="00A66CD7" w:rsidRPr="00E005BF">
              <w:rPr>
                <w:webHidden/>
                <w:sz w:val="22"/>
                <w:szCs w:val="22"/>
              </w:rPr>
              <w:fldChar w:fldCharType="separate"/>
            </w:r>
            <w:r w:rsidR="00B40A07">
              <w:rPr>
                <w:webHidden/>
                <w:sz w:val="22"/>
                <w:szCs w:val="22"/>
              </w:rPr>
              <w:t>88</w:t>
            </w:r>
            <w:r w:rsidR="00A66CD7" w:rsidRPr="00E005BF">
              <w:rPr>
                <w:webHidden/>
                <w:sz w:val="22"/>
                <w:szCs w:val="22"/>
              </w:rPr>
              <w:fldChar w:fldCharType="end"/>
            </w:r>
          </w:hyperlink>
        </w:p>
        <w:p w14:paraId="293763D2" w14:textId="3FF7038B" w:rsidR="00A66CD7" w:rsidRPr="00E005BF" w:rsidRDefault="00D828DE" w:rsidP="00A66CD7">
          <w:pPr>
            <w:pStyle w:val="TOC3"/>
            <w:tabs>
              <w:tab w:val="left" w:pos="1100"/>
            </w:tabs>
            <w:rPr>
              <w:b w:val="0"/>
              <w:bCs w:val="0"/>
              <w:sz w:val="22"/>
              <w:szCs w:val="22"/>
              <w:lang w:eastAsia="fr-FR"/>
            </w:rPr>
          </w:pPr>
          <w:hyperlink w:anchor="_Toc98777197" w:history="1">
            <w:r w:rsidR="00A66CD7" w:rsidRPr="00E005BF">
              <w:rPr>
                <w:rStyle w:val="Hyperlink"/>
                <w:rFonts w:cs="Times New Roman"/>
                <w:sz w:val="22"/>
                <w:szCs w:val="22"/>
                <w:lang w:val="en-US"/>
              </w:rPr>
              <w:t>20.8</w:t>
            </w:r>
            <w:r w:rsidR="00A66CD7" w:rsidRPr="00E005BF">
              <w:rPr>
                <w:b w:val="0"/>
                <w:bCs w:val="0"/>
                <w:sz w:val="22"/>
                <w:szCs w:val="22"/>
                <w:lang w:eastAsia="fr-FR"/>
              </w:rPr>
              <w:tab/>
            </w:r>
            <w:r w:rsidR="00A66CD7" w:rsidRPr="00E005BF">
              <w:rPr>
                <w:rStyle w:val="Hyperlink"/>
                <w:rFonts w:cs="Times New Roman"/>
                <w:sz w:val="22"/>
                <w:szCs w:val="22"/>
                <w:lang w:val="en-US"/>
              </w:rPr>
              <w:t>Key informant Interview Guide for Ministries, Departments, Agencies (MDAs) and District Council Officials</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_Toc98777197 \h </w:instrText>
            </w:r>
            <w:r w:rsidR="00A66CD7" w:rsidRPr="00E005BF">
              <w:rPr>
                <w:webHidden/>
                <w:sz w:val="22"/>
                <w:szCs w:val="22"/>
              </w:rPr>
            </w:r>
            <w:r w:rsidR="00A66CD7" w:rsidRPr="00E005BF">
              <w:rPr>
                <w:webHidden/>
                <w:sz w:val="22"/>
                <w:szCs w:val="22"/>
              </w:rPr>
              <w:fldChar w:fldCharType="separate"/>
            </w:r>
            <w:r w:rsidR="00B40A07">
              <w:rPr>
                <w:webHidden/>
                <w:sz w:val="22"/>
                <w:szCs w:val="22"/>
              </w:rPr>
              <w:t>90</w:t>
            </w:r>
            <w:r w:rsidR="00A66CD7" w:rsidRPr="00E005BF">
              <w:rPr>
                <w:webHidden/>
                <w:sz w:val="22"/>
                <w:szCs w:val="22"/>
              </w:rPr>
              <w:fldChar w:fldCharType="end"/>
            </w:r>
          </w:hyperlink>
        </w:p>
        <w:p w14:paraId="4CFD41EF" w14:textId="70833345" w:rsidR="00A66CD7" w:rsidRPr="00E005BF" w:rsidRDefault="00D828DE" w:rsidP="00A66CD7">
          <w:pPr>
            <w:pStyle w:val="TOC2"/>
            <w:rPr>
              <w:rFonts w:cstheme="minorBidi"/>
              <w:b w:val="0"/>
              <w:bCs w:val="0"/>
              <w:sz w:val="22"/>
              <w:szCs w:val="22"/>
              <w:lang w:val="fr-FR" w:eastAsia="fr-FR"/>
            </w:rPr>
          </w:pPr>
          <w:hyperlink w:anchor="_Toc98777198" w:history="1">
            <w:r w:rsidR="00A66CD7" w:rsidRPr="00E005BF">
              <w:rPr>
                <w:rStyle w:val="Hyperlink"/>
                <w:sz w:val="22"/>
                <w:szCs w:val="22"/>
              </w:rPr>
              <w:t>21</w:t>
            </w:r>
            <w:r w:rsidR="00A66CD7" w:rsidRPr="00E005BF">
              <w:rPr>
                <w:rFonts w:cstheme="minorBidi"/>
                <w:b w:val="0"/>
                <w:bCs w:val="0"/>
                <w:sz w:val="22"/>
                <w:szCs w:val="22"/>
                <w:lang w:val="fr-FR" w:eastAsia="fr-FR"/>
              </w:rPr>
              <w:tab/>
            </w:r>
            <w:r w:rsidR="00A66CD7" w:rsidRPr="00E005BF">
              <w:rPr>
                <w:rStyle w:val="Hyperlink"/>
                <w:sz w:val="22"/>
                <w:szCs w:val="22"/>
              </w:rPr>
              <w:t>Rating system</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_Toc98777198 \h </w:instrText>
            </w:r>
            <w:r w:rsidR="00A66CD7" w:rsidRPr="00E005BF">
              <w:rPr>
                <w:webHidden/>
                <w:sz w:val="22"/>
                <w:szCs w:val="22"/>
              </w:rPr>
            </w:r>
            <w:r w:rsidR="00A66CD7" w:rsidRPr="00E005BF">
              <w:rPr>
                <w:webHidden/>
                <w:sz w:val="22"/>
                <w:szCs w:val="22"/>
              </w:rPr>
              <w:fldChar w:fldCharType="separate"/>
            </w:r>
            <w:r w:rsidR="00B40A07">
              <w:rPr>
                <w:webHidden/>
                <w:sz w:val="22"/>
                <w:szCs w:val="22"/>
              </w:rPr>
              <w:t>93</w:t>
            </w:r>
            <w:r w:rsidR="00A66CD7" w:rsidRPr="00E005BF">
              <w:rPr>
                <w:webHidden/>
                <w:sz w:val="22"/>
                <w:szCs w:val="22"/>
              </w:rPr>
              <w:fldChar w:fldCharType="end"/>
            </w:r>
          </w:hyperlink>
        </w:p>
        <w:p w14:paraId="2AD75514" w14:textId="6E45D8BC" w:rsidR="00A66CD7" w:rsidRPr="00E005BF" w:rsidRDefault="00D828DE" w:rsidP="00A66CD7">
          <w:pPr>
            <w:pStyle w:val="TOC2"/>
            <w:rPr>
              <w:rFonts w:cstheme="minorBidi"/>
              <w:b w:val="0"/>
              <w:bCs w:val="0"/>
              <w:sz w:val="22"/>
              <w:szCs w:val="22"/>
              <w:lang w:val="fr-FR" w:eastAsia="fr-FR"/>
            </w:rPr>
          </w:pPr>
          <w:hyperlink w:anchor="_Toc98777199" w:history="1">
            <w:r w:rsidR="00A66CD7" w:rsidRPr="00E005BF">
              <w:rPr>
                <w:rStyle w:val="Hyperlink"/>
                <w:sz w:val="22"/>
                <w:szCs w:val="22"/>
              </w:rPr>
              <w:t>22</w:t>
            </w:r>
            <w:r w:rsidR="00A66CD7" w:rsidRPr="00E005BF">
              <w:rPr>
                <w:rFonts w:cstheme="minorBidi"/>
                <w:b w:val="0"/>
                <w:bCs w:val="0"/>
                <w:sz w:val="22"/>
                <w:szCs w:val="22"/>
                <w:lang w:val="fr-FR" w:eastAsia="fr-FR"/>
              </w:rPr>
              <w:tab/>
            </w:r>
            <w:r w:rsidR="00A66CD7" w:rsidRPr="00E005BF">
              <w:rPr>
                <w:rStyle w:val="Hyperlink"/>
                <w:sz w:val="22"/>
                <w:szCs w:val="22"/>
              </w:rPr>
              <w:t>List of people met and structures visited</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_Toc98777199 \h </w:instrText>
            </w:r>
            <w:r w:rsidR="00A66CD7" w:rsidRPr="00E005BF">
              <w:rPr>
                <w:webHidden/>
                <w:sz w:val="22"/>
                <w:szCs w:val="22"/>
              </w:rPr>
            </w:r>
            <w:r w:rsidR="00A66CD7" w:rsidRPr="00E005BF">
              <w:rPr>
                <w:webHidden/>
                <w:sz w:val="22"/>
                <w:szCs w:val="22"/>
              </w:rPr>
              <w:fldChar w:fldCharType="separate"/>
            </w:r>
            <w:r w:rsidR="00B40A07">
              <w:rPr>
                <w:webHidden/>
                <w:sz w:val="22"/>
                <w:szCs w:val="22"/>
              </w:rPr>
              <w:t>100</w:t>
            </w:r>
            <w:r w:rsidR="00A66CD7" w:rsidRPr="00E005BF">
              <w:rPr>
                <w:webHidden/>
                <w:sz w:val="22"/>
                <w:szCs w:val="22"/>
              </w:rPr>
              <w:fldChar w:fldCharType="end"/>
            </w:r>
          </w:hyperlink>
        </w:p>
        <w:p w14:paraId="21E79F48" w14:textId="3810F1A8" w:rsidR="00A66CD7" w:rsidRPr="00E005BF" w:rsidRDefault="00D828DE" w:rsidP="00A66CD7">
          <w:pPr>
            <w:pStyle w:val="TOC2"/>
            <w:rPr>
              <w:rFonts w:cstheme="minorBidi"/>
              <w:b w:val="0"/>
              <w:bCs w:val="0"/>
              <w:sz w:val="22"/>
              <w:szCs w:val="22"/>
              <w:lang w:val="fr-FR" w:eastAsia="fr-FR"/>
            </w:rPr>
          </w:pPr>
          <w:hyperlink w:anchor="_Toc98777200" w:history="1">
            <w:r w:rsidR="00A66CD7" w:rsidRPr="00E005BF">
              <w:rPr>
                <w:rStyle w:val="Hyperlink"/>
                <w:sz w:val="22"/>
                <w:szCs w:val="22"/>
              </w:rPr>
              <w:t>23</w:t>
            </w:r>
            <w:r w:rsidR="00A66CD7" w:rsidRPr="00E005BF">
              <w:rPr>
                <w:rFonts w:cstheme="minorBidi"/>
                <w:b w:val="0"/>
                <w:bCs w:val="0"/>
                <w:sz w:val="22"/>
                <w:szCs w:val="22"/>
                <w:lang w:val="fr-FR" w:eastAsia="fr-FR"/>
              </w:rPr>
              <w:tab/>
            </w:r>
            <w:r w:rsidR="00A66CD7" w:rsidRPr="00E005BF">
              <w:rPr>
                <w:rStyle w:val="Hyperlink"/>
                <w:sz w:val="22"/>
                <w:szCs w:val="22"/>
              </w:rPr>
              <w:t>Bibilography</w:t>
            </w:r>
            <w:r w:rsidR="00A66CD7" w:rsidRPr="00E005BF">
              <w:rPr>
                <w:webHidden/>
                <w:sz w:val="22"/>
                <w:szCs w:val="22"/>
              </w:rPr>
              <w:tab/>
            </w:r>
            <w:r w:rsidR="00A66CD7" w:rsidRPr="00E005BF">
              <w:rPr>
                <w:webHidden/>
                <w:sz w:val="22"/>
                <w:szCs w:val="22"/>
              </w:rPr>
              <w:fldChar w:fldCharType="begin"/>
            </w:r>
            <w:r w:rsidR="00A66CD7" w:rsidRPr="00E005BF">
              <w:rPr>
                <w:webHidden/>
                <w:sz w:val="22"/>
                <w:szCs w:val="22"/>
              </w:rPr>
              <w:instrText xml:space="preserve"> PAGEREF _Toc98777200 \h </w:instrText>
            </w:r>
            <w:r w:rsidR="00A66CD7" w:rsidRPr="00E005BF">
              <w:rPr>
                <w:webHidden/>
                <w:sz w:val="22"/>
                <w:szCs w:val="22"/>
              </w:rPr>
            </w:r>
            <w:r w:rsidR="00A66CD7" w:rsidRPr="00E005BF">
              <w:rPr>
                <w:webHidden/>
                <w:sz w:val="22"/>
                <w:szCs w:val="22"/>
              </w:rPr>
              <w:fldChar w:fldCharType="separate"/>
            </w:r>
            <w:r w:rsidR="00B40A07">
              <w:rPr>
                <w:webHidden/>
                <w:sz w:val="22"/>
                <w:szCs w:val="22"/>
              </w:rPr>
              <w:t>101</w:t>
            </w:r>
            <w:r w:rsidR="00A66CD7" w:rsidRPr="00E005BF">
              <w:rPr>
                <w:webHidden/>
                <w:sz w:val="22"/>
                <w:szCs w:val="22"/>
              </w:rPr>
              <w:fldChar w:fldCharType="end"/>
            </w:r>
          </w:hyperlink>
        </w:p>
        <w:p w14:paraId="07417A45" w14:textId="4DD65DC7" w:rsidR="00413982" w:rsidRPr="00E005BF" w:rsidRDefault="00413982" w:rsidP="00A66CD7">
          <w:pPr>
            <w:spacing w:line="240" w:lineRule="auto"/>
            <w:rPr>
              <w:rFonts w:ascii="Times New Roman" w:hAnsi="Times New Roman" w:cs="Times New Roman"/>
              <w:lang w:val="en-US"/>
            </w:rPr>
          </w:pPr>
          <w:r w:rsidRPr="00E005BF">
            <w:rPr>
              <w:rFonts w:ascii="Gill Sans MT" w:hAnsi="Gill Sans MT" w:cs="Times New Roman"/>
              <w:lang w:val="en-US"/>
            </w:rPr>
            <w:fldChar w:fldCharType="end"/>
          </w:r>
        </w:p>
      </w:sdtContent>
    </w:sdt>
    <w:p w14:paraId="2AEFE571" w14:textId="77777777" w:rsidR="00454794" w:rsidRPr="00E005BF" w:rsidRDefault="00454794">
      <w:pPr>
        <w:rPr>
          <w:rFonts w:ascii="Times New Roman" w:eastAsiaTheme="majorEastAsia" w:hAnsi="Times New Roman" w:cs="Times New Roman"/>
          <w:b/>
          <w:color w:val="FF0000"/>
          <w:spacing w:val="-10"/>
          <w:kern w:val="28"/>
          <w:sz w:val="36"/>
          <w:szCs w:val="56"/>
          <w:lang w:val="en-US"/>
        </w:rPr>
      </w:pPr>
      <w:r w:rsidRPr="00E005BF">
        <w:rPr>
          <w:rFonts w:ascii="Times New Roman" w:hAnsi="Times New Roman" w:cs="Times New Roman"/>
          <w:lang w:val="en-US"/>
        </w:rPr>
        <w:br w:type="page"/>
      </w:r>
    </w:p>
    <w:p w14:paraId="490C7194" w14:textId="25D657B8" w:rsidR="00FD7AC8" w:rsidRPr="00E005BF" w:rsidRDefault="00FD7AC8" w:rsidP="00454794">
      <w:pPr>
        <w:pStyle w:val="Title"/>
        <w:rPr>
          <w:rFonts w:ascii="Times New Roman" w:hAnsi="Times New Roman" w:cs="Times New Roman"/>
          <w:lang w:val="en-US"/>
        </w:rPr>
      </w:pPr>
      <w:bookmarkStart w:id="0" w:name="_Toc98777139"/>
      <w:r w:rsidRPr="00E005BF">
        <w:rPr>
          <w:rFonts w:ascii="Times New Roman" w:hAnsi="Times New Roman" w:cs="Times New Roman"/>
          <w:lang w:val="en-US"/>
        </w:rPr>
        <w:t>List of acronyms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05"/>
      </w:tblGrid>
      <w:tr w:rsidR="009F11D3" w:rsidRPr="00DE5DBA" w14:paraId="37B0E07F" w14:textId="77777777" w:rsidTr="00195392">
        <w:tc>
          <w:tcPr>
            <w:tcW w:w="2155" w:type="dxa"/>
          </w:tcPr>
          <w:p w14:paraId="5F2667C7"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ACRE</w:t>
            </w:r>
          </w:p>
        </w:tc>
        <w:tc>
          <w:tcPr>
            <w:tcW w:w="6905" w:type="dxa"/>
          </w:tcPr>
          <w:p w14:paraId="5F6819C1"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Access to Clean and Renewable Energy</w:t>
            </w:r>
          </w:p>
        </w:tc>
      </w:tr>
      <w:tr w:rsidR="009F11D3" w:rsidRPr="00E005BF" w14:paraId="72DB515E" w14:textId="77777777" w:rsidTr="00195392">
        <w:tc>
          <w:tcPr>
            <w:tcW w:w="2155" w:type="dxa"/>
          </w:tcPr>
          <w:p w14:paraId="17A14ABF"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AWP</w:t>
            </w:r>
          </w:p>
        </w:tc>
        <w:tc>
          <w:tcPr>
            <w:tcW w:w="6905" w:type="dxa"/>
          </w:tcPr>
          <w:p w14:paraId="21BD365D"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Annual Work Plan</w:t>
            </w:r>
          </w:p>
        </w:tc>
      </w:tr>
      <w:tr w:rsidR="009F11D3" w:rsidRPr="00DE5DBA" w14:paraId="12C51561" w14:textId="77777777" w:rsidTr="00195392">
        <w:tc>
          <w:tcPr>
            <w:tcW w:w="2155" w:type="dxa"/>
          </w:tcPr>
          <w:p w14:paraId="62CD7D34"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BRACC</w:t>
            </w:r>
          </w:p>
        </w:tc>
        <w:tc>
          <w:tcPr>
            <w:tcW w:w="6905" w:type="dxa"/>
          </w:tcPr>
          <w:p w14:paraId="0049300D"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Building Resilience and Adapting to Climate Change</w:t>
            </w:r>
          </w:p>
        </w:tc>
      </w:tr>
      <w:tr w:rsidR="009F11D3" w:rsidRPr="00E005BF" w14:paraId="3B473F96" w14:textId="77777777" w:rsidTr="00195392">
        <w:tc>
          <w:tcPr>
            <w:tcW w:w="2155" w:type="dxa"/>
          </w:tcPr>
          <w:p w14:paraId="2DD1D5A0" w14:textId="77777777" w:rsidR="009F11D3" w:rsidRPr="00E005BF" w:rsidRDefault="009F11D3" w:rsidP="00195392">
            <w:pPr>
              <w:jc w:val="right"/>
              <w:rPr>
                <w:rFonts w:ascii="Times New Roman" w:hAnsi="Times New Roman" w:cs="Times New Roman"/>
                <w:sz w:val="20"/>
                <w:lang w:val="en-GB"/>
              </w:rPr>
            </w:pPr>
            <w:r w:rsidRPr="00E005BF">
              <w:rPr>
                <w:rFonts w:ascii="Times New Roman" w:hAnsi="Times New Roman" w:cs="Times New Roman"/>
                <w:sz w:val="20"/>
                <w:lang w:val="en-GB"/>
              </w:rPr>
              <w:t>CMD</w:t>
            </w:r>
          </w:p>
        </w:tc>
        <w:tc>
          <w:tcPr>
            <w:tcW w:w="6905" w:type="dxa"/>
          </w:tcPr>
          <w:p w14:paraId="65FD237C"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Centre for Multiparty Democracy </w:t>
            </w:r>
          </w:p>
        </w:tc>
      </w:tr>
      <w:tr w:rsidR="009F11D3" w:rsidRPr="00E005BF" w14:paraId="5D82C695" w14:textId="77777777" w:rsidTr="00195392">
        <w:tc>
          <w:tcPr>
            <w:tcW w:w="2155" w:type="dxa"/>
          </w:tcPr>
          <w:p w14:paraId="375F3AC7"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CP</w:t>
            </w:r>
          </w:p>
        </w:tc>
        <w:tc>
          <w:tcPr>
            <w:tcW w:w="6905" w:type="dxa"/>
          </w:tcPr>
          <w:p w14:paraId="5B5EC39A"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Country Programme</w:t>
            </w:r>
          </w:p>
        </w:tc>
      </w:tr>
      <w:tr w:rsidR="009F11D3" w:rsidRPr="00E005BF" w14:paraId="404AA078" w14:textId="77777777" w:rsidTr="00195392">
        <w:tc>
          <w:tcPr>
            <w:tcW w:w="2155" w:type="dxa"/>
          </w:tcPr>
          <w:p w14:paraId="7D092196"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CPD</w:t>
            </w:r>
          </w:p>
        </w:tc>
        <w:tc>
          <w:tcPr>
            <w:tcW w:w="6905" w:type="dxa"/>
          </w:tcPr>
          <w:p w14:paraId="625A6110"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Country Programme Document</w:t>
            </w:r>
          </w:p>
        </w:tc>
      </w:tr>
      <w:tr w:rsidR="009F11D3" w:rsidRPr="00E005BF" w14:paraId="0326E3CA" w14:textId="77777777" w:rsidTr="00195392">
        <w:tc>
          <w:tcPr>
            <w:tcW w:w="2155" w:type="dxa"/>
          </w:tcPr>
          <w:p w14:paraId="09FAE687"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CRIM</w:t>
            </w:r>
          </w:p>
        </w:tc>
        <w:tc>
          <w:tcPr>
            <w:tcW w:w="6905" w:type="dxa"/>
          </w:tcPr>
          <w:p w14:paraId="796A6EBB"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Climate Resilience Initiative in Malawi </w:t>
            </w:r>
          </w:p>
        </w:tc>
      </w:tr>
      <w:tr w:rsidR="009F11D3" w:rsidRPr="00E005BF" w14:paraId="7C6F9928" w14:textId="77777777" w:rsidTr="00195392">
        <w:tc>
          <w:tcPr>
            <w:tcW w:w="2155" w:type="dxa"/>
          </w:tcPr>
          <w:p w14:paraId="05FD6692"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CSO</w:t>
            </w:r>
          </w:p>
        </w:tc>
        <w:tc>
          <w:tcPr>
            <w:tcW w:w="6905" w:type="dxa"/>
          </w:tcPr>
          <w:p w14:paraId="6554ACA1"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Civil Society Organization</w:t>
            </w:r>
          </w:p>
        </w:tc>
      </w:tr>
      <w:tr w:rsidR="009F11D3" w:rsidRPr="00E005BF" w14:paraId="53E4C7AA" w14:textId="77777777" w:rsidTr="00195392">
        <w:tc>
          <w:tcPr>
            <w:tcW w:w="2155" w:type="dxa"/>
          </w:tcPr>
          <w:p w14:paraId="60538E0A"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DAC</w:t>
            </w:r>
          </w:p>
        </w:tc>
        <w:tc>
          <w:tcPr>
            <w:tcW w:w="6905" w:type="dxa"/>
          </w:tcPr>
          <w:p w14:paraId="007CEEE0"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Development Assistance Committee</w:t>
            </w:r>
          </w:p>
        </w:tc>
      </w:tr>
      <w:tr w:rsidR="009F11D3" w:rsidRPr="00E005BF" w14:paraId="1AFE90BF" w14:textId="77777777" w:rsidTr="00195392">
        <w:tc>
          <w:tcPr>
            <w:tcW w:w="2155" w:type="dxa"/>
          </w:tcPr>
          <w:p w14:paraId="0ACC98C2"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DEC</w:t>
            </w:r>
          </w:p>
        </w:tc>
        <w:tc>
          <w:tcPr>
            <w:tcW w:w="6905" w:type="dxa"/>
          </w:tcPr>
          <w:p w14:paraId="660CFACE"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District Executive Committee</w:t>
            </w:r>
          </w:p>
        </w:tc>
      </w:tr>
      <w:tr w:rsidR="009F11D3" w:rsidRPr="00DE5DBA" w14:paraId="2D397968" w14:textId="77777777" w:rsidTr="00195392">
        <w:tc>
          <w:tcPr>
            <w:tcW w:w="2155" w:type="dxa"/>
          </w:tcPr>
          <w:p w14:paraId="3303B60C"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DFID</w:t>
            </w:r>
          </w:p>
        </w:tc>
        <w:tc>
          <w:tcPr>
            <w:tcW w:w="6905" w:type="dxa"/>
          </w:tcPr>
          <w:p w14:paraId="306BA8DA"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The Department for International Development</w:t>
            </w:r>
          </w:p>
        </w:tc>
      </w:tr>
      <w:tr w:rsidR="009F11D3" w:rsidRPr="00DE5DBA" w14:paraId="78CCEFA6" w14:textId="77777777" w:rsidTr="00195392">
        <w:tc>
          <w:tcPr>
            <w:tcW w:w="2155" w:type="dxa"/>
          </w:tcPr>
          <w:p w14:paraId="10F345D4" w14:textId="77777777" w:rsidR="009F11D3" w:rsidRPr="00E005BF" w:rsidRDefault="009F11D3" w:rsidP="00195392">
            <w:pPr>
              <w:jc w:val="right"/>
              <w:rPr>
                <w:rFonts w:ascii="Times New Roman" w:hAnsi="Times New Roman" w:cs="Times New Roman"/>
                <w:sz w:val="20"/>
                <w:lang w:val="en-GB"/>
              </w:rPr>
            </w:pPr>
            <w:r w:rsidRPr="00E005BF">
              <w:rPr>
                <w:rFonts w:ascii="Times New Roman" w:hAnsi="Times New Roman" w:cs="Times New Roman"/>
                <w:sz w:val="20"/>
                <w:lang w:val="en-GB"/>
              </w:rPr>
              <w:t>DHIMS</w:t>
            </w:r>
          </w:p>
        </w:tc>
        <w:tc>
          <w:tcPr>
            <w:tcW w:w="6905" w:type="dxa"/>
          </w:tcPr>
          <w:p w14:paraId="5FCA8E96"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District Health Information Management System</w:t>
            </w:r>
          </w:p>
        </w:tc>
      </w:tr>
      <w:tr w:rsidR="009F11D3" w:rsidRPr="00E005BF" w14:paraId="537C5587" w14:textId="77777777" w:rsidTr="00195392">
        <w:tc>
          <w:tcPr>
            <w:tcW w:w="2155" w:type="dxa"/>
          </w:tcPr>
          <w:p w14:paraId="6912A75E"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DIAT</w:t>
            </w:r>
          </w:p>
        </w:tc>
        <w:tc>
          <w:tcPr>
            <w:tcW w:w="6905" w:type="dxa"/>
          </w:tcPr>
          <w:p w14:paraId="0BABA8ED"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Development Impact Advisory Team </w:t>
            </w:r>
          </w:p>
        </w:tc>
      </w:tr>
      <w:tr w:rsidR="009F11D3" w:rsidRPr="00E005BF" w14:paraId="19C61CE2" w14:textId="77777777" w:rsidTr="00195392">
        <w:tc>
          <w:tcPr>
            <w:tcW w:w="2155" w:type="dxa"/>
          </w:tcPr>
          <w:p w14:paraId="63E9F62E"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DIM</w:t>
            </w:r>
          </w:p>
        </w:tc>
        <w:tc>
          <w:tcPr>
            <w:tcW w:w="6905" w:type="dxa"/>
          </w:tcPr>
          <w:p w14:paraId="21963042"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Direct Implementation Modality</w:t>
            </w:r>
          </w:p>
        </w:tc>
      </w:tr>
      <w:tr w:rsidR="009F11D3" w:rsidRPr="00DE5DBA" w14:paraId="50BB9ADB" w14:textId="77777777" w:rsidTr="00195392">
        <w:tc>
          <w:tcPr>
            <w:tcW w:w="2155" w:type="dxa"/>
          </w:tcPr>
          <w:p w14:paraId="604ED9D3"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DRIMS</w:t>
            </w:r>
          </w:p>
        </w:tc>
        <w:tc>
          <w:tcPr>
            <w:tcW w:w="6905" w:type="dxa"/>
          </w:tcPr>
          <w:p w14:paraId="4C0757AE"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Disaster Risk Information Management System</w:t>
            </w:r>
          </w:p>
        </w:tc>
      </w:tr>
      <w:tr w:rsidR="009F11D3" w:rsidRPr="00DE5DBA" w14:paraId="66AAAEBF" w14:textId="77777777" w:rsidTr="00195392">
        <w:tc>
          <w:tcPr>
            <w:tcW w:w="2155" w:type="dxa"/>
          </w:tcPr>
          <w:p w14:paraId="4830ABEF"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DRM4R</w:t>
            </w:r>
          </w:p>
        </w:tc>
        <w:tc>
          <w:tcPr>
            <w:tcW w:w="6905" w:type="dxa"/>
          </w:tcPr>
          <w:p w14:paraId="0E40CAA4"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Disaster Risk Management for Resilience</w:t>
            </w:r>
          </w:p>
        </w:tc>
      </w:tr>
      <w:tr w:rsidR="009F11D3" w:rsidRPr="00E005BF" w14:paraId="24C74849" w14:textId="77777777" w:rsidTr="00195392">
        <w:tc>
          <w:tcPr>
            <w:tcW w:w="2155" w:type="dxa"/>
          </w:tcPr>
          <w:p w14:paraId="3CFEC5EE"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DRR</w:t>
            </w:r>
          </w:p>
        </w:tc>
        <w:tc>
          <w:tcPr>
            <w:tcW w:w="6905" w:type="dxa"/>
          </w:tcPr>
          <w:p w14:paraId="14FC0E8F"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Disaster Risk Reduction</w:t>
            </w:r>
          </w:p>
        </w:tc>
      </w:tr>
      <w:tr w:rsidR="009F11D3" w:rsidRPr="00E005BF" w14:paraId="6247F65A" w14:textId="77777777" w:rsidTr="00195392">
        <w:tc>
          <w:tcPr>
            <w:tcW w:w="2155" w:type="dxa"/>
          </w:tcPr>
          <w:p w14:paraId="0C2CE52D"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EU</w:t>
            </w:r>
          </w:p>
        </w:tc>
        <w:tc>
          <w:tcPr>
            <w:tcW w:w="6905" w:type="dxa"/>
          </w:tcPr>
          <w:p w14:paraId="31609BDB"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European Union</w:t>
            </w:r>
          </w:p>
        </w:tc>
      </w:tr>
      <w:tr w:rsidR="009F11D3" w:rsidRPr="00DE5DBA" w14:paraId="752DE4B7" w14:textId="77777777" w:rsidTr="00195392">
        <w:tc>
          <w:tcPr>
            <w:tcW w:w="2155" w:type="dxa"/>
          </w:tcPr>
          <w:p w14:paraId="7DC2B3B5"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FARMSE</w:t>
            </w:r>
          </w:p>
        </w:tc>
        <w:tc>
          <w:tcPr>
            <w:tcW w:w="6905" w:type="dxa"/>
          </w:tcPr>
          <w:p w14:paraId="31751EDD"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Finance Access for Rural Markets, Smallholders and Enterprise</w:t>
            </w:r>
          </w:p>
        </w:tc>
      </w:tr>
      <w:tr w:rsidR="009F11D3" w:rsidRPr="00DE5DBA" w14:paraId="2C3CE3E3" w14:textId="77777777" w:rsidTr="00195392">
        <w:tc>
          <w:tcPr>
            <w:tcW w:w="2155" w:type="dxa"/>
          </w:tcPr>
          <w:p w14:paraId="7CAC37EA"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FCDO</w:t>
            </w:r>
          </w:p>
        </w:tc>
        <w:tc>
          <w:tcPr>
            <w:tcW w:w="6905" w:type="dxa"/>
          </w:tcPr>
          <w:p w14:paraId="75E9FA86"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UK Government Foreign, Development and Commonwealth Office</w:t>
            </w:r>
          </w:p>
        </w:tc>
      </w:tr>
      <w:tr w:rsidR="009F11D3" w:rsidRPr="00E005BF" w14:paraId="165E2FCC" w14:textId="77777777" w:rsidTr="00195392">
        <w:tc>
          <w:tcPr>
            <w:tcW w:w="2155" w:type="dxa"/>
          </w:tcPr>
          <w:p w14:paraId="36FF4306"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GCF</w:t>
            </w:r>
          </w:p>
        </w:tc>
        <w:tc>
          <w:tcPr>
            <w:tcW w:w="6905" w:type="dxa"/>
          </w:tcPr>
          <w:p w14:paraId="79BB028F"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The Green Climate Fund</w:t>
            </w:r>
          </w:p>
        </w:tc>
      </w:tr>
      <w:tr w:rsidR="009F11D3" w:rsidRPr="00E005BF" w14:paraId="0035DAF0" w14:textId="77777777" w:rsidTr="00195392">
        <w:tc>
          <w:tcPr>
            <w:tcW w:w="2155" w:type="dxa"/>
          </w:tcPr>
          <w:p w14:paraId="365C64B9"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GEF</w:t>
            </w:r>
          </w:p>
        </w:tc>
        <w:tc>
          <w:tcPr>
            <w:tcW w:w="6905" w:type="dxa"/>
          </w:tcPr>
          <w:p w14:paraId="1190EF37"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The Global Environment Facility </w:t>
            </w:r>
          </w:p>
        </w:tc>
      </w:tr>
      <w:tr w:rsidR="009F11D3" w:rsidRPr="00E005BF" w14:paraId="1E92851B" w14:textId="77777777" w:rsidTr="00195392">
        <w:tc>
          <w:tcPr>
            <w:tcW w:w="2155" w:type="dxa"/>
          </w:tcPr>
          <w:p w14:paraId="2D1CE761"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HQ</w:t>
            </w:r>
          </w:p>
        </w:tc>
        <w:tc>
          <w:tcPr>
            <w:tcW w:w="6905" w:type="dxa"/>
          </w:tcPr>
          <w:p w14:paraId="48E544F0"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Headquarters</w:t>
            </w:r>
          </w:p>
        </w:tc>
      </w:tr>
      <w:tr w:rsidR="009F11D3" w:rsidRPr="00E005BF" w14:paraId="63089D16" w14:textId="77777777" w:rsidTr="00195392">
        <w:tc>
          <w:tcPr>
            <w:tcW w:w="2155" w:type="dxa"/>
          </w:tcPr>
          <w:p w14:paraId="76090F15"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IT</w:t>
            </w:r>
          </w:p>
        </w:tc>
        <w:tc>
          <w:tcPr>
            <w:tcW w:w="6905" w:type="dxa"/>
          </w:tcPr>
          <w:p w14:paraId="54949442"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Information and Technology</w:t>
            </w:r>
          </w:p>
        </w:tc>
      </w:tr>
      <w:tr w:rsidR="009F11D3" w:rsidRPr="00E005BF" w14:paraId="6688167D" w14:textId="77777777" w:rsidTr="00195392">
        <w:tc>
          <w:tcPr>
            <w:tcW w:w="2155" w:type="dxa"/>
          </w:tcPr>
          <w:p w14:paraId="5C7F5186"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LAB</w:t>
            </w:r>
          </w:p>
        </w:tc>
        <w:tc>
          <w:tcPr>
            <w:tcW w:w="6905" w:type="dxa"/>
          </w:tcPr>
          <w:p w14:paraId="1B67572D"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Legal Aid Bureau</w:t>
            </w:r>
          </w:p>
        </w:tc>
      </w:tr>
      <w:tr w:rsidR="009F11D3" w:rsidRPr="00E005BF" w14:paraId="4037BDE1" w14:textId="77777777" w:rsidTr="00195392">
        <w:tc>
          <w:tcPr>
            <w:tcW w:w="2155" w:type="dxa"/>
          </w:tcPr>
          <w:p w14:paraId="0DD39BA5" w14:textId="77777777" w:rsidR="009F11D3" w:rsidRPr="00E005BF" w:rsidRDefault="009F11D3" w:rsidP="00195392">
            <w:pPr>
              <w:jc w:val="right"/>
              <w:rPr>
                <w:rFonts w:ascii="Times New Roman" w:hAnsi="Times New Roman" w:cs="Times New Roman"/>
                <w:sz w:val="20"/>
                <w:lang w:val="en-GB"/>
              </w:rPr>
            </w:pPr>
            <w:r w:rsidRPr="00E005BF">
              <w:rPr>
                <w:rFonts w:ascii="Times New Roman" w:hAnsi="Times New Roman" w:cs="Times New Roman"/>
                <w:sz w:val="20"/>
                <w:lang w:val="en-GB"/>
              </w:rPr>
              <w:t>LAMIS</w:t>
            </w:r>
          </w:p>
        </w:tc>
        <w:tc>
          <w:tcPr>
            <w:tcW w:w="6905" w:type="dxa"/>
          </w:tcPr>
          <w:p w14:paraId="0A06C171"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Local Government Information System</w:t>
            </w:r>
          </w:p>
        </w:tc>
      </w:tr>
      <w:tr w:rsidR="009F11D3" w:rsidRPr="00DE5DBA" w14:paraId="0C9B8CC8" w14:textId="77777777" w:rsidTr="00195392">
        <w:tc>
          <w:tcPr>
            <w:tcW w:w="2155" w:type="dxa"/>
          </w:tcPr>
          <w:p w14:paraId="357C3290"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lang w:val="en-GB"/>
              </w:rPr>
              <w:t>LGBTI</w:t>
            </w:r>
          </w:p>
        </w:tc>
        <w:tc>
          <w:tcPr>
            <w:tcW w:w="6905" w:type="dxa"/>
          </w:tcPr>
          <w:p w14:paraId="78AC7F46" w14:textId="2BB6C53C"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Lesbian, gay, bisexual, transgender</w:t>
            </w:r>
            <w:r w:rsidR="00AC6CC7" w:rsidRPr="00E005BF">
              <w:rPr>
                <w:rFonts w:ascii="Times New Roman" w:hAnsi="Times New Roman" w:cs="Times New Roman"/>
                <w:sz w:val="20"/>
              </w:rPr>
              <w:t>,</w:t>
            </w:r>
            <w:r w:rsidRPr="00E005BF">
              <w:rPr>
                <w:rFonts w:ascii="Times New Roman" w:hAnsi="Times New Roman" w:cs="Times New Roman"/>
                <w:sz w:val="20"/>
              </w:rPr>
              <w:t xml:space="preserve"> and intersex </w:t>
            </w:r>
          </w:p>
        </w:tc>
      </w:tr>
      <w:tr w:rsidR="009F11D3" w:rsidRPr="00E005BF" w14:paraId="1AC9BCD1" w14:textId="77777777" w:rsidTr="00195392">
        <w:tc>
          <w:tcPr>
            <w:tcW w:w="2155" w:type="dxa"/>
          </w:tcPr>
          <w:p w14:paraId="46747AF2"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M&amp;E</w:t>
            </w:r>
          </w:p>
        </w:tc>
        <w:tc>
          <w:tcPr>
            <w:tcW w:w="6905" w:type="dxa"/>
          </w:tcPr>
          <w:p w14:paraId="7D9D68C8"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Monitoring and Evaluation</w:t>
            </w:r>
          </w:p>
        </w:tc>
      </w:tr>
      <w:tr w:rsidR="009F11D3" w:rsidRPr="00E005BF" w14:paraId="7C4B5ED6" w14:textId="77777777" w:rsidTr="00195392">
        <w:tc>
          <w:tcPr>
            <w:tcW w:w="2155" w:type="dxa"/>
          </w:tcPr>
          <w:p w14:paraId="485D50A7"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MBS</w:t>
            </w:r>
          </w:p>
        </w:tc>
        <w:tc>
          <w:tcPr>
            <w:tcW w:w="6905" w:type="dxa"/>
          </w:tcPr>
          <w:p w14:paraId="3EEBEF62"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Malawi Bureaus of Standards</w:t>
            </w:r>
          </w:p>
        </w:tc>
      </w:tr>
      <w:tr w:rsidR="009F11D3" w:rsidRPr="00DE5DBA" w14:paraId="0A91181E" w14:textId="77777777" w:rsidTr="00195392">
        <w:tc>
          <w:tcPr>
            <w:tcW w:w="2155" w:type="dxa"/>
          </w:tcPr>
          <w:p w14:paraId="72822895"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M-CLIMES</w:t>
            </w:r>
          </w:p>
        </w:tc>
        <w:tc>
          <w:tcPr>
            <w:tcW w:w="6905" w:type="dxa"/>
          </w:tcPr>
          <w:p w14:paraId="065BCB40"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Modernized Climate Information and Early Warning Systems</w:t>
            </w:r>
          </w:p>
        </w:tc>
      </w:tr>
      <w:tr w:rsidR="009F11D3" w:rsidRPr="00E005BF" w14:paraId="1025E33E" w14:textId="77777777" w:rsidTr="00195392">
        <w:tc>
          <w:tcPr>
            <w:tcW w:w="2155" w:type="dxa"/>
          </w:tcPr>
          <w:p w14:paraId="7B56DD69"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MDA</w:t>
            </w:r>
          </w:p>
        </w:tc>
        <w:tc>
          <w:tcPr>
            <w:tcW w:w="6905" w:type="dxa"/>
          </w:tcPr>
          <w:p w14:paraId="4E78ECEB"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Ministries, Departments, and Agencies</w:t>
            </w:r>
          </w:p>
        </w:tc>
      </w:tr>
      <w:tr w:rsidR="009F11D3" w:rsidRPr="00E005BF" w14:paraId="24628945" w14:textId="77777777" w:rsidTr="00195392">
        <w:tc>
          <w:tcPr>
            <w:tcW w:w="2155" w:type="dxa"/>
          </w:tcPr>
          <w:p w14:paraId="188B7C45"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MDG</w:t>
            </w:r>
          </w:p>
        </w:tc>
        <w:tc>
          <w:tcPr>
            <w:tcW w:w="6905" w:type="dxa"/>
          </w:tcPr>
          <w:p w14:paraId="3A2B2621"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Millenium Development Goals</w:t>
            </w:r>
          </w:p>
        </w:tc>
      </w:tr>
      <w:tr w:rsidR="009F11D3" w:rsidRPr="00E005BF" w14:paraId="75229FED" w14:textId="77777777" w:rsidTr="00195392">
        <w:tc>
          <w:tcPr>
            <w:tcW w:w="2155" w:type="dxa"/>
          </w:tcPr>
          <w:p w14:paraId="7338E844"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MEC</w:t>
            </w:r>
          </w:p>
        </w:tc>
        <w:tc>
          <w:tcPr>
            <w:tcW w:w="6905" w:type="dxa"/>
          </w:tcPr>
          <w:p w14:paraId="69336E7D"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Malawi Electoral Commission</w:t>
            </w:r>
          </w:p>
        </w:tc>
      </w:tr>
      <w:tr w:rsidR="009F11D3" w:rsidRPr="00E005BF" w14:paraId="70B02B8D" w14:textId="77777777" w:rsidTr="00195392">
        <w:tc>
          <w:tcPr>
            <w:tcW w:w="2155" w:type="dxa"/>
          </w:tcPr>
          <w:p w14:paraId="4C5E443A"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MECS</w:t>
            </w:r>
          </w:p>
        </w:tc>
        <w:tc>
          <w:tcPr>
            <w:tcW w:w="6905" w:type="dxa"/>
          </w:tcPr>
          <w:p w14:paraId="576C4C18"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Malawi Electoral Cycle Support</w:t>
            </w:r>
          </w:p>
        </w:tc>
      </w:tr>
      <w:tr w:rsidR="009F11D3" w:rsidRPr="00E005BF" w14:paraId="453A5ABC" w14:textId="77777777" w:rsidTr="00195392">
        <w:tc>
          <w:tcPr>
            <w:tcW w:w="2155" w:type="dxa"/>
          </w:tcPr>
          <w:p w14:paraId="3183C393"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MEGA</w:t>
            </w:r>
          </w:p>
        </w:tc>
        <w:tc>
          <w:tcPr>
            <w:tcW w:w="6905" w:type="dxa"/>
          </w:tcPr>
          <w:p w14:paraId="26F2A1EA" w14:textId="77777777" w:rsidR="009F11D3" w:rsidRPr="00E005BF" w:rsidRDefault="009F11D3" w:rsidP="00195392">
            <w:pPr>
              <w:rPr>
                <w:rFonts w:ascii="Times New Roman" w:hAnsi="Times New Roman" w:cs="Times New Roman"/>
                <w:sz w:val="20"/>
              </w:rPr>
            </w:pPr>
            <w:r w:rsidRPr="00E005BF">
              <w:rPr>
                <w:rFonts w:ascii="Times New Roman" w:hAnsi="Times New Roman" w:cs="Times New Roman"/>
                <w:sz w:val="20"/>
              </w:rPr>
              <w:t>Mulanje Electricity Generation Agency</w:t>
            </w:r>
          </w:p>
        </w:tc>
      </w:tr>
      <w:tr w:rsidR="009F11D3" w:rsidRPr="00E005BF" w14:paraId="5422F75A" w14:textId="77777777" w:rsidTr="00195392">
        <w:tc>
          <w:tcPr>
            <w:tcW w:w="2155" w:type="dxa"/>
          </w:tcPr>
          <w:p w14:paraId="6AB7B822"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MHRC</w:t>
            </w:r>
          </w:p>
        </w:tc>
        <w:tc>
          <w:tcPr>
            <w:tcW w:w="6905" w:type="dxa"/>
          </w:tcPr>
          <w:p w14:paraId="251FE863"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Malawi Human Rights Commission</w:t>
            </w:r>
          </w:p>
        </w:tc>
      </w:tr>
      <w:tr w:rsidR="009F11D3" w:rsidRPr="00E005BF" w14:paraId="1F752169" w14:textId="77777777" w:rsidTr="00195392">
        <w:tc>
          <w:tcPr>
            <w:tcW w:w="2155" w:type="dxa"/>
          </w:tcPr>
          <w:p w14:paraId="5C782C48"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MICF</w:t>
            </w:r>
          </w:p>
        </w:tc>
        <w:tc>
          <w:tcPr>
            <w:tcW w:w="6905" w:type="dxa"/>
          </w:tcPr>
          <w:p w14:paraId="0947B847"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Malawi Innovation Challenge Fund</w:t>
            </w:r>
          </w:p>
        </w:tc>
      </w:tr>
      <w:tr w:rsidR="009F11D3" w:rsidRPr="00DE5DBA" w14:paraId="501E1A6F" w14:textId="77777777" w:rsidTr="00195392">
        <w:tc>
          <w:tcPr>
            <w:tcW w:w="2155" w:type="dxa"/>
          </w:tcPr>
          <w:p w14:paraId="6B8F73A9"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MIP</w:t>
            </w:r>
          </w:p>
        </w:tc>
        <w:tc>
          <w:tcPr>
            <w:tcW w:w="6905" w:type="dxa"/>
          </w:tcPr>
          <w:p w14:paraId="79551546"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Malawi 2063 First 10-Year Implementation Plan</w:t>
            </w:r>
          </w:p>
        </w:tc>
      </w:tr>
      <w:tr w:rsidR="009F11D3" w:rsidRPr="00DE5DBA" w14:paraId="7BCD434C" w14:textId="77777777" w:rsidTr="00195392">
        <w:tc>
          <w:tcPr>
            <w:tcW w:w="2155" w:type="dxa"/>
          </w:tcPr>
          <w:p w14:paraId="2DE905D8" w14:textId="77777777" w:rsidR="009F11D3" w:rsidRPr="00E005BF" w:rsidRDefault="009F11D3" w:rsidP="00195392">
            <w:pPr>
              <w:tabs>
                <w:tab w:val="left" w:pos="1014"/>
              </w:tabs>
              <w:jc w:val="right"/>
              <w:rPr>
                <w:rFonts w:ascii="Times New Roman" w:hAnsi="Times New Roman" w:cs="Times New Roman"/>
                <w:sz w:val="20"/>
              </w:rPr>
            </w:pPr>
            <w:proofErr w:type="spellStart"/>
            <w:r w:rsidRPr="00E005BF">
              <w:rPr>
                <w:rFonts w:ascii="Times New Roman" w:hAnsi="Times New Roman" w:cs="Times New Roman"/>
                <w:sz w:val="20"/>
              </w:rPr>
              <w:t>MoJCA</w:t>
            </w:r>
            <w:proofErr w:type="spellEnd"/>
          </w:p>
        </w:tc>
        <w:tc>
          <w:tcPr>
            <w:tcW w:w="6905" w:type="dxa"/>
          </w:tcPr>
          <w:p w14:paraId="5F91EA10"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Ministry of Justice and Constitutional Affairs</w:t>
            </w:r>
          </w:p>
        </w:tc>
      </w:tr>
      <w:tr w:rsidR="009F11D3" w:rsidRPr="00E005BF" w14:paraId="55ADE052" w14:textId="77777777" w:rsidTr="00195392">
        <w:tc>
          <w:tcPr>
            <w:tcW w:w="2155" w:type="dxa"/>
          </w:tcPr>
          <w:p w14:paraId="0C9BB280" w14:textId="77777777" w:rsidR="009F11D3" w:rsidRPr="00E005BF" w:rsidRDefault="009F11D3" w:rsidP="00195392">
            <w:pPr>
              <w:jc w:val="right"/>
              <w:rPr>
                <w:rFonts w:ascii="Times New Roman" w:hAnsi="Times New Roman" w:cs="Times New Roman"/>
                <w:sz w:val="20"/>
                <w:szCs w:val="20"/>
              </w:rPr>
            </w:pPr>
            <w:proofErr w:type="spellStart"/>
            <w:r w:rsidRPr="00E005BF">
              <w:rPr>
                <w:rFonts w:ascii="Times New Roman" w:hAnsi="Times New Roman" w:cs="Times New Roman"/>
                <w:sz w:val="20"/>
                <w:szCs w:val="20"/>
              </w:rPr>
              <w:t>MoLG</w:t>
            </w:r>
            <w:proofErr w:type="spellEnd"/>
          </w:p>
        </w:tc>
        <w:tc>
          <w:tcPr>
            <w:tcW w:w="6905" w:type="dxa"/>
          </w:tcPr>
          <w:p w14:paraId="4C1B7D97" w14:textId="77777777" w:rsidR="009F11D3" w:rsidRPr="00E005BF" w:rsidRDefault="009F11D3" w:rsidP="00E1623E">
            <w:pPr>
              <w:rPr>
                <w:rFonts w:ascii="Times New Roman" w:hAnsi="Times New Roman" w:cs="Times New Roman"/>
                <w:sz w:val="20"/>
                <w:szCs w:val="20"/>
              </w:rPr>
            </w:pPr>
            <w:r w:rsidRPr="00E005BF">
              <w:rPr>
                <w:rFonts w:ascii="Times New Roman" w:hAnsi="Times New Roman" w:cs="Times New Roman"/>
                <w:sz w:val="20"/>
                <w:szCs w:val="20"/>
                <w:lang w:val="en-CA"/>
              </w:rPr>
              <w:t>Ministry of Local Government</w:t>
            </w:r>
          </w:p>
        </w:tc>
      </w:tr>
      <w:tr w:rsidR="009F11D3" w:rsidRPr="00E005BF" w14:paraId="4BC1A4F4" w14:textId="77777777" w:rsidTr="00195392">
        <w:tc>
          <w:tcPr>
            <w:tcW w:w="2155" w:type="dxa"/>
          </w:tcPr>
          <w:p w14:paraId="0A839B29"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MP</w:t>
            </w:r>
          </w:p>
        </w:tc>
        <w:tc>
          <w:tcPr>
            <w:tcW w:w="6905" w:type="dxa"/>
          </w:tcPr>
          <w:p w14:paraId="75E4208D"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Member of Parliament</w:t>
            </w:r>
          </w:p>
        </w:tc>
      </w:tr>
      <w:tr w:rsidR="009F11D3" w:rsidRPr="00E005BF" w14:paraId="41E98792" w14:textId="77777777" w:rsidTr="00195392">
        <w:tc>
          <w:tcPr>
            <w:tcW w:w="2155" w:type="dxa"/>
          </w:tcPr>
          <w:p w14:paraId="5EE1F57D" w14:textId="2B94B5FD" w:rsidR="009F11D3" w:rsidRPr="00E005BF" w:rsidRDefault="00A66CD7" w:rsidP="00195392">
            <w:pPr>
              <w:jc w:val="right"/>
              <w:rPr>
                <w:rFonts w:ascii="Times New Roman" w:hAnsi="Times New Roman" w:cs="Times New Roman"/>
                <w:sz w:val="20"/>
              </w:rPr>
            </w:pPr>
            <w:r w:rsidRPr="00E005BF">
              <w:rPr>
                <w:rFonts w:ascii="Times New Roman" w:hAnsi="Times New Roman" w:cs="Times New Roman"/>
                <w:sz w:val="20"/>
                <w:szCs w:val="20"/>
              </w:rPr>
              <w:t>MTE</w:t>
            </w:r>
          </w:p>
        </w:tc>
        <w:tc>
          <w:tcPr>
            <w:tcW w:w="6905" w:type="dxa"/>
          </w:tcPr>
          <w:p w14:paraId="1D9395E1"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Mid Term Review</w:t>
            </w:r>
          </w:p>
        </w:tc>
      </w:tr>
      <w:tr w:rsidR="009F11D3" w:rsidRPr="00E005BF" w14:paraId="6E21841A" w14:textId="77777777" w:rsidTr="00195392">
        <w:tc>
          <w:tcPr>
            <w:tcW w:w="2155" w:type="dxa"/>
          </w:tcPr>
          <w:p w14:paraId="3702B3AC"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NCRP</w:t>
            </w:r>
          </w:p>
        </w:tc>
        <w:tc>
          <w:tcPr>
            <w:tcW w:w="6905" w:type="dxa"/>
          </w:tcPr>
          <w:p w14:paraId="7DB399D5"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National Climate Resilience Programme</w:t>
            </w:r>
          </w:p>
        </w:tc>
      </w:tr>
      <w:tr w:rsidR="009F11D3" w:rsidRPr="00E005BF" w14:paraId="17AA93B2" w14:textId="77777777" w:rsidTr="00195392">
        <w:tc>
          <w:tcPr>
            <w:tcW w:w="2155" w:type="dxa"/>
          </w:tcPr>
          <w:p w14:paraId="16D5BFE0"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NCRP</w:t>
            </w:r>
          </w:p>
        </w:tc>
        <w:tc>
          <w:tcPr>
            <w:tcW w:w="6905" w:type="dxa"/>
          </w:tcPr>
          <w:p w14:paraId="212EB38B"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National Climate Resilience Programme </w:t>
            </w:r>
          </w:p>
        </w:tc>
      </w:tr>
      <w:tr w:rsidR="009F11D3" w:rsidRPr="00DE5DBA" w14:paraId="5F374B3C" w14:textId="77777777" w:rsidTr="00195392">
        <w:tc>
          <w:tcPr>
            <w:tcW w:w="2155" w:type="dxa"/>
          </w:tcPr>
          <w:p w14:paraId="05F0CFFC"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NCRSH</w:t>
            </w:r>
          </w:p>
        </w:tc>
        <w:tc>
          <w:tcPr>
            <w:tcW w:w="6905" w:type="dxa"/>
          </w:tcPr>
          <w:p w14:paraId="0267B27E"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 xml:space="preserve">National Center for Research in Social Sciences and Humanities </w:t>
            </w:r>
          </w:p>
        </w:tc>
      </w:tr>
      <w:tr w:rsidR="009F11D3" w:rsidRPr="00E005BF" w14:paraId="10901098" w14:textId="77777777" w:rsidTr="00195392">
        <w:tc>
          <w:tcPr>
            <w:tcW w:w="2155" w:type="dxa"/>
          </w:tcPr>
          <w:p w14:paraId="674E373B"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NGO</w:t>
            </w:r>
          </w:p>
        </w:tc>
        <w:tc>
          <w:tcPr>
            <w:tcW w:w="6905" w:type="dxa"/>
          </w:tcPr>
          <w:p w14:paraId="3EA9BBA2"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Non-Governmental Organization</w:t>
            </w:r>
          </w:p>
        </w:tc>
      </w:tr>
      <w:tr w:rsidR="009F11D3" w:rsidRPr="00E005BF" w14:paraId="17B6947F" w14:textId="77777777" w:rsidTr="00195392">
        <w:tc>
          <w:tcPr>
            <w:tcW w:w="2155" w:type="dxa"/>
          </w:tcPr>
          <w:p w14:paraId="01D9496D"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NIM</w:t>
            </w:r>
          </w:p>
        </w:tc>
        <w:tc>
          <w:tcPr>
            <w:tcW w:w="6905" w:type="dxa"/>
          </w:tcPr>
          <w:p w14:paraId="07E2828A"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National Implementation Modality</w:t>
            </w:r>
          </w:p>
        </w:tc>
      </w:tr>
      <w:tr w:rsidR="009F11D3" w:rsidRPr="00E005BF" w14:paraId="7F3AED86" w14:textId="77777777" w:rsidTr="00195392">
        <w:tc>
          <w:tcPr>
            <w:tcW w:w="2155" w:type="dxa"/>
          </w:tcPr>
          <w:p w14:paraId="526B849F"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NPC</w:t>
            </w:r>
          </w:p>
        </w:tc>
        <w:tc>
          <w:tcPr>
            <w:tcW w:w="6905" w:type="dxa"/>
          </w:tcPr>
          <w:p w14:paraId="01CBB712"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 xml:space="preserve">National Planning </w:t>
            </w:r>
            <w:proofErr w:type="spellStart"/>
            <w:r w:rsidRPr="00E005BF">
              <w:rPr>
                <w:rFonts w:ascii="Times New Roman" w:hAnsi="Times New Roman" w:cs="Times New Roman"/>
                <w:sz w:val="20"/>
              </w:rPr>
              <w:t>Comission</w:t>
            </w:r>
            <w:proofErr w:type="spellEnd"/>
          </w:p>
        </w:tc>
      </w:tr>
      <w:tr w:rsidR="009F11D3" w:rsidRPr="00E005BF" w14:paraId="22A58AD7" w14:textId="77777777" w:rsidTr="00195392">
        <w:tc>
          <w:tcPr>
            <w:tcW w:w="2155" w:type="dxa"/>
          </w:tcPr>
          <w:p w14:paraId="12B73288" w14:textId="77777777" w:rsidR="009F11D3" w:rsidRPr="00E005BF" w:rsidRDefault="009F11D3" w:rsidP="00195392">
            <w:pPr>
              <w:jc w:val="right"/>
              <w:rPr>
                <w:rFonts w:ascii="Times New Roman" w:hAnsi="Times New Roman" w:cs="Times New Roman"/>
                <w:sz w:val="20"/>
                <w:lang w:val="en-GB"/>
              </w:rPr>
            </w:pPr>
            <w:r w:rsidRPr="00E005BF">
              <w:rPr>
                <w:rFonts w:ascii="Times New Roman" w:hAnsi="Times New Roman" w:cs="Times New Roman"/>
                <w:sz w:val="20"/>
                <w:lang w:val="en-GB"/>
              </w:rPr>
              <w:t>NRG</w:t>
            </w:r>
          </w:p>
        </w:tc>
        <w:tc>
          <w:tcPr>
            <w:tcW w:w="6905" w:type="dxa"/>
          </w:tcPr>
          <w:p w14:paraId="191A57C3"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National Reference Group</w:t>
            </w:r>
          </w:p>
        </w:tc>
      </w:tr>
      <w:tr w:rsidR="009F11D3" w:rsidRPr="00DE5DBA" w14:paraId="43E5E1B6" w14:textId="77777777" w:rsidTr="00195392">
        <w:tc>
          <w:tcPr>
            <w:tcW w:w="2155" w:type="dxa"/>
          </w:tcPr>
          <w:p w14:paraId="43CC1A05"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NRIS</w:t>
            </w:r>
          </w:p>
        </w:tc>
        <w:tc>
          <w:tcPr>
            <w:tcW w:w="6905" w:type="dxa"/>
          </w:tcPr>
          <w:p w14:paraId="080F0956"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National Registration and Identification System</w:t>
            </w:r>
          </w:p>
        </w:tc>
      </w:tr>
      <w:tr w:rsidR="009F11D3" w:rsidRPr="00E005BF" w14:paraId="7DD35669" w14:textId="77777777" w:rsidTr="00195392">
        <w:tc>
          <w:tcPr>
            <w:tcW w:w="2155" w:type="dxa"/>
          </w:tcPr>
          <w:p w14:paraId="6510E92B"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NSO</w:t>
            </w:r>
          </w:p>
        </w:tc>
        <w:tc>
          <w:tcPr>
            <w:tcW w:w="6905" w:type="dxa"/>
          </w:tcPr>
          <w:p w14:paraId="54CDFF98"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 xml:space="preserve">National Statistical Office </w:t>
            </w:r>
          </w:p>
        </w:tc>
      </w:tr>
      <w:tr w:rsidR="009F11D3" w:rsidRPr="00E005BF" w14:paraId="4CE1E971" w14:textId="77777777" w:rsidTr="00195392">
        <w:tc>
          <w:tcPr>
            <w:tcW w:w="2155" w:type="dxa"/>
          </w:tcPr>
          <w:p w14:paraId="2FA70570"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ODA</w:t>
            </w:r>
          </w:p>
        </w:tc>
        <w:tc>
          <w:tcPr>
            <w:tcW w:w="6905" w:type="dxa"/>
          </w:tcPr>
          <w:p w14:paraId="358866F1"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 xml:space="preserve">Official Development Assistance </w:t>
            </w:r>
          </w:p>
        </w:tc>
      </w:tr>
      <w:tr w:rsidR="009F11D3" w:rsidRPr="00DE5DBA" w14:paraId="3E089AEC" w14:textId="77777777" w:rsidTr="00195392">
        <w:tc>
          <w:tcPr>
            <w:tcW w:w="2155" w:type="dxa"/>
          </w:tcPr>
          <w:p w14:paraId="11C56F3E"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OECD</w:t>
            </w:r>
          </w:p>
        </w:tc>
        <w:tc>
          <w:tcPr>
            <w:tcW w:w="6905" w:type="dxa"/>
          </w:tcPr>
          <w:p w14:paraId="5E49532C"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The Organisation for Economic Co-operation and Development</w:t>
            </w:r>
          </w:p>
        </w:tc>
      </w:tr>
      <w:tr w:rsidR="009F11D3" w:rsidRPr="00E005BF" w14:paraId="79FED578" w14:textId="77777777" w:rsidTr="00195392">
        <w:tc>
          <w:tcPr>
            <w:tcW w:w="2155" w:type="dxa"/>
          </w:tcPr>
          <w:p w14:paraId="6B2C24B3"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PASI</w:t>
            </w:r>
          </w:p>
        </w:tc>
        <w:tc>
          <w:tcPr>
            <w:tcW w:w="6905" w:type="dxa"/>
          </w:tcPr>
          <w:p w14:paraId="1788E67C"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Paralegal Advisory Service Institute</w:t>
            </w:r>
          </w:p>
        </w:tc>
      </w:tr>
      <w:tr w:rsidR="009F11D3" w:rsidRPr="00E005BF" w14:paraId="3A05B961" w14:textId="77777777" w:rsidTr="00195392">
        <w:tc>
          <w:tcPr>
            <w:tcW w:w="2155" w:type="dxa"/>
          </w:tcPr>
          <w:p w14:paraId="4050662A"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PEUH</w:t>
            </w:r>
          </w:p>
        </w:tc>
        <w:tc>
          <w:tcPr>
            <w:tcW w:w="6905" w:type="dxa"/>
          </w:tcPr>
          <w:p w14:paraId="676C1F9D"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 xml:space="preserve">Productive Energy Use hubs  </w:t>
            </w:r>
          </w:p>
        </w:tc>
      </w:tr>
      <w:tr w:rsidR="009F11D3" w:rsidRPr="00E005BF" w14:paraId="247E592C" w14:textId="77777777" w:rsidTr="00195392">
        <w:tc>
          <w:tcPr>
            <w:tcW w:w="2155" w:type="dxa"/>
          </w:tcPr>
          <w:p w14:paraId="08A594EF"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PSD</w:t>
            </w:r>
          </w:p>
        </w:tc>
        <w:tc>
          <w:tcPr>
            <w:tcW w:w="6905" w:type="dxa"/>
          </w:tcPr>
          <w:p w14:paraId="534F4E5E"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Private Sector Development</w:t>
            </w:r>
          </w:p>
        </w:tc>
      </w:tr>
      <w:tr w:rsidR="009F11D3" w:rsidRPr="00E005BF" w14:paraId="0B297574" w14:textId="77777777" w:rsidTr="00195392">
        <w:tc>
          <w:tcPr>
            <w:tcW w:w="2155" w:type="dxa"/>
          </w:tcPr>
          <w:p w14:paraId="1E2FAB7A"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RICE</w:t>
            </w:r>
          </w:p>
        </w:tc>
        <w:tc>
          <w:tcPr>
            <w:tcW w:w="6905" w:type="dxa"/>
          </w:tcPr>
          <w:p w14:paraId="25D22D88"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Responsive Institutions and Citizen Engagement </w:t>
            </w:r>
          </w:p>
        </w:tc>
      </w:tr>
      <w:tr w:rsidR="009F11D3" w:rsidRPr="00E005BF" w14:paraId="6236957E" w14:textId="77777777" w:rsidTr="00195392">
        <w:tc>
          <w:tcPr>
            <w:tcW w:w="2155" w:type="dxa"/>
          </w:tcPr>
          <w:p w14:paraId="508B9BB6"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RSG</w:t>
            </w:r>
          </w:p>
        </w:tc>
        <w:tc>
          <w:tcPr>
            <w:tcW w:w="6905" w:type="dxa"/>
          </w:tcPr>
          <w:p w14:paraId="16E17447"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Resilience and Sustainable Growth</w:t>
            </w:r>
          </w:p>
        </w:tc>
      </w:tr>
      <w:tr w:rsidR="009F11D3" w:rsidRPr="00E005BF" w14:paraId="29C032EB" w14:textId="77777777" w:rsidTr="00195392">
        <w:tc>
          <w:tcPr>
            <w:tcW w:w="2155" w:type="dxa"/>
          </w:tcPr>
          <w:p w14:paraId="6311EA79"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SDG</w:t>
            </w:r>
          </w:p>
        </w:tc>
        <w:tc>
          <w:tcPr>
            <w:tcW w:w="6905" w:type="dxa"/>
          </w:tcPr>
          <w:p w14:paraId="415D0CC8"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Sustainable Development Goals</w:t>
            </w:r>
          </w:p>
        </w:tc>
      </w:tr>
      <w:tr w:rsidR="009F11D3" w:rsidRPr="00E005BF" w14:paraId="5484D80B" w14:textId="77777777" w:rsidTr="00195392">
        <w:tc>
          <w:tcPr>
            <w:tcW w:w="2155" w:type="dxa"/>
          </w:tcPr>
          <w:p w14:paraId="4D6E282E"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SDG</w:t>
            </w:r>
          </w:p>
        </w:tc>
        <w:tc>
          <w:tcPr>
            <w:tcW w:w="6905" w:type="dxa"/>
          </w:tcPr>
          <w:p w14:paraId="16083924"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Sustainable Development Goals</w:t>
            </w:r>
          </w:p>
        </w:tc>
      </w:tr>
      <w:tr w:rsidR="009F11D3" w:rsidRPr="00E005BF" w14:paraId="1F220BC3" w14:textId="77777777" w:rsidTr="00195392">
        <w:tc>
          <w:tcPr>
            <w:tcW w:w="2155" w:type="dxa"/>
          </w:tcPr>
          <w:p w14:paraId="07610028" w14:textId="77777777" w:rsidR="009F11D3" w:rsidRPr="00E005BF" w:rsidRDefault="009F11D3" w:rsidP="00195392">
            <w:pPr>
              <w:tabs>
                <w:tab w:val="left" w:pos="1014"/>
              </w:tabs>
              <w:jc w:val="right"/>
              <w:rPr>
                <w:rFonts w:ascii="Times New Roman" w:hAnsi="Times New Roman" w:cs="Times New Roman"/>
                <w:sz w:val="20"/>
              </w:rPr>
            </w:pPr>
            <w:proofErr w:type="spellStart"/>
            <w:r w:rsidRPr="00E005BF">
              <w:rPr>
                <w:rFonts w:ascii="Times New Roman" w:hAnsi="Times New Roman" w:cs="Times New Roman"/>
                <w:sz w:val="20"/>
              </w:rPr>
              <w:t>ToC</w:t>
            </w:r>
            <w:proofErr w:type="spellEnd"/>
          </w:p>
        </w:tc>
        <w:tc>
          <w:tcPr>
            <w:tcW w:w="6905" w:type="dxa"/>
          </w:tcPr>
          <w:p w14:paraId="2F4FB00F"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Theory of Change</w:t>
            </w:r>
          </w:p>
        </w:tc>
      </w:tr>
      <w:tr w:rsidR="009F11D3" w:rsidRPr="00DE5DBA" w14:paraId="15ED90E4" w14:textId="77777777" w:rsidTr="00195392">
        <w:tc>
          <w:tcPr>
            <w:tcW w:w="2155" w:type="dxa"/>
          </w:tcPr>
          <w:p w14:paraId="782A0949"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UNDAF</w:t>
            </w:r>
          </w:p>
        </w:tc>
        <w:tc>
          <w:tcPr>
            <w:tcW w:w="6905" w:type="dxa"/>
          </w:tcPr>
          <w:p w14:paraId="7FB3205D"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United Nations Development Assistance Framework</w:t>
            </w:r>
          </w:p>
        </w:tc>
      </w:tr>
      <w:tr w:rsidR="009F11D3" w:rsidRPr="00DE5DBA" w14:paraId="7BAFDFDD" w14:textId="77777777" w:rsidTr="00195392">
        <w:tc>
          <w:tcPr>
            <w:tcW w:w="2155" w:type="dxa"/>
          </w:tcPr>
          <w:p w14:paraId="55DC2D1B"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UNDP</w:t>
            </w:r>
          </w:p>
        </w:tc>
        <w:tc>
          <w:tcPr>
            <w:tcW w:w="6905" w:type="dxa"/>
          </w:tcPr>
          <w:p w14:paraId="7ABB3A13"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The United Nations Development Programme</w:t>
            </w:r>
          </w:p>
        </w:tc>
      </w:tr>
      <w:tr w:rsidR="009F11D3" w:rsidRPr="00DE5DBA" w14:paraId="3B1D3679" w14:textId="77777777" w:rsidTr="00195392">
        <w:tc>
          <w:tcPr>
            <w:tcW w:w="2155" w:type="dxa"/>
          </w:tcPr>
          <w:p w14:paraId="252C0FF5"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UNEG</w:t>
            </w:r>
          </w:p>
        </w:tc>
        <w:tc>
          <w:tcPr>
            <w:tcW w:w="6905" w:type="dxa"/>
          </w:tcPr>
          <w:p w14:paraId="266CE86C"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The United Nations Evaluation Group</w:t>
            </w:r>
          </w:p>
        </w:tc>
      </w:tr>
      <w:tr w:rsidR="009F11D3" w:rsidRPr="00DE5DBA" w14:paraId="08EC70FE" w14:textId="77777777" w:rsidTr="00195392">
        <w:tc>
          <w:tcPr>
            <w:tcW w:w="2155" w:type="dxa"/>
          </w:tcPr>
          <w:p w14:paraId="6ABFA57C" w14:textId="77777777" w:rsidR="009F11D3" w:rsidRPr="00E005BF" w:rsidRDefault="009F11D3" w:rsidP="00195392">
            <w:pPr>
              <w:jc w:val="right"/>
              <w:rPr>
                <w:rFonts w:ascii="Times New Roman" w:hAnsi="Times New Roman" w:cs="Times New Roman"/>
                <w:sz w:val="20"/>
              </w:rPr>
            </w:pPr>
            <w:r w:rsidRPr="00E005BF">
              <w:rPr>
                <w:rFonts w:ascii="Times New Roman" w:hAnsi="Times New Roman" w:cs="Times New Roman"/>
                <w:sz w:val="20"/>
              </w:rPr>
              <w:t>UNSDCF</w:t>
            </w:r>
          </w:p>
        </w:tc>
        <w:tc>
          <w:tcPr>
            <w:tcW w:w="6905" w:type="dxa"/>
          </w:tcPr>
          <w:p w14:paraId="553C649B"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UN Sustainable Development Cooperation Framework</w:t>
            </w:r>
          </w:p>
        </w:tc>
      </w:tr>
      <w:tr w:rsidR="009F11D3" w:rsidRPr="00DE5DBA" w14:paraId="58A7EC58" w14:textId="77777777" w:rsidTr="00195392">
        <w:tc>
          <w:tcPr>
            <w:tcW w:w="2155" w:type="dxa"/>
          </w:tcPr>
          <w:p w14:paraId="71B77C37"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USAID</w:t>
            </w:r>
          </w:p>
        </w:tc>
        <w:tc>
          <w:tcPr>
            <w:tcW w:w="6905" w:type="dxa"/>
          </w:tcPr>
          <w:p w14:paraId="27252FCF"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The United States Agency for International Development</w:t>
            </w:r>
          </w:p>
        </w:tc>
      </w:tr>
      <w:tr w:rsidR="009F11D3" w:rsidRPr="00DE5DBA" w14:paraId="4222F663" w14:textId="77777777" w:rsidTr="00195392">
        <w:tc>
          <w:tcPr>
            <w:tcW w:w="2155" w:type="dxa"/>
          </w:tcPr>
          <w:p w14:paraId="3D22C522" w14:textId="77777777" w:rsidR="009F11D3" w:rsidRPr="00E005BF" w:rsidRDefault="009F11D3" w:rsidP="00195392">
            <w:pPr>
              <w:tabs>
                <w:tab w:val="left" w:pos="1014"/>
              </w:tabs>
              <w:jc w:val="right"/>
              <w:rPr>
                <w:rFonts w:ascii="Times New Roman" w:hAnsi="Times New Roman" w:cs="Times New Roman"/>
                <w:sz w:val="20"/>
              </w:rPr>
            </w:pPr>
            <w:r w:rsidRPr="00E005BF">
              <w:rPr>
                <w:rFonts w:ascii="Times New Roman" w:hAnsi="Times New Roman" w:cs="Times New Roman"/>
                <w:sz w:val="20"/>
              </w:rPr>
              <w:t>VAWG</w:t>
            </w:r>
          </w:p>
        </w:tc>
        <w:tc>
          <w:tcPr>
            <w:tcW w:w="6905" w:type="dxa"/>
          </w:tcPr>
          <w:p w14:paraId="79F18908" w14:textId="77777777" w:rsidR="009F11D3" w:rsidRPr="00E005BF" w:rsidRDefault="009F11D3" w:rsidP="00E1623E">
            <w:pPr>
              <w:rPr>
                <w:rFonts w:ascii="Times New Roman" w:hAnsi="Times New Roman" w:cs="Times New Roman"/>
                <w:sz w:val="20"/>
              </w:rPr>
            </w:pPr>
            <w:r w:rsidRPr="00E005BF">
              <w:rPr>
                <w:rFonts w:ascii="Times New Roman" w:hAnsi="Times New Roman" w:cs="Times New Roman"/>
                <w:sz w:val="20"/>
              </w:rPr>
              <w:t>Violence Against Women and Girls</w:t>
            </w:r>
          </w:p>
        </w:tc>
      </w:tr>
    </w:tbl>
    <w:p w14:paraId="01E5BDD3" w14:textId="77777777" w:rsidR="00FD7AC8" w:rsidRPr="00E005BF" w:rsidRDefault="00FD7AC8" w:rsidP="00E1623E">
      <w:pPr>
        <w:spacing w:line="240" w:lineRule="auto"/>
        <w:rPr>
          <w:rFonts w:ascii="Times New Roman" w:hAnsi="Times New Roman" w:cs="Times New Roman"/>
          <w:lang w:val="en-US"/>
        </w:rPr>
      </w:pPr>
    </w:p>
    <w:p w14:paraId="65AFE758" w14:textId="77777777" w:rsidR="00FD7AC8" w:rsidRPr="00E005BF" w:rsidRDefault="00FD7AC8" w:rsidP="00E1623E">
      <w:pPr>
        <w:spacing w:line="240" w:lineRule="auto"/>
        <w:rPr>
          <w:rFonts w:ascii="Times New Roman" w:hAnsi="Times New Roman" w:cs="Times New Roman"/>
          <w:lang w:val="en-US"/>
        </w:rPr>
      </w:pPr>
    </w:p>
    <w:p w14:paraId="284B14CE" w14:textId="77777777" w:rsidR="00FD7AC8" w:rsidRPr="00E005BF" w:rsidRDefault="00FD7AC8" w:rsidP="00E1623E">
      <w:pPr>
        <w:spacing w:line="240" w:lineRule="auto"/>
        <w:rPr>
          <w:rFonts w:ascii="Times New Roman" w:hAnsi="Times New Roman" w:cs="Times New Roman"/>
          <w:lang w:val="en-US"/>
        </w:rPr>
      </w:pPr>
    </w:p>
    <w:p w14:paraId="2F51C9AD" w14:textId="77777777" w:rsidR="008C2448" w:rsidRPr="00E005BF" w:rsidRDefault="008C2448">
      <w:pPr>
        <w:rPr>
          <w:rFonts w:ascii="Times New Roman" w:hAnsi="Times New Roman" w:cs="Times New Roman"/>
          <w:lang w:val="en-US"/>
        </w:rPr>
      </w:pPr>
      <w:r w:rsidRPr="00E005BF">
        <w:rPr>
          <w:rFonts w:ascii="Times New Roman" w:hAnsi="Times New Roman" w:cs="Times New Roman"/>
          <w:lang w:val="en-US"/>
        </w:rPr>
        <w:br w:type="page"/>
      </w:r>
    </w:p>
    <w:p w14:paraId="6369FAA6" w14:textId="1FC6F92C" w:rsidR="00FD7AC8" w:rsidRPr="00E005BF" w:rsidRDefault="00FD7AC8" w:rsidP="00454794">
      <w:pPr>
        <w:pStyle w:val="Title"/>
        <w:rPr>
          <w:rFonts w:ascii="Times New Roman" w:hAnsi="Times New Roman" w:cs="Times New Roman"/>
          <w:lang w:val="en-US"/>
        </w:rPr>
      </w:pPr>
      <w:bookmarkStart w:id="1" w:name="_Toc98777140"/>
      <w:r w:rsidRPr="00E005BF">
        <w:rPr>
          <w:rFonts w:ascii="Times New Roman" w:hAnsi="Times New Roman" w:cs="Times New Roman"/>
          <w:lang w:val="en-US"/>
        </w:rPr>
        <w:t>Executive summary</w:t>
      </w:r>
      <w:bookmarkEnd w:id="1"/>
    </w:p>
    <w:p w14:paraId="4C793018" w14:textId="664D28F2" w:rsidR="00764DC8" w:rsidRPr="00E005BF" w:rsidRDefault="00D225A8" w:rsidP="00C0338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This report presents fin</w:t>
      </w:r>
      <w:r w:rsidR="00E471AF" w:rsidRPr="00E005BF">
        <w:rPr>
          <w:rFonts w:ascii="Times New Roman" w:hAnsi="Times New Roman" w:cs="Times New Roman"/>
          <w:sz w:val="24"/>
          <w:szCs w:val="24"/>
          <w:lang w:val="en-US"/>
        </w:rPr>
        <w:t>dings and recommendations of a M</w:t>
      </w:r>
      <w:r w:rsidRPr="00E005BF">
        <w:rPr>
          <w:rFonts w:ascii="Times New Roman" w:hAnsi="Times New Roman" w:cs="Times New Roman"/>
          <w:sz w:val="24"/>
          <w:szCs w:val="24"/>
          <w:lang w:val="en-US"/>
        </w:rPr>
        <w:t xml:space="preserve">id </w:t>
      </w:r>
      <w:r w:rsidR="00E471AF" w:rsidRPr="00E005BF">
        <w:rPr>
          <w:rFonts w:ascii="Times New Roman" w:hAnsi="Times New Roman" w:cs="Times New Roman"/>
          <w:sz w:val="24"/>
          <w:szCs w:val="24"/>
          <w:lang w:val="en-US"/>
        </w:rPr>
        <w:t>T</w:t>
      </w:r>
      <w:r w:rsidRPr="00E005BF">
        <w:rPr>
          <w:rFonts w:ascii="Times New Roman" w:hAnsi="Times New Roman" w:cs="Times New Roman"/>
          <w:sz w:val="24"/>
          <w:szCs w:val="24"/>
          <w:lang w:val="en-US"/>
        </w:rPr>
        <w:t xml:space="preserve">erm Evaluation </w:t>
      </w:r>
      <w:r w:rsidR="00E471AF" w:rsidRPr="00E005BF">
        <w:rPr>
          <w:rFonts w:ascii="Times New Roman" w:hAnsi="Times New Roman" w:cs="Times New Roman"/>
          <w:sz w:val="24"/>
          <w:szCs w:val="24"/>
          <w:lang w:val="en-US"/>
        </w:rPr>
        <w:t xml:space="preserve">(MTE) </w:t>
      </w:r>
      <w:r w:rsidRPr="00E005BF">
        <w:rPr>
          <w:rFonts w:ascii="Times New Roman" w:hAnsi="Times New Roman" w:cs="Times New Roman"/>
          <w:sz w:val="24"/>
          <w:szCs w:val="24"/>
          <w:lang w:val="en-US"/>
        </w:rPr>
        <w:t xml:space="preserve">of </w:t>
      </w:r>
      <w:r w:rsidR="00E471AF" w:rsidRPr="00E005BF">
        <w:rPr>
          <w:rFonts w:ascii="Times New Roman" w:hAnsi="Times New Roman" w:cs="Times New Roman"/>
          <w:sz w:val="24"/>
          <w:szCs w:val="24"/>
          <w:lang w:val="en-US"/>
        </w:rPr>
        <w:t>UNDP Malawi’s Country Program</w:t>
      </w:r>
      <w:r w:rsidR="0085785D" w:rsidRPr="00E005BF">
        <w:rPr>
          <w:rFonts w:ascii="Times New Roman" w:hAnsi="Times New Roman" w:cs="Times New Roman"/>
          <w:sz w:val="24"/>
          <w:szCs w:val="24"/>
          <w:lang w:val="en-US"/>
        </w:rPr>
        <w:t xml:space="preserve"> (2019-2023). </w:t>
      </w:r>
      <w:r w:rsidR="00FA20ED" w:rsidRPr="00E005BF">
        <w:rPr>
          <w:rFonts w:ascii="Times New Roman" w:hAnsi="Times New Roman" w:cs="Times New Roman"/>
          <w:sz w:val="24"/>
          <w:szCs w:val="24"/>
          <w:lang w:val="en-US"/>
        </w:rPr>
        <w:t>UNDP’s Country</w:t>
      </w:r>
      <w:r w:rsidR="00454C8C" w:rsidRPr="00E005BF">
        <w:rPr>
          <w:rFonts w:ascii="Times New Roman" w:hAnsi="Times New Roman" w:cs="Times New Roman"/>
          <w:sz w:val="24"/>
          <w:szCs w:val="24"/>
          <w:lang w:val="en-US"/>
        </w:rPr>
        <w:t xml:space="preserve"> </w:t>
      </w:r>
      <w:r w:rsidR="0079191B" w:rsidRPr="00E005BF">
        <w:rPr>
          <w:rFonts w:ascii="Times New Roman" w:hAnsi="Times New Roman" w:cs="Times New Roman"/>
          <w:sz w:val="24"/>
          <w:szCs w:val="24"/>
          <w:lang w:val="en-US"/>
        </w:rPr>
        <w:t>Program (</w:t>
      </w:r>
      <w:r w:rsidR="00454C8C" w:rsidRPr="00E005BF">
        <w:rPr>
          <w:rFonts w:ascii="Times New Roman" w:hAnsi="Times New Roman" w:cs="Times New Roman"/>
          <w:sz w:val="24"/>
          <w:szCs w:val="24"/>
          <w:lang w:val="en-US"/>
        </w:rPr>
        <w:t>CP</w:t>
      </w:r>
      <w:r w:rsidR="00F826E1" w:rsidRPr="00E005BF">
        <w:rPr>
          <w:rFonts w:ascii="Times New Roman" w:hAnsi="Times New Roman" w:cs="Times New Roman"/>
          <w:sz w:val="24"/>
          <w:szCs w:val="24"/>
          <w:lang w:val="en-US"/>
        </w:rPr>
        <w:t>)</w:t>
      </w:r>
      <w:r w:rsidR="00EB0132" w:rsidRPr="00E005BF">
        <w:rPr>
          <w:rFonts w:ascii="Times New Roman" w:hAnsi="Times New Roman" w:cs="Times New Roman"/>
          <w:sz w:val="24"/>
          <w:szCs w:val="24"/>
          <w:lang w:val="en-US"/>
        </w:rPr>
        <w:t xml:space="preserve"> is part of </w:t>
      </w:r>
      <w:r w:rsidR="0079191B" w:rsidRPr="00E005BF">
        <w:rPr>
          <w:rFonts w:ascii="Times New Roman" w:hAnsi="Times New Roman" w:cs="Times New Roman"/>
          <w:sz w:val="24"/>
          <w:szCs w:val="24"/>
          <w:lang w:val="en-US"/>
        </w:rPr>
        <w:t>the support</w:t>
      </w:r>
      <w:r w:rsidR="00EB0132" w:rsidRPr="00E005BF">
        <w:rPr>
          <w:rFonts w:ascii="Times New Roman" w:hAnsi="Times New Roman" w:cs="Times New Roman"/>
          <w:sz w:val="24"/>
          <w:szCs w:val="24"/>
          <w:lang w:val="en-US"/>
        </w:rPr>
        <w:t xml:space="preserve"> of the </w:t>
      </w:r>
      <w:r w:rsidR="00764DC8" w:rsidRPr="00E005BF">
        <w:rPr>
          <w:rFonts w:ascii="Times New Roman" w:hAnsi="Times New Roman" w:cs="Times New Roman"/>
          <w:sz w:val="24"/>
          <w:szCs w:val="24"/>
          <w:lang w:val="en-US"/>
        </w:rPr>
        <w:t xml:space="preserve">UN system </w:t>
      </w:r>
      <w:r w:rsidR="00EB0132" w:rsidRPr="00E005BF">
        <w:rPr>
          <w:rFonts w:ascii="Times New Roman" w:hAnsi="Times New Roman" w:cs="Times New Roman"/>
          <w:sz w:val="24"/>
          <w:szCs w:val="24"/>
          <w:lang w:val="en-US"/>
        </w:rPr>
        <w:t>to</w:t>
      </w:r>
      <w:r w:rsidR="00764DC8" w:rsidRPr="00E005BF">
        <w:rPr>
          <w:rFonts w:ascii="Times New Roman" w:hAnsi="Times New Roman" w:cs="Times New Roman"/>
          <w:sz w:val="24"/>
          <w:szCs w:val="24"/>
          <w:lang w:val="en-US"/>
        </w:rPr>
        <w:t xml:space="preserve"> the Government of Malawi in implementing </w:t>
      </w:r>
      <w:r w:rsidR="00AA2674" w:rsidRPr="00E005BF">
        <w:rPr>
          <w:rFonts w:ascii="Times New Roman" w:hAnsi="Times New Roman" w:cs="Times New Roman"/>
          <w:sz w:val="24"/>
          <w:szCs w:val="24"/>
          <w:lang w:val="en-US"/>
        </w:rPr>
        <w:t>the Malawi Growth and Development Strategy (</w:t>
      </w:r>
      <w:r w:rsidR="00764DC8" w:rsidRPr="00E005BF">
        <w:rPr>
          <w:rFonts w:ascii="Times New Roman" w:hAnsi="Times New Roman" w:cs="Times New Roman"/>
          <w:sz w:val="24"/>
          <w:szCs w:val="24"/>
          <w:lang w:val="en-US"/>
        </w:rPr>
        <w:t>MGDS</w:t>
      </w:r>
      <w:r w:rsidR="00AA2674" w:rsidRPr="00E005BF">
        <w:rPr>
          <w:rFonts w:ascii="Times New Roman" w:hAnsi="Times New Roman" w:cs="Times New Roman"/>
          <w:sz w:val="24"/>
          <w:szCs w:val="24"/>
          <w:lang w:val="en-US"/>
        </w:rPr>
        <w:t>)</w:t>
      </w:r>
      <w:r w:rsidR="00764DC8" w:rsidRPr="00E005BF">
        <w:rPr>
          <w:rFonts w:ascii="Times New Roman" w:hAnsi="Times New Roman" w:cs="Times New Roman"/>
          <w:sz w:val="24"/>
          <w:szCs w:val="24"/>
          <w:lang w:val="en-US"/>
        </w:rPr>
        <w:t xml:space="preserve"> III to achieve national development outcomes and the </w:t>
      </w:r>
      <w:r w:rsidR="00AA2674" w:rsidRPr="00E005BF">
        <w:rPr>
          <w:rFonts w:ascii="Times New Roman" w:hAnsi="Times New Roman" w:cs="Times New Roman"/>
          <w:sz w:val="24"/>
          <w:szCs w:val="24"/>
          <w:lang w:val="en-US"/>
        </w:rPr>
        <w:t>Sustainable Development Goals (</w:t>
      </w:r>
      <w:r w:rsidR="00764DC8" w:rsidRPr="00E005BF">
        <w:rPr>
          <w:rFonts w:ascii="Times New Roman" w:hAnsi="Times New Roman" w:cs="Times New Roman"/>
          <w:sz w:val="24"/>
          <w:szCs w:val="24"/>
          <w:lang w:val="en-US"/>
        </w:rPr>
        <w:t>SDGs</w:t>
      </w:r>
      <w:r w:rsidR="00AA2674" w:rsidRPr="00E005BF">
        <w:rPr>
          <w:rFonts w:ascii="Times New Roman" w:hAnsi="Times New Roman" w:cs="Times New Roman"/>
          <w:sz w:val="24"/>
          <w:szCs w:val="24"/>
          <w:lang w:val="en-US"/>
        </w:rPr>
        <w:t>)</w:t>
      </w:r>
      <w:r w:rsidR="00764DC8" w:rsidRPr="00E005BF">
        <w:rPr>
          <w:rFonts w:ascii="Times New Roman" w:hAnsi="Times New Roman" w:cs="Times New Roman"/>
          <w:sz w:val="24"/>
          <w:szCs w:val="24"/>
          <w:lang w:val="en-US"/>
        </w:rPr>
        <w:t>. The 2019-2023 UN Sustainable Development Cooperation Framework (UNSDCF), in short UNCF, is the primary vehicle through which the UN system is supporting priority areas in the MGDS</w:t>
      </w:r>
      <w:r w:rsidR="00785719" w:rsidRPr="00E005BF">
        <w:rPr>
          <w:rFonts w:ascii="Times New Roman" w:hAnsi="Times New Roman" w:cs="Times New Roman"/>
          <w:sz w:val="24"/>
          <w:szCs w:val="24"/>
          <w:lang w:val="en-US"/>
        </w:rPr>
        <w:t xml:space="preserve"> III</w:t>
      </w:r>
      <w:r w:rsidR="00764DC8" w:rsidRPr="00E005BF">
        <w:rPr>
          <w:rFonts w:ascii="Times New Roman" w:hAnsi="Times New Roman" w:cs="Times New Roman"/>
          <w:sz w:val="24"/>
          <w:szCs w:val="24"/>
          <w:lang w:val="en-US"/>
        </w:rPr>
        <w:t xml:space="preserve"> based on its mandates and capacities. The Malawi </w:t>
      </w:r>
      <w:r w:rsidR="00C0338E" w:rsidRPr="00E005BF">
        <w:rPr>
          <w:rFonts w:ascii="Times New Roman" w:hAnsi="Times New Roman" w:cs="Times New Roman"/>
          <w:sz w:val="24"/>
          <w:szCs w:val="24"/>
          <w:lang w:val="en-US"/>
        </w:rPr>
        <w:t>UNSDCF</w:t>
      </w:r>
      <w:r w:rsidR="00764DC8" w:rsidRPr="00E005BF">
        <w:rPr>
          <w:rFonts w:ascii="Times New Roman" w:hAnsi="Times New Roman" w:cs="Times New Roman"/>
          <w:sz w:val="24"/>
          <w:szCs w:val="24"/>
          <w:lang w:val="en-US"/>
        </w:rPr>
        <w:t xml:space="preserve"> has been structured around three pillars: </w:t>
      </w:r>
    </w:p>
    <w:p w14:paraId="6036E09C" w14:textId="151436B0" w:rsidR="00764DC8" w:rsidRPr="00E005BF" w:rsidRDefault="00764DC8" w:rsidP="00D954D1">
      <w:pPr>
        <w:pStyle w:val="ListParagraph"/>
        <w:numPr>
          <w:ilvl w:val="0"/>
          <w:numId w:val="18"/>
        </w:num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Pillar 1 – Peace, Inclusion</w:t>
      </w:r>
      <w:r w:rsidR="00F91E71"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Effective Institutions. </w:t>
      </w:r>
    </w:p>
    <w:p w14:paraId="34539CFC" w14:textId="77777777" w:rsidR="00764DC8" w:rsidRPr="00E005BF" w:rsidRDefault="00764DC8" w:rsidP="00D954D1">
      <w:pPr>
        <w:pStyle w:val="ListParagraph"/>
        <w:numPr>
          <w:ilvl w:val="0"/>
          <w:numId w:val="18"/>
        </w:num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Pillar 2 – Population Management and Inclusive Human Development; and </w:t>
      </w:r>
    </w:p>
    <w:p w14:paraId="06BA40FF" w14:textId="77777777" w:rsidR="00764DC8" w:rsidRPr="00E005BF" w:rsidRDefault="00764DC8" w:rsidP="00D954D1">
      <w:pPr>
        <w:pStyle w:val="ListParagraph"/>
        <w:numPr>
          <w:ilvl w:val="0"/>
          <w:numId w:val="18"/>
        </w:num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Pillar 3 – Inclusive and Resilient Growth. </w:t>
      </w:r>
    </w:p>
    <w:p w14:paraId="08084FD1" w14:textId="7AF90AD2" w:rsidR="00764DC8" w:rsidRPr="00E005BF" w:rsidRDefault="00764DC8" w:rsidP="004A61B1">
      <w:pPr>
        <w:spacing w:after="0" w:line="240" w:lineRule="auto"/>
        <w:jc w:val="both"/>
        <w:rPr>
          <w:rFonts w:ascii="Times New Roman" w:hAnsi="Times New Roman" w:cs="Times New Roman"/>
          <w:sz w:val="24"/>
          <w:lang w:val="en-US"/>
        </w:rPr>
      </w:pPr>
      <w:r w:rsidRPr="00E005BF">
        <w:rPr>
          <w:rFonts w:ascii="Times New Roman" w:hAnsi="Times New Roman" w:cs="Times New Roman"/>
          <w:sz w:val="24"/>
          <w:lang w:val="en-US"/>
        </w:rPr>
        <w:t xml:space="preserve">The UNDP has operationalized the </w:t>
      </w:r>
      <w:r w:rsidR="00FA20ED" w:rsidRPr="00E005BF">
        <w:rPr>
          <w:rFonts w:ascii="Times New Roman" w:hAnsi="Times New Roman" w:cs="Times New Roman"/>
          <w:lang w:val="en-US"/>
        </w:rPr>
        <w:t xml:space="preserve">UNSDCF </w:t>
      </w:r>
      <w:r w:rsidR="00FA20ED" w:rsidRPr="00E005BF">
        <w:rPr>
          <w:rFonts w:ascii="Times New Roman" w:hAnsi="Times New Roman" w:cs="Times New Roman"/>
          <w:sz w:val="24"/>
          <w:lang w:val="en-US"/>
        </w:rPr>
        <w:t xml:space="preserve">through </w:t>
      </w:r>
      <w:r w:rsidR="0079191B" w:rsidRPr="00E005BF">
        <w:rPr>
          <w:rFonts w:ascii="Times New Roman" w:hAnsi="Times New Roman" w:cs="Times New Roman"/>
          <w:sz w:val="24"/>
          <w:lang w:val="en-US"/>
        </w:rPr>
        <w:t>its Country</w:t>
      </w:r>
      <w:r w:rsidRPr="00E005BF">
        <w:rPr>
          <w:rFonts w:ascii="Times New Roman" w:hAnsi="Times New Roman" w:cs="Times New Roman"/>
          <w:sz w:val="24"/>
          <w:lang w:val="en-US"/>
        </w:rPr>
        <w:t xml:space="preserve"> </w:t>
      </w:r>
      <w:r w:rsidR="00FA20ED" w:rsidRPr="00E005BF">
        <w:rPr>
          <w:rFonts w:ascii="Times New Roman" w:hAnsi="Times New Roman" w:cs="Times New Roman"/>
          <w:sz w:val="24"/>
          <w:szCs w:val="24"/>
          <w:lang w:val="en-US"/>
        </w:rPr>
        <w:t>P</w:t>
      </w:r>
      <w:r w:rsidRPr="00E005BF">
        <w:rPr>
          <w:rFonts w:ascii="Times New Roman" w:hAnsi="Times New Roman" w:cs="Times New Roman"/>
          <w:sz w:val="24"/>
          <w:szCs w:val="24"/>
          <w:lang w:val="en-US"/>
        </w:rPr>
        <w:t>rogram</w:t>
      </w:r>
      <w:r w:rsidRPr="00E005BF">
        <w:rPr>
          <w:rFonts w:ascii="Times New Roman" w:hAnsi="Times New Roman" w:cs="Times New Roman"/>
          <w:sz w:val="24"/>
          <w:lang w:val="en-US"/>
        </w:rPr>
        <w:t xml:space="preserve"> Document. </w:t>
      </w:r>
      <w:r w:rsidR="00FA20ED" w:rsidRPr="00E005BF">
        <w:rPr>
          <w:rFonts w:ascii="Times New Roman" w:hAnsi="Times New Roman" w:cs="Times New Roman"/>
          <w:sz w:val="24"/>
          <w:lang w:val="en-US"/>
        </w:rPr>
        <w:t xml:space="preserve">The </w:t>
      </w:r>
      <w:r w:rsidRPr="00E005BF">
        <w:rPr>
          <w:rFonts w:ascii="Times New Roman" w:hAnsi="Times New Roman" w:cs="Times New Roman"/>
          <w:sz w:val="24"/>
          <w:lang w:val="en-US"/>
        </w:rPr>
        <w:t xml:space="preserve">CPD is articulated </w:t>
      </w:r>
      <w:r w:rsidR="00FA20ED" w:rsidRPr="00E005BF">
        <w:rPr>
          <w:rFonts w:ascii="Times New Roman" w:hAnsi="Times New Roman" w:cs="Times New Roman"/>
          <w:lang w:val="en-US"/>
        </w:rPr>
        <w:t xml:space="preserve">around </w:t>
      </w:r>
      <w:r w:rsidR="00FA20ED" w:rsidRPr="00E005BF">
        <w:rPr>
          <w:rFonts w:ascii="Times New Roman" w:hAnsi="Times New Roman" w:cs="Times New Roman"/>
          <w:sz w:val="24"/>
          <w:lang w:val="en-US"/>
        </w:rPr>
        <w:t xml:space="preserve">the following </w:t>
      </w:r>
      <w:r w:rsidRPr="00E005BF">
        <w:rPr>
          <w:rFonts w:ascii="Times New Roman" w:hAnsi="Times New Roman" w:cs="Times New Roman"/>
          <w:sz w:val="24"/>
          <w:lang w:val="en-US"/>
        </w:rPr>
        <w:t xml:space="preserve">four outcomes: </w:t>
      </w:r>
    </w:p>
    <w:p w14:paraId="23B59AA1" w14:textId="77777777" w:rsidR="00764DC8" w:rsidRPr="00E005BF" w:rsidRDefault="00764DC8" w:rsidP="00D954D1">
      <w:pPr>
        <w:pStyle w:val="ListParagraph"/>
        <w:numPr>
          <w:ilvl w:val="0"/>
          <w:numId w:val="24"/>
        </w:numPr>
        <w:spacing w:after="0" w:line="240" w:lineRule="auto"/>
        <w:jc w:val="both"/>
        <w:rPr>
          <w:rFonts w:ascii="Times New Roman" w:hAnsi="Times New Roman" w:cs="Times New Roman"/>
          <w:sz w:val="24"/>
          <w:lang w:val="en-US"/>
        </w:rPr>
      </w:pPr>
      <w:r w:rsidRPr="00E005BF">
        <w:rPr>
          <w:rFonts w:ascii="Times New Roman" w:hAnsi="Times New Roman" w:cs="Times New Roman"/>
          <w:b/>
          <w:sz w:val="24"/>
          <w:lang w:val="en-US"/>
        </w:rPr>
        <w:t>Outcome 1:</w:t>
      </w:r>
      <w:r w:rsidRPr="00E005BF">
        <w:rPr>
          <w:rFonts w:ascii="Times New Roman" w:hAnsi="Times New Roman" w:cs="Times New Roman"/>
          <w:sz w:val="24"/>
          <w:lang w:val="en-US"/>
        </w:rPr>
        <w:t xml:space="preserve"> By 2023, Malawi has strengthened economic diversification, inclusive business, entrepreneurship, and access to clean energy</w:t>
      </w:r>
    </w:p>
    <w:p w14:paraId="08F9D0FB" w14:textId="2F1D24B5" w:rsidR="00764DC8" w:rsidRPr="00E005BF" w:rsidRDefault="00764DC8" w:rsidP="00D954D1">
      <w:pPr>
        <w:pStyle w:val="ListParagraph"/>
        <w:numPr>
          <w:ilvl w:val="0"/>
          <w:numId w:val="24"/>
        </w:numPr>
        <w:spacing w:after="0" w:line="240" w:lineRule="auto"/>
        <w:jc w:val="both"/>
        <w:rPr>
          <w:rFonts w:ascii="Times New Roman" w:hAnsi="Times New Roman" w:cs="Times New Roman"/>
          <w:sz w:val="24"/>
          <w:lang w:val="en-US"/>
        </w:rPr>
      </w:pPr>
      <w:r w:rsidRPr="00E005BF">
        <w:rPr>
          <w:rFonts w:ascii="Times New Roman" w:hAnsi="Times New Roman" w:cs="Times New Roman"/>
          <w:b/>
          <w:sz w:val="24"/>
          <w:lang w:val="en-US"/>
        </w:rPr>
        <w:t>Outcome 2:</w:t>
      </w:r>
      <w:r w:rsidRPr="00E005BF">
        <w:rPr>
          <w:rFonts w:ascii="Times New Roman" w:hAnsi="Times New Roman" w:cs="Times New Roman"/>
          <w:sz w:val="24"/>
          <w:lang w:val="en-US"/>
        </w:rPr>
        <w:t xml:space="preserve"> By 2023, households have increased food and nutrition security, equitable access to healthy ecosystems</w:t>
      </w:r>
      <w:r w:rsidR="00F74379" w:rsidRPr="00E005BF">
        <w:rPr>
          <w:rFonts w:ascii="Times New Roman" w:hAnsi="Times New Roman" w:cs="Times New Roman"/>
          <w:sz w:val="24"/>
          <w:lang w:val="en-US"/>
        </w:rPr>
        <w:t>,</w:t>
      </w:r>
      <w:r w:rsidRPr="00E005BF">
        <w:rPr>
          <w:rFonts w:ascii="Times New Roman" w:hAnsi="Times New Roman" w:cs="Times New Roman"/>
          <w:sz w:val="24"/>
          <w:lang w:val="en-US"/>
        </w:rPr>
        <w:t xml:space="preserve"> and resilient livelihoods.</w:t>
      </w:r>
    </w:p>
    <w:p w14:paraId="72D2F363" w14:textId="4F04EF5D" w:rsidR="00764DC8" w:rsidRPr="00E005BF" w:rsidRDefault="00764DC8" w:rsidP="00D954D1">
      <w:pPr>
        <w:pStyle w:val="ListParagraph"/>
        <w:numPr>
          <w:ilvl w:val="0"/>
          <w:numId w:val="24"/>
        </w:numPr>
        <w:spacing w:after="0" w:line="240" w:lineRule="auto"/>
        <w:jc w:val="both"/>
        <w:rPr>
          <w:rFonts w:ascii="Times New Roman" w:hAnsi="Times New Roman" w:cs="Times New Roman"/>
          <w:sz w:val="24"/>
          <w:lang w:val="en-US"/>
        </w:rPr>
      </w:pPr>
      <w:r w:rsidRPr="00E005BF">
        <w:rPr>
          <w:rFonts w:ascii="Times New Roman" w:hAnsi="Times New Roman" w:cs="Times New Roman"/>
          <w:b/>
          <w:sz w:val="24"/>
          <w:lang w:val="en-US"/>
        </w:rPr>
        <w:t>Outcome 3:</w:t>
      </w:r>
      <w:r w:rsidRPr="00E005BF">
        <w:rPr>
          <w:rFonts w:ascii="Times New Roman" w:hAnsi="Times New Roman" w:cs="Times New Roman"/>
          <w:sz w:val="24"/>
          <w:lang w:val="en-US"/>
        </w:rPr>
        <w:t xml:space="preserve"> By 2023, rights holders in Malawi access more accountable and effective institutions at the central and decentralized levels that use quality disaggregated data, offer integrated service delivery, and promote civic engagement, respect for human rights and rule of law</w:t>
      </w:r>
    </w:p>
    <w:p w14:paraId="62F66D01" w14:textId="21D024BD" w:rsidR="00764DC8" w:rsidRPr="00E005BF" w:rsidRDefault="00764DC8" w:rsidP="00D954D1">
      <w:pPr>
        <w:pStyle w:val="ListParagraph"/>
        <w:numPr>
          <w:ilvl w:val="0"/>
          <w:numId w:val="24"/>
        </w:numPr>
        <w:spacing w:after="0" w:line="240" w:lineRule="auto"/>
        <w:jc w:val="both"/>
        <w:rPr>
          <w:rFonts w:ascii="Times New Roman" w:hAnsi="Times New Roman" w:cs="Times New Roman"/>
          <w:sz w:val="24"/>
          <w:lang w:val="en-US"/>
        </w:rPr>
      </w:pPr>
      <w:r w:rsidRPr="00E005BF">
        <w:rPr>
          <w:rFonts w:ascii="Times New Roman" w:hAnsi="Times New Roman" w:cs="Times New Roman"/>
          <w:b/>
          <w:sz w:val="24"/>
          <w:lang w:val="en-US"/>
        </w:rPr>
        <w:t>Outcome 4:</w:t>
      </w:r>
      <w:r w:rsidRPr="00E005BF">
        <w:rPr>
          <w:rFonts w:ascii="Times New Roman" w:hAnsi="Times New Roman" w:cs="Times New Roman"/>
          <w:sz w:val="24"/>
          <w:lang w:val="en-US"/>
        </w:rPr>
        <w:t xml:space="preserve"> By 2023, Malawi has strengthened institutions for sustaining peace, inclusive societies, and participatory democracy.</w:t>
      </w:r>
    </w:p>
    <w:p w14:paraId="279DC69B" w14:textId="7128CBE8" w:rsidR="002168EC" w:rsidRPr="00E005BF" w:rsidRDefault="002168EC" w:rsidP="00413982">
      <w:pPr>
        <w:pStyle w:val="Heading2"/>
        <w:rPr>
          <w:rFonts w:ascii="Times New Roman" w:hAnsi="Times New Roman" w:cs="Times New Roman"/>
          <w:lang w:val="en-US"/>
        </w:rPr>
      </w:pPr>
      <w:bookmarkStart w:id="2" w:name="_Toc98777141"/>
      <w:r w:rsidRPr="00E005BF">
        <w:rPr>
          <w:rFonts w:ascii="Times New Roman" w:hAnsi="Times New Roman" w:cs="Times New Roman"/>
          <w:lang w:val="en-US"/>
        </w:rPr>
        <w:t xml:space="preserve">The </w:t>
      </w:r>
      <w:r w:rsidR="00F23D0D" w:rsidRPr="00E005BF">
        <w:rPr>
          <w:rFonts w:ascii="Times New Roman" w:hAnsi="Times New Roman" w:cs="Times New Roman"/>
          <w:lang w:val="en-US"/>
        </w:rPr>
        <w:t>MTE</w:t>
      </w:r>
      <w:r w:rsidRPr="00E005BF">
        <w:rPr>
          <w:rFonts w:ascii="Times New Roman" w:hAnsi="Times New Roman" w:cs="Times New Roman"/>
          <w:lang w:val="en-US"/>
        </w:rPr>
        <w:t xml:space="preserve"> methodology and limitations</w:t>
      </w:r>
      <w:bookmarkEnd w:id="2"/>
      <w:r w:rsidRPr="00E005BF">
        <w:rPr>
          <w:rFonts w:ascii="Times New Roman" w:hAnsi="Times New Roman" w:cs="Times New Roman"/>
          <w:lang w:val="en-US"/>
        </w:rPr>
        <w:t xml:space="preserve"> </w:t>
      </w:r>
    </w:p>
    <w:p w14:paraId="7E287612" w14:textId="4B43C711" w:rsidR="00580371" w:rsidRPr="00E005BF" w:rsidRDefault="002168EC" w:rsidP="0079191B">
      <w:pPr>
        <w:spacing w:after="0" w:line="240" w:lineRule="auto"/>
        <w:jc w:val="both"/>
        <w:rPr>
          <w:rFonts w:ascii="Times New Roman" w:hAnsi="Times New Roman" w:cs="Times New Roman"/>
          <w:lang w:val="en-GB"/>
        </w:rPr>
      </w:pPr>
      <w:r w:rsidRPr="00E005BF">
        <w:rPr>
          <w:rFonts w:ascii="Times New Roman" w:hAnsi="Times New Roman" w:cs="Times New Roman"/>
          <w:sz w:val="24"/>
          <w:lang w:val="en-GB"/>
        </w:rPr>
        <w:t xml:space="preserve">This </w:t>
      </w:r>
      <w:r w:rsidRPr="00E005BF">
        <w:rPr>
          <w:rFonts w:ascii="Times New Roman" w:hAnsi="Times New Roman" w:cs="Times New Roman"/>
          <w:sz w:val="24"/>
          <w:szCs w:val="24"/>
          <w:lang w:val="en-GB"/>
        </w:rPr>
        <w:t>MT</w:t>
      </w:r>
      <w:r w:rsidR="00056AD2" w:rsidRPr="00E005BF">
        <w:rPr>
          <w:rFonts w:ascii="Times New Roman" w:hAnsi="Times New Roman" w:cs="Times New Roman"/>
          <w:sz w:val="24"/>
          <w:szCs w:val="24"/>
          <w:lang w:val="en-GB"/>
        </w:rPr>
        <w:t>E</w:t>
      </w:r>
      <w:r w:rsidRPr="00E005BF">
        <w:rPr>
          <w:rFonts w:ascii="Times New Roman" w:hAnsi="Times New Roman" w:cs="Times New Roman"/>
          <w:sz w:val="24"/>
          <w:lang w:val="en-GB"/>
        </w:rPr>
        <w:t xml:space="preserve"> </w:t>
      </w:r>
      <w:r w:rsidR="00056AD2" w:rsidRPr="00E005BF">
        <w:rPr>
          <w:rFonts w:ascii="Times New Roman" w:hAnsi="Times New Roman" w:cs="Times New Roman"/>
          <w:sz w:val="24"/>
          <w:lang w:val="en-GB"/>
        </w:rPr>
        <w:t>deployed</w:t>
      </w:r>
      <w:r w:rsidRPr="00E005BF">
        <w:rPr>
          <w:rFonts w:ascii="Times New Roman" w:hAnsi="Times New Roman" w:cs="Times New Roman"/>
          <w:sz w:val="24"/>
          <w:lang w:val="en-GB"/>
        </w:rPr>
        <w:t xml:space="preserve"> a mixed</w:t>
      </w:r>
      <w:r w:rsidR="00056AD2" w:rsidRPr="00E005BF">
        <w:rPr>
          <w:rFonts w:ascii="Times New Roman" w:hAnsi="Times New Roman" w:cs="Times New Roman"/>
          <w:lang w:val="en-GB"/>
        </w:rPr>
        <w:t xml:space="preserve"> </w:t>
      </w:r>
      <w:r w:rsidR="00180028" w:rsidRPr="00E005BF">
        <w:rPr>
          <w:rFonts w:ascii="Times New Roman" w:hAnsi="Times New Roman" w:cs="Times New Roman"/>
          <w:lang w:val="en-GB"/>
        </w:rPr>
        <w:t>methods</w:t>
      </w:r>
      <w:r w:rsidR="005C43B1" w:rsidRPr="00E005BF">
        <w:rPr>
          <w:rFonts w:ascii="Times New Roman" w:hAnsi="Times New Roman" w:cs="Times New Roman"/>
          <w:sz w:val="24"/>
          <w:szCs w:val="24"/>
          <w:lang w:val="en-GB"/>
        </w:rPr>
        <w:t>-</w:t>
      </w:r>
      <w:r w:rsidR="00180028" w:rsidRPr="00E005BF">
        <w:rPr>
          <w:rFonts w:ascii="Times New Roman" w:hAnsi="Times New Roman" w:cs="Times New Roman"/>
          <w:sz w:val="24"/>
          <w:szCs w:val="24"/>
          <w:lang w:val="en-GB"/>
        </w:rPr>
        <w:t>methods</w:t>
      </w:r>
      <w:r w:rsidR="00180028" w:rsidRPr="00E005BF">
        <w:rPr>
          <w:rFonts w:ascii="Times New Roman" w:hAnsi="Times New Roman" w:cs="Times New Roman"/>
          <w:sz w:val="24"/>
          <w:lang w:val="en-GB"/>
        </w:rPr>
        <w:t xml:space="preserve"> approach</w:t>
      </w:r>
      <w:r w:rsidRPr="00E005BF">
        <w:rPr>
          <w:rFonts w:ascii="Times New Roman" w:hAnsi="Times New Roman" w:cs="Times New Roman"/>
          <w:sz w:val="24"/>
          <w:lang w:val="en-GB"/>
        </w:rPr>
        <w:t xml:space="preserve"> in the context of the global COVID-19 pandemic. Therefore, although the borders </w:t>
      </w:r>
      <w:r w:rsidR="008C2448" w:rsidRPr="00E005BF">
        <w:rPr>
          <w:rFonts w:ascii="Times New Roman" w:hAnsi="Times New Roman" w:cs="Times New Roman"/>
          <w:sz w:val="24"/>
          <w:lang w:val="en-GB"/>
        </w:rPr>
        <w:t>were</w:t>
      </w:r>
      <w:r w:rsidRPr="00E005BF">
        <w:rPr>
          <w:rFonts w:ascii="Times New Roman" w:hAnsi="Times New Roman" w:cs="Times New Roman"/>
          <w:sz w:val="24"/>
          <w:lang w:val="en-GB"/>
        </w:rPr>
        <w:t xml:space="preserve"> open, executing the </w:t>
      </w:r>
      <w:r w:rsidR="00575C59" w:rsidRPr="00E005BF">
        <w:rPr>
          <w:rFonts w:ascii="Times New Roman" w:hAnsi="Times New Roman" w:cs="Times New Roman"/>
          <w:lang w:val="en-GB"/>
        </w:rPr>
        <w:t>E</w:t>
      </w:r>
      <w:r w:rsidRPr="00E005BF">
        <w:rPr>
          <w:rFonts w:ascii="Times New Roman" w:hAnsi="Times New Roman" w:cs="Times New Roman"/>
          <w:sz w:val="24"/>
          <w:szCs w:val="24"/>
          <w:lang w:val="en-GB"/>
        </w:rPr>
        <w:t>MT</w:t>
      </w:r>
      <w:r w:rsidR="00575C59" w:rsidRPr="00E005BF">
        <w:rPr>
          <w:rFonts w:ascii="Times New Roman" w:hAnsi="Times New Roman" w:cs="Times New Roman"/>
          <w:sz w:val="24"/>
          <w:szCs w:val="24"/>
          <w:lang w:val="en-GB"/>
        </w:rPr>
        <w:t>E</w:t>
      </w:r>
      <w:r w:rsidRPr="00E005BF">
        <w:rPr>
          <w:rFonts w:ascii="Times New Roman" w:hAnsi="Times New Roman" w:cs="Times New Roman"/>
          <w:sz w:val="24"/>
          <w:lang w:val="en-GB"/>
        </w:rPr>
        <w:t xml:space="preserve"> still presented some difficulties that the </w:t>
      </w:r>
      <w:r w:rsidR="00575C59" w:rsidRPr="00E005BF">
        <w:rPr>
          <w:rFonts w:ascii="Times New Roman" w:hAnsi="Times New Roman" w:cs="Times New Roman"/>
          <w:sz w:val="24"/>
          <w:lang w:val="en-GB"/>
        </w:rPr>
        <w:t xml:space="preserve">evaluation </w:t>
      </w:r>
      <w:r w:rsidRPr="00E005BF">
        <w:rPr>
          <w:rFonts w:ascii="Times New Roman" w:hAnsi="Times New Roman" w:cs="Times New Roman"/>
          <w:sz w:val="24"/>
          <w:lang w:val="en-GB"/>
        </w:rPr>
        <w:t>team considered</w:t>
      </w:r>
      <w:r w:rsidR="008C2448" w:rsidRPr="00E005BF">
        <w:rPr>
          <w:rFonts w:ascii="Times New Roman" w:hAnsi="Times New Roman" w:cs="Times New Roman"/>
          <w:sz w:val="24"/>
          <w:lang w:val="en-GB"/>
        </w:rPr>
        <w:t xml:space="preserve">. </w:t>
      </w:r>
      <w:r w:rsidRPr="00E005BF">
        <w:rPr>
          <w:rFonts w:ascii="Times New Roman" w:hAnsi="Times New Roman" w:cs="Times New Roman"/>
          <w:sz w:val="24"/>
          <w:lang w:val="en-GB"/>
        </w:rPr>
        <w:t xml:space="preserve">The primary data collected was mainly qualitative and came from two sources: direct field interviews </w:t>
      </w:r>
      <w:r w:rsidR="00180028" w:rsidRPr="00E005BF">
        <w:rPr>
          <w:rFonts w:ascii="Times New Roman" w:hAnsi="Times New Roman" w:cs="Times New Roman"/>
          <w:sz w:val="24"/>
          <w:lang w:val="en-GB"/>
        </w:rPr>
        <w:t>and direct ob</w:t>
      </w:r>
      <w:r w:rsidR="00415E72" w:rsidRPr="00E005BF">
        <w:rPr>
          <w:rFonts w:ascii="Times New Roman" w:hAnsi="Times New Roman" w:cs="Times New Roman"/>
          <w:sz w:val="24"/>
          <w:lang w:val="en-GB"/>
        </w:rPr>
        <w:t xml:space="preserve">servations during the fieldwork </w:t>
      </w:r>
      <w:r w:rsidRPr="00E005BF">
        <w:rPr>
          <w:rFonts w:ascii="Times New Roman" w:hAnsi="Times New Roman" w:cs="Times New Roman"/>
          <w:sz w:val="24"/>
          <w:lang w:val="en-GB"/>
        </w:rPr>
        <w:t xml:space="preserve">conducted by the </w:t>
      </w:r>
      <w:r w:rsidRPr="00E005BF">
        <w:rPr>
          <w:rFonts w:ascii="Times New Roman" w:hAnsi="Times New Roman" w:cs="Times New Roman"/>
          <w:sz w:val="24"/>
          <w:szCs w:val="24"/>
          <w:lang w:val="en-GB"/>
        </w:rPr>
        <w:t>MT</w:t>
      </w:r>
      <w:r w:rsidR="00575C59" w:rsidRPr="00E005BF">
        <w:rPr>
          <w:rFonts w:ascii="Times New Roman" w:hAnsi="Times New Roman" w:cs="Times New Roman"/>
          <w:sz w:val="24"/>
          <w:szCs w:val="24"/>
          <w:lang w:val="en-GB"/>
        </w:rPr>
        <w:t>E</w:t>
      </w:r>
      <w:r w:rsidRPr="00E005BF">
        <w:rPr>
          <w:rFonts w:ascii="Times New Roman" w:hAnsi="Times New Roman" w:cs="Times New Roman"/>
          <w:sz w:val="24"/>
          <w:szCs w:val="24"/>
          <w:lang w:val="en-GB"/>
        </w:rPr>
        <w:t xml:space="preserve"> te</w:t>
      </w:r>
      <w:r w:rsidR="00180028" w:rsidRPr="00E005BF">
        <w:rPr>
          <w:rFonts w:ascii="Times New Roman" w:hAnsi="Times New Roman" w:cs="Times New Roman"/>
          <w:sz w:val="24"/>
          <w:szCs w:val="24"/>
          <w:lang w:val="en-GB"/>
        </w:rPr>
        <w:t>am.</w:t>
      </w:r>
      <w:r w:rsidR="0079191B" w:rsidRPr="00E005BF">
        <w:rPr>
          <w:rFonts w:ascii="Times New Roman" w:hAnsi="Times New Roman" w:cs="Times New Roman"/>
          <w:sz w:val="24"/>
          <w:szCs w:val="24"/>
          <w:lang w:val="en-GB"/>
        </w:rPr>
        <w:t xml:space="preserve"> </w:t>
      </w:r>
      <w:r w:rsidRPr="00E005BF">
        <w:rPr>
          <w:rFonts w:ascii="Times New Roman" w:hAnsi="Times New Roman" w:cs="Times New Roman"/>
          <w:sz w:val="24"/>
          <w:lang w:val="en-GB"/>
        </w:rPr>
        <w:t>Secondary quantitative data were collected from the</w:t>
      </w:r>
      <w:r w:rsidR="008C2448" w:rsidRPr="00E005BF">
        <w:rPr>
          <w:rFonts w:ascii="Times New Roman" w:hAnsi="Times New Roman" w:cs="Times New Roman"/>
          <w:sz w:val="24"/>
          <w:lang w:val="en-GB"/>
        </w:rPr>
        <w:t xml:space="preserve"> CP documents, project</w:t>
      </w:r>
      <w:r w:rsidR="00AC6CC7" w:rsidRPr="00E005BF">
        <w:rPr>
          <w:rFonts w:ascii="Times New Roman" w:hAnsi="Times New Roman" w:cs="Times New Roman"/>
          <w:sz w:val="24"/>
          <w:lang w:val="en-GB"/>
        </w:rPr>
        <w:t>s’</w:t>
      </w:r>
      <w:r w:rsidR="008C2448" w:rsidRPr="00E005BF">
        <w:rPr>
          <w:rFonts w:ascii="Times New Roman" w:hAnsi="Times New Roman" w:cs="Times New Roman"/>
          <w:sz w:val="24"/>
          <w:lang w:val="en-GB"/>
        </w:rPr>
        <w:t xml:space="preserve"> performance reports, the</w:t>
      </w:r>
      <w:r w:rsidRPr="00E005BF">
        <w:rPr>
          <w:rFonts w:ascii="Times New Roman" w:hAnsi="Times New Roman" w:cs="Times New Roman"/>
          <w:sz w:val="24"/>
          <w:lang w:val="en-GB"/>
        </w:rPr>
        <w:t xml:space="preserve"> monitoring and evaluation (M&amp;E) system</w:t>
      </w:r>
      <w:r w:rsidR="00C1081A" w:rsidRPr="00E005BF">
        <w:rPr>
          <w:rFonts w:ascii="Times New Roman" w:hAnsi="Times New Roman" w:cs="Times New Roman"/>
          <w:sz w:val="24"/>
          <w:lang w:val="en-GB"/>
        </w:rPr>
        <w:t>,</w:t>
      </w:r>
      <w:r w:rsidR="008C2448" w:rsidRPr="00E005BF">
        <w:rPr>
          <w:rFonts w:ascii="Times New Roman" w:hAnsi="Times New Roman" w:cs="Times New Roman"/>
          <w:sz w:val="24"/>
          <w:lang w:val="en-GB"/>
        </w:rPr>
        <w:t xml:space="preserve"> and other available documents. </w:t>
      </w:r>
      <w:r w:rsidRPr="00E005BF">
        <w:rPr>
          <w:rFonts w:ascii="Times New Roman" w:hAnsi="Times New Roman" w:cs="Times New Roman"/>
          <w:sz w:val="24"/>
          <w:lang w:val="en-GB"/>
        </w:rPr>
        <w:t>The data were triangulated with the literature review results; targeted field interviews were undertaken for validation</w:t>
      </w:r>
      <w:r w:rsidR="0079191B" w:rsidRPr="00E005BF">
        <w:rPr>
          <w:rFonts w:ascii="Times New Roman" w:hAnsi="Times New Roman" w:cs="Times New Roman"/>
          <w:sz w:val="24"/>
          <w:lang w:val="en-GB"/>
        </w:rPr>
        <w:t xml:space="preserve"> </w:t>
      </w:r>
      <w:r w:rsidR="00B95EFF" w:rsidRPr="00E005BF">
        <w:rPr>
          <w:rFonts w:ascii="Times New Roman" w:hAnsi="Times New Roman" w:cs="Times New Roman"/>
          <w:lang w:val="en-GB"/>
        </w:rPr>
        <w:t xml:space="preserve">to ensure data validity and reliability so that findings and recommendations </w:t>
      </w:r>
      <w:r w:rsidR="005116D3" w:rsidRPr="00E005BF">
        <w:rPr>
          <w:rFonts w:ascii="Times New Roman" w:hAnsi="Times New Roman" w:cs="Times New Roman"/>
          <w:lang w:val="en-GB"/>
        </w:rPr>
        <w:t>would be evidence-based</w:t>
      </w:r>
      <w:r w:rsidR="0079191B" w:rsidRPr="00E005BF">
        <w:rPr>
          <w:rFonts w:ascii="Times New Roman" w:hAnsi="Times New Roman" w:cs="Times New Roman"/>
          <w:lang w:val="en-GB"/>
        </w:rPr>
        <w:t xml:space="preserve">. </w:t>
      </w:r>
    </w:p>
    <w:p w14:paraId="2053A214" w14:textId="3EC6B657" w:rsidR="002168EC" w:rsidRPr="00E005BF" w:rsidRDefault="00BE4DCF" w:rsidP="0079191B">
      <w:pPr>
        <w:spacing w:after="0" w:line="240" w:lineRule="auto"/>
        <w:jc w:val="both"/>
        <w:rPr>
          <w:rFonts w:ascii="Times New Roman" w:hAnsi="Times New Roman" w:cs="Times New Roman"/>
          <w:sz w:val="24"/>
          <w:lang w:val="en-GB"/>
        </w:rPr>
      </w:pPr>
      <w:r w:rsidRPr="00E005BF">
        <w:rPr>
          <w:rFonts w:ascii="Times New Roman" w:hAnsi="Times New Roman" w:cs="Times New Roman"/>
          <w:lang w:val="en-GB"/>
        </w:rPr>
        <w:t>The</w:t>
      </w:r>
      <w:r w:rsidR="00580371" w:rsidRPr="00E005BF">
        <w:rPr>
          <w:rFonts w:ascii="Times New Roman" w:hAnsi="Times New Roman" w:cs="Times New Roman"/>
          <w:lang w:val="en-GB"/>
        </w:rPr>
        <w:t xml:space="preserve"> </w:t>
      </w:r>
      <w:r w:rsidR="00580371" w:rsidRPr="00E005BF">
        <w:rPr>
          <w:rFonts w:ascii="Times New Roman" w:hAnsi="Times New Roman" w:cs="Times New Roman"/>
          <w:sz w:val="24"/>
          <w:lang w:val="en-GB"/>
        </w:rPr>
        <w:t>l</w:t>
      </w:r>
      <w:r w:rsidR="002168EC" w:rsidRPr="00E005BF">
        <w:rPr>
          <w:rFonts w:ascii="Times New Roman" w:hAnsi="Times New Roman" w:cs="Times New Roman"/>
          <w:sz w:val="24"/>
          <w:lang w:val="en-GB"/>
        </w:rPr>
        <w:t>imited timeframe and stakeholders’ availability</w:t>
      </w:r>
      <w:r w:rsidR="002168EC" w:rsidRPr="00E005BF">
        <w:rPr>
          <w:rFonts w:ascii="Times New Roman" w:hAnsi="Times New Roman" w:cs="Times New Roman"/>
          <w:i/>
          <w:sz w:val="24"/>
          <w:lang w:val="en-GB"/>
        </w:rPr>
        <w:t xml:space="preserve">- </w:t>
      </w:r>
      <w:r w:rsidR="008C2448" w:rsidRPr="00E005BF">
        <w:rPr>
          <w:rFonts w:ascii="Times New Roman" w:hAnsi="Times New Roman" w:cs="Times New Roman"/>
          <w:i/>
          <w:sz w:val="24"/>
          <w:lang w:val="en-GB"/>
        </w:rPr>
        <w:t>S</w:t>
      </w:r>
      <w:r w:rsidR="002168EC" w:rsidRPr="00E005BF">
        <w:rPr>
          <w:rFonts w:ascii="Times New Roman" w:hAnsi="Times New Roman" w:cs="Times New Roman"/>
          <w:sz w:val="24"/>
          <w:lang w:val="en-GB"/>
        </w:rPr>
        <w:t xml:space="preserve">ome key stakeholders were not readily available. </w:t>
      </w:r>
      <w:r w:rsidR="000D5B07" w:rsidRPr="00E005BF">
        <w:rPr>
          <w:rFonts w:ascii="Times New Roman" w:hAnsi="Times New Roman" w:cs="Times New Roman"/>
          <w:sz w:val="24"/>
          <w:lang w:val="en-GB"/>
        </w:rPr>
        <w:t>Therefore, flexible interview schedules we</w:t>
      </w:r>
      <w:r w:rsidR="002168EC" w:rsidRPr="00E005BF">
        <w:rPr>
          <w:rFonts w:ascii="Times New Roman" w:hAnsi="Times New Roman" w:cs="Times New Roman"/>
          <w:sz w:val="24"/>
          <w:lang w:val="en-GB"/>
        </w:rPr>
        <w:t>re adopted to accommodate stakeholders’ availability, even during the data analysis p</w:t>
      </w:r>
      <w:r w:rsidR="000F20BB" w:rsidRPr="00E005BF">
        <w:rPr>
          <w:rFonts w:ascii="Times New Roman" w:hAnsi="Times New Roman" w:cs="Times New Roman"/>
          <w:sz w:val="24"/>
          <w:lang w:val="en-GB"/>
        </w:rPr>
        <w:t xml:space="preserve">hase of the </w:t>
      </w:r>
      <w:r w:rsidR="000F20BB" w:rsidRPr="00E005BF">
        <w:rPr>
          <w:rFonts w:ascii="Times New Roman" w:hAnsi="Times New Roman" w:cs="Times New Roman"/>
          <w:lang w:val="en-GB"/>
        </w:rPr>
        <w:t>evaluation</w:t>
      </w:r>
      <w:r w:rsidR="002168EC" w:rsidRPr="00E005BF">
        <w:rPr>
          <w:rFonts w:ascii="Times New Roman" w:hAnsi="Times New Roman" w:cs="Times New Roman"/>
          <w:sz w:val="24"/>
          <w:lang w:val="en-GB"/>
        </w:rPr>
        <w:t xml:space="preserve">.  </w:t>
      </w:r>
    </w:p>
    <w:p w14:paraId="58D0858E" w14:textId="33ED2160" w:rsidR="00413982" w:rsidRPr="00E005BF" w:rsidRDefault="00413982" w:rsidP="00413982">
      <w:pPr>
        <w:pStyle w:val="Heading2"/>
        <w:rPr>
          <w:rFonts w:ascii="Times New Roman" w:hAnsi="Times New Roman" w:cs="Times New Roman"/>
        </w:rPr>
      </w:pPr>
      <w:bookmarkStart w:id="3" w:name="_Toc98777142"/>
      <w:proofErr w:type="spellStart"/>
      <w:r w:rsidRPr="00E005BF">
        <w:rPr>
          <w:rFonts w:ascii="Times New Roman" w:hAnsi="Times New Roman" w:cs="Times New Roman"/>
        </w:rPr>
        <w:t>Findings</w:t>
      </w:r>
      <w:proofErr w:type="spellEnd"/>
      <w:r w:rsidRPr="00E005BF">
        <w:rPr>
          <w:rFonts w:ascii="Times New Roman" w:hAnsi="Times New Roman" w:cs="Times New Roman"/>
        </w:rPr>
        <w:t xml:space="preserve"> </w:t>
      </w:r>
      <w:bookmarkEnd w:id="3"/>
    </w:p>
    <w:p w14:paraId="4097D8B6" w14:textId="77777777" w:rsidR="00AD39D2" w:rsidRPr="00E005BF" w:rsidRDefault="00AD39D2" w:rsidP="00AD39D2">
      <w:pPr>
        <w:spacing w:line="240" w:lineRule="auto"/>
        <w:jc w:val="both"/>
        <w:rPr>
          <w:rFonts w:ascii="Times New Roman" w:eastAsia="Times New Roman" w:hAnsi="Times New Roman" w:cs="Times New Roman"/>
          <w:b/>
          <w:sz w:val="24"/>
          <w:szCs w:val="24"/>
          <w:u w:color="000000"/>
          <w:bdr w:val="nil"/>
          <w:shd w:val="clear" w:color="auto" w:fill="FFFFFF"/>
          <w:lang w:val="en-US"/>
        </w:rPr>
      </w:pPr>
      <w:r w:rsidRPr="00E005BF">
        <w:rPr>
          <w:rFonts w:ascii="Times New Roman" w:eastAsia="Times New Roman" w:hAnsi="Times New Roman" w:cs="Times New Roman"/>
          <w:b/>
          <w:sz w:val="24"/>
          <w:szCs w:val="24"/>
          <w:u w:color="000000"/>
          <w:bdr w:val="nil"/>
          <w:shd w:val="clear" w:color="auto" w:fill="FFFFFF"/>
          <w:lang w:val="en-US"/>
        </w:rPr>
        <w:t>Relevance</w:t>
      </w:r>
    </w:p>
    <w:p w14:paraId="1C6186E0" w14:textId="40EFE27C" w:rsidR="00AD39D2" w:rsidRPr="00E005BF" w:rsidRDefault="00AD39D2" w:rsidP="00AD39D2">
      <w:pPr>
        <w:spacing w:line="240" w:lineRule="auto"/>
        <w:jc w:val="both"/>
        <w:rPr>
          <w:rFonts w:ascii="Times New Roman" w:eastAsia="Times New Roman" w:hAnsi="Times New Roman" w:cs="Times New Roman"/>
          <w:sz w:val="24"/>
          <w:szCs w:val="24"/>
          <w:u w:color="000000"/>
          <w:bdr w:val="nil"/>
          <w:shd w:val="clear" w:color="auto" w:fill="FFFFFF"/>
          <w:lang w:val="en-US"/>
        </w:rPr>
      </w:pPr>
      <w:r w:rsidRPr="00E005BF">
        <w:rPr>
          <w:rFonts w:ascii="Times New Roman" w:eastAsia="Times New Roman" w:hAnsi="Times New Roman" w:cs="Times New Roman"/>
          <w:sz w:val="24"/>
          <w:szCs w:val="24"/>
          <w:u w:color="000000"/>
          <w:bdr w:val="nil"/>
          <w:shd w:val="clear" w:color="auto" w:fill="FFFFFF"/>
          <w:lang w:val="en-US"/>
        </w:rPr>
        <w:t>The MTE team found that the CPD was highly relevant to the Malawi Government</w:t>
      </w:r>
      <w:r w:rsidR="005C43B1" w:rsidRPr="00E005BF">
        <w:rPr>
          <w:rFonts w:ascii="Times New Roman" w:eastAsia="Times New Roman" w:hAnsi="Times New Roman" w:cs="Times New Roman"/>
          <w:sz w:val="24"/>
          <w:szCs w:val="24"/>
          <w:u w:color="000000"/>
          <w:bdr w:val="nil"/>
          <w:shd w:val="clear" w:color="auto" w:fill="FFFFFF"/>
          <w:lang w:val="en-US"/>
        </w:rPr>
        <w:t>. I</w:t>
      </w:r>
      <w:r w:rsidRPr="00E005BF">
        <w:rPr>
          <w:rFonts w:ascii="Times New Roman" w:eastAsia="Times New Roman" w:hAnsi="Times New Roman" w:cs="Times New Roman"/>
          <w:sz w:val="24"/>
          <w:szCs w:val="24"/>
          <w:u w:color="000000"/>
          <w:bdr w:val="nil"/>
          <w:shd w:val="clear" w:color="auto" w:fill="FFFFFF"/>
          <w:lang w:val="en-US"/>
        </w:rPr>
        <w:t>t aligns with perfect fitness to the MGDS III, the Malawi 2063 vision</w:t>
      </w:r>
      <w:r w:rsidR="005C43B1" w:rsidRPr="00E005BF">
        <w:rPr>
          <w:rFonts w:ascii="Times New Roman" w:eastAsia="Times New Roman" w:hAnsi="Times New Roman" w:cs="Times New Roman"/>
          <w:sz w:val="24"/>
          <w:szCs w:val="24"/>
          <w:u w:color="000000"/>
          <w:bdr w:val="nil"/>
          <w:shd w:val="clear" w:color="auto" w:fill="FFFFFF"/>
          <w:lang w:val="en-US"/>
        </w:rPr>
        <w:t>,</w:t>
      </w:r>
      <w:r w:rsidRPr="00E005BF">
        <w:rPr>
          <w:rFonts w:ascii="Times New Roman" w:eastAsia="Times New Roman" w:hAnsi="Times New Roman" w:cs="Times New Roman"/>
          <w:sz w:val="24"/>
          <w:szCs w:val="24"/>
          <w:u w:color="000000"/>
          <w:bdr w:val="nil"/>
          <w:shd w:val="clear" w:color="auto" w:fill="FFFFFF"/>
          <w:lang w:val="en-US"/>
        </w:rPr>
        <w:t xml:space="preserve"> and the Malawi Investment Plan I</w:t>
      </w:r>
      <w:r w:rsidR="005C43B1" w:rsidRPr="00E005BF">
        <w:rPr>
          <w:rFonts w:ascii="Times New Roman" w:eastAsia="Times New Roman" w:hAnsi="Times New Roman" w:cs="Times New Roman"/>
          <w:sz w:val="24"/>
          <w:szCs w:val="24"/>
          <w:u w:color="000000"/>
          <w:bdr w:val="nil"/>
          <w:shd w:val="clear" w:color="auto" w:fill="FFFFFF"/>
          <w:lang w:val="en-US"/>
        </w:rPr>
        <w:t>,</w:t>
      </w:r>
      <w:r w:rsidRPr="00E005BF">
        <w:rPr>
          <w:rFonts w:ascii="Times New Roman" w:eastAsia="Times New Roman" w:hAnsi="Times New Roman" w:cs="Times New Roman"/>
          <w:sz w:val="24"/>
          <w:szCs w:val="24"/>
          <w:u w:color="000000"/>
          <w:bdr w:val="nil"/>
          <w:shd w:val="clear" w:color="auto" w:fill="FFFFFF"/>
          <w:lang w:val="en-US"/>
        </w:rPr>
        <w:t xml:space="preserve"> which are the development guiding and policy documents of the Malawi Government during the lifespan of the CPD. </w:t>
      </w:r>
      <w:r w:rsidR="005312E5" w:rsidRPr="00E005BF">
        <w:rPr>
          <w:rFonts w:ascii="Times New Roman" w:eastAsia="Times New Roman" w:hAnsi="Times New Roman" w:cs="Times New Roman"/>
          <w:sz w:val="24"/>
          <w:szCs w:val="24"/>
          <w:u w:color="000000"/>
          <w:bdr w:val="nil"/>
          <w:shd w:val="clear" w:color="auto" w:fill="FFFFFF"/>
          <w:lang w:val="en-US"/>
        </w:rPr>
        <w:t>Thus,</w:t>
      </w:r>
      <w:r w:rsidRPr="00E005BF">
        <w:rPr>
          <w:rFonts w:ascii="Times New Roman" w:eastAsia="Times New Roman" w:hAnsi="Times New Roman" w:cs="Times New Roman"/>
          <w:sz w:val="24"/>
          <w:szCs w:val="24"/>
          <w:u w:color="000000"/>
          <w:bdr w:val="nil"/>
          <w:shd w:val="clear" w:color="auto" w:fill="FFFFFF"/>
          <w:lang w:val="en-US"/>
        </w:rPr>
        <w:t xml:space="preserve"> the interventions under the CPD make direct contributions to desired result areas of the Government and people of Malawi.</w:t>
      </w:r>
    </w:p>
    <w:p w14:paraId="64800129" w14:textId="535CC6EE" w:rsidR="00AD39D2" w:rsidRPr="00E005BF" w:rsidRDefault="00AD39D2" w:rsidP="00AD39D2">
      <w:pPr>
        <w:spacing w:line="240" w:lineRule="auto"/>
        <w:jc w:val="both"/>
        <w:rPr>
          <w:rFonts w:ascii="Times New Roman" w:eastAsia="Times New Roman" w:hAnsi="Times New Roman" w:cs="Times New Roman"/>
          <w:sz w:val="24"/>
          <w:szCs w:val="24"/>
          <w:u w:color="000000"/>
          <w:bdr w:val="nil"/>
          <w:shd w:val="clear" w:color="auto" w:fill="FFFFFF"/>
          <w:lang w:val="en-US"/>
        </w:rPr>
      </w:pPr>
      <w:r w:rsidRPr="00E005BF">
        <w:rPr>
          <w:rFonts w:ascii="Times New Roman" w:eastAsia="Times New Roman" w:hAnsi="Times New Roman" w:cs="Times New Roman"/>
          <w:sz w:val="24"/>
          <w:szCs w:val="24"/>
          <w:u w:color="000000"/>
          <w:bdr w:val="nil"/>
          <w:shd w:val="clear" w:color="auto" w:fill="FFFFFF"/>
          <w:lang w:val="en-US"/>
        </w:rPr>
        <w:t>The CPD also aligns with and is logically linked to the UNSDCF. All the programming outcomes of the CPD draw directly from the UNSDF and are designed to contribute more directly to higher</w:t>
      </w:r>
      <w:r w:rsidR="005C43B1" w:rsidRPr="00E005BF">
        <w:rPr>
          <w:rFonts w:ascii="Times New Roman" w:eastAsia="Times New Roman" w:hAnsi="Times New Roman" w:cs="Times New Roman"/>
          <w:sz w:val="24"/>
          <w:szCs w:val="24"/>
          <w:u w:color="000000"/>
          <w:bdr w:val="nil"/>
          <w:shd w:val="clear" w:color="auto" w:fill="FFFFFF"/>
          <w:lang w:val="en-US"/>
        </w:rPr>
        <w:t>-</w:t>
      </w:r>
      <w:r w:rsidRPr="00E005BF">
        <w:rPr>
          <w:rFonts w:ascii="Times New Roman" w:eastAsia="Times New Roman" w:hAnsi="Times New Roman" w:cs="Times New Roman"/>
          <w:sz w:val="24"/>
          <w:szCs w:val="24"/>
          <w:u w:color="000000"/>
          <w:bdr w:val="nil"/>
          <w:shd w:val="clear" w:color="auto" w:fill="FFFFFF"/>
          <w:lang w:val="en-US"/>
        </w:rPr>
        <w:t xml:space="preserve">level results sought by the UN system in Malawi as codified in the UNSDCF. The MTE team found the CPD to be a </w:t>
      </w:r>
      <w:r w:rsidR="005C43B1" w:rsidRPr="00E005BF">
        <w:rPr>
          <w:rFonts w:ascii="Times New Roman" w:eastAsia="Times New Roman" w:hAnsi="Times New Roman" w:cs="Times New Roman"/>
          <w:sz w:val="24"/>
          <w:szCs w:val="24"/>
          <w:u w:color="000000"/>
          <w:bdr w:val="nil"/>
          <w:shd w:val="clear" w:color="auto" w:fill="FFFFFF"/>
          <w:lang w:val="en-US"/>
        </w:rPr>
        <w:t>help</w:t>
      </w:r>
      <w:r w:rsidRPr="00E005BF">
        <w:rPr>
          <w:rFonts w:ascii="Times New Roman" w:eastAsia="Times New Roman" w:hAnsi="Times New Roman" w:cs="Times New Roman"/>
          <w:sz w:val="24"/>
          <w:szCs w:val="24"/>
          <w:u w:color="000000"/>
          <w:bdr w:val="nil"/>
          <w:shd w:val="clear" w:color="auto" w:fill="FFFFFF"/>
          <w:lang w:val="en-US"/>
        </w:rPr>
        <w:t>ful implementation tool of the UNSDCF and the SDGs in general</w:t>
      </w:r>
      <w:r w:rsidR="005C43B1" w:rsidRPr="00E005BF">
        <w:rPr>
          <w:rFonts w:ascii="Times New Roman" w:eastAsia="Times New Roman" w:hAnsi="Times New Roman" w:cs="Times New Roman"/>
          <w:sz w:val="24"/>
          <w:szCs w:val="24"/>
          <w:u w:color="000000"/>
          <w:bdr w:val="nil"/>
          <w:shd w:val="clear" w:color="auto" w:fill="FFFFFF"/>
          <w:lang w:val="en-US"/>
        </w:rPr>
        <w:t>,</w:t>
      </w:r>
      <w:r w:rsidRPr="00E005BF">
        <w:rPr>
          <w:rFonts w:ascii="Times New Roman" w:eastAsia="Times New Roman" w:hAnsi="Times New Roman" w:cs="Times New Roman"/>
          <w:sz w:val="24"/>
          <w:szCs w:val="24"/>
          <w:u w:color="000000"/>
          <w:bdr w:val="nil"/>
          <w:shd w:val="clear" w:color="auto" w:fill="FFFFFF"/>
          <w:lang w:val="en-US"/>
        </w:rPr>
        <w:t xml:space="preserve"> especially as both the Malawi Government development documents and the UNSDCF mainstreamed SDGs in their formulations.</w:t>
      </w:r>
    </w:p>
    <w:p w14:paraId="1A052097" w14:textId="11FF7998" w:rsidR="00AD39D2" w:rsidRPr="00E005BF" w:rsidRDefault="00AD39D2" w:rsidP="00AD39D2">
      <w:pPr>
        <w:spacing w:line="240" w:lineRule="auto"/>
        <w:jc w:val="both"/>
        <w:rPr>
          <w:rFonts w:ascii="Times New Roman" w:eastAsia="Times New Roman" w:hAnsi="Times New Roman" w:cs="Times New Roman"/>
          <w:sz w:val="24"/>
          <w:szCs w:val="24"/>
          <w:u w:color="000000"/>
          <w:bdr w:val="nil"/>
          <w:shd w:val="clear" w:color="auto" w:fill="FFFFFF"/>
          <w:lang w:val="en-US"/>
        </w:rPr>
      </w:pPr>
      <w:r w:rsidRPr="00E005BF">
        <w:rPr>
          <w:rFonts w:ascii="Times New Roman" w:eastAsia="Times New Roman" w:hAnsi="Times New Roman" w:cs="Times New Roman"/>
          <w:sz w:val="24"/>
          <w:szCs w:val="24"/>
          <w:u w:color="000000"/>
          <w:bdr w:val="nil"/>
          <w:shd w:val="clear" w:color="auto" w:fill="FFFFFF"/>
          <w:lang w:val="en-US"/>
        </w:rPr>
        <w:t xml:space="preserve">The CPD commenced in 2019, one year into the lifespan of UNDP’s Strategic Plan. On the programming dimension, UNDP sought to do three </w:t>
      </w:r>
      <w:r w:rsidR="005C43B1" w:rsidRPr="00E005BF">
        <w:rPr>
          <w:rFonts w:ascii="Times New Roman" w:eastAsia="Times New Roman" w:hAnsi="Times New Roman" w:cs="Times New Roman"/>
          <w:sz w:val="24"/>
          <w:szCs w:val="24"/>
          <w:u w:color="000000"/>
          <w:bdr w:val="nil"/>
          <w:shd w:val="clear" w:color="auto" w:fill="FFFFFF"/>
          <w:lang w:val="en-US"/>
        </w:rPr>
        <w:t>critical</w:t>
      </w:r>
      <w:r w:rsidRPr="00E005BF">
        <w:rPr>
          <w:rFonts w:ascii="Times New Roman" w:eastAsia="Times New Roman" w:hAnsi="Times New Roman" w:cs="Times New Roman"/>
          <w:sz w:val="24"/>
          <w:szCs w:val="24"/>
          <w:u w:color="000000"/>
          <w:bdr w:val="nil"/>
          <w:shd w:val="clear" w:color="auto" w:fill="FFFFFF"/>
          <w:lang w:val="en-US"/>
        </w:rPr>
        <w:t xml:space="preserve"> things as outlined in the Strategic Plan:</w:t>
      </w:r>
      <w:r w:rsidRPr="00E005BF">
        <w:rPr>
          <w:rFonts w:ascii="Times New Roman" w:hAnsi="Times New Roman" w:cs="Times New Roman"/>
          <w:lang w:val="en-US"/>
        </w:rPr>
        <w:t xml:space="preserve"> (a) </w:t>
      </w:r>
      <w:r w:rsidRPr="00E005BF">
        <w:rPr>
          <w:rFonts w:ascii="Times New Roman" w:eastAsia="Times New Roman" w:hAnsi="Times New Roman" w:cs="Times New Roman"/>
          <w:sz w:val="24"/>
          <w:szCs w:val="24"/>
          <w:u w:color="000000"/>
          <w:bdr w:val="nil"/>
          <w:shd w:val="clear" w:color="auto" w:fill="FFFFFF"/>
          <w:lang w:val="en-US"/>
        </w:rPr>
        <w:t xml:space="preserve">Eradicating poverty in all its forms and </w:t>
      </w:r>
      <w:r w:rsidR="00580371" w:rsidRPr="00E005BF">
        <w:rPr>
          <w:rFonts w:ascii="Times New Roman" w:eastAsia="Times New Roman" w:hAnsi="Times New Roman" w:cs="Times New Roman"/>
          <w:sz w:val="24"/>
          <w:szCs w:val="24"/>
          <w:u w:color="000000"/>
          <w:bdr w:val="nil"/>
          <w:shd w:val="clear" w:color="auto" w:fill="FFFFFF"/>
          <w:lang w:val="en-US"/>
        </w:rPr>
        <w:t>dimensions and</w:t>
      </w:r>
      <w:r w:rsidRPr="00E005BF">
        <w:rPr>
          <w:rFonts w:ascii="Times New Roman" w:eastAsia="Times New Roman" w:hAnsi="Times New Roman" w:cs="Times New Roman"/>
          <w:sz w:val="24"/>
          <w:szCs w:val="24"/>
          <w:u w:color="000000"/>
          <w:bdr w:val="nil"/>
          <w:shd w:val="clear" w:color="auto" w:fill="FFFFFF"/>
          <w:lang w:val="en-US"/>
        </w:rPr>
        <w:t xml:space="preserve"> keeping people out of </w:t>
      </w:r>
      <w:r w:rsidR="00580371" w:rsidRPr="00E005BF">
        <w:rPr>
          <w:rFonts w:ascii="Times New Roman" w:eastAsia="Times New Roman" w:hAnsi="Times New Roman" w:cs="Times New Roman"/>
          <w:sz w:val="24"/>
          <w:szCs w:val="24"/>
          <w:u w:color="000000"/>
          <w:bdr w:val="nil"/>
          <w:shd w:val="clear" w:color="auto" w:fill="FFFFFF"/>
          <w:lang w:val="en-US"/>
        </w:rPr>
        <w:t>poverty</w:t>
      </w:r>
      <w:r w:rsidR="004A61B1" w:rsidRPr="00E005BF">
        <w:rPr>
          <w:rFonts w:ascii="Times New Roman" w:eastAsia="Times New Roman" w:hAnsi="Times New Roman" w:cs="Times New Roman"/>
          <w:sz w:val="24"/>
          <w:szCs w:val="24"/>
          <w:u w:color="000000"/>
          <w:bdr w:val="nil"/>
          <w:shd w:val="clear" w:color="auto" w:fill="FFFFFF"/>
          <w:lang w:val="en-US"/>
        </w:rPr>
        <w:t xml:space="preserve">, </w:t>
      </w:r>
      <w:r w:rsidRPr="00E005BF">
        <w:rPr>
          <w:rFonts w:ascii="Times New Roman" w:eastAsia="Times New Roman" w:hAnsi="Times New Roman" w:cs="Times New Roman"/>
          <w:sz w:val="24"/>
          <w:szCs w:val="24"/>
          <w:u w:color="000000"/>
          <w:bdr w:val="nil"/>
          <w:shd w:val="clear" w:color="auto" w:fill="FFFFFF"/>
          <w:lang w:val="en-US"/>
        </w:rPr>
        <w:t xml:space="preserve">(b) Accelerating structural transformations for sustainable development, </w:t>
      </w:r>
      <w:r w:rsidR="005C43B1" w:rsidRPr="00E005BF">
        <w:rPr>
          <w:rFonts w:ascii="Times New Roman" w:eastAsia="Times New Roman" w:hAnsi="Times New Roman" w:cs="Times New Roman"/>
          <w:sz w:val="24"/>
          <w:szCs w:val="24"/>
          <w:u w:color="000000"/>
          <w:bdr w:val="nil"/>
          <w:shd w:val="clear" w:color="auto" w:fill="FFFFFF"/>
          <w:lang w:val="en-US"/>
        </w:rPr>
        <w:t>primari</w:t>
      </w:r>
      <w:r w:rsidRPr="00E005BF">
        <w:rPr>
          <w:rFonts w:ascii="Times New Roman" w:eastAsia="Times New Roman" w:hAnsi="Times New Roman" w:cs="Times New Roman"/>
          <w:sz w:val="24"/>
          <w:szCs w:val="24"/>
          <w:u w:color="000000"/>
          <w:bdr w:val="nil"/>
          <w:shd w:val="clear" w:color="auto" w:fill="FFFFFF"/>
          <w:lang w:val="en-US"/>
        </w:rPr>
        <w:t xml:space="preserve">ly through innovative solutions that have multiplier effects across the Sustainable Development </w:t>
      </w:r>
      <w:r w:rsidR="00580371" w:rsidRPr="00E005BF">
        <w:rPr>
          <w:rFonts w:ascii="Times New Roman" w:eastAsia="Times New Roman" w:hAnsi="Times New Roman" w:cs="Times New Roman"/>
          <w:sz w:val="24"/>
          <w:szCs w:val="24"/>
          <w:u w:color="000000"/>
          <w:bdr w:val="nil"/>
          <w:shd w:val="clear" w:color="auto" w:fill="FFFFFF"/>
          <w:lang w:val="en-US"/>
        </w:rPr>
        <w:t>Goals; and</w:t>
      </w:r>
      <w:r w:rsidRPr="00E005BF">
        <w:rPr>
          <w:rFonts w:ascii="Times New Roman" w:eastAsia="Times New Roman" w:hAnsi="Times New Roman" w:cs="Times New Roman"/>
          <w:sz w:val="24"/>
          <w:szCs w:val="24"/>
          <w:u w:color="000000"/>
          <w:bdr w:val="nil"/>
          <w:shd w:val="clear" w:color="auto" w:fill="FFFFFF"/>
          <w:lang w:val="en-US"/>
        </w:rPr>
        <w:t xml:space="preserve"> (c) Building resilience to crises and shocks </w:t>
      </w:r>
      <w:r w:rsidR="002767D3" w:rsidRPr="00E005BF">
        <w:rPr>
          <w:rFonts w:ascii="Times New Roman" w:eastAsia="Times New Roman" w:hAnsi="Times New Roman" w:cs="Times New Roman"/>
          <w:sz w:val="24"/>
          <w:szCs w:val="24"/>
          <w:u w:color="000000"/>
          <w:bdr w:val="nil"/>
          <w:shd w:val="clear" w:color="auto" w:fill="FFFFFF"/>
          <w:lang w:val="en-US"/>
        </w:rPr>
        <w:t>to</w:t>
      </w:r>
      <w:r w:rsidRPr="00E005BF">
        <w:rPr>
          <w:rFonts w:ascii="Times New Roman" w:eastAsia="Times New Roman" w:hAnsi="Times New Roman" w:cs="Times New Roman"/>
          <w:sz w:val="24"/>
          <w:szCs w:val="24"/>
          <w:u w:color="000000"/>
          <w:bdr w:val="nil"/>
          <w:shd w:val="clear" w:color="auto" w:fill="FFFFFF"/>
          <w:lang w:val="en-US"/>
        </w:rPr>
        <w:t xml:space="preserve"> safeguard development gains. The MTE team observed that portfolio programming under the CPD speaks directly to UNDP’s strategic objectives for programming outlined in the SP. </w:t>
      </w:r>
    </w:p>
    <w:p w14:paraId="64F02A52" w14:textId="1990C96F" w:rsidR="00821942" w:rsidRPr="00E005BF" w:rsidRDefault="00821942" w:rsidP="00C0338E">
      <w:pPr>
        <w:spacing w:line="240" w:lineRule="auto"/>
        <w:jc w:val="both"/>
        <w:rPr>
          <w:rFonts w:ascii="Times New Roman" w:hAnsi="Times New Roman" w:cs="Times New Roman"/>
          <w:b/>
          <w:lang w:val="en-GB"/>
        </w:rPr>
      </w:pPr>
      <w:r w:rsidRPr="00E005BF">
        <w:rPr>
          <w:rFonts w:ascii="Times New Roman" w:hAnsi="Times New Roman" w:cs="Times New Roman"/>
          <w:b/>
          <w:lang w:val="en-GB"/>
        </w:rPr>
        <w:t>Coherence</w:t>
      </w:r>
    </w:p>
    <w:p w14:paraId="147AA01D" w14:textId="34C0F37E" w:rsidR="005C43B1" w:rsidRPr="00E005BF" w:rsidRDefault="00F74379" w:rsidP="00C0338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lang w:val="en-GB"/>
        </w:rPr>
        <w:t xml:space="preserve">Regarding Coherence, the </w:t>
      </w:r>
      <w:r w:rsidRPr="00E005BF">
        <w:rPr>
          <w:rFonts w:ascii="Times New Roman" w:hAnsi="Times New Roman" w:cs="Times New Roman"/>
          <w:sz w:val="24"/>
          <w:szCs w:val="24"/>
          <w:lang w:val="en-GB"/>
        </w:rPr>
        <w:t>MT</w:t>
      </w:r>
      <w:r w:rsidR="00297F8E" w:rsidRPr="00E005BF">
        <w:rPr>
          <w:rFonts w:ascii="Times New Roman" w:hAnsi="Times New Roman" w:cs="Times New Roman"/>
          <w:sz w:val="24"/>
          <w:szCs w:val="24"/>
          <w:lang w:val="en-GB"/>
        </w:rPr>
        <w:t>E</w:t>
      </w:r>
      <w:r w:rsidRPr="00E005BF">
        <w:rPr>
          <w:rFonts w:ascii="Times New Roman" w:hAnsi="Times New Roman" w:cs="Times New Roman"/>
          <w:sz w:val="24"/>
          <w:lang w:val="en-GB"/>
        </w:rPr>
        <w:t xml:space="preserve"> team found that </w:t>
      </w:r>
      <w:r w:rsidRPr="00E005BF">
        <w:rPr>
          <w:rFonts w:ascii="Times New Roman" w:hAnsi="Times New Roman" w:cs="Times New Roman"/>
          <w:sz w:val="24"/>
          <w:lang w:val="en-US"/>
        </w:rPr>
        <w:t>for the Resilience and Sustainable Growth (RSG) portfolio</w:t>
      </w:r>
      <w:r w:rsidR="005170AE" w:rsidRPr="00E005BF">
        <w:rPr>
          <w:rFonts w:ascii="Times New Roman" w:hAnsi="Times New Roman" w:cs="Times New Roman"/>
          <w:lang w:val="en-US"/>
        </w:rPr>
        <w:t xml:space="preserve">, </w:t>
      </w:r>
      <w:r w:rsidR="005170AE" w:rsidRPr="00E005BF">
        <w:rPr>
          <w:rFonts w:ascii="Times New Roman" w:hAnsi="Times New Roman" w:cs="Times New Roman"/>
          <w:sz w:val="24"/>
          <w:lang w:val="en-US"/>
        </w:rPr>
        <w:t>there</w:t>
      </w:r>
      <w:r w:rsidR="00297F8E" w:rsidRPr="00E005BF">
        <w:rPr>
          <w:rFonts w:ascii="Times New Roman" w:hAnsi="Times New Roman" w:cs="Times New Roman"/>
          <w:sz w:val="24"/>
          <w:lang w:val="en-US"/>
        </w:rPr>
        <w:t xml:space="preserve"> are </w:t>
      </w:r>
      <w:r w:rsidR="00580371" w:rsidRPr="00E005BF">
        <w:rPr>
          <w:rFonts w:ascii="Times New Roman" w:hAnsi="Times New Roman" w:cs="Times New Roman"/>
          <w:lang w:val="en-US"/>
        </w:rPr>
        <w:t>s</w:t>
      </w:r>
      <w:r w:rsidR="00580371" w:rsidRPr="00E005BF">
        <w:rPr>
          <w:rFonts w:ascii="Times New Roman" w:hAnsi="Times New Roman" w:cs="Times New Roman"/>
          <w:sz w:val="24"/>
          <w:szCs w:val="24"/>
          <w:lang w:val="en-US"/>
        </w:rPr>
        <w:t>everal</w:t>
      </w:r>
      <w:r w:rsidRPr="00E005BF">
        <w:rPr>
          <w:rFonts w:ascii="Times New Roman" w:hAnsi="Times New Roman" w:cs="Times New Roman"/>
          <w:sz w:val="24"/>
          <w:lang w:val="en-US"/>
        </w:rPr>
        <w:t xml:space="preserve"> areas for potential synergies and inter</w:t>
      </w:r>
      <w:r w:rsidR="00FD24BF" w:rsidRPr="00E005BF">
        <w:rPr>
          <w:rFonts w:ascii="Times New Roman" w:hAnsi="Times New Roman" w:cs="Times New Roman"/>
          <w:sz w:val="24"/>
          <w:lang w:val="en-US"/>
        </w:rPr>
        <w:t>-</w:t>
      </w:r>
      <w:r w:rsidRPr="00E005BF">
        <w:rPr>
          <w:rFonts w:ascii="Times New Roman" w:hAnsi="Times New Roman" w:cs="Times New Roman"/>
          <w:sz w:val="24"/>
          <w:lang w:val="en-US"/>
        </w:rPr>
        <w:t>linkages between projects</w:t>
      </w:r>
      <w:r w:rsidR="00085BE7" w:rsidRPr="00E005BF">
        <w:rPr>
          <w:rFonts w:ascii="Times New Roman" w:hAnsi="Times New Roman" w:cs="Times New Roman"/>
          <w:sz w:val="24"/>
          <w:lang w:val="en-US"/>
        </w:rPr>
        <w:t xml:space="preserve"> which could be harnessed to enhance coherence within the </w:t>
      </w:r>
      <w:r w:rsidR="00FD24BF" w:rsidRPr="00E005BF">
        <w:rPr>
          <w:rFonts w:ascii="Times New Roman" w:hAnsi="Times New Roman" w:cs="Times New Roman"/>
          <w:sz w:val="24"/>
          <w:szCs w:val="24"/>
          <w:lang w:val="en-US"/>
        </w:rPr>
        <w:t>portfolio.</w:t>
      </w:r>
      <w:r w:rsidR="00FD24BF" w:rsidRPr="00E005BF">
        <w:rPr>
          <w:rFonts w:ascii="Times New Roman" w:hAnsi="Times New Roman" w:cs="Times New Roman"/>
          <w:sz w:val="24"/>
          <w:lang w:val="en-US"/>
        </w:rPr>
        <w:t xml:space="preserve"> RICE</w:t>
      </w:r>
      <w:r w:rsidRPr="00E005BF">
        <w:rPr>
          <w:rFonts w:ascii="Times New Roman" w:hAnsi="Times New Roman" w:cs="Times New Roman"/>
          <w:sz w:val="24"/>
          <w:lang w:val="en-US"/>
        </w:rPr>
        <w:t xml:space="preserve"> portfolio</w:t>
      </w:r>
      <w:r w:rsidR="00A97571" w:rsidRPr="00E005BF">
        <w:rPr>
          <w:rFonts w:ascii="Times New Roman" w:hAnsi="Times New Roman" w:cs="Times New Roman"/>
          <w:sz w:val="24"/>
          <w:lang w:val="en-US"/>
        </w:rPr>
        <w:t xml:space="preserve"> </w:t>
      </w:r>
      <w:r w:rsidRPr="00E005BF">
        <w:rPr>
          <w:rFonts w:ascii="Times New Roman" w:hAnsi="Times New Roman" w:cs="Times New Roman"/>
          <w:sz w:val="24"/>
          <w:lang w:val="en-US"/>
        </w:rPr>
        <w:t xml:space="preserve">was </w:t>
      </w:r>
      <w:r w:rsidR="005170AE" w:rsidRPr="00E005BF">
        <w:rPr>
          <w:rFonts w:ascii="Times New Roman" w:hAnsi="Times New Roman" w:cs="Times New Roman"/>
          <w:lang w:val="en-US"/>
        </w:rPr>
        <w:t xml:space="preserve">found </w:t>
      </w:r>
      <w:r w:rsidR="005170AE" w:rsidRPr="00E005BF">
        <w:rPr>
          <w:rFonts w:ascii="Times New Roman" w:hAnsi="Times New Roman" w:cs="Times New Roman"/>
          <w:sz w:val="24"/>
          <w:lang w:val="en-US"/>
        </w:rPr>
        <w:t>to</w:t>
      </w:r>
      <w:r w:rsidR="00A97571" w:rsidRPr="00E005BF">
        <w:rPr>
          <w:rFonts w:ascii="Times New Roman" w:hAnsi="Times New Roman" w:cs="Times New Roman"/>
          <w:lang w:val="en-US"/>
        </w:rPr>
        <w:t xml:space="preserve"> </w:t>
      </w:r>
      <w:r w:rsidRPr="00E005BF">
        <w:rPr>
          <w:rFonts w:ascii="Times New Roman" w:hAnsi="Times New Roman" w:cs="Times New Roman"/>
          <w:sz w:val="24"/>
          <w:lang w:val="en-US"/>
        </w:rPr>
        <w:t>constitute a cohesive and coherent component of UNDP’s Country Program.</w:t>
      </w:r>
      <w:r w:rsidRPr="00E005BF">
        <w:rPr>
          <w:rFonts w:ascii="Times New Roman" w:hAnsi="Times New Roman" w:cs="Times New Roman"/>
          <w:sz w:val="24"/>
          <w:szCs w:val="24"/>
          <w:lang w:val="en-US"/>
        </w:rPr>
        <w:t xml:space="preserve"> </w:t>
      </w:r>
      <w:r w:rsidR="00580371" w:rsidRPr="00E005BF">
        <w:rPr>
          <w:rFonts w:ascii="Times New Roman" w:hAnsi="Times New Roman" w:cs="Times New Roman"/>
          <w:sz w:val="24"/>
          <w:szCs w:val="24"/>
          <w:lang w:val="en-US"/>
        </w:rPr>
        <w:t>Most interventions</w:t>
      </w:r>
      <w:r w:rsidRPr="00E005BF">
        <w:rPr>
          <w:rFonts w:ascii="Times New Roman" w:hAnsi="Times New Roman" w:cs="Times New Roman"/>
          <w:sz w:val="24"/>
          <w:szCs w:val="24"/>
          <w:lang w:val="en-US"/>
        </w:rPr>
        <w:t xml:space="preserve"> under the RICE portfolio are primarily </w:t>
      </w:r>
      <w:r w:rsidR="005170AE" w:rsidRPr="00E005BF">
        <w:rPr>
          <w:rFonts w:ascii="Times New Roman" w:hAnsi="Times New Roman" w:cs="Times New Roman"/>
          <w:sz w:val="24"/>
          <w:szCs w:val="24"/>
          <w:lang w:val="en-US"/>
        </w:rPr>
        <w:t>coherent and have</w:t>
      </w:r>
      <w:r w:rsidRPr="00E005BF">
        <w:rPr>
          <w:rFonts w:ascii="Times New Roman" w:hAnsi="Times New Roman" w:cs="Times New Roman"/>
          <w:sz w:val="24"/>
          <w:szCs w:val="24"/>
          <w:lang w:val="en-US"/>
        </w:rPr>
        <w:t xml:space="preserve"> solid theories of action/change. The leading ones in this regard are the NRIS</w:t>
      </w:r>
      <w:r w:rsidR="00A645B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the MECS. However, </w:t>
      </w:r>
      <w:r w:rsidR="00C22FFB" w:rsidRPr="00E005BF">
        <w:rPr>
          <w:rFonts w:ascii="Times New Roman" w:hAnsi="Times New Roman" w:cs="Times New Roman"/>
          <w:sz w:val="24"/>
          <w:szCs w:val="24"/>
          <w:lang w:val="en-US"/>
        </w:rPr>
        <w:t xml:space="preserve">other </w:t>
      </w:r>
      <w:r w:rsidR="00FD24BF" w:rsidRPr="00E005BF">
        <w:rPr>
          <w:rFonts w:ascii="Times New Roman" w:hAnsi="Times New Roman" w:cs="Times New Roman"/>
          <w:sz w:val="24"/>
          <w:szCs w:val="24"/>
          <w:lang w:val="en-US"/>
        </w:rPr>
        <w:t>interventions are</w:t>
      </w:r>
      <w:r w:rsidR="00C22FFB" w:rsidRPr="00E005BF">
        <w:rPr>
          <w:rFonts w:ascii="Times New Roman" w:hAnsi="Times New Roman" w:cs="Times New Roman"/>
          <w:sz w:val="24"/>
          <w:szCs w:val="24"/>
          <w:lang w:val="en-US"/>
        </w:rPr>
        <w:t xml:space="preserve"> less internally coherent </w:t>
      </w:r>
      <w:r w:rsidRPr="00E005BF">
        <w:rPr>
          <w:rFonts w:ascii="Times New Roman" w:hAnsi="Times New Roman" w:cs="Times New Roman"/>
          <w:sz w:val="24"/>
          <w:szCs w:val="24"/>
          <w:lang w:val="en-US"/>
        </w:rPr>
        <w:t>as they lack an articulation of theories of change to guide programming and understanding.</w:t>
      </w:r>
    </w:p>
    <w:p w14:paraId="76AD1268" w14:textId="53AE29AE" w:rsidR="002168EC" w:rsidRPr="00E005BF" w:rsidRDefault="00AC6CC7" w:rsidP="00C0338E">
      <w:pPr>
        <w:spacing w:line="240" w:lineRule="auto"/>
        <w:jc w:val="both"/>
        <w:rPr>
          <w:rFonts w:ascii="Times New Roman" w:hAnsi="Times New Roman" w:cs="Times New Roman"/>
          <w:lang w:val="en-GB"/>
        </w:rPr>
      </w:pPr>
      <w:r w:rsidRPr="00E005BF">
        <w:rPr>
          <w:rFonts w:ascii="Times New Roman" w:eastAsia="Times New Roman" w:hAnsi="Times New Roman" w:cs="Times New Roman"/>
          <w:sz w:val="24"/>
          <w:szCs w:val="24"/>
          <w:lang w:val="en-US"/>
        </w:rPr>
        <w:t>The MTE team noted that almost all RSG projects had governance, transparency, accountability, and capacity-building issues regarding coherence between portfolio</w:t>
      </w:r>
      <w:r w:rsidR="00FD24BF" w:rsidRPr="00E005BF">
        <w:rPr>
          <w:rFonts w:ascii="Times New Roman" w:eastAsia="Times New Roman" w:hAnsi="Times New Roman" w:cs="Times New Roman"/>
          <w:sz w:val="24"/>
          <w:szCs w:val="24"/>
          <w:lang w:val="en-US"/>
        </w:rPr>
        <w:t>s. The</w:t>
      </w:r>
      <w:r w:rsidR="009E160B" w:rsidRPr="00E005BF">
        <w:rPr>
          <w:rFonts w:ascii="Times New Roman" w:eastAsia="Times New Roman" w:hAnsi="Times New Roman" w:cs="Times New Roman"/>
          <w:sz w:val="24"/>
          <w:szCs w:val="24"/>
          <w:lang w:val="en-US"/>
        </w:rPr>
        <w:t xml:space="preserve"> MTE team </w:t>
      </w:r>
      <w:r w:rsidRPr="00E005BF">
        <w:rPr>
          <w:rFonts w:ascii="Times New Roman" w:eastAsia="Times New Roman" w:hAnsi="Times New Roman" w:cs="Times New Roman"/>
          <w:sz w:val="24"/>
          <w:szCs w:val="24"/>
          <w:lang w:val="en-US"/>
        </w:rPr>
        <w:t>believed</w:t>
      </w:r>
      <w:r w:rsidR="009E160B" w:rsidRPr="00E005BF">
        <w:rPr>
          <w:rFonts w:ascii="Times New Roman" w:eastAsia="Times New Roman" w:hAnsi="Times New Roman" w:cs="Times New Roman"/>
          <w:sz w:val="24"/>
          <w:szCs w:val="24"/>
          <w:lang w:val="en-US"/>
        </w:rPr>
        <w:t xml:space="preserve"> that periodic </w:t>
      </w:r>
      <w:r w:rsidR="002F5898" w:rsidRPr="00E005BF">
        <w:rPr>
          <w:rFonts w:ascii="Times New Roman" w:eastAsia="Times New Roman" w:hAnsi="Times New Roman" w:cs="Times New Roman"/>
          <w:sz w:val="24"/>
          <w:szCs w:val="24"/>
          <w:lang w:val="en-US"/>
        </w:rPr>
        <w:t xml:space="preserve">joint portfolio review and learning sessions would benefit the RSG portfolio to make up </w:t>
      </w:r>
      <w:r w:rsidR="00580371" w:rsidRPr="00E005BF">
        <w:rPr>
          <w:rFonts w:ascii="Times New Roman" w:eastAsia="Times New Roman" w:hAnsi="Times New Roman" w:cs="Times New Roman"/>
          <w:sz w:val="24"/>
          <w:szCs w:val="24"/>
          <w:lang w:val="en-US"/>
        </w:rPr>
        <w:t>for</w:t>
      </w:r>
      <w:r w:rsidR="002F5898" w:rsidRPr="00E005BF">
        <w:rPr>
          <w:rFonts w:ascii="Times New Roman" w:eastAsia="Times New Roman" w:hAnsi="Times New Roman" w:cs="Times New Roman"/>
          <w:sz w:val="24"/>
          <w:szCs w:val="24"/>
          <w:lang w:val="en-US"/>
        </w:rPr>
        <w:t xml:space="preserve"> the governance deficits</w:t>
      </w:r>
      <w:r w:rsidR="00FD24BF" w:rsidRPr="00E005BF">
        <w:rPr>
          <w:rFonts w:ascii="Times New Roman" w:eastAsia="Times New Roman" w:hAnsi="Times New Roman" w:cs="Times New Roman"/>
          <w:sz w:val="24"/>
          <w:szCs w:val="24"/>
          <w:lang w:val="en-US"/>
        </w:rPr>
        <w:t xml:space="preserve"> in their portfolio. Despite</w:t>
      </w:r>
      <w:r w:rsidR="00F74379" w:rsidRPr="00E005BF">
        <w:rPr>
          <w:rFonts w:ascii="Times New Roman" w:eastAsia="Times New Roman" w:hAnsi="Times New Roman" w:cs="Times New Roman"/>
          <w:sz w:val="24"/>
          <w:szCs w:val="24"/>
          <w:lang w:val="en-US"/>
        </w:rPr>
        <w:t xml:space="preserve"> these potential synergies</w:t>
      </w:r>
      <w:r w:rsidR="00FD24BF" w:rsidRPr="00E005BF">
        <w:rPr>
          <w:rFonts w:ascii="Times New Roman" w:eastAsia="Times New Roman" w:hAnsi="Times New Roman" w:cs="Times New Roman"/>
          <w:sz w:val="24"/>
          <w:szCs w:val="24"/>
          <w:lang w:val="en-US"/>
        </w:rPr>
        <w:t xml:space="preserve"> between the portfolios</w:t>
      </w:r>
      <w:r w:rsidR="00F74379" w:rsidRPr="00E005BF">
        <w:rPr>
          <w:rFonts w:ascii="Times New Roman" w:eastAsia="Times New Roman" w:hAnsi="Times New Roman" w:cs="Times New Roman"/>
          <w:sz w:val="24"/>
          <w:szCs w:val="24"/>
          <w:lang w:val="en-US"/>
        </w:rPr>
        <w:t>, the MT</w:t>
      </w:r>
      <w:r w:rsidR="00FD24BF" w:rsidRPr="00E005BF">
        <w:rPr>
          <w:rFonts w:ascii="Times New Roman" w:eastAsia="Times New Roman" w:hAnsi="Times New Roman" w:cs="Times New Roman"/>
          <w:sz w:val="24"/>
          <w:szCs w:val="24"/>
          <w:lang w:val="en-US"/>
        </w:rPr>
        <w:t>E</w:t>
      </w:r>
      <w:r w:rsidR="00F74379" w:rsidRPr="00E005BF">
        <w:rPr>
          <w:rFonts w:ascii="Times New Roman" w:eastAsia="Times New Roman" w:hAnsi="Times New Roman" w:cs="Times New Roman"/>
          <w:sz w:val="24"/>
          <w:szCs w:val="24"/>
          <w:lang w:val="en-US"/>
        </w:rPr>
        <w:t xml:space="preserve"> noted that the CPD was weak in capturing and monitoring these synergies.</w:t>
      </w:r>
    </w:p>
    <w:p w14:paraId="582C8204" w14:textId="2FECB902" w:rsidR="004A49A2" w:rsidRPr="00E005BF" w:rsidRDefault="00B21776" w:rsidP="00C0338E">
      <w:pPr>
        <w:spacing w:line="240" w:lineRule="auto"/>
        <w:jc w:val="both"/>
        <w:rPr>
          <w:rFonts w:ascii="Times New Roman" w:hAnsi="Times New Roman" w:cs="Times New Roman"/>
          <w:b/>
          <w:sz w:val="24"/>
          <w:u w:color="000000"/>
          <w:bdr w:val="nil"/>
          <w:shd w:val="clear" w:color="auto" w:fill="FFFFFF"/>
          <w:lang w:val="en-US"/>
        </w:rPr>
      </w:pPr>
      <w:r w:rsidRPr="00E005BF">
        <w:rPr>
          <w:rFonts w:ascii="Times New Roman" w:hAnsi="Times New Roman" w:cs="Times New Roman"/>
          <w:b/>
          <w:sz w:val="24"/>
          <w:u w:color="000000"/>
          <w:bdr w:val="nil"/>
          <w:shd w:val="clear" w:color="auto" w:fill="FFFFFF"/>
          <w:lang w:val="en-US"/>
        </w:rPr>
        <w:t>Effectiveness</w:t>
      </w:r>
    </w:p>
    <w:p w14:paraId="690EE72B" w14:textId="78B18655" w:rsidR="007F5F20" w:rsidRPr="00E005BF" w:rsidRDefault="007F5F20" w:rsidP="00C0338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In terms of Effectiveness, the </w:t>
      </w:r>
      <w:r w:rsidR="00F23D0D"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noted that the main objective of the CPD is to contribute to the reduction of poverty, inequality, and vulnerability to shocks. The CPD planned to achieve this objective by scaling up employment and sustainable livelihood opportunities for vulnerable groups, including women, youth, persons with disabilities and albinism, and communities living in areas prone to flooding, drought</w:t>
      </w:r>
      <w:r w:rsidR="00FF6E94"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other shocks. </w:t>
      </w:r>
    </w:p>
    <w:p w14:paraId="76B65BFA" w14:textId="329287A7" w:rsidR="007F5F20" w:rsidRPr="00E005BF" w:rsidRDefault="007F5F20" w:rsidP="00C0338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CP has implemented a private sector development programme through the MICF, which has created more than 1500 jobs, of which 35</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are occupied by women, in Malawi over the past </w:t>
      </w:r>
      <w:r w:rsidR="0033316B" w:rsidRPr="00E005BF">
        <w:rPr>
          <w:rFonts w:ascii="Times New Roman" w:hAnsi="Times New Roman" w:cs="Times New Roman"/>
          <w:sz w:val="24"/>
          <w:szCs w:val="24"/>
          <w:lang w:val="en-US"/>
        </w:rPr>
        <w:t>three</w:t>
      </w:r>
      <w:r w:rsidRPr="00E005BF">
        <w:rPr>
          <w:rFonts w:ascii="Times New Roman" w:hAnsi="Times New Roman" w:cs="Times New Roman"/>
          <w:sz w:val="24"/>
          <w:szCs w:val="24"/>
          <w:lang w:val="en-US"/>
        </w:rPr>
        <w:t xml:space="preserve"> years. Apart from creating direct jobs through value addition, the programme has empowered communities by introducing innovations, value addition, and supporting the development of local small and medium enterprises through the ACRE project. The</w:t>
      </w:r>
      <w:r w:rsidR="00A66CD7" w:rsidRPr="00E005BF">
        <w:rPr>
          <w:rFonts w:ascii="Times New Roman" w:hAnsi="Times New Roman" w:cs="Times New Roman"/>
          <w:sz w:val="24"/>
          <w:szCs w:val="24"/>
          <w:lang w:val="en-US"/>
        </w:rPr>
        <w:t xml:space="preserve"> </w:t>
      </w:r>
      <w:r w:rsidR="00F23D0D"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noted that </w:t>
      </w:r>
      <w:r w:rsidR="00FF6E94" w:rsidRPr="00E005BF">
        <w:rPr>
          <w:rFonts w:ascii="Times New Roman" w:hAnsi="Times New Roman" w:cs="Times New Roman"/>
          <w:sz w:val="24"/>
          <w:szCs w:val="24"/>
          <w:lang w:val="en-US"/>
        </w:rPr>
        <w:t>only jobs created by MICF are being counted and reported because of limited coordination</w:t>
      </w:r>
      <w:r w:rsidR="008531AC" w:rsidRPr="00E005BF">
        <w:rPr>
          <w:rFonts w:ascii="Times New Roman" w:hAnsi="Times New Roman" w:cs="Times New Roman"/>
          <w:sz w:val="24"/>
          <w:szCs w:val="24"/>
          <w:lang w:val="en-US"/>
        </w:rPr>
        <w:t>, especially on data collection and collation</w:t>
      </w:r>
      <w:r w:rsidR="00FF6E94" w:rsidRPr="00E005BF">
        <w:rPr>
          <w:rFonts w:ascii="Times New Roman" w:hAnsi="Times New Roman" w:cs="Times New Roman"/>
          <w:sz w:val="24"/>
          <w:szCs w:val="24"/>
          <w:lang w:val="en-US"/>
        </w:rPr>
        <w:t xml:space="preserve"> within the RSG portfolio</w:t>
      </w:r>
      <w:r w:rsidRPr="00E005BF">
        <w:rPr>
          <w:rFonts w:ascii="Times New Roman" w:hAnsi="Times New Roman" w:cs="Times New Roman"/>
          <w:sz w:val="24"/>
          <w:szCs w:val="24"/>
          <w:lang w:val="en-US"/>
        </w:rPr>
        <w:t>.</w:t>
      </w:r>
    </w:p>
    <w:p w14:paraId="0AAB19DB" w14:textId="2F4D54C4" w:rsidR="00E963E6" w:rsidRPr="00E005BF" w:rsidRDefault="007F5F20">
      <w:pPr>
        <w:spacing w:line="240" w:lineRule="auto"/>
        <w:jc w:val="both"/>
        <w:rPr>
          <w:rFonts w:ascii="Times New Roman" w:hAnsi="Times New Roman" w:cs="Times New Roman"/>
          <w:lang w:val="en-US"/>
        </w:rPr>
      </w:pPr>
      <w:r w:rsidRPr="00E005BF">
        <w:rPr>
          <w:rFonts w:ascii="Times New Roman" w:hAnsi="Times New Roman" w:cs="Times New Roman"/>
          <w:sz w:val="24"/>
          <w:szCs w:val="24"/>
          <w:lang w:val="en-US"/>
        </w:rPr>
        <w:t>Through the implementation of the CPD, UNDP managed to engage 45 private sector institutions to implement this output.</w:t>
      </w:r>
      <w:r w:rsidR="00E963E6" w:rsidRPr="00E005BF">
        <w:rPr>
          <w:rFonts w:ascii="Times New Roman" w:hAnsi="Times New Roman" w:cs="Times New Roman"/>
          <w:lang w:val="en-US"/>
        </w:rPr>
        <w:t xml:space="preserve"> </w:t>
      </w:r>
      <w:r w:rsidR="00E963E6" w:rsidRPr="00E005BF">
        <w:rPr>
          <w:rFonts w:ascii="Times New Roman" w:hAnsi="Times New Roman" w:cs="Times New Roman"/>
          <w:sz w:val="24"/>
          <w:szCs w:val="24"/>
          <w:lang w:val="en-US"/>
        </w:rPr>
        <w:t>A</w:t>
      </w:r>
      <w:r w:rsidR="00E963E6" w:rsidRPr="00E005BF">
        <w:rPr>
          <w:rFonts w:ascii="Times New Roman" w:eastAsiaTheme="minorHAnsi" w:hAnsi="Times New Roman" w:cs="Times New Roman"/>
          <w:sz w:val="24"/>
          <w:szCs w:val="24"/>
          <w:lang w:val="en-US"/>
        </w:rPr>
        <w:t>s a result of MICF Projects, 2,112 low</w:t>
      </w:r>
      <w:r w:rsidR="00AC6CC7" w:rsidRPr="00E005BF">
        <w:rPr>
          <w:rFonts w:ascii="Times New Roman" w:eastAsiaTheme="minorHAnsi" w:hAnsi="Times New Roman" w:cs="Times New Roman"/>
          <w:sz w:val="24"/>
          <w:szCs w:val="24"/>
          <w:lang w:val="en-US"/>
        </w:rPr>
        <w:t>-</w:t>
      </w:r>
      <w:r w:rsidR="00E963E6" w:rsidRPr="00E005BF">
        <w:rPr>
          <w:rFonts w:ascii="Times New Roman" w:eastAsiaTheme="minorHAnsi" w:hAnsi="Times New Roman" w:cs="Times New Roman"/>
          <w:sz w:val="24"/>
          <w:szCs w:val="24"/>
          <w:lang w:val="en-US"/>
        </w:rPr>
        <w:t xml:space="preserve">income, unskilled people have gained permanent employment, while 1,306 small and medium enterprises (SMEs) have accessed MK287 Million worth of loans. From these MICF </w:t>
      </w:r>
      <w:r w:rsidR="00580371" w:rsidRPr="00E005BF">
        <w:rPr>
          <w:rFonts w:ascii="Times New Roman" w:eastAsiaTheme="minorHAnsi" w:hAnsi="Times New Roman" w:cs="Times New Roman"/>
          <w:sz w:val="24"/>
          <w:szCs w:val="24"/>
          <w:lang w:val="en-US"/>
        </w:rPr>
        <w:t>investments, 74,167</w:t>
      </w:r>
      <w:r w:rsidR="00E963E6" w:rsidRPr="00E005BF">
        <w:rPr>
          <w:rFonts w:ascii="Times New Roman" w:eastAsiaTheme="minorHAnsi" w:hAnsi="Times New Roman" w:cs="Times New Roman"/>
          <w:sz w:val="24"/>
          <w:szCs w:val="24"/>
          <w:lang w:val="en-US"/>
        </w:rPr>
        <w:t xml:space="preserve"> smallholder households, of who 40</w:t>
      </w:r>
      <w:r w:rsidR="00E005BF" w:rsidRPr="00E005BF">
        <w:rPr>
          <w:rFonts w:ascii="Times New Roman" w:eastAsiaTheme="minorHAnsi" w:hAnsi="Times New Roman" w:cs="Times New Roman"/>
          <w:sz w:val="24"/>
          <w:szCs w:val="24"/>
          <w:lang w:val="en-US"/>
        </w:rPr>
        <w:t>Percentage</w:t>
      </w:r>
      <w:r w:rsidR="00E963E6" w:rsidRPr="00E005BF">
        <w:rPr>
          <w:rFonts w:ascii="Times New Roman" w:eastAsiaTheme="minorHAnsi" w:hAnsi="Times New Roman" w:cs="Times New Roman"/>
          <w:sz w:val="24"/>
          <w:szCs w:val="24"/>
          <w:lang w:val="en-US"/>
        </w:rPr>
        <w:t xml:space="preserve"> are women, have from </w:t>
      </w:r>
      <w:r w:rsidR="00AC6CC7" w:rsidRPr="00E005BF">
        <w:rPr>
          <w:rFonts w:ascii="Times New Roman" w:eastAsiaTheme="minorHAnsi" w:hAnsi="Times New Roman" w:cs="Times New Roman"/>
          <w:sz w:val="24"/>
          <w:szCs w:val="24"/>
          <w:lang w:val="en-US"/>
        </w:rPr>
        <w:t xml:space="preserve">the </w:t>
      </w:r>
      <w:r w:rsidR="00E963E6" w:rsidRPr="00E005BF">
        <w:rPr>
          <w:rFonts w:ascii="Times New Roman" w:eastAsiaTheme="minorHAnsi" w:hAnsi="Times New Roman" w:cs="Times New Roman"/>
          <w:sz w:val="24"/>
          <w:szCs w:val="24"/>
          <w:lang w:val="en-US"/>
        </w:rPr>
        <w:t>new or enhanced income</w:t>
      </w:r>
      <w:r w:rsidR="00AC6CC7" w:rsidRPr="00E005BF">
        <w:rPr>
          <w:rFonts w:ascii="Times New Roman" w:eastAsiaTheme="minorHAnsi" w:hAnsi="Times New Roman" w:cs="Times New Roman"/>
          <w:sz w:val="24"/>
          <w:szCs w:val="24"/>
          <w:lang w:val="en-US"/>
        </w:rPr>
        <w:t>-</w:t>
      </w:r>
      <w:r w:rsidR="00E963E6" w:rsidRPr="00E005BF">
        <w:rPr>
          <w:rFonts w:ascii="Times New Roman" w:eastAsiaTheme="minorHAnsi" w:hAnsi="Times New Roman" w:cs="Times New Roman"/>
          <w:sz w:val="24"/>
          <w:szCs w:val="24"/>
          <w:lang w:val="en-US"/>
        </w:rPr>
        <w:t>generating activity of livelihood improvement.</w:t>
      </w:r>
      <w:r w:rsidR="00E963E6" w:rsidRPr="00E005BF">
        <w:rPr>
          <w:rFonts w:ascii="Times New Roman" w:eastAsia="Times New Roman" w:hAnsi="Times New Roman" w:cs="Times New Roman"/>
          <w:lang w:val="en-US"/>
        </w:rPr>
        <w:t xml:space="preserve"> </w:t>
      </w:r>
    </w:p>
    <w:p w14:paraId="445F13E1" w14:textId="4A734DC3" w:rsidR="007F5F20" w:rsidRPr="00E005BF" w:rsidRDefault="007F5F20" w:rsidP="00C0338E">
      <w:pPr>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sz w:val="24"/>
          <w:szCs w:val="24"/>
          <w:lang w:val="en-US"/>
        </w:rPr>
        <w:t>UNDP Mal</w:t>
      </w:r>
      <w:r w:rsidR="00FF6E94" w:rsidRPr="00E005BF">
        <w:rPr>
          <w:rFonts w:ascii="Times New Roman" w:hAnsi="Times New Roman" w:cs="Times New Roman"/>
          <w:sz w:val="24"/>
          <w:szCs w:val="24"/>
          <w:lang w:val="en-US"/>
        </w:rPr>
        <w:t>a</w:t>
      </w:r>
      <w:r w:rsidRPr="00E005BF">
        <w:rPr>
          <w:rFonts w:ascii="Times New Roman" w:hAnsi="Times New Roman" w:cs="Times New Roman"/>
          <w:sz w:val="24"/>
          <w:szCs w:val="24"/>
          <w:lang w:val="en-US"/>
        </w:rPr>
        <w:t xml:space="preserve">wi </w:t>
      </w:r>
      <w:r w:rsidR="00AC067A" w:rsidRPr="00E005BF">
        <w:rPr>
          <w:rFonts w:ascii="Times New Roman" w:hAnsi="Times New Roman" w:cs="Times New Roman"/>
          <w:sz w:val="24"/>
          <w:szCs w:val="24"/>
          <w:lang w:val="en-US"/>
        </w:rPr>
        <w:t>currently supports</w:t>
      </w:r>
      <w:r w:rsidRPr="00E005BF">
        <w:rPr>
          <w:rFonts w:ascii="Times New Roman" w:hAnsi="Times New Roman" w:cs="Times New Roman"/>
          <w:sz w:val="24"/>
          <w:szCs w:val="24"/>
          <w:lang w:val="en-US"/>
        </w:rPr>
        <w:t xml:space="preserve"> access to clean energy for poor rural </w:t>
      </w:r>
      <w:r w:rsidR="005F29CD" w:rsidRPr="00E005BF">
        <w:rPr>
          <w:rFonts w:ascii="Times New Roman" w:hAnsi="Times New Roman" w:cs="Times New Roman"/>
          <w:sz w:val="24"/>
          <w:szCs w:val="24"/>
          <w:lang w:val="en-US"/>
        </w:rPr>
        <w:t>households through</w:t>
      </w:r>
      <w:r w:rsidRPr="00E005BF">
        <w:rPr>
          <w:rFonts w:ascii="Times New Roman" w:hAnsi="Times New Roman" w:cs="Times New Roman"/>
          <w:sz w:val="24"/>
          <w:szCs w:val="24"/>
          <w:lang w:val="en-US"/>
        </w:rPr>
        <w:t xml:space="preserve"> the “Access to Clean and Renewable Energy (ACRE) Project</w:t>
      </w:r>
      <w:r w:rsidR="00AC6CC7"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eastAsia="en-GB"/>
        </w:rPr>
        <w:t xml:space="preserve"> </w:t>
      </w:r>
      <w:r w:rsidRPr="00E005BF">
        <w:rPr>
          <w:rFonts w:ascii="Times New Roman" w:hAnsi="Times New Roman" w:cs="Times New Roman"/>
          <w:sz w:val="24"/>
          <w:szCs w:val="24"/>
          <w:lang w:val="en-US"/>
        </w:rPr>
        <w:t xml:space="preserve">ACRE has already started establishing Productive Energy Use </w:t>
      </w:r>
      <w:r w:rsidR="005F29CD" w:rsidRPr="00E005BF">
        <w:rPr>
          <w:rFonts w:ascii="Times New Roman" w:hAnsi="Times New Roman" w:cs="Times New Roman"/>
          <w:sz w:val="24"/>
          <w:szCs w:val="24"/>
          <w:lang w:val="en-US"/>
        </w:rPr>
        <w:t>hubs (</w:t>
      </w:r>
      <w:r w:rsidRPr="00E005BF">
        <w:rPr>
          <w:rFonts w:ascii="Times New Roman" w:hAnsi="Times New Roman" w:cs="Times New Roman"/>
          <w:sz w:val="24"/>
          <w:szCs w:val="24"/>
          <w:lang w:val="en-US"/>
        </w:rPr>
        <w:t xml:space="preserve">PEUH) in new mini-grid sites, where agribusiness cooperatives in </w:t>
      </w:r>
      <w:proofErr w:type="spellStart"/>
      <w:r w:rsidRPr="00E005BF">
        <w:rPr>
          <w:rFonts w:ascii="Times New Roman" w:hAnsi="Times New Roman" w:cs="Times New Roman"/>
          <w:sz w:val="24"/>
          <w:szCs w:val="24"/>
          <w:lang w:val="en-US"/>
        </w:rPr>
        <w:t>agro</w:t>
      </w:r>
      <w:proofErr w:type="spellEnd"/>
      <w:r w:rsidRPr="00E005BF">
        <w:rPr>
          <w:rFonts w:ascii="Times New Roman" w:hAnsi="Times New Roman" w:cs="Times New Roman"/>
          <w:sz w:val="24"/>
          <w:szCs w:val="24"/>
          <w:lang w:val="en-US"/>
        </w:rPr>
        <w:t xml:space="preserve">-processing and other off-farm enterprises will also be established. </w:t>
      </w:r>
    </w:p>
    <w:p w14:paraId="4890DBD5" w14:textId="3B46E2A0" w:rsidR="007F5F20" w:rsidRPr="00E005BF" w:rsidRDefault="007F5F20" w:rsidP="00AC6CC7">
      <w:pPr>
        <w:spacing w:line="240" w:lineRule="auto"/>
        <w:jc w:val="both"/>
        <w:rPr>
          <w:rFonts w:ascii="Times New Roman" w:eastAsia="Calibri" w:hAnsi="Times New Roman" w:cs="Times New Roman"/>
          <w:sz w:val="24"/>
          <w:szCs w:val="24"/>
          <w:lang w:val="en-US" w:eastAsia="en-GB"/>
        </w:rPr>
      </w:pPr>
      <w:r w:rsidRPr="00E005BF">
        <w:rPr>
          <w:rFonts w:ascii="Times New Roman" w:hAnsi="Times New Roman" w:cs="Times New Roman"/>
          <w:sz w:val="24"/>
          <w:szCs w:val="24"/>
          <w:lang w:val="en-US"/>
        </w:rPr>
        <w:t xml:space="preserve">The CPD also focused on building the resilience of vulnerable groups to shocks by increasing their knowledge and skills to adapt and mitigate the effects of climate change. In this regard, </w:t>
      </w:r>
      <w:r w:rsidRPr="00E005BF">
        <w:rPr>
          <w:rFonts w:ascii="Times New Roman" w:hAnsi="Times New Roman" w:cs="Times New Roman"/>
          <w:sz w:val="24"/>
          <w:szCs w:val="24"/>
          <w:lang w:val="en-US" w:eastAsia="en-GB"/>
        </w:rPr>
        <w:t>UNDP works closely with Ministries, Departments, and Agencies (MDAS), including Ministry of Local Government and Rural Development</w:t>
      </w:r>
      <w:r w:rsidR="005C43B1"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 to build capacities of Local Governments to adopt a</w:t>
      </w:r>
      <w:r w:rsidRPr="00E005BF">
        <w:rPr>
          <w:rFonts w:ascii="Times New Roman" w:eastAsia="Times New Roman" w:hAnsi="Times New Roman" w:cs="Times New Roman"/>
          <w:sz w:val="24"/>
          <w:szCs w:val="24"/>
          <w:lang w:val="en-US"/>
        </w:rPr>
        <w:t>nd implement climate adaptation, mitigation</w:t>
      </w:r>
      <w:r w:rsidR="005C43B1"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disaster risk reduction (DRR</w:t>
      </w:r>
      <w:r w:rsidR="005F29CD" w:rsidRPr="00E005BF">
        <w:rPr>
          <w:rFonts w:ascii="Times New Roman" w:eastAsia="Times New Roman" w:hAnsi="Times New Roman" w:cs="Times New Roman"/>
          <w:sz w:val="24"/>
          <w:szCs w:val="24"/>
          <w:lang w:val="en-US"/>
        </w:rPr>
        <w:t>)</w:t>
      </w:r>
      <w:r w:rsidR="00AC6CC7" w:rsidRPr="00E005BF">
        <w:rPr>
          <w:rFonts w:ascii="Times New Roman" w:eastAsia="Times New Roman" w:hAnsi="Times New Roman" w:cs="Times New Roman"/>
          <w:sz w:val="24"/>
          <w:szCs w:val="24"/>
          <w:lang w:val="en-US"/>
        </w:rPr>
        <w:t>.</w:t>
      </w:r>
    </w:p>
    <w:p w14:paraId="516CCB5F" w14:textId="2970DB62" w:rsidR="00404AD3" w:rsidRPr="00E005BF" w:rsidRDefault="000D5B07" w:rsidP="00C0338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effectiveness of the CPD at mid-term was negatively and positively affected by the Covid 19 pandemic</w:t>
      </w:r>
      <w:r w:rsidR="00404AD3" w:rsidRPr="00E005BF">
        <w:rPr>
          <w:rFonts w:ascii="Times New Roman" w:hAnsi="Times New Roman" w:cs="Times New Roman"/>
          <w:sz w:val="24"/>
          <w:szCs w:val="24"/>
          <w:lang w:val="en-US"/>
        </w:rPr>
        <w:t xml:space="preserve">. </w:t>
      </w:r>
      <w:r w:rsidR="00F74379" w:rsidRPr="00E005BF">
        <w:rPr>
          <w:rFonts w:ascii="Times New Roman" w:hAnsi="Times New Roman" w:cs="Times New Roman"/>
          <w:sz w:val="24"/>
          <w:szCs w:val="24"/>
          <w:lang w:val="en-US"/>
        </w:rPr>
        <w:t>UNDP put up a robust response mechanism that helped governance institutions continue doing their work on the positive side</w:t>
      </w:r>
      <w:r w:rsidR="00404AD3" w:rsidRPr="00E005BF">
        <w:rPr>
          <w:rFonts w:ascii="Times New Roman" w:hAnsi="Times New Roman" w:cs="Times New Roman"/>
          <w:sz w:val="24"/>
          <w:szCs w:val="24"/>
          <w:lang w:val="en-US"/>
        </w:rPr>
        <w:t>. In this regard, the support with IT infrastructure to enable virtual meetings of the National Assembly stands out. The support provided to governance institutions during the peak of Covid 19 demonstrates UNDP’s capability for adaptive management and responsiveness that is highly commendable. On the negative side, Covid 19 slowed down and</w:t>
      </w:r>
      <w:r w:rsidR="00AC6CC7" w:rsidRPr="00E005BF">
        <w:rPr>
          <w:rFonts w:ascii="Times New Roman" w:hAnsi="Times New Roman" w:cs="Times New Roman"/>
          <w:sz w:val="24"/>
          <w:szCs w:val="24"/>
          <w:lang w:val="en-US"/>
        </w:rPr>
        <w:t>,</w:t>
      </w:r>
      <w:r w:rsidR="00404AD3" w:rsidRPr="00E005BF">
        <w:rPr>
          <w:rFonts w:ascii="Times New Roman" w:hAnsi="Times New Roman" w:cs="Times New Roman"/>
          <w:sz w:val="24"/>
          <w:szCs w:val="24"/>
          <w:lang w:val="en-US"/>
        </w:rPr>
        <w:t xml:space="preserve"> in some cases</w:t>
      </w:r>
      <w:r w:rsidRPr="00E005BF">
        <w:rPr>
          <w:rFonts w:ascii="Times New Roman" w:hAnsi="Times New Roman" w:cs="Times New Roman"/>
          <w:sz w:val="24"/>
          <w:szCs w:val="24"/>
          <w:lang w:val="en-US"/>
        </w:rPr>
        <w:t>,</w:t>
      </w:r>
      <w:r w:rsidR="00404AD3" w:rsidRPr="00E005BF">
        <w:rPr>
          <w:rFonts w:ascii="Times New Roman" w:hAnsi="Times New Roman" w:cs="Times New Roman"/>
          <w:sz w:val="24"/>
          <w:szCs w:val="24"/>
          <w:lang w:val="en-US"/>
        </w:rPr>
        <w:t xml:space="preserve"> stalled project implementation as travel and physical</w:t>
      </w:r>
      <w:r w:rsidRPr="00E005BF">
        <w:rPr>
          <w:rFonts w:ascii="Times New Roman" w:hAnsi="Times New Roman" w:cs="Times New Roman"/>
          <w:sz w:val="24"/>
          <w:szCs w:val="24"/>
          <w:lang w:val="en-US"/>
        </w:rPr>
        <w:t>,</w:t>
      </w:r>
      <w:r w:rsidR="00404AD3" w:rsidRPr="00E005BF">
        <w:rPr>
          <w:rFonts w:ascii="Times New Roman" w:hAnsi="Times New Roman" w:cs="Times New Roman"/>
          <w:sz w:val="24"/>
          <w:szCs w:val="24"/>
          <w:lang w:val="en-US"/>
        </w:rPr>
        <w:t xml:space="preserve"> interpersonal interactions became constrained as measures of containing the spread of Covid 19.</w:t>
      </w:r>
    </w:p>
    <w:p w14:paraId="43F6A2A6" w14:textId="1061A386" w:rsidR="008A3ECA" w:rsidRPr="00E005BF" w:rsidRDefault="008A3ECA" w:rsidP="00C0338E">
      <w:pPr>
        <w:spacing w:line="240" w:lineRule="auto"/>
        <w:jc w:val="both"/>
        <w:rPr>
          <w:rFonts w:ascii="Times New Roman" w:hAnsi="Times New Roman" w:cs="Times New Roman"/>
          <w:b/>
          <w:sz w:val="24"/>
          <w:lang w:val="en-US"/>
        </w:rPr>
      </w:pPr>
      <w:r w:rsidRPr="00E005BF">
        <w:rPr>
          <w:rFonts w:ascii="Times New Roman" w:hAnsi="Times New Roman" w:cs="Times New Roman"/>
          <w:b/>
          <w:sz w:val="24"/>
          <w:lang w:val="en-US"/>
        </w:rPr>
        <w:t>Efficiency</w:t>
      </w:r>
    </w:p>
    <w:p w14:paraId="72BEDCEB" w14:textId="24346511" w:rsidR="00F74379" w:rsidRPr="00E005BF" w:rsidRDefault="00E5421F" w:rsidP="00C0338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implementation of the CPD has been with medium</w:t>
      </w:r>
      <w:r w:rsidR="005C43B1"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level efficiency</w:t>
      </w:r>
      <w:r w:rsidR="008157BE" w:rsidRPr="00E005BF">
        <w:rPr>
          <w:rFonts w:ascii="Times New Roman" w:hAnsi="Times New Roman" w:cs="Times New Roman"/>
          <w:sz w:val="24"/>
          <w:szCs w:val="24"/>
          <w:lang w:val="en-US"/>
        </w:rPr>
        <w:t xml:space="preserve"> with several areas that could be improved. </w:t>
      </w:r>
      <w:r w:rsidR="00F74379" w:rsidRPr="00E005BF">
        <w:rPr>
          <w:rFonts w:ascii="Times New Roman" w:hAnsi="Times New Roman" w:cs="Times New Roman"/>
          <w:sz w:val="24"/>
          <w:szCs w:val="24"/>
          <w:lang w:val="en-US"/>
        </w:rPr>
        <w:t xml:space="preserve">The </w:t>
      </w:r>
      <w:r w:rsidR="00F23D0D" w:rsidRPr="00E005BF">
        <w:rPr>
          <w:rFonts w:ascii="Times New Roman" w:hAnsi="Times New Roman" w:cs="Times New Roman"/>
          <w:sz w:val="24"/>
          <w:szCs w:val="24"/>
          <w:lang w:val="en-US"/>
        </w:rPr>
        <w:t>MTE</w:t>
      </w:r>
      <w:r w:rsidR="00F74379" w:rsidRPr="00E005BF">
        <w:rPr>
          <w:rFonts w:ascii="Times New Roman" w:hAnsi="Times New Roman" w:cs="Times New Roman"/>
          <w:sz w:val="24"/>
          <w:szCs w:val="24"/>
          <w:lang w:val="en-US"/>
        </w:rPr>
        <w:t xml:space="preserve"> noted that the most significant internal setback on efficiency is that the annual </w:t>
      </w:r>
      <w:r w:rsidR="00580371" w:rsidRPr="00E005BF">
        <w:rPr>
          <w:rFonts w:ascii="Times New Roman" w:hAnsi="Times New Roman" w:cs="Times New Roman"/>
          <w:sz w:val="24"/>
          <w:szCs w:val="24"/>
          <w:lang w:val="en-US"/>
        </w:rPr>
        <w:t>implementation</w:t>
      </w:r>
      <w:r w:rsidR="00F74379" w:rsidRPr="00E005BF">
        <w:rPr>
          <w:rFonts w:ascii="Times New Roman" w:hAnsi="Times New Roman" w:cs="Times New Roman"/>
          <w:sz w:val="24"/>
          <w:szCs w:val="24"/>
          <w:lang w:val="en-US"/>
        </w:rPr>
        <w:t xml:space="preserve"> cycle is cut by up to a quarter for most interventions. This is because the preparation of Annual Work Plans (AWP) and corresponding budgets start late. Instead of having them completed by December of the preceding year, the preparatory work is done during the first quarter of the implementation year. By the time the necessary approvals are obtained, up to 25</w:t>
      </w:r>
      <w:r w:rsidR="00E005BF" w:rsidRPr="00E005BF">
        <w:rPr>
          <w:rFonts w:ascii="Times New Roman" w:hAnsi="Times New Roman" w:cs="Times New Roman"/>
          <w:sz w:val="24"/>
          <w:szCs w:val="24"/>
          <w:lang w:val="en-US"/>
        </w:rPr>
        <w:t>Percentage</w:t>
      </w:r>
      <w:r w:rsidR="00F74379" w:rsidRPr="00E005BF">
        <w:rPr>
          <w:rFonts w:ascii="Times New Roman" w:hAnsi="Times New Roman" w:cs="Times New Roman"/>
          <w:sz w:val="24"/>
          <w:szCs w:val="24"/>
          <w:lang w:val="en-US"/>
        </w:rPr>
        <w:t xml:space="preserve"> of implementation time is lost.</w:t>
      </w:r>
    </w:p>
    <w:p w14:paraId="438884A8" w14:textId="767630E9" w:rsidR="00F74379" w:rsidRPr="00E005BF" w:rsidRDefault="00F74379" w:rsidP="00C0338E">
      <w:pPr>
        <w:spacing w:line="240" w:lineRule="auto"/>
        <w:jc w:val="both"/>
        <w:rPr>
          <w:rFonts w:ascii="Times New Roman" w:hAnsi="Times New Roman" w:cs="Times New Roman"/>
          <w:lang w:val="en-US"/>
        </w:rPr>
      </w:pPr>
      <w:r w:rsidRPr="00E005BF">
        <w:rPr>
          <w:rFonts w:ascii="Times New Roman" w:hAnsi="Times New Roman" w:cs="Times New Roman"/>
          <w:sz w:val="24"/>
          <w:szCs w:val="24"/>
          <w:lang w:val="en-US"/>
        </w:rPr>
        <w:t xml:space="preserve">The </w:t>
      </w:r>
      <w:r w:rsidR="00F23D0D"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team noted that the CP is constrained by an inadequate number of M&amp;E staff regarding monitoring and evaluation. The practice mainly depends on receiving and reviewing partners’ implementation reports or reports of program analysts. There are rare opportunities for occasional field visits by M&amp;E staff.</w:t>
      </w:r>
    </w:p>
    <w:p w14:paraId="28519FD6" w14:textId="46DB3F80" w:rsidR="00404AD3" w:rsidRPr="00E005BF" w:rsidRDefault="00F74379" w:rsidP="00C0338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implementation of UNDP Malawi's interventions depends on the quality of partnerships that UNDP can strike with various stakeholders central to achieving the desired results. UNDP is commended for identifying partners based on their institutional mandates, track record, and competitive advantages. Nonetheless</w:t>
      </w:r>
      <w:r w:rsidR="00D5623E" w:rsidRPr="00E005BF">
        <w:rPr>
          <w:rFonts w:ascii="Times New Roman" w:hAnsi="Times New Roman" w:cs="Times New Roman"/>
          <w:sz w:val="24"/>
          <w:szCs w:val="24"/>
          <w:lang w:val="en-US"/>
        </w:rPr>
        <w:t>, the</w:t>
      </w:r>
      <w:r w:rsidR="00E27B80" w:rsidRPr="00E005BF">
        <w:rPr>
          <w:rFonts w:ascii="Times New Roman" w:hAnsi="Times New Roman" w:cs="Times New Roman"/>
          <w:sz w:val="24"/>
          <w:szCs w:val="24"/>
          <w:lang w:val="en-US"/>
        </w:rPr>
        <w:t xml:space="preserve"> MTE observed that </w:t>
      </w:r>
      <w:r w:rsidRPr="00E005BF">
        <w:rPr>
          <w:rFonts w:ascii="Times New Roman" w:hAnsi="Times New Roman" w:cs="Times New Roman"/>
          <w:sz w:val="24"/>
          <w:szCs w:val="24"/>
          <w:lang w:val="en-US"/>
        </w:rPr>
        <w:t>sometimes key potential partners</w:t>
      </w:r>
      <w:r w:rsidR="00C20DA9" w:rsidRPr="00E005BF">
        <w:rPr>
          <w:rFonts w:ascii="Times New Roman" w:hAnsi="Times New Roman" w:cs="Times New Roman"/>
          <w:sz w:val="24"/>
          <w:szCs w:val="24"/>
          <w:lang w:val="en-US"/>
        </w:rPr>
        <w:t xml:space="preserve"> that are central to </w:t>
      </w:r>
      <w:r w:rsidR="00AC6CC7" w:rsidRPr="00E005BF">
        <w:rPr>
          <w:rFonts w:ascii="Times New Roman" w:hAnsi="Times New Roman" w:cs="Times New Roman"/>
          <w:sz w:val="24"/>
          <w:szCs w:val="24"/>
          <w:lang w:val="en-US"/>
        </w:rPr>
        <w:t>achieving</w:t>
      </w:r>
      <w:r w:rsidR="00C20DA9" w:rsidRPr="00E005BF">
        <w:rPr>
          <w:rFonts w:ascii="Times New Roman" w:hAnsi="Times New Roman" w:cs="Times New Roman"/>
          <w:sz w:val="24"/>
          <w:szCs w:val="24"/>
          <w:lang w:val="en-US"/>
        </w:rPr>
        <w:t xml:space="preserve"> the desired results are sidelined. </w:t>
      </w:r>
    </w:p>
    <w:p w14:paraId="1902A9C0" w14:textId="67FB8818" w:rsidR="00F74379" w:rsidRPr="00E005BF" w:rsidRDefault="00EB2D7C" w:rsidP="00580371">
      <w:pPr>
        <w:spacing w:after="0" w:line="240" w:lineRule="auto"/>
        <w:jc w:val="both"/>
        <w:rPr>
          <w:rFonts w:ascii="Times New Roman" w:hAnsi="Times New Roman" w:cs="Times New Roman"/>
          <w:lang w:val="en-US"/>
        </w:rPr>
      </w:pPr>
      <w:r w:rsidRPr="00E005BF">
        <w:rPr>
          <w:rFonts w:ascii="Times New Roman" w:hAnsi="Times New Roman" w:cs="Times New Roman"/>
          <w:sz w:val="24"/>
          <w:szCs w:val="24"/>
          <w:lang w:val="en-US"/>
        </w:rPr>
        <w:t>UNDP’s interventions in the sphere of governance have a high degree of sustainability, especially those whose implementing partners are government MDAs. However, a lot depends on the extent to which the intervention is institutionalized and integrated into the day-to-day functions of the MDA</w:t>
      </w:r>
    </w:p>
    <w:p w14:paraId="5805CD5A" w14:textId="740CE44D" w:rsidR="00580371" w:rsidRPr="006F23B2" w:rsidRDefault="00F83D0B" w:rsidP="00580371">
      <w:pPr>
        <w:rPr>
          <w:lang w:val="en-US"/>
        </w:rPr>
      </w:pPr>
      <w:r w:rsidRPr="00E005BF">
        <w:rPr>
          <w:lang w:val="en-US"/>
        </w:rPr>
        <w:t xml:space="preserve"> </w:t>
      </w:r>
    </w:p>
    <w:p w14:paraId="687E26B5" w14:textId="1240B8FF" w:rsidR="002168EC" w:rsidRPr="00E005BF" w:rsidRDefault="002168EC" w:rsidP="00580371">
      <w:pPr>
        <w:pStyle w:val="Heading2"/>
        <w:spacing w:before="0"/>
        <w:rPr>
          <w:rFonts w:ascii="Times New Roman" w:hAnsi="Times New Roman" w:cs="Times New Roman"/>
        </w:rPr>
      </w:pPr>
      <w:bookmarkStart w:id="4" w:name="_Toc98777143"/>
      <w:r w:rsidRPr="00E005BF">
        <w:rPr>
          <w:rFonts w:ascii="Times New Roman" w:hAnsi="Times New Roman" w:cs="Times New Roman"/>
        </w:rPr>
        <w:t>Conclusions</w:t>
      </w:r>
      <w:bookmarkEnd w:id="4"/>
      <w:r w:rsidRPr="00E005BF">
        <w:rPr>
          <w:rFonts w:ascii="Times New Roman" w:hAnsi="Times New Roman" w:cs="Times New Roman"/>
        </w:rPr>
        <w:t xml:space="preserve"> </w:t>
      </w:r>
    </w:p>
    <w:p w14:paraId="4A9FD84D" w14:textId="6B761C78" w:rsidR="002168EC" w:rsidRPr="00E005BF" w:rsidRDefault="002168EC" w:rsidP="002168EC">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CPD is relevant to the development needs and policies of the Malawi Government, the local communities, women and men, boys and girls</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other vulnerable groups. These needs are many</w:t>
      </w:r>
      <w:r w:rsidR="001A784A" w:rsidRPr="00E005BF">
        <w:rPr>
          <w:rFonts w:ascii="Times New Roman" w:hAnsi="Times New Roman" w:cs="Times New Roman"/>
          <w:sz w:val="24"/>
          <w:szCs w:val="24"/>
          <w:lang w:val="en-US"/>
        </w:rPr>
        <w:t xml:space="preserve"> and require addressing </w:t>
      </w:r>
      <w:r w:rsidR="00F602D8" w:rsidRPr="00E005BF">
        <w:rPr>
          <w:rFonts w:ascii="Times New Roman" w:hAnsi="Times New Roman" w:cs="Times New Roman"/>
          <w:sz w:val="24"/>
          <w:szCs w:val="24"/>
          <w:lang w:val="en-US"/>
        </w:rPr>
        <w:t>many development</w:t>
      </w:r>
      <w:r w:rsidR="000F586E" w:rsidRPr="00E005BF">
        <w:rPr>
          <w:rFonts w:ascii="Times New Roman" w:hAnsi="Times New Roman" w:cs="Times New Roman"/>
          <w:sz w:val="24"/>
          <w:szCs w:val="24"/>
          <w:lang w:val="en-US"/>
        </w:rPr>
        <w:t xml:space="preserve"> problems</w:t>
      </w:r>
      <w:r w:rsidR="005C43B1" w:rsidRPr="00E005BF">
        <w:rPr>
          <w:rFonts w:ascii="Times New Roman" w:hAnsi="Times New Roman" w:cs="Times New Roman"/>
          <w:sz w:val="24"/>
          <w:szCs w:val="24"/>
          <w:lang w:val="en-US"/>
        </w:rPr>
        <w:t>,</w:t>
      </w:r>
      <w:r w:rsidR="000F586E" w:rsidRPr="00E005BF">
        <w:rPr>
          <w:rFonts w:ascii="Times New Roman" w:hAnsi="Times New Roman" w:cs="Times New Roman"/>
          <w:sz w:val="24"/>
          <w:szCs w:val="24"/>
          <w:lang w:val="en-US"/>
        </w:rPr>
        <w:t xml:space="preserve"> </w:t>
      </w:r>
      <w:r w:rsidR="00F86C2F" w:rsidRPr="00E005BF">
        <w:rPr>
          <w:rFonts w:ascii="Times New Roman" w:hAnsi="Times New Roman" w:cs="Times New Roman"/>
          <w:sz w:val="24"/>
          <w:szCs w:val="24"/>
          <w:lang w:val="en-US"/>
        </w:rPr>
        <w:t>including high</w:t>
      </w:r>
      <w:r w:rsidRPr="00E005BF">
        <w:rPr>
          <w:rFonts w:ascii="Times New Roman" w:hAnsi="Times New Roman" w:cs="Times New Roman"/>
          <w:sz w:val="24"/>
          <w:szCs w:val="24"/>
          <w:lang w:val="en-US"/>
        </w:rPr>
        <w:t xml:space="preserve"> levels and deep-rooted poverty, vulnerability</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inequalities</w:t>
      </w:r>
      <w:r w:rsidR="000F586E" w:rsidRPr="00E005BF">
        <w:rPr>
          <w:rFonts w:ascii="Times New Roman" w:hAnsi="Times New Roman" w:cs="Times New Roman"/>
          <w:sz w:val="24"/>
          <w:szCs w:val="24"/>
          <w:lang w:val="en-US"/>
        </w:rPr>
        <w:t xml:space="preserve"> responsible for</w:t>
      </w:r>
      <w:r w:rsidRPr="00E005BF">
        <w:rPr>
          <w:rFonts w:ascii="Times New Roman" w:hAnsi="Times New Roman" w:cs="Times New Roman"/>
          <w:sz w:val="24"/>
          <w:szCs w:val="24"/>
          <w:lang w:val="en-US"/>
        </w:rPr>
        <w:t xml:space="preserve"> weak capacities of individuals, households, communities</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the nation to achieve economic growth and sustainable resilience. The CPD</w:t>
      </w:r>
      <w:r w:rsidR="002D0AC8"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three pathways, which summarize the theory of change, reflect a realistic road map to </w:t>
      </w:r>
      <w:r w:rsidR="000D5B07" w:rsidRPr="00E005BF">
        <w:rPr>
          <w:rFonts w:ascii="Times New Roman" w:hAnsi="Times New Roman" w:cs="Times New Roman"/>
          <w:sz w:val="24"/>
          <w:szCs w:val="24"/>
          <w:lang w:val="en-US"/>
        </w:rPr>
        <w:t>reduce</w:t>
      </w:r>
      <w:r w:rsidRPr="00E005BF">
        <w:rPr>
          <w:rFonts w:ascii="Times New Roman" w:hAnsi="Times New Roman" w:cs="Times New Roman"/>
          <w:sz w:val="24"/>
          <w:szCs w:val="24"/>
          <w:lang w:val="en-US"/>
        </w:rPr>
        <w:t xml:space="preserve"> these widespread development challenges. The CPD builds bridges between national development strategies, sectoral policies</w:t>
      </w:r>
      <w:r w:rsidR="000D5B07" w:rsidRPr="00E005BF">
        <w:rPr>
          <w:rFonts w:ascii="Times New Roman" w:hAnsi="Times New Roman" w:cs="Times New Roman"/>
          <w:sz w:val="24"/>
          <w:szCs w:val="24"/>
          <w:lang w:val="en-US"/>
        </w:rPr>
        <w:t>, individual CPD projects,</w:t>
      </w:r>
      <w:r w:rsidRPr="00E005BF">
        <w:rPr>
          <w:rFonts w:ascii="Times New Roman" w:hAnsi="Times New Roman" w:cs="Times New Roman"/>
          <w:sz w:val="24"/>
          <w:szCs w:val="24"/>
          <w:lang w:val="en-US"/>
        </w:rPr>
        <w:t xml:space="preserve"> and sustainable development goals.</w:t>
      </w:r>
    </w:p>
    <w:p w14:paraId="7139E70C" w14:textId="77777777" w:rsidR="002168EC" w:rsidRPr="00E005BF" w:rsidRDefault="002168EC" w:rsidP="002168EC">
      <w:pPr>
        <w:spacing w:after="0" w:line="240" w:lineRule="auto"/>
        <w:jc w:val="both"/>
        <w:rPr>
          <w:rFonts w:ascii="Times New Roman" w:hAnsi="Times New Roman" w:cs="Times New Roman"/>
          <w:sz w:val="24"/>
          <w:szCs w:val="24"/>
          <w:lang w:val="en-US"/>
        </w:rPr>
      </w:pPr>
    </w:p>
    <w:p w14:paraId="5561B8D6" w14:textId="60FFCB11" w:rsidR="002168EC" w:rsidRPr="00E005BF" w:rsidRDefault="002168EC" w:rsidP="002168EC">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While the CPD </w:t>
      </w:r>
      <w:r w:rsidR="002767D3" w:rsidRPr="00E005BF">
        <w:rPr>
          <w:rFonts w:ascii="Times New Roman" w:hAnsi="Times New Roman" w:cs="Times New Roman"/>
          <w:sz w:val="24"/>
          <w:szCs w:val="24"/>
          <w:lang w:val="en-US"/>
        </w:rPr>
        <w:t>was relevant</w:t>
      </w:r>
      <w:r w:rsidRPr="00E005BF">
        <w:rPr>
          <w:rFonts w:ascii="Times New Roman" w:hAnsi="Times New Roman" w:cs="Times New Roman"/>
          <w:sz w:val="24"/>
          <w:szCs w:val="24"/>
          <w:lang w:val="en-US"/>
        </w:rPr>
        <w:t xml:space="preserve"> and was well aligned with the Malawi Growth and Development Strategy at design in 2019, there is a policy shift in development planning in Government currently from poverty reduction to wealth creation through industrialization and urbanization, based on the new vision of the country, the Malawi 2063. The CPD will need to be aligned with this approach, including strengthening the </w:t>
      </w:r>
      <w:proofErr w:type="spellStart"/>
      <w:r w:rsidRPr="00E005BF">
        <w:rPr>
          <w:rFonts w:ascii="Times New Roman" w:hAnsi="Times New Roman" w:cs="Times New Roman"/>
          <w:sz w:val="24"/>
          <w:szCs w:val="24"/>
          <w:lang w:val="en-US"/>
        </w:rPr>
        <w:t>ToC</w:t>
      </w:r>
      <w:proofErr w:type="spellEnd"/>
      <w:r w:rsidRPr="00E005BF">
        <w:rPr>
          <w:rFonts w:ascii="Times New Roman" w:hAnsi="Times New Roman" w:cs="Times New Roman"/>
          <w:sz w:val="24"/>
          <w:szCs w:val="24"/>
          <w:lang w:val="en-US"/>
        </w:rPr>
        <w:t xml:space="preserve">, </w:t>
      </w:r>
      <w:r w:rsidR="000D5B07" w:rsidRPr="00E005BF">
        <w:rPr>
          <w:rFonts w:ascii="Times New Roman" w:hAnsi="Times New Roman" w:cs="Times New Roman"/>
          <w:sz w:val="24"/>
          <w:szCs w:val="24"/>
          <w:lang w:val="en-US"/>
        </w:rPr>
        <w:t>including</w:t>
      </w:r>
      <w:r w:rsidRPr="00E005BF">
        <w:rPr>
          <w:rFonts w:ascii="Times New Roman" w:hAnsi="Times New Roman" w:cs="Times New Roman"/>
          <w:sz w:val="24"/>
          <w:szCs w:val="24"/>
          <w:lang w:val="en-US"/>
        </w:rPr>
        <w:t xml:space="preserve"> a diagrammatic presentation, to show linkages with policies and synergies between various CPD interventions.</w:t>
      </w:r>
      <w:r w:rsidR="006670FA" w:rsidRPr="00E005BF">
        <w:rPr>
          <w:rFonts w:ascii="Times New Roman" w:hAnsi="Times New Roman" w:cs="Times New Roman"/>
          <w:sz w:val="24"/>
          <w:szCs w:val="24"/>
          <w:lang w:val="en-US"/>
        </w:rPr>
        <w:t xml:space="preserve"> In particular, the RSG portfolio in general and private sector development </w:t>
      </w:r>
      <w:r w:rsidR="002767D3" w:rsidRPr="00E005BF">
        <w:rPr>
          <w:rFonts w:ascii="Times New Roman" w:hAnsi="Times New Roman" w:cs="Times New Roman"/>
          <w:sz w:val="24"/>
          <w:szCs w:val="24"/>
          <w:lang w:val="en-US"/>
        </w:rPr>
        <w:t>will</w:t>
      </w:r>
      <w:r w:rsidR="006670FA" w:rsidRPr="00E005BF">
        <w:rPr>
          <w:rFonts w:ascii="Times New Roman" w:hAnsi="Times New Roman" w:cs="Times New Roman"/>
          <w:sz w:val="24"/>
          <w:szCs w:val="24"/>
          <w:lang w:val="en-US"/>
        </w:rPr>
        <w:t xml:space="preserve"> have to be reviewed</w:t>
      </w:r>
      <w:r w:rsidR="00EB58C6" w:rsidRPr="00E005BF">
        <w:rPr>
          <w:rFonts w:ascii="Times New Roman" w:hAnsi="Times New Roman" w:cs="Times New Roman"/>
          <w:sz w:val="24"/>
          <w:szCs w:val="24"/>
          <w:lang w:val="en-US"/>
        </w:rPr>
        <w:t xml:space="preserve">, </w:t>
      </w:r>
      <w:r w:rsidR="00865613" w:rsidRPr="00E005BF">
        <w:rPr>
          <w:rFonts w:ascii="Times New Roman" w:hAnsi="Times New Roman" w:cs="Times New Roman"/>
          <w:sz w:val="24"/>
          <w:szCs w:val="24"/>
          <w:lang w:val="en-US"/>
        </w:rPr>
        <w:t>streamlined</w:t>
      </w:r>
      <w:r w:rsidR="00AC6CC7" w:rsidRPr="00E005BF">
        <w:rPr>
          <w:rFonts w:ascii="Times New Roman" w:hAnsi="Times New Roman" w:cs="Times New Roman"/>
          <w:sz w:val="24"/>
          <w:szCs w:val="24"/>
          <w:lang w:val="en-US"/>
        </w:rPr>
        <w:t>,</w:t>
      </w:r>
      <w:r w:rsidR="00865613" w:rsidRPr="00E005BF">
        <w:rPr>
          <w:rFonts w:ascii="Times New Roman" w:hAnsi="Times New Roman" w:cs="Times New Roman"/>
          <w:sz w:val="24"/>
          <w:szCs w:val="24"/>
          <w:lang w:val="en-US"/>
        </w:rPr>
        <w:t xml:space="preserve"> and</w:t>
      </w:r>
      <w:r w:rsidR="006670FA" w:rsidRPr="00E005BF">
        <w:rPr>
          <w:rFonts w:ascii="Times New Roman" w:hAnsi="Times New Roman" w:cs="Times New Roman"/>
          <w:sz w:val="24"/>
          <w:szCs w:val="24"/>
          <w:lang w:val="en-US"/>
        </w:rPr>
        <w:t xml:space="preserve"> realigned </w:t>
      </w:r>
      <w:r w:rsidR="00EB58C6" w:rsidRPr="00E005BF">
        <w:rPr>
          <w:rFonts w:ascii="Times New Roman" w:hAnsi="Times New Roman" w:cs="Times New Roman"/>
          <w:sz w:val="24"/>
          <w:szCs w:val="24"/>
          <w:lang w:val="en-US"/>
        </w:rPr>
        <w:t>by targeting sectors for wealth creation</w:t>
      </w:r>
      <w:r w:rsidR="00C22DE8" w:rsidRPr="00E005BF">
        <w:rPr>
          <w:rFonts w:ascii="Times New Roman" w:hAnsi="Times New Roman" w:cs="Times New Roman"/>
          <w:sz w:val="24"/>
          <w:szCs w:val="24"/>
          <w:lang w:val="en-US"/>
        </w:rPr>
        <w:t xml:space="preserve"> through agricultural value chains (Pillar 1: Agricultural productivity and commercialization) and </w:t>
      </w:r>
      <w:r w:rsidR="00632C7F" w:rsidRPr="00E005BF">
        <w:rPr>
          <w:rFonts w:ascii="Times New Roman" w:hAnsi="Times New Roman" w:cs="Times New Roman"/>
          <w:sz w:val="24"/>
          <w:szCs w:val="24"/>
          <w:lang w:val="en-US"/>
        </w:rPr>
        <w:t xml:space="preserve">processing and manufacturing (Pillar </w:t>
      </w:r>
      <w:r w:rsidR="002767D3" w:rsidRPr="00E005BF">
        <w:rPr>
          <w:rFonts w:ascii="Times New Roman" w:hAnsi="Times New Roman" w:cs="Times New Roman"/>
          <w:sz w:val="24"/>
          <w:szCs w:val="24"/>
          <w:lang w:val="en-US"/>
        </w:rPr>
        <w:t>2: Industrialization</w:t>
      </w:r>
      <w:r w:rsidR="00632C7F" w:rsidRPr="00E005BF">
        <w:rPr>
          <w:rFonts w:ascii="Times New Roman" w:hAnsi="Times New Roman" w:cs="Times New Roman"/>
          <w:sz w:val="24"/>
          <w:szCs w:val="24"/>
          <w:lang w:val="en-US"/>
        </w:rPr>
        <w:t xml:space="preserve">). </w:t>
      </w:r>
      <w:r w:rsidR="007215EB" w:rsidRPr="00E005BF">
        <w:rPr>
          <w:rFonts w:ascii="Times New Roman" w:hAnsi="Times New Roman" w:cs="Times New Roman"/>
          <w:sz w:val="24"/>
          <w:szCs w:val="24"/>
          <w:lang w:val="en-US"/>
        </w:rPr>
        <w:t>The RICE portfolio has docking points in Malawi 2063 through the ‘Enablers’</w:t>
      </w:r>
      <w:r w:rsidR="004F264F" w:rsidRPr="00E005BF">
        <w:rPr>
          <w:rFonts w:ascii="Times New Roman" w:hAnsi="Times New Roman" w:cs="Times New Roman"/>
          <w:sz w:val="24"/>
          <w:szCs w:val="24"/>
          <w:lang w:val="en-US"/>
        </w:rPr>
        <w:t xml:space="preserve"> of the vision generally and </w:t>
      </w:r>
      <w:r w:rsidR="002767D3" w:rsidRPr="00E005BF">
        <w:rPr>
          <w:rFonts w:ascii="Times New Roman" w:hAnsi="Times New Roman" w:cs="Times New Roman"/>
          <w:sz w:val="24"/>
          <w:szCs w:val="24"/>
          <w:lang w:val="en-US"/>
        </w:rPr>
        <w:t>Enablers</w:t>
      </w:r>
      <w:r w:rsidR="00370C52" w:rsidRPr="00E005BF">
        <w:rPr>
          <w:rFonts w:ascii="Times New Roman" w:hAnsi="Times New Roman" w:cs="Times New Roman"/>
          <w:sz w:val="24"/>
          <w:szCs w:val="24"/>
          <w:lang w:val="en-US"/>
        </w:rPr>
        <w:t xml:space="preserve"> 2 (Effective Governance Systems and Institutions)</w:t>
      </w:r>
      <w:r w:rsidR="00C34BC7" w:rsidRPr="00E005BF">
        <w:rPr>
          <w:rFonts w:ascii="Times New Roman" w:hAnsi="Times New Roman" w:cs="Times New Roman"/>
          <w:sz w:val="24"/>
          <w:szCs w:val="24"/>
          <w:lang w:val="en-US"/>
        </w:rPr>
        <w:t>, Enabler 3 (Enhanced</w:t>
      </w:r>
      <w:r w:rsidR="000A0DF1" w:rsidRPr="00E005BF">
        <w:rPr>
          <w:rFonts w:ascii="Times New Roman" w:hAnsi="Times New Roman" w:cs="Times New Roman"/>
          <w:sz w:val="24"/>
          <w:szCs w:val="24"/>
          <w:lang w:val="en-US"/>
        </w:rPr>
        <w:t xml:space="preserve"> Public Sector performance)</w:t>
      </w:r>
      <w:r w:rsidR="00AC6CC7" w:rsidRPr="00E005BF">
        <w:rPr>
          <w:rFonts w:ascii="Times New Roman" w:hAnsi="Times New Roman" w:cs="Times New Roman"/>
          <w:sz w:val="24"/>
          <w:szCs w:val="24"/>
          <w:lang w:val="en-US"/>
        </w:rPr>
        <w:t>,</w:t>
      </w:r>
      <w:r w:rsidR="000A0DF1" w:rsidRPr="00E005BF">
        <w:rPr>
          <w:rFonts w:ascii="Times New Roman" w:hAnsi="Times New Roman" w:cs="Times New Roman"/>
          <w:sz w:val="24"/>
          <w:szCs w:val="24"/>
          <w:lang w:val="en-US"/>
        </w:rPr>
        <w:t xml:space="preserve"> and Enabler 5 (Human Capital </w:t>
      </w:r>
      <w:r w:rsidR="00AC6CC7" w:rsidRPr="00E005BF">
        <w:rPr>
          <w:rFonts w:ascii="Times New Roman" w:hAnsi="Times New Roman" w:cs="Times New Roman"/>
          <w:sz w:val="24"/>
          <w:szCs w:val="24"/>
          <w:lang w:val="en-US"/>
        </w:rPr>
        <w:t>D</w:t>
      </w:r>
      <w:r w:rsidR="000A0DF1" w:rsidRPr="00E005BF">
        <w:rPr>
          <w:rFonts w:ascii="Times New Roman" w:hAnsi="Times New Roman" w:cs="Times New Roman"/>
          <w:sz w:val="24"/>
          <w:szCs w:val="24"/>
          <w:lang w:val="en-US"/>
        </w:rPr>
        <w:t>evelopment).</w:t>
      </w:r>
    </w:p>
    <w:p w14:paraId="1C3FA4DD" w14:textId="77777777" w:rsidR="002168EC" w:rsidRPr="00E005BF" w:rsidRDefault="002168EC" w:rsidP="002168EC">
      <w:pPr>
        <w:spacing w:after="0" w:line="240" w:lineRule="auto"/>
        <w:jc w:val="both"/>
        <w:rPr>
          <w:rFonts w:ascii="Times New Roman" w:hAnsi="Times New Roman" w:cs="Times New Roman"/>
          <w:sz w:val="24"/>
          <w:szCs w:val="24"/>
          <w:lang w:val="en-US"/>
        </w:rPr>
      </w:pPr>
    </w:p>
    <w:p w14:paraId="50A46888" w14:textId="15FD84D1" w:rsidR="00AA37CC" w:rsidRPr="00E005BF" w:rsidRDefault="001E628C" w:rsidP="00AA37CC">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CPD has implemented many diverse projects at the effectiveness level</w:t>
      </w:r>
      <w:r w:rsidR="000D5B07" w:rsidRPr="00E005BF">
        <w:rPr>
          <w:rFonts w:ascii="Times New Roman" w:hAnsi="Times New Roman" w:cs="Times New Roman"/>
          <w:sz w:val="24"/>
          <w:szCs w:val="24"/>
          <w:lang w:val="en-US"/>
        </w:rPr>
        <w:t>, contributing to various outcomes and impacts at individual, household, community, and institutional levels</w:t>
      </w:r>
      <w:r w:rsidR="002168EC" w:rsidRPr="00E005BF">
        <w:rPr>
          <w:rFonts w:ascii="Times New Roman" w:hAnsi="Times New Roman" w:cs="Times New Roman"/>
          <w:sz w:val="24"/>
          <w:szCs w:val="24"/>
          <w:lang w:val="en-US"/>
        </w:rPr>
        <w:t xml:space="preserve">. </w:t>
      </w:r>
    </w:p>
    <w:p w14:paraId="729BF88C" w14:textId="641FF3BB" w:rsidR="002168EC" w:rsidRPr="00E005BF" w:rsidRDefault="002168EC" w:rsidP="00A66CD7">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However, accomplish</w:t>
      </w:r>
      <w:r w:rsidR="000D5B07" w:rsidRPr="00E005BF">
        <w:rPr>
          <w:rFonts w:ascii="Times New Roman" w:hAnsi="Times New Roman" w:cs="Times New Roman"/>
          <w:sz w:val="24"/>
          <w:szCs w:val="24"/>
          <w:lang w:val="en-US"/>
        </w:rPr>
        <w:t>ing results could have been even better if</w:t>
      </w:r>
      <w:r w:rsidRPr="00E005BF">
        <w:rPr>
          <w:rFonts w:ascii="Times New Roman" w:hAnsi="Times New Roman" w:cs="Times New Roman"/>
          <w:sz w:val="24"/>
          <w:szCs w:val="24"/>
          <w:lang w:val="en-US"/>
        </w:rPr>
        <w:t xml:space="preserve"> not for technical and operational problems related to some interventions. </w:t>
      </w:r>
    </w:p>
    <w:p w14:paraId="00D18203" w14:textId="2D33C49B" w:rsidR="00680834" w:rsidRPr="00E005BF" w:rsidRDefault="00680834" w:rsidP="00680834">
      <w:pPr>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The Spotlight Initiative programme on ending violence against women and girls targeting SDG 5 on gender equality to close in on inequalities through improving GBV related coordination mechanisms is an excellent positive action. The district councils targeted in 6 Spotlight Initiative Districts are now able to mainstream gender and disability in their development plans. Furthermore</w:t>
      </w:r>
      <w:r w:rsidR="00AC6CC7"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Traditional |Leaders have taken</w:t>
      </w:r>
      <w:r w:rsidR="00AC6CC7" w:rsidRPr="00E005BF">
        <w:rPr>
          <w:rFonts w:ascii="Times New Roman" w:eastAsia="Times New Roman" w:hAnsi="Times New Roman" w:cs="Times New Roman"/>
          <w:sz w:val="24"/>
          <w:szCs w:val="24"/>
          <w:lang w:val="en-US"/>
        </w:rPr>
        <w:t xml:space="preserve"> the</w:t>
      </w:r>
      <w:r w:rsidRPr="00E005BF">
        <w:rPr>
          <w:rFonts w:ascii="Times New Roman" w:eastAsia="Times New Roman" w:hAnsi="Times New Roman" w:cs="Times New Roman"/>
          <w:sz w:val="24"/>
          <w:szCs w:val="24"/>
          <w:lang w:val="en-US"/>
        </w:rPr>
        <w:t xml:space="preserve"> lead to de-normali</w:t>
      </w:r>
      <w:r w:rsidR="00AC6CC7" w:rsidRPr="00E005BF">
        <w:rPr>
          <w:rFonts w:ascii="Times New Roman" w:eastAsia="Times New Roman" w:hAnsi="Times New Roman" w:cs="Times New Roman"/>
          <w:sz w:val="24"/>
          <w:szCs w:val="24"/>
          <w:lang w:val="en-US"/>
        </w:rPr>
        <w:t>z</w:t>
      </w:r>
      <w:r w:rsidRPr="00E005BF">
        <w:rPr>
          <w:rFonts w:ascii="Times New Roman" w:eastAsia="Times New Roman" w:hAnsi="Times New Roman" w:cs="Times New Roman"/>
          <w:sz w:val="24"/>
          <w:szCs w:val="24"/>
          <w:lang w:val="en-US"/>
        </w:rPr>
        <w:t xml:space="preserve">e cultural practices that facilitate GBV through the revamped chiefs’ forums platforms </w:t>
      </w:r>
      <w:r w:rsidR="00AC6CC7" w:rsidRPr="00E005BF">
        <w:rPr>
          <w:rFonts w:ascii="Times New Roman" w:eastAsia="Times New Roman" w:hAnsi="Times New Roman" w:cs="Times New Roman"/>
          <w:sz w:val="24"/>
          <w:szCs w:val="24"/>
          <w:lang w:val="en-US"/>
        </w:rPr>
        <w:t>that enable chiefs to end child marriages report GBV cases, thereby killing the silence culture, among others</w:t>
      </w:r>
      <w:r w:rsidRPr="00E005BF">
        <w:rPr>
          <w:rFonts w:ascii="Times New Roman" w:eastAsia="Times New Roman" w:hAnsi="Times New Roman" w:cs="Times New Roman"/>
          <w:sz w:val="24"/>
          <w:szCs w:val="24"/>
          <w:lang w:val="en-US"/>
        </w:rPr>
        <w:t xml:space="preserve"> other things, and share best practices. </w:t>
      </w:r>
    </w:p>
    <w:p w14:paraId="4CC9EC79" w14:textId="1020C03F" w:rsidR="002168EC" w:rsidRPr="00E005BF" w:rsidRDefault="00AC6CC7" w:rsidP="002168EC">
      <w:pPr>
        <w:spacing w:after="0" w:line="240" w:lineRule="auto"/>
        <w:jc w:val="both"/>
        <w:rPr>
          <w:rFonts w:ascii="Times New Roman" w:eastAsia="Times New Roman" w:hAnsi="Times New Roman" w:cs="Times New Roman"/>
          <w:sz w:val="24"/>
          <w:szCs w:val="24"/>
          <w:lang w:val="en-US"/>
        </w:rPr>
      </w:pPr>
      <w:r w:rsidRPr="00E005BF">
        <w:rPr>
          <w:rFonts w:ascii="Times New Roman" w:hAnsi="Times New Roman" w:cs="Times New Roman"/>
          <w:sz w:val="24"/>
          <w:szCs w:val="24"/>
          <w:lang w:val="en-US"/>
        </w:rPr>
        <w:t>U</w:t>
      </w:r>
      <w:r w:rsidR="00AE4CD7" w:rsidRPr="00E005BF">
        <w:rPr>
          <w:rFonts w:ascii="Times New Roman" w:hAnsi="Times New Roman" w:cs="Times New Roman"/>
          <w:sz w:val="24"/>
          <w:szCs w:val="24"/>
          <w:lang w:val="en-US"/>
        </w:rPr>
        <w:t xml:space="preserve">nder the MECS </w:t>
      </w:r>
      <w:r w:rsidR="002767D3" w:rsidRPr="00E005BF">
        <w:rPr>
          <w:rFonts w:ascii="Times New Roman" w:eastAsia="Times New Roman" w:hAnsi="Times New Roman" w:cs="Times New Roman"/>
          <w:sz w:val="24"/>
          <w:szCs w:val="24"/>
          <w:lang w:val="en-US"/>
        </w:rPr>
        <w:t>mostly so</w:t>
      </w:r>
      <w:r w:rsidR="00876F7E" w:rsidRPr="00E005BF">
        <w:rPr>
          <w:rFonts w:ascii="Times New Roman" w:eastAsia="Times New Roman" w:hAnsi="Times New Roman" w:cs="Times New Roman"/>
          <w:sz w:val="24"/>
          <w:szCs w:val="24"/>
          <w:lang w:val="en-US"/>
        </w:rPr>
        <w:t xml:space="preserve"> far</w:t>
      </w:r>
      <w:r w:rsidR="002767D3" w:rsidRPr="00E005BF">
        <w:rPr>
          <w:rFonts w:ascii="Times New Roman" w:eastAsia="Times New Roman" w:hAnsi="Times New Roman" w:cs="Times New Roman"/>
          <w:sz w:val="24"/>
          <w:szCs w:val="24"/>
          <w:lang w:val="en-US"/>
        </w:rPr>
        <w:t xml:space="preserve">, </w:t>
      </w:r>
      <w:r w:rsidRPr="00E005BF">
        <w:rPr>
          <w:rFonts w:ascii="Times New Roman" w:eastAsia="Times New Roman" w:hAnsi="Times New Roman" w:cs="Times New Roman"/>
          <w:sz w:val="24"/>
          <w:szCs w:val="24"/>
          <w:lang w:val="en-US"/>
        </w:rPr>
        <w:t>critical</w:t>
      </w:r>
      <w:r w:rsidR="002168EC" w:rsidRPr="00E005BF">
        <w:rPr>
          <w:rFonts w:ascii="Times New Roman" w:eastAsia="Times New Roman" w:hAnsi="Times New Roman" w:cs="Times New Roman"/>
          <w:sz w:val="24"/>
          <w:szCs w:val="24"/>
          <w:lang w:val="en-US"/>
        </w:rPr>
        <w:t xml:space="preserve"> impacts of the CPD have been observed at the upstream, midstream</w:t>
      </w:r>
      <w:r w:rsidR="0033316B" w:rsidRPr="00E005BF">
        <w:rPr>
          <w:rFonts w:ascii="Times New Roman" w:eastAsia="Times New Roman" w:hAnsi="Times New Roman" w:cs="Times New Roman"/>
          <w:sz w:val="24"/>
          <w:szCs w:val="24"/>
          <w:lang w:val="en-US"/>
        </w:rPr>
        <w:t>,</w:t>
      </w:r>
      <w:r w:rsidR="002168EC" w:rsidRPr="00E005BF">
        <w:rPr>
          <w:rFonts w:ascii="Times New Roman" w:eastAsia="Times New Roman" w:hAnsi="Times New Roman" w:cs="Times New Roman"/>
          <w:sz w:val="24"/>
          <w:szCs w:val="24"/>
          <w:lang w:val="en-US"/>
        </w:rPr>
        <w:t xml:space="preserve"> and downstream levels. The upstream impacts have mainly been the improved policy and institutional capacity through various macro</w:t>
      </w:r>
      <w:r w:rsidR="0033316B" w:rsidRPr="00E005BF">
        <w:rPr>
          <w:rFonts w:ascii="Times New Roman" w:eastAsia="Times New Roman" w:hAnsi="Times New Roman" w:cs="Times New Roman"/>
          <w:sz w:val="24"/>
          <w:szCs w:val="24"/>
          <w:lang w:val="en-US"/>
        </w:rPr>
        <w:t>-</w:t>
      </w:r>
      <w:r w:rsidR="002168EC" w:rsidRPr="00E005BF">
        <w:rPr>
          <w:rFonts w:ascii="Times New Roman" w:eastAsia="Times New Roman" w:hAnsi="Times New Roman" w:cs="Times New Roman"/>
          <w:sz w:val="24"/>
          <w:szCs w:val="24"/>
          <w:lang w:val="en-US"/>
        </w:rPr>
        <w:t>level activities, including th</w:t>
      </w:r>
      <w:r w:rsidR="0033316B" w:rsidRPr="00E005BF">
        <w:rPr>
          <w:rFonts w:ascii="Times New Roman" w:eastAsia="Times New Roman" w:hAnsi="Times New Roman" w:cs="Times New Roman"/>
          <w:sz w:val="24"/>
          <w:szCs w:val="24"/>
          <w:lang w:val="en-US"/>
        </w:rPr>
        <w:t>o</w:t>
      </w:r>
      <w:r w:rsidR="002168EC" w:rsidRPr="00E005BF">
        <w:rPr>
          <w:rFonts w:ascii="Times New Roman" w:eastAsia="Times New Roman" w:hAnsi="Times New Roman" w:cs="Times New Roman"/>
          <w:sz w:val="24"/>
          <w:szCs w:val="24"/>
          <w:lang w:val="en-US"/>
        </w:rPr>
        <w:t>se done through DIAT and project</w:t>
      </w:r>
      <w:r w:rsidR="0033316B" w:rsidRPr="00E005BF">
        <w:rPr>
          <w:rFonts w:ascii="Times New Roman" w:eastAsia="Times New Roman" w:hAnsi="Times New Roman" w:cs="Times New Roman"/>
          <w:sz w:val="24"/>
          <w:szCs w:val="24"/>
          <w:lang w:val="en-US"/>
        </w:rPr>
        <w:t>-</w:t>
      </w:r>
      <w:r w:rsidR="002168EC" w:rsidRPr="00E005BF">
        <w:rPr>
          <w:rFonts w:ascii="Times New Roman" w:eastAsia="Times New Roman" w:hAnsi="Times New Roman" w:cs="Times New Roman"/>
          <w:sz w:val="24"/>
          <w:szCs w:val="24"/>
          <w:lang w:val="en-US"/>
        </w:rPr>
        <w:t xml:space="preserve">specific policy advocacy work with MDAs at </w:t>
      </w:r>
      <w:r w:rsidR="000D5B07" w:rsidRPr="00E005BF">
        <w:rPr>
          <w:rFonts w:ascii="Times New Roman" w:eastAsia="Times New Roman" w:hAnsi="Times New Roman" w:cs="Times New Roman"/>
          <w:sz w:val="24"/>
          <w:szCs w:val="24"/>
          <w:lang w:val="en-US"/>
        </w:rPr>
        <w:t xml:space="preserve">the </w:t>
      </w:r>
      <w:r w:rsidR="002168EC" w:rsidRPr="00E005BF">
        <w:rPr>
          <w:rFonts w:ascii="Times New Roman" w:eastAsia="Times New Roman" w:hAnsi="Times New Roman" w:cs="Times New Roman"/>
          <w:sz w:val="24"/>
          <w:szCs w:val="24"/>
          <w:lang w:val="en-US"/>
        </w:rPr>
        <w:t>national level.</w:t>
      </w:r>
      <w:r w:rsidR="005C43B1" w:rsidRPr="00E005BF">
        <w:rPr>
          <w:rFonts w:ascii="Times New Roman" w:eastAsia="Times New Roman" w:hAnsi="Times New Roman" w:cs="Times New Roman"/>
          <w:sz w:val="24"/>
          <w:szCs w:val="24"/>
          <w:lang w:val="en-US"/>
        </w:rPr>
        <w:t xml:space="preserve"> In addition, t</w:t>
      </w:r>
      <w:r w:rsidR="00F86C2F" w:rsidRPr="00E005BF">
        <w:rPr>
          <w:rFonts w:ascii="Times New Roman" w:eastAsia="Times New Roman" w:hAnsi="Times New Roman" w:cs="Times New Roman"/>
          <w:sz w:val="24"/>
          <w:szCs w:val="24"/>
          <w:lang w:val="en-US"/>
        </w:rPr>
        <w:t xml:space="preserve">he </w:t>
      </w:r>
      <w:r w:rsidR="00EC0D7D" w:rsidRPr="00E005BF">
        <w:rPr>
          <w:rFonts w:ascii="Times New Roman" w:hAnsi="Times New Roman" w:cs="Times New Roman"/>
          <w:sz w:val="24"/>
          <w:lang w:val="en-US"/>
        </w:rPr>
        <w:t xml:space="preserve">Adoption of model gender and anti-sexual harassment policy for higher education by </w:t>
      </w:r>
      <w:r w:rsidRPr="00E005BF">
        <w:rPr>
          <w:rFonts w:ascii="Times New Roman" w:hAnsi="Times New Roman" w:cs="Times New Roman"/>
          <w:sz w:val="24"/>
          <w:lang w:val="en-US"/>
        </w:rPr>
        <w:t xml:space="preserve">the </w:t>
      </w:r>
      <w:r w:rsidR="00EC0D7D" w:rsidRPr="00E005BF">
        <w:rPr>
          <w:rFonts w:ascii="Times New Roman" w:hAnsi="Times New Roman" w:cs="Times New Roman"/>
          <w:sz w:val="24"/>
          <w:lang w:val="en-US"/>
        </w:rPr>
        <w:t xml:space="preserve">National Council for Higher Education (NCHE) alongside 22 public and private universities is a significant institutional framework shift in </w:t>
      </w:r>
      <w:r w:rsidR="005C43B1" w:rsidRPr="00E005BF">
        <w:rPr>
          <w:rFonts w:ascii="Times New Roman" w:eastAsia="Times New Roman" w:hAnsi="Times New Roman" w:cs="Times New Roman"/>
          <w:sz w:val="24"/>
          <w:szCs w:val="24"/>
          <w:lang w:val="en-US"/>
        </w:rPr>
        <w:t>implementing</w:t>
      </w:r>
      <w:r w:rsidR="00EC0D7D" w:rsidRPr="00E005BF">
        <w:rPr>
          <w:rFonts w:ascii="Times New Roman" w:hAnsi="Times New Roman" w:cs="Times New Roman"/>
          <w:sz w:val="24"/>
          <w:lang w:val="en-US"/>
        </w:rPr>
        <w:t xml:space="preserve"> the Gender Equality Act and adoption of gender equality principles in the higher learning institutions.</w:t>
      </w:r>
      <w:r w:rsidR="00EC0D7D" w:rsidRPr="00E005BF">
        <w:rPr>
          <w:rFonts w:ascii="Times New Roman" w:eastAsia="Times New Roman" w:hAnsi="Times New Roman" w:cs="Times New Roman"/>
          <w:sz w:val="24"/>
          <w:szCs w:val="24"/>
          <w:lang w:val="en-US"/>
        </w:rPr>
        <w:t xml:space="preserve"> </w:t>
      </w:r>
      <w:r w:rsidR="002168EC" w:rsidRPr="00E005BF">
        <w:rPr>
          <w:rFonts w:ascii="Times New Roman" w:eastAsia="Times New Roman" w:hAnsi="Times New Roman" w:cs="Times New Roman"/>
          <w:sz w:val="24"/>
          <w:szCs w:val="24"/>
          <w:lang w:val="en-US"/>
        </w:rPr>
        <w:t xml:space="preserve"> At midstream, the main impacts have been </w:t>
      </w:r>
      <w:r w:rsidR="000D5B07" w:rsidRPr="00E005BF">
        <w:rPr>
          <w:rFonts w:ascii="Times New Roman" w:eastAsia="Times New Roman" w:hAnsi="Times New Roman" w:cs="Times New Roman"/>
          <w:sz w:val="24"/>
          <w:szCs w:val="24"/>
          <w:lang w:val="en-US"/>
        </w:rPr>
        <w:t xml:space="preserve">the </w:t>
      </w:r>
      <w:r w:rsidR="002168EC" w:rsidRPr="00E005BF">
        <w:rPr>
          <w:rFonts w:ascii="Times New Roman" w:eastAsia="Times New Roman" w:hAnsi="Times New Roman" w:cs="Times New Roman"/>
          <w:sz w:val="24"/>
          <w:szCs w:val="24"/>
          <w:lang w:val="en-US"/>
        </w:rPr>
        <w:t>capacity building of decentralized institutions, including District and City Councils, through training programmes, equipment</w:t>
      </w:r>
      <w:r w:rsidR="0033316B" w:rsidRPr="00E005BF">
        <w:rPr>
          <w:rFonts w:ascii="Times New Roman" w:eastAsia="Times New Roman" w:hAnsi="Times New Roman" w:cs="Times New Roman"/>
          <w:sz w:val="24"/>
          <w:szCs w:val="24"/>
          <w:lang w:val="en-US"/>
        </w:rPr>
        <w:t>,</w:t>
      </w:r>
      <w:r w:rsidR="002168EC" w:rsidRPr="00E005BF">
        <w:rPr>
          <w:rFonts w:ascii="Times New Roman" w:eastAsia="Times New Roman" w:hAnsi="Times New Roman" w:cs="Times New Roman"/>
          <w:sz w:val="24"/>
          <w:szCs w:val="24"/>
          <w:lang w:val="en-US"/>
        </w:rPr>
        <w:t xml:space="preserve"> and infrastructural development. The main focus of the CPD has been on contributing to poverty reduction and resilience building</w:t>
      </w:r>
      <w:r w:rsidR="000D5B07" w:rsidRPr="00E005BF">
        <w:rPr>
          <w:rFonts w:ascii="Times New Roman" w:eastAsia="Times New Roman" w:hAnsi="Times New Roman" w:cs="Times New Roman"/>
          <w:sz w:val="24"/>
          <w:szCs w:val="24"/>
          <w:lang w:val="en-US"/>
        </w:rPr>
        <w:t>. T</w:t>
      </w:r>
      <w:r w:rsidR="002168EC" w:rsidRPr="00E005BF">
        <w:rPr>
          <w:rFonts w:ascii="Times New Roman" w:eastAsia="Times New Roman" w:hAnsi="Times New Roman" w:cs="Times New Roman"/>
          <w:sz w:val="24"/>
          <w:szCs w:val="24"/>
          <w:lang w:val="en-US"/>
        </w:rPr>
        <w:t xml:space="preserve">he </w:t>
      </w:r>
      <w:r w:rsidR="00A66CD7" w:rsidRPr="00E005BF">
        <w:rPr>
          <w:rFonts w:ascii="Times New Roman" w:eastAsia="Times New Roman" w:hAnsi="Times New Roman" w:cs="Times New Roman"/>
          <w:sz w:val="24"/>
          <w:szCs w:val="24"/>
          <w:lang w:val="en-US"/>
        </w:rPr>
        <w:t>MTE</w:t>
      </w:r>
      <w:r w:rsidR="002168EC" w:rsidRPr="00E005BF">
        <w:rPr>
          <w:rFonts w:ascii="Times New Roman" w:eastAsia="Times New Roman" w:hAnsi="Times New Roman" w:cs="Times New Roman"/>
          <w:sz w:val="24"/>
          <w:szCs w:val="24"/>
          <w:lang w:val="en-US"/>
        </w:rPr>
        <w:t xml:space="preserve"> found evidence of functioning pathways at </w:t>
      </w:r>
      <w:r w:rsidR="000D5B07" w:rsidRPr="00E005BF">
        <w:rPr>
          <w:rFonts w:ascii="Times New Roman" w:eastAsia="Times New Roman" w:hAnsi="Times New Roman" w:cs="Times New Roman"/>
          <w:sz w:val="24"/>
          <w:szCs w:val="24"/>
          <w:lang w:val="en-US"/>
        </w:rPr>
        <w:t xml:space="preserve">the </w:t>
      </w:r>
      <w:r w:rsidR="002168EC" w:rsidRPr="00E005BF">
        <w:rPr>
          <w:rFonts w:ascii="Times New Roman" w:eastAsia="Times New Roman" w:hAnsi="Times New Roman" w:cs="Times New Roman"/>
          <w:sz w:val="24"/>
          <w:szCs w:val="24"/>
          <w:lang w:val="en-US"/>
        </w:rPr>
        <w:t xml:space="preserve">household level as planned in the </w:t>
      </w:r>
      <w:proofErr w:type="spellStart"/>
      <w:r w:rsidR="002168EC" w:rsidRPr="00E005BF">
        <w:rPr>
          <w:rFonts w:ascii="Times New Roman" w:eastAsia="Times New Roman" w:hAnsi="Times New Roman" w:cs="Times New Roman"/>
          <w:sz w:val="24"/>
          <w:szCs w:val="24"/>
          <w:lang w:val="en-US"/>
        </w:rPr>
        <w:t>ToC</w:t>
      </w:r>
      <w:proofErr w:type="spellEnd"/>
      <w:r w:rsidR="002168EC" w:rsidRPr="00E005BF">
        <w:rPr>
          <w:rFonts w:ascii="Times New Roman" w:eastAsia="Times New Roman" w:hAnsi="Times New Roman" w:cs="Times New Roman"/>
          <w:sz w:val="24"/>
          <w:szCs w:val="24"/>
          <w:lang w:val="en-US"/>
        </w:rPr>
        <w:t>.</w:t>
      </w:r>
    </w:p>
    <w:p w14:paraId="3C711541" w14:textId="5792B77F" w:rsidR="002168EC" w:rsidRPr="00E005BF" w:rsidRDefault="002168EC" w:rsidP="00AA37CC">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programme shows potential for sustainability, both technically and institutionally. For example, most RSG projects aim to build </w:t>
      </w:r>
      <w:r w:rsidR="000D5B07" w:rsidRPr="00E005BF">
        <w:rPr>
          <w:rFonts w:ascii="Times New Roman" w:hAnsi="Times New Roman" w:cs="Times New Roman"/>
          <w:sz w:val="24"/>
          <w:szCs w:val="24"/>
          <w:lang w:val="en-US"/>
        </w:rPr>
        <w:t>household resilience by investing in adaptation and DRR interventions, which address the</w:t>
      </w:r>
      <w:r w:rsidRPr="00E005BF">
        <w:rPr>
          <w:rFonts w:ascii="Times New Roman" w:hAnsi="Times New Roman" w:cs="Times New Roman"/>
          <w:sz w:val="24"/>
          <w:szCs w:val="24"/>
          <w:lang w:val="en-US"/>
        </w:rPr>
        <w:t xml:space="preserve"> felt needs of communities. The communities are likely to continue implementing these projects because of their understanding of the impacts of climate change. </w:t>
      </w:r>
    </w:p>
    <w:p w14:paraId="59493F0B" w14:textId="5B89FBEE" w:rsidR="002168EC" w:rsidRPr="00E005BF" w:rsidRDefault="002168EC" w:rsidP="002168EC">
      <w:pPr>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 </w:t>
      </w:r>
    </w:p>
    <w:p w14:paraId="49BFEA54" w14:textId="129B8DA8" w:rsidR="002168EC" w:rsidRPr="00E005BF" w:rsidRDefault="002168EC" w:rsidP="00A66CD7">
      <w:pPr>
        <w:pStyle w:val="Heading2"/>
        <w:spacing w:before="0"/>
        <w:rPr>
          <w:rFonts w:ascii="Times New Roman" w:hAnsi="Times New Roman" w:cs="Times New Roman"/>
        </w:rPr>
      </w:pPr>
      <w:bookmarkStart w:id="5" w:name="_Toc98777144"/>
      <w:proofErr w:type="spellStart"/>
      <w:r w:rsidRPr="00E005BF">
        <w:rPr>
          <w:rFonts w:ascii="Times New Roman" w:hAnsi="Times New Roman" w:cs="Times New Roman"/>
        </w:rPr>
        <w:t>Recommendations</w:t>
      </w:r>
      <w:bookmarkEnd w:id="5"/>
      <w:proofErr w:type="spellEnd"/>
      <w:r w:rsidRPr="00E005BF">
        <w:rPr>
          <w:rFonts w:ascii="Times New Roman" w:hAnsi="Times New Roman" w:cs="Times New Roman"/>
        </w:rPr>
        <w:t xml:space="preserve"> </w:t>
      </w:r>
    </w:p>
    <w:p w14:paraId="5DBDB89C" w14:textId="39CEAE58" w:rsidR="00160D3C" w:rsidRDefault="00160D3C" w:rsidP="00160D3C">
      <w:pPr>
        <w:pStyle w:val="Default"/>
        <w:rPr>
          <w:rFonts w:ascii="Times New Roman" w:hAnsi="Times New Roman" w:cs="Times New Roman"/>
          <w:lang w:val="en-US"/>
        </w:rPr>
      </w:pPr>
      <w:r w:rsidRPr="00E005BF">
        <w:rPr>
          <w:rFonts w:ascii="Times New Roman" w:hAnsi="Times New Roman" w:cs="Times New Roman"/>
          <w:lang w:val="en-US"/>
        </w:rPr>
        <w:t xml:space="preserve">The following recommendations is a list of strategic and operational recommendations to improve the CP current programming and inform the design of the </w:t>
      </w:r>
      <w:r w:rsidR="005C43B1" w:rsidRPr="00E005BF">
        <w:rPr>
          <w:rFonts w:ascii="Times New Roman" w:hAnsi="Times New Roman" w:cs="Times New Roman"/>
          <w:lang w:val="en-US"/>
        </w:rPr>
        <w:t>next</w:t>
      </w:r>
      <w:r w:rsidRPr="00E005BF">
        <w:rPr>
          <w:rFonts w:ascii="Times New Roman" w:hAnsi="Times New Roman" w:cs="Times New Roman"/>
          <w:lang w:val="en-US"/>
        </w:rPr>
        <w:t xml:space="preserve"> CPD: </w:t>
      </w:r>
    </w:p>
    <w:p w14:paraId="490345CD" w14:textId="1D99AF87" w:rsidR="00DE5DBA" w:rsidRDefault="00DE5DBA" w:rsidP="00160D3C">
      <w:pPr>
        <w:pStyle w:val="Default"/>
        <w:rPr>
          <w:rFonts w:ascii="Times New Roman" w:hAnsi="Times New Roman" w:cs="Times New Roman"/>
          <w:lang w:val="en-US"/>
        </w:rPr>
      </w:pPr>
    </w:p>
    <w:p w14:paraId="55C6E755" w14:textId="2F0F3259"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 xml:space="preserve">UNDP should review the CPD to identify or ascertain the alignment and complementarity of the CPD to MIP-1 priorities and, if possible, should do so jointly with the NPC. The MTE makes this recommendation because the Government of Malawi, through the NPC, hopes that UNDP may set a leading example to others so that the NPC can use the experience gained to support other development partners in aligning their country's development strategies to Malawi’s new vision and its implementation plan. </w:t>
      </w:r>
    </w:p>
    <w:p w14:paraId="4AA57880"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490CB16C"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High</w:t>
      </w:r>
    </w:p>
    <w:p w14:paraId="06FF5DCB" w14:textId="77777777" w:rsidR="00DE5DBA" w:rsidRPr="00DE5DBA" w:rsidRDefault="00DE5DBA" w:rsidP="00DE5DBA">
      <w:pPr>
        <w:pStyle w:val="Default"/>
        <w:rPr>
          <w:rFonts w:ascii="Times New Roman" w:hAnsi="Times New Roman" w:cs="Times New Roman"/>
          <w:lang w:val="en-US"/>
        </w:rPr>
      </w:pPr>
    </w:p>
    <w:p w14:paraId="0DBDFB42" w14:textId="77777777"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As part of the alignment under recommendation 1 above, it is recommended that UNDP review the theory of change underlying the CPD and include its visual representation, showing clear nodes of synergy, which should be points of collaboration between and within portfolios. To enhance internal coherence, specific indicators should be developed and monitored to maximize synergies and coordination arrangements.</w:t>
      </w:r>
    </w:p>
    <w:p w14:paraId="4C5CC388"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1DC606DC"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High</w:t>
      </w:r>
    </w:p>
    <w:p w14:paraId="5101E037" w14:textId="77777777" w:rsidR="00DE5DBA" w:rsidRPr="00DE5DBA" w:rsidRDefault="00DE5DBA" w:rsidP="00DE5DBA">
      <w:pPr>
        <w:pStyle w:val="Default"/>
        <w:rPr>
          <w:rFonts w:ascii="Times New Roman" w:hAnsi="Times New Roman" w:cs="Times New Roman"/>
          <w:lang w:val="en-US"/>
        </w:rPr>
      </w:pPr>
    </w:p>
    <w:p w14:paraId="500383F5" w14:textId="77777777"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 xml:space="preserve"> It is recommended that UNDP establish a system for aggregating the number of households/farmers or beneficiaries reached across all RSG projects and replicate a similar system/indicator for RICE projects.</w:t>
      </w:r>
    </w:p>
    <w:p w14:paraId="31EA3003" w14:textId="77777777" w:rsidR="00DE5DBA" w:rsidRPr="00DE5DBA" w:rsidRDefault="00DE5DBA" w:rsidP="00DE5DBA">
      <w:pPr>
        <w:pStyle w:val="Default"/>
        <w:rPr>
          <w:rFonts w:ascii="Times New Roman" w:hAnsi="Times New Roman" w:cs="Times New Roman"/>
          <w:lang w:val="en-US"/>
        </w:rPr>
      </w:pPr>
    </w:p>
    <w:p w14:paraId="0040AD0C"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4C3B638D"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High</w:t>
      </w:r>
    </w:p>
    <w:p w14:paraId="1D66E8ED" w14:textId="77777777" w:rsidR="00DE5DBA" w:rsidRPr="00DE5DBA" w:rsidRDefault="00DE5DBA" w:rsidP="00DE5DBA">
      <w:pPr>
        <w:pStyle w:val="Default"/>
        <w:rPr>
          <w:rFonts w:ascii="Times New Roman" w:hAnsi="Times New Roman" w:cs="Times New Roman"/>
          <w:lang w:val="en-US"/>
        </w:rPr>
      </w:pPr>
    </w:p>
    <w:p w14:paraId="10027FA7" w14:textId="4FD6F86C"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UNDP should seek to complete project documentation for the long-term interventions in place in the RICE portfolio since all the projects in the RSG portfolio are already documented. Where a project document is not possible, a sufficiently informative write-up covering aspects such as the rationale, the theory of change, and the project's implementation strategy should be developed..</w:t>
      </w:r>
    </w:p>
    <w:p w14:paraId="4AE7DBF2"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3BEDA82F"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Medium</w:t>
      </w:r>
    </w:p>
    <w:p w14:paraId="2759E1AD" w14:textId="77777777" w:rsidR="00DE5DBA" w:rsidRPr="00DE5DBA" w:rsidRDefault="00DE5DBA" w:rsidP="00DE5DBA">
      <w:pPr>
        <w:pStyle w:val="Default"/>
        <w:rPr>
          <w:rFonts w:ascii="Times New Roman" w:hAnsi="Times New Roman" w:cs="Times New Roman"/>
          <w:lang w:val="en-US"/>
        </w:rPr>
      </w:pPr>
    </w:p>
    <w:p w14:paraId="3E337214" w14:textId="05052CC4"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 xml:space="preserve">UNDP should improve the clarity of the ‘SDG hotspot’ concept to enhance the empirical usefulness of the concept in programming and develop and document a theory of action and strategy for the SHAI project. </w:t>
      </w:r>
    </w:p>
    <w:p w14:paraId="56AC4700"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2A2CADC2"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High</w:t>
      </w:r>
    </w:p>
    <w:p w14:paraId="0F12AE64"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lang w:val="en-US"/>
        </w:rPr>
        <w:t> </w:t>
      </w:r>
    </w:p>
    <w:p w14:paraId="5AB8EDAC" w14:textId="70D661AA"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 xml:space="preserve">In terms of implementation models, it is recommended that UNDP should discuss thoroughly with its partners the implementation model that is </w:t>
      </w:r>
      <w:r>
        <w:rPr>
          <w:rFonts w:ascii="Times New Roman" w:hAnsi="Times New Roman" w:cs="Times New Roman"/>
          <w:lang w:val="en-US"/>
        </w:rPr>
        <w:t>adopted</w:t>
      </w:r>
      <w:r w:rsidRPr="00DE5DBA">
        <w:rPr>
          <w:rFonts w:ascii="Times New Roman" w:hAnsi="Times New Roman" w:cs="Times New Roman"/>
          <w:lang w:val="en-US"/>
        </w:rPr>
        <w:t xml:space="preserve"> for each of its new projects. In cases where a DIM model is used, UNDP should support the implementing partner to build its capacity in specific areas of capacity deficits to enable future projects using the NIM. Whichever implementation model is agreed upon, there must be regular sharing of information about any new developments or challenges that affect project implementation.</w:t>
      </w:r>
    </w:p>
    <w:p w14:paraId="483D8023"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7A698DE9"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Medium</w:t>
      </w:r>
    </w:p>
    <w:p w14:paraId="3E76239F" w14:textId="77777777" w:rsidR="00DE5DBA" w:rsidRPr="00DE5DBA" w:rsidRDefault="00DE5DBA" w:rsidP="00DE5DBA">
      <w:pPr>
        <w:pStyle w:val="Default"/>
        <w:rPr>
          <w:rFonts w:ascii="Times New Roman" w:hAnsi="Times New Roman" w:cs="Times New Roman"/>
          <w:lang w:val="en-US"/>
        </w:rPr>
      </w:pPr>
    </w:p>
    <w:p w14:paraId="55416DE4" w14:textId="77777777"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At a project level, UNDP program staff and their implementing partner's staff should strengthen project monitoring site visits and address operational issues in a timely fashion to minimize unwarranted delays that affect the achievement of project objectives. All project staff should have a minimum number of M&amp;E responsibilities embedded in references or job descriptions.</w:t>
      </w:r>
    </w:p>
    <w:p w14:paraId="4A21A995"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0873863C"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High</w:t>
      </w:r>
    </w:p>
    <w:p w14:paraId="52F15BC0" w14:textId="77777777" w:rsidR="00DE5DBA" w:rsidRPr="00DE5DBA" w:rsidRDefault="00DE5DBA" w:rsidP="00DE5DBA">
      <w:pPr>
        <w:pStyle w:val="Default"/>
        <w:rPr>
          <w:rFonts w:ascii="Times New Roman" w:hAnsi="Times New Roman" w:cs="Times New Roman"/>
          <w:lang w:val="en-US"/>
        </w:rPr>
      </w:pPr>
    </w:p>
    <w:p w14:paraId="1059B82F" w14:textId="3B97C191"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The ‘Sense making’ protocol and process should be replicated in other portfolios to enhance holistic and coherent approaches to addressing development challenges rather than a silo approach. However, the replication should be without the protraction of the exercise beyond a maximum of three months.</w:t>
      </w:r>
    </w:p>
    <w:p w14:paraId="5CFB97F9"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3B020E70"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High</w:t>
      </w:r>
    </w:p>
    <w:p w14:paraId="58F0B681" w14:textId="77777777" w:rsidR="00DE5DBA" w:rsidRPr="00DE5DBA" w:rsidRDefault="00DE5DBA" w:rsidP="00DE5DBA">
      <w:pPr>
        <w:pStyle w:val="Default"/>
        <w:rPr>
          <w:rFonts w:ascii="Times New Roman" w:hAnsi="Times New Roman" w:cs="Times New Roman"/>
          <w:lang w:val="en-US"/>
        </w:rPr>
      </w:pPr>
    </w:p>
    <w:p w14:paraId="25964835" w14:textId="77777777"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The analysis of various stakeholders' power, interests, and attitudes (i.e., Political Economy Analysis) should become a regular practice in UNDP projects, not just at the project design stages but during implementation. This is because none of the variables are static or frozen in time. They are dynamic as people respond to changes in their environment. By doing so, UNDP will ensure that implementing partners work politically savvy through precise mapping of stakeholders and their interests and incentives that may block or propel reform or achievement of results and calibrate the support and opposition levels to the reform/initiative.</w:t>
      </w:r>
    </w:p>
    <w:p w14:paraId="115CEED3"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3542D8C3"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Medium</w:t>
      </w:r>
    </w:p>
    <w:p w14:paraId="60828EF3" w14:textId="77777777" w:rsidR="00DE5DBA" w:rsidRPr="00DE5DBA" w:rsidRDefault="00DE5DBA" w:rsidP="00DE5DBA">
      <w:pPr>
        <w:pStyle w:val="Default"/>
        <w:rPr>
          <w:rFonts w:ascii="Times New Roman" w:hAnsi="Times New Roman" w:cs="Times New Roman"/>
          <w:lang w:val="en-US"/>
        </w:rPr>
      </w:pPr>
    </w:p>
    <w:p w14:paraId="0BB2DF84" w14:textId="77777777" w:rsidR="00DE5DBA" w:rsidRPr="00DE5DBA" w:rsidRDefault="00DE5DBA" w:rsidP="00DE5DBA">
      <w:pPr>
        <w:pStyle w:val="Default"/>
        <w:rPr>
          <w:rFonts w:ascii="Times New Roman" w:hAnsi="Times New Roman" w:cs="Times New Roman"/>
          <w:lang w:val="en-US"/>
        </w:rPr>
      </w:pPr>
    </w:p>
    <w:p w14:paraId="68357942" w14:textId="77777777" w:rsidR="00DE5DBA" w:rsidRPr="00DE5DBA" w:rsidRDefault="00DE5DBA" w:rsidP="00DE5DBA">
      <w:pPr>
        <w:pStyle w:val="Default"/>
        <w:numPr>
          <w:ilvl w:val="0"/>
          <w:numId w:val="54"/>
        </w:numPr>
        <w:rPr>
          <w:rFonts w:ascii="Times New Roman" w:hAnsi="Times New Roman" w:cs="Times New Roman"/>
          <w:lang w:val="en-US"/>
        </w:rPr>
      </w:pPr>
      <w:r w:rsidRPr="00DE5DBA">
        <w:rPr>
          <w:rFonts w:ascii="Times New Roman" w:hAnsi="Times New Roman" w:cs="Times New Roman"/>
          <w:lang w:val="en-US"/>
        </w:rPr>
        <w:t>To enhance the quality of relationships with its development partners, UNDP should regularly share progress reports on projects being implemented, including progress on CPD implementation. The sharing of information with the development partners should be institutionalized and regularized.</w:t>
      </w:r>
    </w:p>
    <w:p w14:paraId="6679BC8E"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Recommendation to</w:t>
      </w:r>
      <w:r w:rsidRPr="00DE5DBA">
        <w:rPr>
          <w:rFonts w:ascii="Times New Roman" w:hAnsi="Times New Roman" w:cs="Times New Roman"/>
          <w:lang w:val="en-US"/>
        </w:rPr>
        <w:t>: UNDP</w:t>
      </w:r>
    </w:p>
    <w:p w14:paraId="67437CC8" w14:textId="77777777" w:rsidR="00DE5DBA" w:rsidRPr="00DE5DBA" w:rsidRDefault="00DE5DBA" w:rsidP="00DE5DBA">
      <w:pPr>
        <w:pStyle w:val="Default"/>
        <w:rPr>
          <w:rFonts w:ascii="Times New Roman" w:hAnsi="Times New Roman" w:cs="Times New Roman"/>
          <w:lang w:val="en-US"/>
        </w:rPr>
      </w:pPr>
      <w:r w:rsidRPr="00DE5DBA">
        <w:rPr>
          <w:rFonts w:ascii="Times New Roman" w:hAnsi="Times New Roman" w:cs="Times New Roman"/>
          <w:b/>
          <w:lang w:val="en-US"/>
        </w:rPr>
        <w:t>Priority:</w:t>
      </w:r>
      <w:r w:rsidRPr="00DE5DBA">
        <w:rPr>
          <w:rFonts w:ascii="Times New Roman" w:hAnsi="Times New Roman" w:cs="Times New Roman"/>
          <w:lang w:val="en-US"/>
        </w:rPr>
        <w:t xml:space="preserve"> High</w:t>
      </w:r>
    </w:p>
    <w:p w14:paraId="2BEF90A8" w14:textId="208D42DE" w:rsidR="00DE5DBA" w:rsidRDefault="00DE5DBA" w:rsidP="00160D3C">
      <w:pPr>
        <w:pStyle w:val="Default"/>
        <w:rPr>
          <w:rFonts w:ascii="Times New Roman" w:hAnsi="Times New Roman" w:cs="Times New Roman"/>
          <w:lang w:val="en-US"/>
        </w:rPr>
      </w:pPr>
    </w:p>
    <w:p w14:paraId="664AFD36" w14:textId="65E0F428" w:rsidR="00DE5DBA" w:rsidRDefault="00DE5DBA" w:rsidP="00160D3C">
      <w:pPr>
        <w:pStyle w:val="Default"/>
        <w:rPr>
          <w:rFonts w:ascii="Times New Roman" w:hAnsi="Times New Roman" w:cs="Times New Roman"/>
          <w:lang w:val="en-US"/>
        </w:rPr>
      </w:pPr>
    </w:p>
    <w:p w14:paraId="02037FD2" w14:textId="5B4B543C" w:rsidR="00DE5DBA" w:rsidRDefault="00DE5DBA" w:rsidP="00160D3C">
      <w:pPr>
        <w:pStyle w:val="Default"/>
        <w:rPr>
          <w:rFonts w:ascii="Times New Roman" w:hAnsi="Times New Roman" w:cs="Times New Roman"/>
          <w:lang w:val="en-US"/>
        </w:rPr>
      </w:pPr>
    </w:p>
    <w:p w14:paraId="409EEFFF" w14:textId="05445BA4" w:rsidR="006E71AE" w:rsidRPr="00E005BF" w:rsidRDefault="006E71AE" w:rsidP="00CE459E">
      <w:pPr>
        <w:numPr>
          <w:ilvl w:val="0"/>
          <w:numId w:val="21"/>
        </w:numPr>
        <w:shd w:val="clear" w:color="auto" w:fill="FFFFFF"/>
        <w:spacing w:after="0"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br w:type="page"/>
      </w:r>
    </w:p>
    <w:p w14:paraId="37321945" w14:textId="0861D0B3" w:rsidR="00413982" w:rsidRPr="00E005BF" w:rsidRDefault="00413982" w:rsidP="00413982">
      <w:pPr>
        <w:pStyle w:val="Heading1"/>
        <w:rPr>
          <w:rFonts w:ascii="Times New Roman" w:hAnsi="Times New Roman" w:cs="Times New Roman"/>
          <w:lang w:val="en-US"/>
        </w:rPr>
      </w:pPr>
      <w:bookmarkStart w:id="6" w:name="_Toc98777145"/>
      <w:r w:rsidRPr="00E005BF">
        <w:rPr>
          <w:rFonts w:ascii="Times New Roman" w:hAnsi="Times New Roman" w:cs="Times New Roman"/>
          <w:lang w:val="en-US"/>
        </w:rPr>
        <w:t>Introduction</w:t>
      </w:r>
      <w:bookmarkEnd w:id="6"/>
    </w:p>
    <w:p w14:paraId="3868B60A" w14:textId="69276895" w:rsidR="00B15CFC" w:rsidRPr="00E005BF" w:rsidRDefault="0035109C" w:rsidP="00B15CFC">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This report presents detailed findings and </w:t>
      </w:r>
      <w:r w:rsidR="00486CAE" w:rsidRPr="00E005BF">
        <w:rPr>
          <w:rFonts w:ascii="Times New Roman" w:hAnsi="Times New Roman" w:cs="Times New Roman"/>
          <w:sz w:val="24"/>
          <w:szCs w:val="24"/>
          <w:lang w:val="en-US"/>
        </w:rPr>
        <w:t>recommendations of</w:t>
      </w:r>
      <w:r w:rsidRPr="00E005BF">
        <w:rPr>
          <w:rFonts w:ascii="Times New Roman" w:hAnsi="Times New Roman" w:cs="Times New Roman"/>
          <w:sz w:val="24"/>
          <w:szCs w:val="24"/>
          <w:lang w:val="en-US"/>
        </w:rPr>
        <w:t xml:space="preserve"> a Mid Term Evaluation of UNDP </w:t>
      </w:r>
      <w:r w:rsidR="00441E92" w:rsidRPr="00E005BF">
        <w:rPr>
          <w:rFonts w:ascii="Times New Roman" w:hAnsi="Times New Roman" w:cs="Times New Roman"/>
          <w:sz w:val="24"/>
          <w:szCs w:val="24"/>
          <w:lang w:val="en-US"/>
        </w:rPr>
        <w:t>Malawi</w:t>
      </w:r>
      <w:r w:rsidRPr="00E005BF">
        <w:rPr>
          <w:rFonts w:ascii="Times New Roman" w:hAnsi="Times New Roman" w:cs="Times New Roman"/>
          <w:sz w:val="24"/>
          <w:szCs w:val="24"/>
          <w:lang w:val="en-US"/>
        </w:rPr>
        <w:t>’s country program (CP) which commenced in January 2019 and is expected to end in December 2023.</w:t>
      </w:r>
      <w:r w:rsidR="00CB38B0" w:rsidRPr="00E005BF">
        <w:rPr>
          <w:rFonts w:ascii="Times New Roman" w:hAnsi="Times New Roman" w:cs="Times New Roman"/>
          <w:sz w:val="24"/>
          <w:szCs w:val="24"/>
          <w:lang w:val="en-US"/>
        </w:rPr>
        <w:t xml:space="preserve"> UNDP’s country program is part of a larger UN support system to the government and people of Malawi</w:t>
      </w:r>
      <w:r w:rsidR="00B15CFC" w:rsidRPr="00E005BF">
        <w:rPr>
          <w:rFonts w:ascii="Times New Roman" w:hAnsi="Times New Roman" w:cs="Times New Roman"/>
          <w:sz w:val="24"/>
          <w:szCs w:val="24"/>
          <w:lang w:val="en-US"/>
        </w:rPr>
        <w:t>. The 2019-2023 UN Sustainable Development Cooperation Framework (UNSDCF), in short UNCF, is the primary vehicle through which the UN system is supporting priority areas in the</w:t>
      </w:r>
      <w:r w:rsidR="00AC3BC3" w:rsidRPr="00E005BF">
        <w:rPr>
          <w:rFonts w:ascii="Times New Roman" w:hAnsi="Times New Roman" w:cs="Times New Roman"/>
          <w:sz w:val="24"/>
          <w:szCs w:val="24"/>
          <w:lang w:val="en-US"/>
        </w:rPr>
        <w:t xml:space="preserve"> Malawi Growth and Development Strategy (</w:t>
      </w:r>
      <w:r w:rsidR="00B15CFC" w:rsidRPr="00E005BF">
        <w:rPr>
          <w:rFonts w:ascii="Times New Roman" w:hAnsi="Times New Roman" w:cs="Times New Roman"/>
          <w:sz w:val="24"/>
          <w:szCs w:val="24"/>
          <w:lang w:val="en-US"/>
        </w:rPr>
        <w:t>MGDS</w:t>
      </w:r>
      <w:r w:rsidR="00AC3BC3" w:rsidRPr="00E005BF">
        <w:rPr>
          <w:rFonts w:ascii="Times New Roman" w:hAnsi="Times New Roman" w:cs="Times New Roman"/>
          <w:sz w:val="24"/>
          <w:szCs w:val="24"/>
          <w:lang w:val="en-US"/>
        </w:rPr>
        <w:t>)</w:t>
      </w:r>
      <w:r w:rsidR="00B15CFC" w:rsidRPr="00E005BF">
        <w:rPr>
          <w:rFonts w:ascii="Times New Roman" w:hAnsi="Times New Roman" w:cs="Times New Roman"/>
          <w:sz w:val="24"/>
          <w:szCs w:val="24"/>
          <w:lang w:val="en-US"/>
        </w:rPr>
        <w:t xml:space="preserve">based on its mandates and capacities. The Malawi UNCF has been structured around three pillars: </w:t>
      </w:r>
    </w:p>
    <w:p w14:paraId="241C73CD" w14:textId="7FD3F1A0" w:rsidR="00B15CFC" w:rsidRPr="00E005BF" w:rsidRDefault="00B15CFC" w:rsidP="00D954D1">
      <w:pPr>
        <w:pStyle w:val="ListParagraph"/>
        <w:numPr>
          <w:ilvl w:val="0"/>
          <w:numId w:val="18"/>
        </w:num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Pillar 1 – Peace, Inclusion</w:t>
      </w:r>
      <w:r w:rsidR="00AC6CC7"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Effective Institutions. </w:t>
      </w:r>
    </w:p>
    <w:p w14:paraId="729354F7" w14:textId="77777777" w:rsidR="00B15CFC" w:rsidRPr="00E005BF" w:rsidRDefault="00B15CFC" w:rsidP="00D954D1">
      <w:pPr>
        <w:pStyle w:val="ListParagraph"/>
        <w:numPr>
          <w:ilvl w:val="0"/>
          <w:numId w:val="18"/>
        </w:num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Pillar 2 – Population Management and Inclusive Human Development; and </w:t>
      </w:r>
    </w:p>
    <w:p w14:paraId="192F6B3D" w14:textId="77777777" w:rsidR="00B15CFC" w:rsidRPr="00E005BF" w:rsidRDefault="00B15CFC" w:rsidP="00D954D1">
      <w:pPr>
        <w:pStyle w:val="ListParagraph"/>
        <w:numPr>
          <w:ilvl w:val="0"/>
          <w:numId w:val="18"/>
        </w:num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Pillar 3 – Inclusive and Resilient Growth. </w:t>
      </w:r>
    </w:p>
    <w:p w14:paraId="4B31BF07" w14:textId="77777777" w:rsidR="00B15CFC" w:rsidRPr="00E005BF" w:rsidRDefault="00B15CFC" w:rsidP="00B15CFC">
      <w:pPr>
        <w:spacing w:after="0" w:line="240" w:lineRule="auto"/>
        <w:jc w:val="both"/>
        <w:rPr>
          <w:rFonts w:ascii="Times New Roman" w:hAnsi="Times New Roman" w:cs="Times New Roman"/>
          <w:sz w:val="24"/>
          <w:szCs w:val="24"/>
          <w:lang w:val="en-US"/>
        </w:rPr>
      </w:pPr>
    </w:p>
    <w:p w14:paraId="451E9D9C" w14:textId="00E97187" w:rsidR="00B15CFC" w:rsidRPr="00E005BF" w:rsidRDefault="00B15CFC">
      <w:pPr>
        <w:spacing w:after="0" w:line="240" w:lineRule="auto"/>
        <w:jc w:val="both"/>
        <w:rPr>
          <w:rFonts w:ascii="Times New Roman" w:hAnsi="Times New Roman" w:cs="Times New Roman"/>
          <w:lang w:val="en-US"/>
        </w:rPr>
      </w:pPr>
      <w:r w:rsidRPr="00E005BF">
        <w:rPr>
          <w:rFonts w:ascii="Times New Roman" w:hAnsi="Times New Roman" w:cs="Times New Roman"/>
          <w:sz w:val="24"/>
          <w:szCs w:val="24"/>
          <w:lang w:val="en-US"/>
        </w:rPr>
        <w:t xml:space="preserve">To operationalize the UNSDCF, the UNDP has implemented a set of </w:t>
      </w:r>
      <w:r w:rsidR="00BA49DC" w:rsidRPr="00E005BF">
        <w:rPr>
          <w:rFonts w:ascii="Times New Roman" w:hAnsi="Times New Roman" w:cs="Times New Roman"/>
          <w:sz w:val="24"/>
          <w:szCs w:val="24"/>
          <w:lang w:val="en-US"/>
        </w:rPr>
        <w:t>twenty-seven</w:t>
      </w:r>
      <w:r w:rsidR="008D420B"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 xml:space="preserve">projects under its current Country program Document 2019-2023. The projects that have been implemented cut across all development sectors targeted by the Malawi Government. </w:t>
      </w:r>
    </w:p>
    <w:p w14:paraId="09A77A24" w14:textId="6EFA025F" w:rsidR="00486CAE" w:rsidRPr="00E005BF" w:rsidRDefault="00486CAE" w:rsidP="00E1623E">
      <w:pPr>
        <w:spacing w:after="0" w:line="240" w:lineRule="auto"/>
        <w:jc w:val="both"/>
        <w:rPr>
          <w:rFonts w:ascii="Times New Roman" w:hAnsi="Times New Roman" w:cs="Times New Roman"/>
          <w:sz w:val="24"/>
          <w:szCs w:val="24"/>
          <w:lang w:val="en-US"/>
        </w:rPr>
      </w:pPr>
    </w:p>
    <w:p w14:paraId="4F2CC205" w14:textId="35C7E8BD" w:rsidR="00413982" w:rsidRPr="00E005BF" w:rsidRDefault="00413982" w:rsidP="00EF187A">
      <w:pPr>
        <w:pStyle w:val="Heading1"/>
        <w:spacing w:before="0"/>
        <w:rPr>
          <w:rFonts w:ascii="Times New Roman" w:hAnsi="Times New Roman" w:cs="Times New Roman"/>
          <w:lang w:val="en-US"/>
        </w:rPr>
      </w:pPr>
      <w:bookmarkStart w:id="7" w:name="_Toc98777146"/>
      <w:r w:rsidRPr="00E005BF">
        <w:rPr>
          <w:rFonts w:ascii="Times New Roman" w:hAnsi="Times New Roman" w:cs="Times New Roman"/>
          <w:lang w:val="en-US"/>
        </w:rPr>
        <w:t xml:space="preserve">The </w:t>
      </w:r>
      <w:r w:rsidR="00904FF8" w:rsidRPr="00E005BF">
        <w:rPr>
          <w:rFonts w:ascii="Times New Roman" w:hAnsi="Times New Roman" w:cs="Times New Roman"/>
          <w:lang w:val="en-US"/>
        </w:rPr>
        <w:t>M</w:t>
      </w:r>
      <w:r w:rsidR="004F3830" w:rsidRPr="00E005BF">
        <w:rPr>
          <w:rFonts w:ascii="Times New Roman" w:hAnsi="Times New Roman" w:cs="Times New Roman"/>
          <w:lang w:val="en-US"/>
        </w:rPr>
        <w:t>id-</w:t>
      </w:r>
      <w:r w:rsidR="00904FF8" w:rsidRPr="00E005BF">
        <w:rPr>
          <w:rFonts w:ascii="Times New Roman" w:hAnsi="Times New Roman" w:cs="Times New Roman"/>
          <w:lang w:val="en-US"/>
        </w:rPr>
        <w:t xml:space="preserve">term </w:t>
      </w:r>
      <w:r w:rsidRPr="00E005BF">
        <w:rPr>
          <w:rFonts w:ascii="Times New Roman" w:hAnsi="Times New Roman" w:cs="Times New Roman"/>
          <w:lang w:val="en-US"/>
        </w:rPr>
        <w:t>evaluation</w:t>
      </w:r>
      <w:bookmarkEnd w:id="7"/>
    </w:p>
    <w:p w14:paraId="0EB4644F" w14:textId="06F360BE" w:rsidR="0046646F" w:rsidRPr="00E005BF" w:rsidRDefault="0046646F" w:rsidP="00E1623E">
      <w:pPr>
        <w:autoSpaceDE w:val="0"/>
        <w:autoSpaceDN w:val="0"/>
        <w:adjustRightInd w:val="0"/>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w:t>
      </w:r>
      <w:r w:rsidR="00904FF8" w:rsidRPr="00E005BF">
        <w:rPr>
          <w:rFonts w:ascii="Times New Roman" w:hAnsi="Times New Roman" w:cs="Times New Roman"/>
          <w:sz w:val="24"/>
          <w:szCs w:val="24"/>
          <w:lang w:val="en-US"/>
        </w:rPr>
        <w:t xml:space="preserve"> m</w:t>
      </w:r>
      <w:r w:rsidR="004F3830" w:rsidRPr="00E005BF">
        <w:rPr>
          <w:rFonts w:ascii="Times New Roman" w:hAnsi="Times New Roman" w:cs="Times New Roman"/>
          <w:sz w:val="24"/>
          <w:szCs w:val="24"/>
          <w:lang w:val="en-US"/>
        </w:rPr>
        <w:t>id-</w:t>
      </w:r>
      <w:r w:rsidR="00904FF8" w:rsidRPr="00E005BF">
        <w:rPr>
          <w:rFonts w:ascii="Times New Roman" w:hAnsi="Times New Roman" w:cs="Times New Roman"/>
          <w:sz w:val="24"/>
          <w:szCs w:val="24"/>
          <w:lang w:val="en-US"/>
        </w:rPr>
        <w:t xml:space="preserve">term </w:t>
      </w:r>
      <w:r w:rsidRPr="00E005BF">
        <w:rPr>
          <w:rFonts w:ascii="Times New Roman" w:hAnsi="Times New Roman" w:cs="Times New Roman"/>
          <w:sz w:val="24"/>
          <w:szCs w:val="24"/>
          <w:lang w:val="en-US"/>
        </w:rPr>
        <w:t xml:space="preserve">evaluation </w:t>
      </w:r>
      <w:r w:rsidR="00904FF8" w:rsidRPr="00E005BF">
        <w:rPr>
          <w:rFonts w:ascii="Times New Roman" w:hAnsi="Times New Roman" w:cs="Times New Roman"/>
          <w:sz w:val="24"/>
          <w:szCs w:val="24"/>
          <w:lang w:val="en-US"/>
        </w:rPr>
        <w:t>was</w:t>
      </w:r>
      <w:r w:rsidRPr="00E005BF">
        <w:rPr>
          <w:rFonts w:ascii="Times New Roman" w:hAnsi="Times New Roman" w:cs="Times New Roman"/>
          <w:sz w:val="24"/>
          <w:szCs w:val="24"/>
          <w:lang w:val="en-US"/>
        </w:rPr>
        <w:t xml:space="preserve"> conducted to assess progress towards achieving the CP outcomes. </w:t>
      </w:r>
      <w:r w:rsidR="004F3830" w:rsidRPr="00E005BF">
        <w:rPr>
          <w:rFonts w:ascii="Times New Roman" w:hAnsi="Times New Roman" w:cs="Times New Roman"/>
          <w:sz w:val="24"/>
          <w:szCs w:val="24"/>
          <w:lang w:val="en-US"/>
        </w:rPr>
        <w:t>The evaluation</w:t>
      </w:r>
      <w:r w:rsidR="00904FF8" w:rsidRPr="00E005BF">
        <w:rPr>
          <w:rFonts w:ascii="Times New Roman" w:hAnsi="Times New Roman" w:cs="Times New Roman"/>
          <w:sz w:val="24"/>
          <w:szCs w:val="24"/>
          <w:lang w:val="en-US"/>
        </w:rPr>
        <w:t xml:space="preserve"> assessed </w:t>
      </w:r>
      <w:r w:rsidRPr="00E005BF">
        <w:rPr>
          <w:rFonts w:ascii="Times New Roman" w:hAnsi="Times New Roman" w:cs="Times New Roman"/>
          <w:sz w:val="24"/>
          <w:szCs w:val="24"/>
          <w:lang w:val="en-US"/>
        </w:rPr>
        <w:t xml:space="preserve">the </w:t>
      </w:r>
      <w:r w:rsidR="00AC6CC7" w:rsidRPr="00E005BF">
        <w:rPr>
          <w:rFonts w:ascii="Times New Roman" w:hAnsi="Times New Roman" w:cs="Times New Roman"/>
          <w:sz w:val="24"/>
          <w:szCs w:val="24"/>
          <w:lang w:val="en-US"/>
        </w:rPr>
        <w:t>current program's relevance, effectiveness, efficiency, and sustainability</w:t>
      </w:r>
      <w:r w:rsidRPr="00E005BF">
        <w:rPr>
          <w:rFonts w:ascii="Times New Roman" w:hAnsi="Times New Roman" w:cs="Times New Roman"/>
          <w:sz w:val="24"/>
          <w:szCs w:val="24"/>
          <w:lang w:val="en-US"/>
        </w:rPr>
        <w:t xml:space="preserve">, </w:t>
      </w:r>
      <w:r w:rsidR="007435D7" w:rsidRPr="00E005BF">
        <w:rPr>
          <w:rFonts w:ascii="Times New Roman" w:hAnsi="Times New Roman" w:cs="Times New Roman"/>
          <w:sz w:val="24"/>
          <w:szCs w:val="24"/>
          <w:lang w:val="en-US"/>
        </w:rPr>
        <w:t xml:space="preserve">identified ways </w:t>
      </w:r>
      <w:r w:rsidR="005C43B1" w:rsidRPr="00E005BF">
        <w:rPr>
          <w:rFonts w:ascii="Times New Roman" w:hAnsi="Times New Roman" w:cs="Times New Roman"/>
          <w:sz w:val="24"/>
          <w:szCs w:val="24"/>
          <w:lang w:val="en-US"/>
        </w:rPr>
        <w:t>to strengthen it going forward, and set</w:t>
      </w:r>
      <w:r w:rsidRPr="00E005BF">
        <w:rPr>
          <w:rFonts w:ascii="Times New Roman" w:hAnsi="Times New Roman" w:cs="Times New Roman"/>
          <w:sz w:val="24"/>
          <w:szCs w:val="24"/>
          <w:lang w:val="en-US"/>
        </w:rPr>
        <w:t xml:space="preserve"> the stage for new initiatives. </w:t>
      </w:r>
      <w:r w:rsidR="004F3830" w:rsidRPr="00E005BF">
        <w:rPr>
          <w:rFonts w:ascii="Times New Roman" w:hAnsi="Times New Roman" w:cs="Times New Roman"/>
          <w:sz w:val="24"/>
          <w:szCs w:val="24"/>
          <w:lang w:val="en-US"/>
        </w:rPr>
        <w:t>The mid-</w:t>
      </w:r>
      <w:r w:rsidR="007435D7" w:rsidRPr="00E005BF">
        <w:rPr>
          <w:rFonts w:ascii="Times New Roman" w:hAnsi="Times New Roman" w:cs="Times New Roman"/>
          <w:sz w:val="24"/>
          <w:szCs w:val="24"/>
          <w:lang w:val="en-US"/>
        </w:rPr>
        <w:t xml:space="preserve">term </w:t>
      </w:r>
      <w:r w:rsidRPr="00E005BF">
        <w:rPr>
          <w:rFonts w:ascii="Times New Roman" w:hAnsi="Times New Roman" w:cs="Times New Roman"/>
          <w:sz w:val="24"/>
          <w:szCs w:val="24"/>
          <w:lang w:val="en-US"/>
        </w:rPr>
        <w:t xml:space="preserve">evaluation </w:t>
      </w:r>
      <w:r w:rsidR="004F3830" w:rsidRPr="00E005BF">
        <w:rPr>
          <w:rFonts w:ascii="Times New Roman" w:hAnsi="Times New Roman" w:cs="Times New Roman"/>
          <w:sz w:val="24"/>
          <w:szCs w:val="24"/>
          <w:lang w:val="en-US"/>
        </w:rPr>
        <w:t xml:space="preserve">also has </w:t>
      </w:r>
      <w:r w:rsidRPr="00E005BF">
        <w:rPr>
          <w:rFonts w:ascii="Times New Roman" w:hAnsi="Times New Roman" w:cs="Times New Roman"/>
          <w:sz w:val="24"/>
          <w:szCs w:val="24"/>
          <w:lang w:val="en-US"/>
        </w:rPr>
        <w:t>a vital accountability function</w:t>
      </w:r>
      <w:r w:rsidR="004F3830" w:rsidRPr="00E005BF">
        <w:rPr>
          <w:rFonts w:ascii="Times New Roman" w:hAnsi="Times New Roman" w:cs="Times New Roman"/>
          <w:sz w:val="24"/>
          <w:szCs w:val="24"/>
          <w:lang w:val="en-US"/>
        </w:rPr>
        <w:t xml:space="preserve"> by </w:t>
      </w:r>
      <w:r w:rsidRPr="00E005BF">
        <w:rPr>
          <w:rFonts w:ascii="Times New Roman" w:hAnsi="Times New Roman" w:cs="Times New Roman"/>
          <w:sz w:val="24"/>
          <w:szCs w:val="24"/>
          <w:lang w:val="en-US"/>
        </w:rPr>
        <w:t xml:space="preserve">providing stakeholders and partners with an impartial assessment of the results. The </w:t>
      </w:r>
      <w:r w:rsidR="003C194E" w:rsidRPr="00E005BF">
        <w:rPr>
          <w:rFonts w:ascii="Times New Roman" w:hAnsi="Times New Roman" w:cs="Times New Roman"/>
          <w:sz w:val="24"/>
          <w:szCs w:val="24"/>
          <w:lang w:val="en-US"/>
        </w:rPr>
        <w:t>evaluation also</w:t>
      </w:r>
      <w:r w:rsidRPr="00E005BF">
        <w:rPr>
          <w:rFonts w:ascii="Times New Roman" w:hAnsi="Times New Roman" w:cs="Times New Roman"/>
          <w:sz w:val="24"/>
          <w:szCs w:val="24"/>
          <w:lang w:val="en-US"/>
        </w:rPr>
        <w:t xml:space="preserve"> provide</w:t>
      </w:r>
      <w:r w:rsidR="004F3830" w:rsidRPr="00E005BF">
        <w:rPr>
          <w:rFonts w:ascii="Times New Roman" w:hAnsi="Times New Roman" w:cs="Times New Roman"/>
          <w:sz w:val="24"/>
          <w:szCs w:val="24"/>
          <w:lang w:val="en-US"/>
        </w:rPr>
        <w:t>d</w:t>
      </w:r>
      <w:r w:rsidRPr="00E005BF">
        <w:rPr>
          <w:rFonts w:ascii="Times New Roman" w:hAnsi="Times New Roman" w:cs="Times New Roman"/>
          <w:sz w:val="24"/>
          <w:szCs w:val="24"/>
          <w:lang w:val="en-US"/>
        </w:rPr>
        <w:t xml:space="preserve"> an opportunity for UNDP to engage critical stakeholders to discuss achievements, lessons learned, and adjustments required in response to an evolving development landscape, including the impact of the COVID-19 pandemic and changing national priorities</w:t>
      </w:r>
      <w:r w:rsidR="00B347EC" w:rsidRPr="00E005BF">
        <w:rPr>
          <w:rFonts w:ascii="Times New Roman" w:hAnsi="Times New Roman" w:cs="Times New Roman"/>
          <w:sz w:val="24"/>
          <w:szCs w:val="24"/>
          <w:lang w:val="en-US"/>
        </w:rPr>
        <w:t>.</w:t>
      </w:r>
    </w:p>
    <w:p w14:paraId="13133E23" w14:textId="77777777" w:rsidR="0046646F" w:rsidRPr="00E005BF" w:rsidRDefault="0046646F" w:rsidP="00E1623E">
      <w:pPr>
        <w:pStyle w:val="BodyText"/>
        <w:spacing w:after="0" w:line="240" w:lineRule="auto"/>
        <w:ind w:left="960" w:right="850"/>
        <w:jc w:val="both"/>
        <w:rPr>
          <w:rFonts w:ascii="Times New Roman" w:hAnsi="Times New Roman" w:cs="Times New Roman"/>
          <w:sz w:val="24"/>
          <w:szCs w:val="24"/>
          <w:lang w:val="en-US"/>
        </w:rPr>
      </w:pPr>
    </w:p>
    <w:p w14:paraId="4F891791" w14:textId="0C97DF0A" w:rsidR="0046646F" w:rsidRPr="00E005BF" w:rsidRDefault="0046646F" w:rsidP="00E1623E">
      <w:pPr>
        <w:pStyle w:val="BodyText"/>
        <w:spacing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This evaluation t</w:t>
      </w:r>
      <w:r w:rsidR="004F3830" w:rsidRPr="00E005BF">
        <w:rPr>
          <w:rFonts w:ascii="Times New Roman" w:hAnsi="Times New Roman" w:cs="Times New Roman"/>
          <w:sz w:val="24"/>
          <w:szCs w:val="24"/>
          <w:lang w:val="en-US"/>
        </w:rPr>
        <w:t>ook</w:t>
      </w:r>
      <w:r w:rsidRPr="00E005BF">
        <w:rPr>
          <w:rFonts w:ascii="Times New Roman" w:hAnsi="Times New Roman" w:cs="Times New Roman"/>
          <w:sz w:val="24"/>
          <w:szCs w:val="24"/>
          <w:lang w:val="en-US"/>
        </w:rPr>
        <w:t xml:space="preserve"> a mixed-methods approach. The primary data collected </w:t>
      </w:r>
      <w:r w:rsidR="004F3830" w:rsidRPr="00E005BF">
        <w:rPr>
          <w:rFonts w:ascii="Times New Roman" w:hAnsi="Times New Roman" w:cs="Times New Roman"/>
          <w:sz w:val="24"/>
          <w:szCs w:val="24"/>
          <w:lang w:val="en-US"/>
        </w:rPr>
        <w:t>was</w:t>
      </w:r>
      <w:r w:rsidRPr="00E005BF">
        <w:rPr>
          <w:rFonts w:ascii="Times New Roman" w:hAnsi="Times New Roman" w:cs="Times New Roman"/>
          <w:sz w:val="24"/>
          <w:szCs w:val="24"/>
          <w:lang w:val="en-US"/>
        </w:rPr>
        <w:t xml:space="preserve"> </w:t>
      </w:r>
      <w:r w:rsidR="000D5B07" w:rsidRPr="00E005BF">
        <w:rPr>
          <w:rFonts w:ascii="Times New Roman" w:hAnsi="Times New Roman" w:cs="Times New Roman"/>
          <w:sz w:val="24"/>
          <w:szCs w:val="24"/>
          <w:lang w:val="en-US"/>
        </w:rPr>
        <w:t>qualitative</w:t>
      </w:r>
      <w:r w:rsidR="00514FE8" w:rsidRPr="00E005BF">
        <w:rPr>
          <w:rFonts w:ascii="Times New Roman" w:hAnsi="Times New Roman" w:cs="Times New Roman"/>
          <w:sz w:val="24"/>
          <w:szCs w:val="24"/>
          <w:lang w:val="en-US"/>
        </w:rPr>
        <w:t>.</w:t>
      </w:r>
      <w:r w:rsidR="00F15346" w:rsidRPr="00E005BF">
        <w:rPr>
          <w:rFonts w:ascii="Times New Roman" w:hAnsi="Times New Roman" w:cs="Times New Roman"/>
          <w:sz w:val="24"/>
          <w:szCs w:val="24"/>
          <w:lang w:val="en-US"/>
        </w:rPr>
        <w:t xml:space="preserve"> </w:t>
      </w:r>
      <w:r w:rsidR="00514FE8" w:rsidRPr="00E005BF">
        <w:rPr>
          <w:rFonts w:ascii="Times New Roman" w:hAnsi="Times New Roman" w:cs="Times New Roman"/>
          <w:sz w:val="24"/>
          <w:szCs w:val="24"/>
          <w:lang w:val="en-US"/>
        </w:rPr>
        <w:t>H</w:t>
      </w:r>
      <w:r w:rsidR="000D5B07" w:rsidRPr="00E005BF">
        <w:rPr>
          <w:rFonts w:ascii="Times New Roman" w:hAnsi="Times New Roman" w:cs="Times New Roman"/>
          <w:sz w:val="24"/>
          <w:szCs w:val="24"/>
          <w:lang w:val="en-US"/>
        </w:rPr>
        <w:t>owever, quantitative secondary data was collected from progress reports</w:t>
      </w:r>
      <w:r w:rsidRPr="00E005BF">
        <w:rPr>
          <w:rFonts w:ascii="Times New Roman" w:hAnsi="Times New Roman" w:cs="Times New Roman"/>
          <w:sz w:val="24"/>
          <w:szCs w:val="24"/>
          <w:lang w:val="en-US"/>
        </w:rPr>
        <w:t xml:space="preserve"> and documents</w:t>
      </w:r>
      <w:r w:rsidRPr="00E005BF">
        <w:rPr>
          <w:rFonts w:ascii="Times New Roman" w:hAnsi="Times New Roman" w:cs="Times New Roman"/>
          <w:spacing w:val="-13"/>
          <w:sz w:val="24"/>
          <w:szCs w:val="24"/>
          <w:lang w:val="en-US"/>
        </w:rPr>
        <w:t xml:space="preserve"> </w:t>
      </w:r>
      <w:r w:rsidRPr="00E005BF">
        <w:rPr>
          <w:rFonts w:ascii="Times New Roman" w:hAnsi="Times New Roman" w:cs="Times New Roman"/>
          <w:sz w:val="24"/>
          <w:szCs w:val="24"/>
          <w:lang w:val="en-US"/>
        </w:rPr>
        <w:t>produced</w:t>
      </w:r>
      <w:r w:rsidRPr="00E005BF">
        <w:rPr>
          <w:rFonts w:ascii="Times New Roman" w:hAnsi="Times New Roman" w:cs="Times New Roman"/>
          <w:spacing w:val="-11"/>
          <w:sz w:val="24"/>
          <w:szCs w:val="24"/>
          <w:lang w:val="en-US"/>
        </w:rPr>
        <w:t xml:space="preserve"> </w:t>
      </w:r>
      <w:r w:rsidRPr="00E005BF">
        <w:rPr>
          <w:rFonts w:ascii="Times New Roman" w:hAnsi="Times New Roman" w:cs="Times New Roman"/>
          <w:sz w:val="24"/>
          <w:szCs w:val="24"/>
          <w:lang w:val="en-US"/>
        </w:rPr>
        <w:t>by</w:t>
      </w:r>
      <w:r w:rsidRPr="00E005BF">
        <w:rPr>
          <w:rFonts w:ascii="Times New Roman" w:hAnsi="Times New Roman" w:cs="Times New Roman"/>
          <w:spacing w:val="-21"/>
          <w:sz w:val="24"/>
          <w:szCs w:val="24"/>
          <w:lang w:val="en-US"/>
        </w:rPr>
        <w:t xml:space="preserve"> </w:t>
      </w:r>
      <w:r w:rsidR="00404FF6" w:rsidRPr="00E005BF">
        <w:rPr>
          <w:rFonts w:ascii="Times New Roman" w:hAnsi="Times New Roman" w:cs="Times New Roman"/>
          <w:spacing w:val="-14"/>
          <w:sz w:val="24"/>
          <w:szCs w:val="24"/>
          <w:lang w:val="en-US"/>
        </w:rPr>
        <w:t>projects under</w:t>
      </w:r>
      <w:r w:rsidR="00514FE8" w:rsidRPr="00E005BF">
        <w:rPr>
          <w:rFonts w:ascii="Times New Roman" w:hAnsi="Times New Roman" w:cs="Times New Roman"/>
          <w:spacing w:val="-14"/>
          <w:sz w:val="24"/>
          <w:szCs w:val="24"/>
          <w:lang w:val="en-US"/>
        </w:rPr>
        <w:t xml:space="preserve"> the country program </w:t>
      </w:r>
      <w:r w:rsidR="00D9787F" w:rsidRPr="00E005BF">
        <w:rPr>
          <w:rFonts w:ascii="Times New Roman" w:hAnsi="Times New Roman" w:cs="Times New Roman"/>
          <w:spacing w:val="-14"/>
          <w:sz w:val="24"/>
          <w:szCs w:val="24"/>
          <w:lang w:val="en-US"/>
        </w:rPr>
        <w:t>in Malawi</w:t>
      </w:r>
      <w:r w:rsidRPr="00E005BF">
        <w:rPr>
          <w:rFonts w:ascii="Times New Roman" w:hAnsi="Times New Roman" w:cs="Times New Roman"/>
          <w:sz w:val="24"/>
          <w:szCs w:val="24"/>
          <w:lang w:val="en-US"/>
        </w:rPr>
        <w:t>.</w:t>
      </w:r>
      <w:r w:rsidRPr="00E005BF">
        <w:rPr>
          <w:rFonts w:ascii="Times New Roman" w:hAnsi="Times New Roman" w:cs="Times New Roman"/>
          <w:spacing w:val="-12"/>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17"/>
          <w:sz w:val="24"/>
          <w:szCs w:val="24"/>
          <w:lang w:val="en-US"/>
        </w:rPr>
        <w:t xml:space="preserve"> </w:t>
      </w:r>
      <w:r w:rsidRPr="00E005BF">
        <w:rPr>
          <w:rFonts w:ascii="Times New Roman" w:hAnsi="Times New Roman" w:cs="Times New Roman"/>
          <w:sz w:val="24"/>
          <w:szCs w:val="24"/>
          <w:lang w:val="en-US"/>
        </w:rPr>
        <w:t>data</w:t>
      </w:r>
      <w:r w:rsidRPr="00E005BF">
        <w:rPr>
          <w:rFonts w:ascii="Times New Roman" w:hAnsi="Times New Roman" w:cs="Times New Roman"/>
          <w:spacing w:val="-13"/>
          <w:sz w:val="24"/>
          <w:szCs w:val="24"/>
          <w:lang w:val="en-US"/>
        </w:rPr>
        <w:t xml:space="preserve"> </w:t>
      </w:r>
      <w:r w:rsidRPr="00E005BF">
        <w:rPr>
          <w:rFonts w:ascii="Times New Roman" w:hAnsi="Times New Roman" w:cs="Times New Roman"/>
          <w:sz w:val="24"/>
          <w:szCs w:val="24"/>
          <w:lang w:val="en-US"/>
        </w:rPr>
        <w:t xml:space="preserve">were triangulated with the </w:t>
      </w:r>
      <w:r w:rsidR="000D5B07" w:rsidRPr="00E005BF">
        <w:rPr>
          <w:rFonts w:ascii="Times New Roman" w:hAnsi="Times New Roman" w:cs="Times New Roman"/>
          <w:sz w:val="24"/>
          <w:szCs w:val="24"/>
          <w:lang w:val="en-US"/>
        </w:rPr>
        <w:t>literature review results</w:t>
      </w:r>
      <w:r w:rsidRPr="00E005BF">
        <w:rPr>
          <w:rFonts w:ascii="Times New Roman" w:hAnsi="Times New Roman" w:cs="Times New Roman"/>
          <w:sz w:val="24"/>
          <w:szCs w:val="24"/>
          <w:lang w:val="en-US"/>
        </w:rPr>
        <w:t xml:space="preserve"> and </w:t>
      </w:r>
      <w:r w:rsidR="00514FE8" w:rsidRPr="00E005BF">
        <w:rPr>
          <w:rFonts w:ascii="Times New Roman" w:hAnsi="Times New Roman" w:cs="Times New Roman"/>
          <w:sz w:val="24"/>
          <w:szCs w:val="24"/>
          <w:lang w:val="en-US"/>
        </w:rPr>
        <w:t xml:space="preserve">validated through </w:t>
      </w:r>
      <w:r w:rsidRPr="00E005BF">
        <w:rPr>
          <w:rFonts w:ascii="Times New Roman" w:hAnsi="Times New Roman" w:cs="Times New Roman"/>
          <w:sz w:val="24"/>
          <w:szCs w:val="24"/>
          <w:lang w:val="en-US"/>
        </w:rPr>
        <w:t xml:space="preserve">interviews. The methodology adopted for this evaluation </w:t>
      </w:r>
      <w:r w:rsidR="00404FF6" w:rsidRPr="00E005BF">
        <w:rPr>
          <w:rFonts w:ascii="Times New Roman" w:hAnsi="Times New Roman" w:cs="Times New Roman"/>
          <w:sz w:val="24"/>
          <w:szCs w:val="24"/>
          <w:lang w:val="en-US"/>
        </w:rPr>
        <w:t>was</w:t>
      </w:r>
      <w:r w:rsidRPr="00E005BF">
        <w:rPr>
          <w:rFonts w:ascii="Times New Roman" w:hAnsi="Times New Roman" w:cs="Times New Roman"/>
          <w:sz w:val="24"/>
          <w:szCs w:val="24"/>
          <w:lang w:val="en-US"/>
        </w:rPr>
        <w:t xml:space="preserve"> based on the following nine</w:t>
      </w:r>
      <w:r w:rsidRPr="00E005BF">
        <w:rPr>
          <w:rFonts w:ascii="Times New Roman" w:hAnsi="Times New Roman" w:cs="Times New Roman"/>
          <w:spacing w:val="-14"/>
          <w:sz w:val="24"/>
          <w:szCs w:val="24"/>
          <w:lang w:val="en-US"/>
        </w:rPr>
        <w:t xml:space="preserve"> </w:t>
      </w:r>
      <w:r w:rsidRPr="00E005BF">
        <w:rPr>
          <w:rFonts w:ascii="Times New Roman" w:hAnsi="Times New Roman" w:cs="Times New Roman"/>
          <w:sz w:val="24"/>
          <w:szCs w:val="24"/>
          <w:lang w:val="en-US"/>
        </w:rPr>
        <w:t>points:</w:t>
      </w:r>
    </w:p>
    <w:p w14:paraId="5959E373" w14:textId="77777777" w:rsidR="0046646F" w:rsidRPr="00E005BF" w:rsidRDefault="0046646F" w:rsidP="00D954D1">
      <w:pPr>
        <w:pStyle w:val="ListParagraph"/>
        <w:widowControl w:val="0"/>
        <w:numPr>
          <w:ilvl w:val="0"/>
          <w:numId w:val="19"/>
        </w:numPr>
        <w:autoSpaceDE w:val="0"/>
        <w:autoSpaceDN w:val="0"/>
        <w:spacing w:after="0" w:line="240" w:lineRule="auto"/>
        <w:ind w:left="0" w:firstLine="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Scoping meeting with</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UNDP</w:t>
      </w:r>
    </w:p>
    <w:p w14:paraId="6877A172" w14:textId="77777777" w:rsidR="0046646F" w:rsidRPr="00E005BF" w:rsidRDefault="0046646F" w:rsidP="00D954D1">
      <w:pPr>
        <w:pStyle w:val="ListParagraph"/>
        <w:widowControl w:val="0"/>
        <w:numPr>
          <w:ilvl w:val="0"/>
          <w:numId w:val="19"/>
        </w:numPr>
        <w:autoSpaceDE w:val="0"/>
        <w:autoSpaceDN w:val="0"/>
        <w:spacing w:after="0" w:line="240" w:lineRule="auto"/>
        <w:ind w:left="0" w:firstLine="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Literature</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review</w:t>
      </w:r>
    </w:p>
    <w:p w14:paraId="5079771E" w14:textId="77777777" w:rsidR="0046646F" w:rsidRPr="00E005BF" w:rsidRDefault="0046646F" w:rsidP="00D954D1">
      <w:pPr>
        <w:pStyle w:val="ListParagraph"/>
        <w:widowControl w:val="0"/>
        <w:numPr>
          <w:ilvl w:val="0"/>
          <w:numId w:val="19"/>
        </w:numPr>
        <w:autoSpaceDE w:val="0"/>
        <w:autoSpaceDN w:val="0"/>
        <w:spacing w:after="0" w:line="240" w:lineRule="auto"/>
        <w:ind w:left="0" w:firstLine="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Identification of parties to be</w:t>
      </w:r>
      <w:r w:rsidRPr="00E005BF">
        <w:rPr>
          <w:rFonts w:ascii="Times New Roman" w:hAnsi="Times New Roman" w:cs="Times New Roman"/>
          <w:spacing w:val="-4"/>
          <w:sz w:val="24"/>
          <w:szCs w:val="24"/>
          <w:lang w:val="en-US"/>
        </w:rPr>
        <w:t xml:space="preserve"> </w:t>
      </w:r>
      <w:r w:rsidRPr="00E005BF">
        <w:rPr>
          <w:rFonts w:ascii="Times New Roman" w:hAnsi="Times New Roman" w:cs="Times New Roman"/>
          <w:sz w:val="24"/>
          <w:szCs w:val="24"/>
          <w:lang w:val="en-US"/>
        </w:rPr>
        <w:t xml:space="preserve">interviewed </w:t>
      </w:r>
    </w:p>
    <w:p w14:paraId="5EDB9888" w14:textId="77777777" w:rsidR="0046646F" w:rsidRPr="00E005BF" w:rsidRDefault="0046646F" w:rsidP="00D954D1">
      <w:pPr>
        <w:pStyle w:val="ListParagraph"/>
        <w:widowControl w:val="0"/>
        <w:numPr>
          <w:ilvl w:val="0"/>
          <w:numId w:val="19"/>
        </w:numPr>
        <w:autoSpaceDE w:val="0"/>
        <w:autoSpaceDN w:val="0"/>
        <w:spacing w:after="0" w:line="240" w:lineRule="auto"/>
        <w:ind w:left="0" w:firstLine="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Development of collection tools</w:t>
      </w:r>
    </w:p>
    <w:p w14:paraId="2977830F" w14:textId="45BB99F1" w:rsidR="0046646F" w:rsidRPr="00E005BF" w:rsidRDefault="0046646F" w:rsidP="00D954D1">
      <w:pPr>
        <w:pStyle w:val="ListParagraph"/>
        <w:widowControl w:val="0"/>
        <w:numPr>
          <w:ilvl w:val="0"/>
          <w:numId w:val="19"/>
        </w:numPr>
        <w:autoSpaceDE w:val="0"/>
        <w:autoSpaceDN w:val="0"/>
        <w:spacing w:after="0" w:line="240" w:lineRule="auto"/>
        <w:ind w:left="0" w:firstLine="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Preparation of the </w:t>
      </w:r>
      <w:r w:rsidR="00D9787F" w:rsidRPr="00E005BF">
        <w:rPr>
          <w:rFonts w:ascii="Times New Roman" w:hAnsi="Times New Roman" w:cs="Times New Roman"/>
          <w:sz w:val="24"/>
          <w:szCs w:val="24"/>
          <w:lang w:val="en-US"/>
        </w:rPr>
        <w:t>inception</w:t>
      </w:r>
      <w:r w:rsidRPr="00E005BF">
        <w:rPr>
          <w:rFonts w:ascii="Times New Roman" w:hAnsi="Times New Roman" w:cs="Times New Roman"/>
          <w:spacing w:val="-5"/>
          <w:sz w:val="24"/>
          <w:szCs w:val="24"/>
          <w:lang w:val="en-US"/>
        </w:rPr>
        <w:t xml:space="preserve"> </w:t>
      </w:r>
      <w:r w:rsidRPr="00E005BF">
        <w:rPr>
          <w:rFonts w:ascii="Times New Roman" w:hAnsi="Times New Roman" w:cs="Times New Roman"/>
          <w:sz w:val="24"/>
          <w:szCs w:val="24"/>
          <w:lang w:val="en-US"/>
        </w:rPr>
        <w:t>report</w:t>
      </w:r>
    </w:p>
    <w:p w14:paraId="68EB8E45" w14:textId="207EA540" w:rsidR="0046646F" w:rsidRPr="00E005BF" w:rsidRDefault="008570C6" w:rsidP="00D954D1">
      <w:pPr>
        <w:pStyle w:val="ListParagraph"/>
        <w:widowControl w:val="0"/>
        <w:numPr>
          <w:ilvl w:val="0"/>
          <w:numId w:val="19"/>
        </w:numPr>
        <w:autoSpaceDE w:val="0"/>
        <w:autoSpaceDN w:val="0"/>
        <w:spacing w:after="0" w:line="240" w:lineRule="auto"/>
        <w:ind w:left="0" w:firstLine="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Field work</w:t>
      </w:r>
    </w:p>
    <w:p w14:paraId="2FBDD345" w14:textId="77777777" w:rsidR="0046646F" w:rsidRPr="00E005BF" w:rsidRDefault="0046646F" w:rsidP="00D954D1">
      <w:pPr>
        <w:pStyle w:val="ListParagraph"/>
        <w:widowControl w:val="0"/>
        <w:numPr>
          <w:ilvl w:val="0"/>
          <w:numId w:val="19"/>
        </w:numPr>
        <w:autoSpaceDE w:val="0"/>
        <w:autoSpaceDN w:val="0"/>
        <w:spacing w:after="0" w:line="240" w:lineRule="auto"/>
        <w:ind w:left="0" w:firstLine="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Drafting and submission of the interim</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report</w:t>
      </w:r>
    </w:p>
    <w:p w14:paraId="205ECE9E" w14:textId="01FD84E3" w:rsidR="0046646F" w:rsidRPr="00E005BF" w:rsidRDefault="00D9787F" w:rsidP="00D954D1">
      <w:pPr>
        <w:pStyle w:val="ListParagraph"/>
        <w:widowControl w:val="0"/>
        <w:numPr>
          <w:ilvl w:val="0"/>
          <w:numId w:val="19"/>
        </w:numPr>
        <w:autoSpaceDE w:val="0"/>
        <w:autoSpaceDN w:val="0"/>
        <w:spacing w:after="0" w:line="240" w:lineRule="auto"/>
        <w:ind w:left="0" w:firstLine="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Online f</w:t>
      </w:r>
      <w:r w:rsidR="0046646F" w:rsidRPr="00E005BF">
        <w:rPr>
          <w:rFonts w:ascii="Times New Roman" w:hAnsi="Times New Roman" w:cs="Times New Roman"/>
          <w:sz w:val="24"/>
          <w:szCs w:val="24"/>
          <w:lang w:val="en-US"/>
        </w:rPr>
        <w:t xml:space="preserve">eedback workshop </w:t>
      </w:r>
    </w:p>
    <w:p w14:paraId="702940FD" w14:textId="77777777" w:rsidR="0046646F" w:rsidRPr="00E005BF" w:rsidRDefault="0046646F" w:rsidP="00D954D1">
      <w:pPr>
        <w:pStyle w:val="ListParagraph"/>
        <w:widowControl w:val="0"/>
        <w:numPr>
          <w:ilvl w:val="0"/>
          <w:numId w:val="19"/>
        </w:numPr>
        <w:autoSpaceDE w:val="0"/>
        <w:autoSpaceDN w:val="0"/>
        <w:spacing w:after="0" w:line="240" w:lineRule="auto"/>
        <w:ind w:left="0" w:firstLine="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Submission of the final</w:t>
      </w:r>
      <w:r w:rsidRPr="00E005BF">
        <w:rPr>
          <w:rFonts w:ascii="Times New Roman" w:hAnsi="Times New Roman" w:cs="Times New Roman"/>
          <w:spacing w:val="-3"/>
          <w:sz w:val="24"/>
          <w:szCs w:val="24"/>
          <w:lang w:val="en-US"/>
        </w:rPr>
        <w:t xml:space="preserve"> </w:t>
      </w:r>
      <w:r w:rsidRPr="00E005BF">
        <w:rPr>
          <w:rFonts w:ascii="Times New Roman" w:hAnsi="Times New Roman" w:cs="Times New Roman"/>
          <w:sz w:val="24"/>
          <w:szCs w:val="24"/>
          <w:lang w:val="en-US"/>
        </w:rPr>
        <w:t>report</w:t>
      </w:r>
    </w:p>
    <w:p w14:paraId="4BF5DA10" w14:textId="77777777" w:rsidR="0046646F" w:rsidRPr="00E005BF" w:rsidRDefault="0046646F" w:rsidP="00413982">
      <w:pPr>
        <w:pStyle w:val="Heading2"/>
        <w:rPr>
          <w:rFonts w:ascii="Times New Roman" w:hAnsi="Times New Roman" w:cs="Times New Roman"/>
          <w:lang w:val="en-US"/>
        </w:rPr>
      </w:pPr>
      <w:bookmarkStart w:id="8" w:name="_Toc98777147"/>
      <w:r w:rsidRPr="00E005BF">
        <w:rPr>
          <w:rFonts w:ascii="Times New Roman" w:hAnsi="Times New Roman" w:cs="Times New Roman"/>
          <w:lang w:val="en-US"/>
        </w:rPr>
        <w:t>Scoping meeting with the UNDP team</w:t>
      </w:r>
      <w:bookmarkEnd w:id="8"/>
    </w:p>
    <w:p w14:paraId="31BB794C" w14:textId="3DD2EB5A" w:rsidR="0046646F" w:rsidRPr="00E005BF" w:rsidRDefault="0046646F" w:rsidP="00E1623E">
      <w:pPr>
        <w:pStyle w:val="BodyText"/>
        <w:spacing w:before="1"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scoping meeting was held online </w:t>
      </w:r>
      <w:r w:rsidR="003B4045" w:rsidRPr="00E005BF">
        <w:rPr>
          <w:rFonts w:ascii="Times New Roman" w:hAnsi="Times New Roman" w:cs="Times New Roman"/>
          <w:sz w:val="24"/>
          <w:szCs w:val="24"/>
          <w:lang w:val="en-US"/>
        </w:rPr>
        <w:t xml:space="preserve">in November </w:t>
      </w:r>
      <w:r w:rsidR="0009280A" w:rsidRPr="00E005BF">
        <w:rPr>
          <w:rFonts w:ascii="Times New Roman" w:hAnsi="Times New Roman" w:cs="Times New Roman"/>
          <w:sz w:val="24"/>
          <w:szCs w:val="24"/>
          <w:lang w:val="en-US"/>
        </w:rPr>
        <w:t>2021,</w:t>
      </w:r>
      <w:r w:rsidRPr="00E005BF">
        <w:rPr>
          <w:rFonts w:ascii="Times New Roman" w:hAnsi="Times New Roman" w:cs="Times New Roman"/>
          <w:sz w:val="24"/>
          <w:szCs w:val="24"/>
          <w:lang w:val="en-US"/>
        </w:rPr>
        <w:t xml:space="preserve"> </w:t>
      </w:r>
      <w:r w:rsidR="00527990" w:rsidRPr="00E005BF">
        <w:rPr>
          <w:rFonts w:ascii="Times New Roman" w:hAnsi="Times New Roman" w:cs="Times New Roman"/>
          <w:sz w:val="24"/>
          <w:szCs w:val="24"/>
          <w:lang w:val="en-US"/>
        </w:rPr>
        <w:t>following the contracting of the evaluation team</w:t>
      </w:r>
      <w:r w:rsidRPr="00E005BF">
        <w:rPr>
          <w:rFonts w:ascii="Times New Roman" w:hAnsi="Times New Roman" w:cs="Times New Roman"/>
          <w:sz w:val="24"/>
          <w:szCs w:val="24"/>
          <w:lang w:val="en-US"/>
        </w:rPr>
        <w:t>. Th</w:t>
      </w:r>
      <w:r w:rsidR="00527990" w:rsidRPr="00E005BF">
        <w:rPr>
          <w:rFonts w:ascii="Times New Roman" w:hAnsi="Times New Roman" w:cs="Times New Roman"/>
          <w:sz w:val="24"/>
          <w:szCs w:val="24"/>
          <w:lang w:val="en-US"/>
        </w:rPr>
        <w:t>at</w:t>
      </w:r>
      <w:r w:rsidRPr="00E005BF">
        <w:rPr>
          <w:rFonts w:ascii="Times New Roman" w:hAnsi="Times New Roman" w:cs="Times New Roman"/>
          <w:sz w:val="24"/>
          <w:szCs w:val="24"/>
          <w:lang w:val="en-US"/>
        </w:rPr>
        <w:t xml:space="preserve"> meeting was attended by the UNDP </w:t>
      </w:r>
      <w:r w:rsidR="00D17DCA" w:rsidRPr="00E005BF">
        <w:rPr>
          <w:rFonts w:ascii="Times New Roman" w:hAnsi="Times New Roman" w:cs="Times New Roman"/>
          <w:sz w:val="24"/>
          <w:szCs w:val="24"/>
          <w:lang w:val="en-US"/>
        </w:rPr>
        <w:t>country team (RR, DRR, M&amp;E team</w:t>
      </w:r>
      <w:r w:rsidR="009A18AD" w:rsidRPr="00E005BF">
        <w:rPr>
          <w:rFonts w:ascii="Times New Roman" w:hAnsi="Times New Roman" w:cs="Times New Roman"/>
          <w:sz w:val="24"/>
          <w:szCs w:val="24"/>
          <w:lang w:val="en-US"/>
        </w:rPr>
        <w:t>), the</w:t>
      </w:r>
      <w:r w:rsidRPr="00E005BF">
        <w:rPr>
          <w:rFonts w:ascii="Times New Roman" w:hAnsi="Times New Roman" w:cs="Times New Roman"/>
          <w:sz w:val="24"/>
          <w:szCs w:val="24"/>
          <w:lang w:val="en-US"/>
        </w:rPr>
        <w:t xml:space="preserve"> national consultant</w:t>
      </w:r>
      <w:r w:rsidR="00D17DCA" w:rsidRPr="00E005BF">
        <w:rPr>
          <w:rFonts w:ascii="Times New Roman" w:hAnsi="Times New Roman" w:cs="Times New Roman"/>
          <w:sz w:val="24"/>
          <w:szCs w:val="24"/>
          <w:lang w:val="en-US"/>
        </w:rPr>
        <w:t>s</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the international consultant. It served as a forum to discuss the </w:t>
      </w:r>
      <w:r w:rsidR="00D17DCA" w:rsidRPr="00E005BF">
        <w:rPr>
          <w:rFonts w:ascii="Times New Roman" w:hAnsi="Times New Roman" w:cs="Times New Roman"/>
          <w:sz w:val="24"/>
          <w:szCs w:val="24"/>
          <w:lang w:val="en-US"/>
        </w:rPr>
        <w:t>CP</w:t>
      </w:r>
      <w:r w:rsidRPr="00E005BF">
        <w:rPr>
          <w:rFonts w:ascii="Times New Roman" w:hAnsi="Times New Roman" w:cs="Times New Roman"/>
          <w:sz w:val="24"/>
          <w:szCs w:val="24"/>
          <w:lang w:val="en-US"/>
        </w:rPr>
        <w:t xml:space="preserve">, context, </w:t>
      </w:r>
      <w:r w:rsidR="003C4458" w:rsidRPr="00E005BF">
        <w:rPr>
          <w:rFonts w:ascii="Times New Roman" w:hAnsi="Times New Roman" w:cs="Times New Roman"/>
          <w:sz w:val="24"/>
          <w:szCs w:val="24"/>
          <w:lang w:val="en-US"/>
        </w:rPr>
        <w:t xml:space="preserve">projects, </w:t>
      </w:r>
      <w:r w:rsidR="009A18AD" w:rsidRPr="00E005BF">
        <w:rPr>
          <w:rFonts w:ascii="Times New Roman" w:hAnsi="Times New Roman" w:cs="Times New Roman"/>
          <w:sz w:val="24"/>
          <w:szCs w:val="24"/>
          <w:lang w:val="en-US"/>
        </w:rPr>
        <w:t>results,</w:t>
      </w:r>
      <w:r w:rsidR="003C4458"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 xml:space="preserve">and challenges. The meeting was also an opportunity to identify which stakeholders to meet with as part of the </w:t>
      </w:r>
      <w:r w:rsidR="00B26DA3" w:rsidRPr="00E005BF">
        <w:rPr>
          <w:rFonts w:ascii="Times New Roman" w:hAnsi="Times New Roman" w:cs="Times New Roman"/>
          <w:sz w:val="24"/>
          <w:szCs w:val="24"/>
          <w:lang w:val="en-US"/>
        </w:rPr>
        <w:t xml:space="preserve">midterm </w:t>
      </w:r>
      <w:r w:rsidR="00827ADF" w:rsidRPr="00E005BF">
        <w:rPr>
          <w:rFonts w:ascii="Times New Roman" w:hAnsi="Times New Roman" w:cs="Times New Roman"/>
          <w:sz w:val="24"/>
          <w:szCs w:val="24"/>
          <w:lang w:val="en-US"/>
        </w:rPr>
        <w:t>evaluation</w:t>
      </w:r>
      <w:r w:rsidR="00E3135E" w:rsidRPr="00E005BF">
        <w:rPr>
          <w:rFonts w:ascii="Times New Roman" w:hAnsi="Times New Roman" w:cs="Times New Roman"/>
          <w:sz w:val="24"/>
          <w:szCs w:val="24"/>
          <w:lang w:val="en-US"/>
        </w:rPr>
        <w:t>. The scoping meeting also ensured a common understanding of the terms of reference and allowed the consultants to outline their understanding of the assignment and discuss the timing. The</w:t>
      </w:r>
      <w:r w:rsidR="00865EE3" w:rsidRPr="00E005BF">
        <w:rPr>
          <w:rFonts w:ascii="Times New Roman" w:hAnsi="Times New Roman" w:cs="Times New Roman"/>
          <w:sz w:val="24"/>
          <w:szCs w:val="24"/>
          <w:lang w:val="en-US"/>
        </w:rPr>
        <w:t xml:space="preserve"> Evaluation Team</w:t>
      </w:r>
      <w:r w:rsidR="005F5D24" w:rsidRPr="00E005BF">
        <w:rPr>
          <w:rFonts w:ascii="Times New Roman" w:hAnsi="Times New Roman" w:cs="Times New Roman"/>
          <w:sz w:val="24"/>
          <w:szCs w:val="24"/>
          <w:lang w:val="en-US"/>
        </w:rPr>
        <w:t xml:space="preserve"> prepared a list of documents that had to be reviewed</w:t>
      </w:r>
      <w:r w:rsidR="005C43B1" w:rsidRPr="00E005BF">
        <w:rPr>
          <w:rFonts w:ascii="Times New Roman" w:hAnsi="Times New Roman" w:cs="Times New Roman"/>
          <w:sz w:val="24"/>
          <w:szCs w:val="24"/>
          <w:lang w:val="en-US"/>
        </w:rPr>
        <w:t>,</w:t>
      </w:r>
      <w:r w:rsidR="00E3135E" w:rsidRPr="00E005BF">
        <w:rPr>
          <w:rFonts w:ascii="Times New Roman" w:hAnsi="Times New Roman" w:cs="Times New Roman"/>
          <w:sz w:val="24"/>
          <w:szCs w:val="24"/>
          <w:lang w:val="en-US"/>
        </w:rPr>
        <w:t xml:space="preserve"> and </w:t>
      </w:r>
      <w:r w:rsidR="00C5085D" w:rsidRPr="00E005BF">
        <w:rPr>
          <w:rFonts w:ascii="Times New Roman" w:hAnsi="Times New Roman" w:cs="Times New Roman"/>
          <w:sz w:val="24"/>
          <w:szCs w:val="24"/>
          <w:lang w:val="en-US"/>
        </w:rPr>
        <w:t>the UNDP</w:t>
      </w:r>
      <w:r w:rsidR="005F5D24" w:rsidRPr="00E005BF">
        <w:rPr>
          <w:rFonts w:ascii="Times New Roman" w:hAnsi="Times New Roman" w:cs="Times New Roman"/>
          <w:sz w:val="24"/>
          <w:szCs w:val="24"/>
          <w:lang w:val="en-US"/>
        </w:rPr>
        <w:t xml:space="preserve"> M&amp;E staff mobilized the documents and made them available.</w:t>
      </w:r>
    </w:p>
    <w:p w14:paraId="00291827" w14:textId="77777777" w:rsidR="0046646F" w:rsidRPr="00E005BF" w:rsidRDefault="0046646F" w:rsidP="00413982">
      <w:pPr>
        <w:pStyle w:val="Heading2"/>
        <w:rPr>
          <w:rFonts w:ascii="Times New Roman" w:hAnsi="Times New Roman" w:cs="Times New Roman"/>
        </w:rPr>
      </w:pPr>
      <w:bookmarkStart w:id="9" w:name="_Toc98777148"/>
      <w:proofErr w:type="spellStart"/>
      <w:r w:rsidRPr="00E005BF">
        <w:rPr>
          <w:rFonts w:ascii="Times New Roman" w:hAnsi="Times New Roman" w:cs="Times New Roman"/>
        </w:rPr>
        <w:t>Literature</w:t>
      </w:r>
      <w:proofErr w:type="spellEnd"/>
      <w:r w:rsidRPr="00E005BF">
        <w:rPr>
          <w:rFonts w:ascii="Times New Roman" w:hAnsi="Times New Roman" w:cs="Times New Roman"/>
        </w:rPr>
        <w:t xml:space="preserve"> </w:t>
      </w:r>
      <w:proofErr w:type="spellStart"/>
      <w:r w:rsidRPr="00E005BF">
        <w:rPr>
          <w:rFonts w:ascii="Times New Roman" w:hAnsi="Times New Roman" w:cs="Times New Roman"/>
        </w:rPr>
        <w:t>review</w:t>
      </w:r>
      <w:bookmarkEnd w:id="9"/>
      <w:proofErr w:type="spellEnd"/>
    </w:p>
    <w:p w14:paraId="439044D8" w14:textId="02DC17E1" w:rsidR="0046646F" w:rsidRPr="00E005BF" w:rsidRDefault="0046646F" w:rsidP="00E1623E">
      <w:pPr>
        <w:pStyle w:val="BodyText"/>
        <w:spacing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literature review covered all documents received from the </w:t>
      </w:r>
      <w:r w:rsidR="00C5085D" w:rsidRPr="00E005BF">
        <w:rPr>
          <w:rFonts w:ascii="Times New Roman" w:hAnsi="Times New Roman" w:cs="Times New Roman"/>
          <w:sz w:val="24"/>
          <w:szCs w:val="24"/>
          <w:lang w:val="en-US"/>
        </w:rPr>
        <w:t>UNDP country Program team</w:t>
      </w:r>
      <w:r w:rsidRPr="00E005BF">
        <w:rPr>
          <w:rFonts w:ascii="Times New Roman" w:hAnsi="Times New Roman" w:cs="Times New Roman"/>
          <w:sz w:val="24"/>
          <w:szCs w:val="24"/>
          <w:lang w:val="en-US"/>
        </w:rPr>
        <w:t xml:space="preserve">. It covered planning documents, </w:t>
      </w:r>
      <w:r w:rsidR="0042172C" w:rsidRPr="00E005BF">
        <w:rPr>
          <w:rFonts w:ascii="Times New Roman" w:hAnsi="Times New Roman" w:cs="Times New Roman"/>
          <w:sz w:val="24"/>
          <w:szCs w:val="24"/>
          <w:lang w:val="en-US"/>
        </w:rPr>
        <w:t>projects pro</w:t>
      </w:r>
      <w:r w:rsidR="00C5085D" w:rsidRPr="00E005BF">
        <w:rPr>
          <w:rFonts w:ascii="Times New Roman" w:hAnsi="Times New Roman" w:cs="Times New Roman"/>
          <w:sz w:val="24"/>
          <w:szCs w:val="24"/>
          <w:lang w:val="en-US"/>
        </w:rPr>
        <w:t>-</w:t>
      </w:r>
      <w:r w:rsidR="0042172C" w:rsidRPr="00E005BF">
        <w:rPr>
          <w:rFonts w:ascii="Times New Roman" w:hAnsi="Times New Roman" w:cs="Times New Roman"/>
          <w:sz w:val="24"/>
          <w:szCs w:val="24"/>
          <w:lang w:val="en-US"/>
        </w:rPr>
        <w:t xml:space="preserve">docs, performance </w:t>
      </w:r>
      <w:r w:rsidR="00BE5D99" w:rsidRPr="00E005BF">
        <w:rPr>
          <w:rFonts w:ascii="Times New Roman" w:hAnsi="Times New Roman" w:cs="Times New Roman"/>
          <w:sz w:val="24"/>
          <w:szCs w:val="24"/>
          <w:lang w:val="en-US"/>
        </w:rPr>
        <w:t>reports,</w:t>
      </w:r>
      <w:r w:rsidR="0042172C" w:rsidRPr="00E005BF">
        <w:rPr>
          <w:rFonts w:ascii="Times New Roman" w:hAnsi="Times New Roman" w:cs="Times New Roman"/>
          <w:sz w:val="24"/>
          <w:szCs w:val="24"/>
          <w:lang w:val="en-US"/>
        </w:rPr>
        <w:t xml:space="preserve"> </w:t>
      </w:r>
      <w:r w:rsidR="00BE5D99" w:rsidRPr="00E005BF">
        <w:rPr>
          <w:rFonts w:ascii="Times New Roman" w:hAnsi="Times New Roman" w:cs="Times New Roman"/>
          <w:sz w:val="24"/>
          <w:szCs w:val="24"/>
          <w:lang w:val="en-US"/>
        </w:rPr>
        <w:t>monitoring</w:t>
      </w:r>
      <w:r w:rsidRPr="00E005BF">
        <w:rPr>
          <w:rFonts w:ascii="Times New Roman" w:hAnsi="Times New Roman" w:cs="Times New Roman"/>
          <w:sz w:val="24"/>
          <w:szCs w:val="24"/>
          <w:lang w:val="en-US"/>
        </w:rPr>
        <w:t xml:space="preserve"> reports, protocols</w:t>
      </w:r>
      <w:r w:rsidR="000D5B07"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other documents related to </w:t>
      </w:r>
      <w:r w:rsidR="009A18AD" w:rsidRPr="00E005BF">
        <w:rPr>
          <w:rFonts w:ascii="Times New Roman" w:hAnsi="Times New Roman" w:cs="Times New Roman"/>
          <w:sz w:val="24"/>
          <w:szCs w:val="24"/>
          <w:lang w:val="en-US"/>
        </w:rPr>
        <w:t xml:space="preserve">the CP interventions in </w:t>
      </w:r>
      <w:r w:rsidR="00A465A2" w:rsidRPr="00E005BF">
        <w:rPr>
          <w:rFonts w:ascii="Times New Roman" w:hAnsi="Times New Roman" w:cs="Times New Roman"/>
          <w:sz w:val="24"/>
          <w:szCs w:val="24"/>
          <w:lang w:val="en-US"/>
        </w:rPr>
        <w:t>Malawi</w:t>
      </w:r>
      <w:r w:rsidRPr="00E005BF">
        <w:rPr>
          <w:rFonts w:ascii="Times New Roman" w:hAnsi="Times New Roman" w:cs="Times New Roman"/>
          <w:sz w:val="24"/>
          <w:szCs w:val="24"/>
          <w:lang w:val="en-US"/>
        </w:rPr>
        <w:t xml:space="preserve">. The </w:t>
      </w:r>
      <w:r w:rsidR="00BE5D99" w:rsidRPr="00E005BF">
        <w:rPr>
          <w:rFonts w:ascii="Times New Roman" w:hAnsi="Times New Roman" w:cs="Times New Roman"/>
          <w:sz w:val="24"/>
          <w:szCs w:val="24"/>
          <w:lang w:val="en-US"/>
        </w:rPr>
        <w:t xml:space="preserve">individual </w:t>
      </w:r>
      <w:r w:rsidRPr="00E005BF">
        <w:rPr>
          <w:rFonts w:ascii="Times New Roman" w:hAnsi="Times New Roman" w:cs="Times New Roman"/>
          <w:sz w:val="24"/>
          <w:szCs w:val="24"/>
          <w:lang w:val="en-US"/>
        </w:rPr>
        <w:t>projects</w:t>
      </w:r>
      <w:r w:rsidR="000D5B07" w:rsidRPr="00E005BF">
        <w:rPr>
          <w:rFonts w:ascii="Times New Roman" w:hAnsi="Times New Roman" w:cs="Times New Roman"/>
          <w:sz w:val="24"/>
          <w:szCs w:val="24"/>
          <w:lang w:val="en-US"/>
        </w:rPr>
        <w:t>' performance reports were carefully consulted to analyze the</w:t>
      </w:r>
      <w:r w:rsidR="0033316B" w:rsidRPr="00E005BF">
        <w:rPr>
          <w:rFonts w:ascii="Times New Roman" w:hAnsi="Times New Roman" w:cs="Times New Roman"/>
          <w:sz w:val="24"/>
          <w:szCs w:val="24"/>
          <w:lang w:val="en-US"/>
        </w:rPr>
        <w:t>ir</w:t>
      </w:r>
      <w:r w:rsidR="000D5B07" w:rsidRPr="00E005BF">
        <w:rPr>
          <w:rFonts w:ascii="Times New Roman" w:hAnsi="Times New Roman" w:cs="Times New Roman"/>
          <w:sz w:val="24"/>
          <w:szCs w:val="24"/>
          <w:lang w:val="en-US"/>
        </w:rPr>
        <w:t xml:space="preserve"> performance over time and</w:t>
      </w:r>
      <w:r w:rsidRPr="00E005BF">
        <w:rPr>
          <w:rFonts w:ascii="Times New Roman" w:hAnsi="Times New Roman" w:cs="Times New Roman"/>
          <w:sz w:val="24"/>
          <w:szCs w:val="24"/>
          <w:lang w:val="en-US"/>
        </w:rPr>
        <w:t xml:space="preserve"> better understand </w:t>
      </w:r>
      <w:r w:rsidR="00BE5D99" w:rsidRPr="00E005BF">
        <w:rPr>
          <w:rFonts w:ascii="Times New Roman" w:hAnsi="Times New Roman" w:cs="Times New Roman"/>
          <w:sz w:val="24"/>
          <w:szCs w:val="24"/>
          <w:lang w:val="en-US"/>
        </w:rPr>
        <w:t>their</w:t>
      </w:r>
      <w:r w:rsidRPr="00E005BF">
        <w:rPr>
          <w:rFonts w:ascii="Times New Roman" w:hAnsi="Times New Roman" w:cs="Times New Roman"/>
          <w:sz w:val="24"/>
          <w:szCs w:val="24"/>
          <w:lang w:val="en-US"/>
        </w:rPr>
        <w:t xml:space="preserve"> challenges.</w:t>
      </w:r>
    </w:p>
    <w:p w14:paraId="10ADE08C" w14:textId="77777777" w:rsidR="0046646F" w:rsidRPr="00E005BF" w:rsidRDefault="0046646F" w:rsidP="00E1623E">
      <w:pPr>
        <w:pStyle w:val="BodyText"/>
        <w:spacing w:after="0" w:line="240" w:lineRule="auto"/>
        <w:rPr>
          <w:rFonts w:ascii="Times New Roman" w:hAnsi="Times New Roman" w:cs="Times New Roman"/>
          <w:sz w:val="24"/>
          <w:szCs w:val="24"/>
          <w:lang w:val="en-US"/>
        </w:rPr>
      </w:pPr>
    </w:p>
    <w:p w14:paraId="798C270F" w14:textId="77777777" w:rsidR="0046646F" w:rsidRPr="00E005BF" w:rsidRDefault="0046646F" w:rsidP="00EF187A">
      <w:pPr>
        <w:pStyle w:val="Heading2"/>
        <w:spacing w:before="0"/>
        <w:rPr>
          <w:rFonts w:ascii="Times New Roman" w:hAnsi="Times New Roman" w:cs="Times New Roman"/>
          <w:lang w:val="en-US"/>
        </w:rPr>
      </w:pPr>
      <w:bookmarkStart w:id="10" w:name="_Toc98777149"/>
      <w:r w:rsidRPr="00E005BF">
        <w:rPr>
          <w:rFonts w:ascii="Times New Roman" w:hAnsi="Times New Roman" w:cs="Times New Roman"/>
          <w:lang w:val="en-US"/>
        </w:rPr>
        <w:t>Identification of interviewees and institutions to interview</w:t>
      </w:r>
      <w:bookmarkEnd w:id="10"/>
    </w:p>
    <w:p w14:paraId="32F86C66" w14:textId="3E52DC34" w:rsidR="00CF3A3B" w:rsidRPr="00E005BF" w:rsidRDefault="0046646F" w:rsidP="00E1623E">
      <w:pPr>
        <w:pStyle w:val="BodyText"/>
        <w:spacing w:after="0" w:line="240" w:lineRule="auto"/>
        <w:ind w:right="70"/>
        <w:jc w:val="both"/>
        <w:rPr>
          <w:rFonts w:ascii="Times New Roman" w:hAnsi="Times New Roman" w:cs="Times New Roman"/>
          <w:spacing w:val="-7"/>
          <w:sz w:val="24"/>
          <w:szCs w:val="24"/>
          <w:lang w:val="en-US"/>
        </w:rPr>
      </w:pPr>
      <w:r w:rsidRPr="00E005BF">
        <w:rPr>
          <w:rFonts w:ascii="Times New Roman" w:hAnsi="Times New Roman" w:cs="Times New Roman"/>
          <w:sz w:val="24"/>
          <w:szCs w:val="24"/>
          <w:lang w:val="en-US"/>
        </w:rPr>
        <w:t>Representatives</w:t>
      </w:r>
      <w:r w:rsidRPr="00E005BF">
        <w:rPr>
          <w:rFonts w:ascii="Times New Roman" w:hAnsi="Times New Roman" w:cs="Times New Roman"/>
          <w:spacing w:val="-14"/>
          <w:sz w:val="24"/>
          <w:szCs w:val="24"/>
          <w:lang w:val="en-US"/>
        </w:rPr>
        <w:t xml:space="preserve"> </w:t>
      </w:r>
      <w:r w:rsidRPr="00E005BF">
        <w:rPr>
          <w:rFonts w:ascii="Times New Roman" w:hAnsi="Times New Roman" w:cs="Times New Roman"/>
          <w:sz w:val="24"/>
          <w:szCs w:val="24"/>
          <w:lang w:val="en-US"/>
        </w:rPr>
        <w:t>of</w:t>
      </w:r>
      <w:r w:rsidRPr="00E005BF">
        <w:rPr>
          <w:rFonts w:ascii="Times New Roman" w:hAnsi="Times New Roman" w:cs="Times New Roman"/>
          <w:spacing w:val="-13"/>
          <w:sz w:val="24"/>
          <w:szCs w:val="24"/>
          <w:lang w:val="en-US"/>
        </w:rPr>
        <w:t xml:space="preserve"> </w:t>
      </w:r>
      <w:r w:rsidRPr="00E005BF">
        <w:rPr>
          <w:rFonts w:ascii="Times New Roman" w:hAnsi="Times New Roman" w:cs="Times New Roman"/>
          <w:sz w:val="24"/>
          <w:szCs w:val="24"/>
          <w:lang w:val="en-US"/>
        </w:rPr>
        <w:t>all</w:t>
      </w:r>
      <w:r w:rsidRPr="00E005BF">
        <w:rPr>
          <w:rFonts w:ascii="Times New Roman" w:hAnsi="Times New Roman" w:cs="Times New Roman"/>
          <w:spacing w:val="-11"/>
          <w:sz w:val="24"/>
          <w:szCs w:val="24"/>
          <w:lang w:val="en-US"/>
        </w:rPr>
        <w:t xml:space="preserve"> </w:t>
      </w:r>
      <w:r w:rsidRPr="00E005BF">
        <w:rPr>
          <w:rFonts w:ascii="Times New Roman" w:hAnsi="Times New Roman" w:cs="Times New Roman"/>
          <w:sz w:val="24"/>
          <w:szCs w:val="24"/>
          <w:lang w:val="en-US"/>
        </w:rPr>
        <w:t>project</w:t>
      </w:r>
      <w:r w:rsidRPr="00E005BF">
        <w:rPr>
          <w:rFonts w:ascii="Times New Roman" w:hAnsi="Times New Roman" w:cs="Times New Roman"/>
          <w:spacing w:val="-11"/>
          <w:sz w:val="24"/>
          <w:szCs w:val="24"/>
          <w:lang w:val="en-US"/>
        </w:rPr>
        <w:t xml:space="preserve"> </w:t>
      </w:r>
      <w:r w:rsidRPr="00E005BF">
        <w:rPr>
          <w:rFonts w:ascii="Times New Roman" w:hAnsi="Times New Roman" w:cs="Times New Roman"/>
          <w:sz w:val="24"/>
          <w:szCs w:val="24"/>
          <w:lang w:val="en-US"/>
        </w:rPr>
        <w:t>stakeholder</w:t>
      </w:r>
      <w:r w:rsidRPr="00E005BF">
        <w:rPr>
          <w:rFonts w:ascii="Times New Roman" w:hAnsi="Times New Roman" w:cs="Times New Roman"/>
          <w:spacing w:val="-13"/>
          <w:sz w:val="24"/>
          <w:szCs w:val="24"/>
          <w:lang w:val="en-US"/>
        </w:rPr>
        <w:t xml:space="preserve"> </w:t>
      </w:r>
      <w:r w:rsidRPr="00E005BF">
        <w:rPr>
          <w:rFonts w:ascii="Times New Roman" w:hAnsi="Times New Roman" w:cs="Times New Roman"/>
          <w:sz w:val="24"/>
          <w:szCs w:val="24"/>
          <w:lang w:val="en-US"/>
        </w:rPr>
        <w:t>groups</w:t>
      </w:r>
      <w:r w:rsidRPr="00E005BF">
        <w:rPr>
          <w:rFonts w:ascii="Times New Roman" w:hAnsi="Times New Roman" w:cs="Times New Roman"/>
          <w:spacing w:val="-11"/>
          <w:sz w:val="24"/>
          <w:szCs w:val="24"/>
          <w:lang w:val="en-US"/>
        </w:rPr>
        <w:t xml:space="preserve"> </w:t>
      </w:r>
      <w:r w:rsidRPr="00E005BF">
        <w:rPr>
          <w:rFonts w:ascii="Times New Roman" w:hAnsi="Times New Roman" w:cs="Times New Roman"/>
          <w:sz w:val="24"/>
          <w:szCs w:val="24"/>
          <w:lang w:val="en-US"/>
        </w:rPr>
        <w:t>participated</w:t>
      </w:r>
      <w:r w:rsidRPr="00E005BF">
        <w:rPr>
          <w:rFonts w:ascii="Times New Roman" w:hAnsi="Times New Roman" w:cs="Times New Roman"/>
          <w:spacing w:val="-12"/>
          <w:sz w:val="24"/>
          <w:szCs w:val="24"/>
          <w:lang w:val="en-US"/>
        </w:rPr>
        <w:t xml:space="preserve"> </w:t>
      </w:r>
      <w:r w:rsidRPr="00E005BF">
        <w:rPr>
          <w:rFonts w:ascii="Times New Roman" w:hAnsi="Times New Roman" w:cs="Times New Roman"/>
          <w:sz w:val="24"/>
          <w:szCs w:val="24"/>
          <w:lang w:val="en-US"/>
        </w:rPr>
        <w:t>in</w:t>
      </w:r>
      <w:r w:rsidRPr="00E005BF">
        <w:rPr>
          <w:rFonts w:ascii="Times New Roman" w:hAnsi="Times New Roman" w:cs="Times New Roman"/>
          <w:spacing w:val="-12"/>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13"/>
          <w:sz w:val="24"/>
          <w:szCs w:val="24"/>
          <w:lang w:val="en-US"/>
        </w:rPr>
        <w:t xml:space="preserve"> </w:t>
      </w:r>
      <w:r w:rsidRPr="00E005BF">
        <w:rPr>
          <w:rFonts w:ascii="Times New Roman" w:hAnsi="Times New Roman" w:cs="Times New Roman"/>
          <w:sz w:val="24"/>
          <w:szCs w:val="24"/>
          <w:lang w:val="en-US"/>
        </w:rPr>
        <w:t>evaluation.</w:t>
      </w:r>
      <w:r w:rsidRPr="00E005BF">
        <w:rPr>
          <w:rFonts w:ascii="Times New Roman" w:hAnsi="Times New Roman" w:cs="Times New Roman"/>
          <w:spacing w:val="-11"/>
          <w:sz w:val="24"/>
          <w:szCs w:val="24"/>
          <w:lang w:val="en-US"/>
        </w:rPr>
        <w:t xml:space="preserve"> </w:t>
      </w:r>
      <w:r w:rsidRPr="00E005BF">
        <w:rPr>
          <w:rFonts w:ascii="Times New Roman" w:hAnsi="Times New Roman" w:cs="Times New Roman"/>
          <w:sz w:val="24"/>
          <w:szCs w:val="24"/>
          <w:lang w:val="en-US"/>
        </w:rPr>
        <w:t>These</w:t>
      </w:r>
      <w:r w:rsidRPr="00E005BF">
        <w:rPr>
          <w:rFonts w:ascii="Times New Roman" w:hAnsi="Times New Roman" w:cs="Times New Roman"/>
          <w:spacing w:val="-15"/>
          <w:sz w:val="24"/>
          <w:szCs w:val="24"/>
          <w:lang w:val="en-US"/>
        </w:rPr>
        <w:t xml:space="preserve"> </w:t>
      </w:r>
      <w:r w:rsidRPr="00E005BF">
        <w:rPr>
          <w:rFonts w:ascii="Times New Roman" w:hAnsi="Times New Roman" w:cs="Times New Roman"/>
          <w:sz w:val="24"/>
          <w:szCs w:val="24"/>
          <w:lang w:val="en-US"/>
        </w:rPr>
        <w:t>stakeholders included</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project</w:t>
      </w:r>
      <w:r w:rsidR="00BE5D99" w:rsidRPr="00E005BF">
        <w:rPr>
          <w:rFonts w:ascii="Times New Roman" w:hAnsi="Times New Roman" w:cs="Times New Roman"/>
          <w:sz w:val="24"/>
          <w:szCs w:val="24"/>
          <w:lang w:val="en-US"/>
        </w:rPr>
        <w:t>s</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staff,</w:t>
      </w:r>
      <w:r w:rsidRPr="00E005BF">
        <w:rPr>
          <w:rFonts w:ascii="Times New Roman" w:hAnsi="Times New Roman" w:cs="Times New Roman"/>
          <w:spacing w:val="-4"/>
          <w:sz w:val="24"/>
          <w:szCs w:val="24"/>
          <w:lang w:val="en-US"/>
        </w:rPr>
        <w:t xml:space="preserve"> </w:t>
      </w:r>
      <w:r w:rsidRPr="00E005BF">
        <w:rPr>
          <w:rFonts w:ascii="Times New Roman" w:hAnsi="Times New Roman" w:cs="Times New Roman"/>
          <w:sz w:val="24"/>
          <w:szCs w:val="24"/>
          <w:lang w:val="en-US"/>
        </w:rPr>
        <w:t>UNDP</w:t>
      </w:r>
      <w:r w:rsidRPr="00E005BF">
        <w:rPr>
          <w:rFonts w:ascii="Times New Roman" w:hAnsi="Times New Roman" w:cs="Times New Roman"/>
          <w:spacing w:val="-2"/>
          <w:sz w:val="24"/>
          <w:szCs w:val="24"/>
          <w:lang w:val="en-US"/>
        </w:rPr>
        <w:t xml:space="preserve"> </w:t>
      </w:r>
      <w:r w:rsidR="00BE5D99" w:rsidRPr="00E005BF">
        <w:rPr>
          <w:rFonts w:ascii="Times New Roman" w:hAnsi="Times New Roman" w:cs="Times New Roman"/>
          <w:sz w:val="24"/>
          <w:szCs w:val="24"/>
          <w:lang w:val="en-US"/>
        </w:rPr>
        <w:t>Malawi</w:t>
      </w:r>
      <w:r w:rsidRPr="00E005BF">
        <w:rPr>
          <w:rFonts w:ascii="Times New Roman" w:hAnsi="Times New Roman" w:cs="Times New Roman"/>
          <w:spacing w:val="-5"/>
          <w:sz w:val="24"/>
          <w:szCs w:val="24"/>
          <w:lang w:val="en-US"/>
        </w:rPr>
        <w:t xml:space="preserve"> </w:t>
      </w:r>
      <w:r w:rsidRPr="00E005BF">
        <w:rPr>
          <w:rFonts w:ascii="Times New Roman" w:hAnsi="Times New Roman" w:cs="Times New Roman"/>
          <w:sz w:val="24"/>
          <w:szCs w:val="24"/>
          <w:lang w:val="en-US"/>
        </w:rPr>
        <w:t>staff,</w:t>
      </w:r>
      <w:r w:rsidRPr="00E005BF">
        <w:rPr>
          <w:rFonts w:ascii="Times New Roman" w:hAnsi="Times New Roman" w:cs="Times New Roman"/>
          <w:spacing w:val="-5"/>
          <w:sz w:val="24"/>
          <w:szCs w:val="24"/>
          <w:lang w:val="en-US"/>
        </w:rPr>
        <w:t xml:space="preserve"> </w:t>
      </w:r>
      <w:r w:rsidR="000E4588" w:rsidRPr="00E005BF">
        <w:rPr>
          <w:rFonts w:ascii="Times New Roman" w:hAnsi="Times New Roman" w:cs="Times New Roman"/>
          <w:sz w:val="24"/>
          <w:szCs w:val="24"/>
          <w:lang w:val="en-US"/>
        </w:rPr>
        <w:t xml:space="preserve">staff from </w:t>
      </w:r>
      <w:r w:rsidR="00B15CB9" w:rsidRPr="00E005BF">
        <w:rPr>
          <w:rFonts w:ascii="Times New Roman" w:hAnsi="Times New Roman" w:cs="Times New Roman"/>
          <w:sz w:val="24"/>
          <w:szCs w:val="24"/>
          <w:lang w:val="en-US"/>
        </w:rPr>
        <w:t xml:space="preserve">Ministries, embassies, UN agencies, Civil Society Organizations, </w:t>
      </w:r>
      <w:r w:rsidR="00CC36CF" w:rsidRPr="00E005BF">
        <w:rPr>
          <w:rFonts w:ascii="Times New Roman" w:hAnsi="Times New Roman" w:cs="Times New Roman"/>
          <w:sz w:val="24"/>
          <w:szCs w:val="24"/>
          <w:lang w:val="en-US"/>
        </w:rPr>
        <w:t>project staff</w:t>
      </w:r>
      <w:r w:rsidR="008C089E" w:rsidRPr="00E005BF">
        <w:rPr>
          <w:rFonts w:ascii="Times New Roman" w:hAnsi="Times New Roman" w:cs="Times New Roman"/>
          <w:sz w:val="24"/>
          <w:szCs w:val="24"/>
          <w:lang w:val="en-US"/>
        </w:rPr>
        <w:t>,</w:t>
      </w:r>
      <w:r w:rsidR="00CC36CF" w:rsidRPr="00E005BF">
        <w:rPr>
          <w:rFonts w:ascii="Times New Roman" w:hAnsi="Times New Roman" w:cs="Times New Roman"/>
          <w:sz w:val="24"/>
          <w:szCs w:val="24"/>
          <w:lang w:val="en-US"/>
        </w:rPr>
        <w:t xml:space="preserve"> community members</w:t>
      </w:r>
      <w:r w:rsidR="000D5B07" w:rsidRPr="00E005BF">
        <w:rPr>
          <w:rFonts w:ascii="Times New Roman" w:hAnsi="Times New Roman" w:cs="Times New Roman"/>
          <w:sz w:val="24"/>
          <w:szCs w:val="24"/>
          <w:lang w:val="en-US"/>
        </w:rPr>
        <w:t>,</w:t>
      </w:r>
      <w:r w:rsidR="00CC36CF" w:rsidRPr="00E005BF">
        <w:rPr>
          <w:rFonts w:ascii="Times New Roman" w:hAnsi="Times New Roman" w:cs="Times New Roman"/>
          <w:sz w:val="24"/>
          <w:szCs w:val="24"/>
          <w:lang w:val="en-US"/>
        </w:rPr>
        <w:t xml:space="preserve"> and project </w:t>
      </w:r>
      <w:r w:rsidR="00335D34" w:rsidRPr="00E005BF">
        <w:rPr>
          <w:rFonts w:ascii="Times New Roman" w:hAnsi="Times New Roman" w:cs="Times New Roman"/>
          <w:sz w:val="24"/>
          <w:szCs w:val="24"/>
          <w:lang w:val="en-US"/>
        </w:rPr>
        <w:t xml:space="preserve">beneficiaries. The list of people and institutions met during the review is in the annexes. </w:t>
      </w:r>
    </w:p>
    <w:p w14:paraId="22B5036F" w14:textId="77777777" w:rsidR="00CF3A3B" w:rsidRPr="00E005BF" w:rsidRDefault="00CF3A3B" w:rsidP="00E1623E">
      <w:pPr>
        <w:pStyle w:val="BodyText"/>
        <w:spacing w:after="0" w:line="240" w:lineRule="auto"/>
        <w:ind w:right="70"/>
        <w:jc w:val="both"/>
        <w:rPr>
          <w:rFonts w:ascii="Times New Roman" w:hAnsi="Times New Roman" w:cs="Times New Roman"/>
          <w:spacing w:val="-7"/>
          <w:sz w:val="24"/>
          <w:szCs w:val="24"/>
          <w:lang w:val="en-US"/>
        </w:rPr>
      </w:pPr>
    </w:p>
    <w:p w14:paraId="324FCC51" w14:textId="77777777" w:rsidR="0046646F" w:rsidRPr="00E005BF" w:rsidRDefault="0046646F" w:rsidP="00EF187A">
      <w:pPr>
        <w:pStyle w:val="Heading2"/>
        <w:spacing w:before="0"/>
        <w:rPr>
          <w:rFonts w:ascii="Times New Roman" w:hAnsi="Times New Roman" w:cs="Times New Roman"/>
        </w:rPr>
      </w:pPr>
      <w:bookmarkStart w:id="11" w:name="_Toc98777150"/>
      <w:r w:rsidRPr="00E005BF">
        <w:rPr>
          <w:rFonts w:ascii="Times New Roman" w:hAnsi="Times New Roman" w:cs="Times New Roman"/>
        </w:rPr>
        <w:t xml:space="preserve">Development of collection </w:t>
      </w:r>
      <w:proofErr w:type="spellStart"/>
      <w:r w:rsidRPr="00E005BF">
        <w:rPr>
          <w:rFonts w:ascii="Times New Roman" w:hAnsi="Times New Roman" w:cs="Times New Roman"/>
        </w:rPr>
        <w:t>tools</w:t>
      </w:r>
      <w:bookmarkEnd w:id="11"/>
      <w:proofErr w:type="spellEnd"/>
    </w:p>
    <w:p w14:paraId="3A5E1632" w14:textId="1D8CD480" w:rsidR="0046646F" w:rsidRPr="00E005BF" w:rsidRDefault="0046646F" w:rsidP="00E1623E">
      <w:pPr>
        <w:pStyle w:val="BodyText"/>
        <w:spacing w:after="0" w:line="240" w:lineRule="auto"/>
        <w:ind w:right="7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Following the literature review, the consultants developed data collection tools. This </w:t>
      </w:r>
      <w:r w:rsidR="00F15346"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t</w:t>
      </w:r>
      <w:r w:rsidR="008C089E" w:rsidRPr="00E005BF">
        <w:rPr>
          <w:rFonts w:ascii="Times New Roman" w:hAnsi="Times New Roman" w:cs="Times New Roman"/>
          <w:sz w:val="24"/>
          <w:szCs w:val="24"/>
          <w:lang w:val="en-US"/>
        </w:rPr>
        <w:t>ook</w:t>
      </w:r>
      <w:r w:rsidRPr="00E005BF">
        <w:rPr>
          <w:rFonts w:ascii="Times New Roman" w:hAnsi="Times New Roman" w:cs="Times New Roman"/>
          <w:sz w:val="24"/>
          <w:szCs w:val="24"/>
          <w:lang w:val="en-US"/>
        </w:rPr>
        <w:t xml:space="preserve"> a mixed qualitative and quantitative approach, which </w:t>
      </w:r>
      <w:r w:rsidR="00BB27D8" w:rsidRPr="00E005BF">
        <w:rPr>
          <w:rFonts w:ascii="Times New Roman" w:hAnsi="Times New Roman" w:cs="Times New Roman"/>
          <w:sz w:val="24"/>
          <w:szCs w:val="24"/>
          <w:lang w:val="en-US"/>
        </w:rPr>
        <w:t>considered</w:t>
      </w:r>
      <w:r w:rsidRPr="00E005BF">
        <w:rPr>
          <w:rFonts w:ascii="Times New Roman" w:hAnsi="Times New Roman" w:cs="Times New Roman"/>
          <w:sz w:val="24"/>
          <w:szCs w:val="24"/>
          <w:lang w:val="en-US"/>
        </w:rPr>
        <w:t xml:space="preserve"> the constraints induced by the prevalence of Covid-19. In addition, quantitative data were collected from secondary sources. The data collection tools used </w:t>
      </w:r>
      <w:r w:rsidR="00BB27D8" w:rsidRPr="00E005BF">
        <w:rPr>
          <w:rFonts w:ascii="Times New Roman" w:hAnsi="Times New Roman" w:cs="Times New Roman"/>
          <w:sz w:val="24"/>
          <w:szCs w:val="24"/>
          <w:lang w:val="en-US"/>
        </w:rPr>
        <w:t xml:space="preserve">were </w:t>
      </w:r>
      <w:r w:rsidRPr="00E005BF">
        <w:rPr>
          <w:rFonts w:ascii="Times New Roman" w:hAnsi="Times New Roman" w:cs="Times New Roman"/>
          <w:sz w:val="24"/>
          <w:szCs w:val="24"/>
          <w:lang w:val="en-US"/>
        </w:rPr>
        <w:t>interview guides for the various stakeholders. Th</w:t>
      </w:r>
      <w:r w:rsidR="006949B0" w:rsidRPr="00E005BF">
        <w:rPr>
          <w:rFonts w:ascii="Times New Roman" w:hAnsi="Times New Roman" w:cs="Times New Roman"/>
          <w:sz w:val="24"/>
          <w:szCs w:val="24"/>
          <w:lang w:val="en-US"/>
        </w:rPr>
        <w:t>o</w:t>
      </w:r>
      <w:r w:rsidRPr="00E005BF">
        <w:rPr>
          <w:rFonts w:ascii="Times New Roman" w:hAnsi="Times New Roman" w:cs="Times New Roman"/>
          <w:sz w:val="24"/>
          <w:szCs w:val="24"/>
          <w:lang w:val="en-US"/>
        </w:rPr>
        <w:t xml:space="preserve">se interview guides are attached to this report. The consultants also used direct observation for </w:t>
      </w:r>
      <w:r w:rsidR="00BB27D8" w:rsidRPr="00E005BF">
        <w:rPr>
          <w:rFonts w:ascii="Times New Roman" w:hAnsi="Times New Roman" w:cs="Times New Roman"/>
          <w:sz w:val="24"/>
          <w:szCs w:val="24"/>
          <w:lang w:val="en-US"/>
        </w:rPr>
        <w:t xml:space="preserve">selected projects at </w:t>
      </w:r>
      <w:r w:rsidR="00316B63" w:rsidRPr="00E005BF">
        <w:rPr>
          <w:rFonts w:ascii="Times New Roman" w:hAnsi="Times New Roman" w:cs="Times New Roman"/>
          <w:sz w:val="24"/>
          <w:szCs w:val="24"/>
          <w:lang w:val="en-US"/>
        </w:rPr>
        <w:t>selected sites visited during the</w:t>
      </w:r>
      <w:r w:rsidR="00BB27D8" w:rsidRPr="00E005BF">
        <w:rPr>
          <w:rFonts w:ascii="Times New Roman" w:hAnsi="Times New Roman" w:cs="Times New Roman"/>
          <w:sz w:val="24"/>
          <w:szCs w:val="24"/>
          <w:lang w:val="en-US"/>
        </w:rPr>
        <w:t xml:space="preserve"> data collection phase of the evaluation.</w:t>
      </w:r>
    </w:p>
    <w:p w14:paraId="46863CAD" w14:textId="77777777" w:rsidR="0046646F" w:rsidRPr="00E005BF" w:rsidRDefault="0046646F" w:rsidP="00E1623E">
      <w:pPr>
        <w:pStyle w:val="BodyText"/>
        <w:spacing w:before="3" w:after="0" w:line="240" w:lineRule="auto"/>
        <w:rPr>
          <w:rFonts w:ascii="Times New Roman" w:hAnsi="Times New Roman" w:cs="Times New Roman"/>
          <w:sz w:val="24"/>
          <w:szCs w:val="24"/>
          <w:lang w:val="en-US"/>
        </w:rPr>
      </w:pPr>
    </w:p>
    <w:p w14:paraId="26D2A1C0" w14:textId="77777777" w:rsidR="0046646F" w:rsidRPr="00E005BF" w:rsidRDefault="0046646F" w:rsidP="00EF187A">
      <w:pPr>
        <w:pStyle w:val="Heading2"/>
        <w:spacing w:before="0"/>
        <w:rPr>
          <w:rFonts w:ascii="Times New Roman" w:hAnsi="Times New Roman" w:cs="Times New Roman"/>
        </w:rPr>
      </w:pPr>
      <w:bookmarkStart w:id="12" w:name="_Toc98777151"/>
      <w:proofErr w:type="spellStart"/>
      <w:r w:rsidRPr="00E005BF">
        <w:rPr>
          <w:rFonts w:ascii="Times New Roman" w:hAnsi="Times New Roman" w:cs="Times New Roman"/>
        </w:rPr>
        <w:t>Preparation</w:t>
      </w:r>
      <w:proofErr w:type="spellEnd"/>
      <w:r w:rsidRPr="00E005BF">
        <w:rPr>
          <w:rFonts w:ascii="Times New Roman" w:hAnsi="Times New Roman" w:cs="Times New Roman"/>
        </w:rPr>
        <w:t xml:space="preserve"> of the </w:t>
      </w:r>
      <w:proofErr w:type="spellStart"/>
      <w:r w:rsidRPr="00E005BF">
        <w:rPr>
          <w:rFonts w:ascii="Times New Roman" w:hAnsi="Times New Roman" w:cs="Times New Roman"/>
        </w:rPr>
        <w:t>inception</w:t>
      </w:r>
      <w:proofErr w:type="spellEnd"/>
      <w:r w:rsidRPr="00E005BF">
        <w:rPr>
          <w:rFonts w:ascii="Times New Roman" w:hAnsi="Times New Roman" w:cs="Times New Roman"/>
        </w:rPr>
        <w:t xml:space="preserve"> report</w:t>
      </w:r>
      <w:bookmarkEnd w:id="12"/>
    </w:p>
    <w:p w14:paraId="7994019D" w14:textId="0DC145C4" w:rsidR="0046646F" w:rsidRPr="00E005BF" w:rsidRDefault="0046646F" w:rsidP="00E1623E">
      <w:pPr>
        <w:pStyle w:val="BodyText"/>
        <w:spacing w:before="1"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w:t>
      </w:r>
      <w:r w:rsidRPr="00E005BF">
        <w:rPr>
          <w:rFonts w:ascii="Times New Roman" w:hAnsi="Times New Roman" w:cs="Times New Roman"/>
          <w:spacing w:val="-13"/>
          <w:sz w:val="24"/>
          <w:szCs w:val="24"/>
          <w:lang w:val="en-US"/>
        </w:rPr>
        <w:t xml:space="preserve"> </w:t>
      </w:r>
      <w:r w:rsidRPr="00E005BF">
        <w:rPr>
          <w:rFonts w:ascii="Times New Roman" w:hAnsi="Times New Roman" w:cs="Times New Roman"/>
          <w:sz w:val="24"/>
          <w:szCs w:val="24"/>
          <w:lang w:val="en-US"/>
        </w:rPr>
        <w:t>consultants</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prepared</w:t>
      </w:r>
      <w:r w:rsidRPr="00E005BF">
        <w:rPr>
          <w:rFonts w:ascii="Times New Roman" w:hAnsi="Times New Roman" w:cs="Times New Roman"/>
          <w:spacing w:val="-3"/>
          <w:sz w:val="24"/>
          <w:szCs w:val="24"/>
          <w:lang w:val="en-US"/>
        </w:rPr>
        <w:t xml:space="preserve"> </w:t>
      </w:r>
      <w:r w:rsidRPr="00E005BF">
        <w:rPr>
          <w:rFonts w:ascii="Times New Roman" w:hAnsi="Times New Roman" w:cs="Times New Roman"/>
          <w:sz w:val="24"/>
          <w:szCs w:val="24"/>
          <w:lang w:val="en-US"/>
        </w:rPr>
        <w:t>an inception</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report</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that</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synthesized</w:t>
      </w:r>
      <w:r w:rsidRPr="00E005BF">
        <w:rPr>
          <w:rFonts w:ascii="Times New Roman" w:hAnsi="Times New Roman" w:cs="Times New Roman"/>
          <w:spacing w:val="-9"/>
          <w:sz w:val="24"/>
          <w:szCs w:val="24"/>
          <w:lang w:val="en-US"/>
        </w:rPr>
        <w:t xml:space="preserve"> </w:t>
      </w:r>
      <w:r w:rsidR="00F15346" w:rsidRPr="00E005BF">
        <w:rPr>
          <w:rFonts w:ascii="Times New Roman" w:hAnsi="Times New Roman" w:cs="Times New Roman"/>
          <w:sz w:val="24"/>
          <w:szCs w:val="24"/>
          <w:lang w:val="en-US"/>
        </w:rPr>
        <w:t>all</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previous</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steps</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and</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outlined the</w:t>
      </w:r>
      <w:r w:rsidRPr="00E005BF">
        <w:rPr>
          <w:rFonts w:ascii="Times New Roman" w:hAnsi="Times New Roman" w:cs="Times New Roman"/>
          <w:spacing w:val="-7"/>
          <w:sz w:val="24"/>
          <w:szCs w:val="24"/>
          <w:lang w:val="en-US"/>
        </w:rPr>
        <w:t xml:space="preserve"> </w:t>
      </w:r>
      <w:r w:rsidR="00E67622" w:rsidRPr="00E005BF">
        <w:rPr>
          <w:rFonts w:ascii="Times New Roman" w:hAnsi="Times New Roman" w:cs="Times New Roman"/>
          <w:sz w:val="24"/>
          <w:szCs w:val="24"/>
          <w:lang w:val="en-US"/>
        </w:rPr>
        <w:t xml:space="preserve">subsequent </w:t>
      </w:r>
      <w:r w:rsidRPr="00E005BF">
        <w:rPr>
          <w:rFonts w:ascii="Times New Roman" w:hAnsi="Times New Roman" w:cs="Times New Roman"/>
          <w:sz w:val="24"/>
          <w:szCs w:val="24"/>
          <w:lang w:val="en-US"/>
        </w:rPr>
        <w:t>steps</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in</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process.</w:t>
      </w:r>
      <w:r w:rsidRPr="00E005BF">
        <w:rPr>
          <w:rFonts w:ascii="Times New Roman" w:hAnsi="Times New Roman" w:cs="Times New Roman"/>
          <w:spacing w:val="-5"/>
          <w:sz w:val="24"/>
          <w:szCs w:val="24"/>
          <w:lang w:val="en-US"/>
        </w:rPr>
        <w:t xml:space="preserve"> </w:t>
      </w:r>
      <w:r w:rsidR="000D5B07" w:rsidRPr="00E005BF">
        <w:rPr>
          <w:rFonts w:ascii="Times New Roman" w:hAnsi="Times New Roman" w:cs="Times New Roman"/>
          <w:sz w:val="24"/>
          <w:szCs w:val="24"/>
          <w:lang w:val="en-US"/>
        </w:rPr>
        <w:t>After approval by UNDP, the inception report</w:t>
      </w:r>
      <w:r w:rsidRPr="00E005BF">
        <w:rPr>
          <w:rFonts w:ascii="Times New Roman" w:hAnsi="Times New Roman" w:cs="Times New Roman"/>
          <w:sz w:val="24"/>
          <w:szCs w:val="24"/>
          <w:lang w:val="en-US"/>
        </w:rPr>
        <w:t xml:space="preserve"> </w:t>
      </w:r>
      <w:r w:rsidR="00E67622" w:rsidRPr="00E005BF">
        <w:rPr>
          <w:rFonts w:ascii="Times New Roman" w:hAnsi="Times New Roman" w:cs="Times New Roman"/>
          <w:sz w:val="24"/>
          <w:szCs w:val="24"/>
          <w:lang w:val="en-US"/>
        </w:rPr>
        <w:t>provided</w:t>
      </w:r>
      <w:r w:rsidRPr="00E005BF">
        <w:rPr>
          <w:rFonts w:ascii="Times New Roman" w:hAnsi="Times New Roman" w:cs="Times New Roman"/>
          <w:sz w:val="24"/>
          <w:szCs w:val="24"/>
          <w:lang w:val="en-US"/>
        </w:rPr>
        <w:t xml:space="preserve"> </w:t>
      </w:r>
      <w:r w:rsidR="001429BC" w:rsidRPr="00E005BF">
        <w:rPr>
          <w:rFonts w:ascii="Times New Roman" w:hAnsi="Times New Roman" w:cs="Times New Roman"/>
          <w:sz w:val="24"/>
          <w:szCs w:val="24"/>
          <w:lang w:val="en-US"/>
        </w:rPr>
        <w:t>the guiding</w:t>
      </w:r>
      <w:r w:rsidR="00E67622"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framework for the</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evaluation.</w:t>
      </w:r>
    </w:p>
    <w:p w14:paraId="3E0ECD16" w14:textId="1C09953D" w:rsidR="0046646F" w:rsidRPr="00E005BF" w:rsidRDefault="00A01C6D" w:rsidP="00413982">
      <w:pPr>
        <w:pStyle w:val="Heading2"/>
        <w:rPr>
          <w:rFonts w:ascii="Times New Roman" w:hAnsi="Times New Roman" w:cs="Times New Roman"/>
        </w:rPr>
      </w:pPr>
      <w:bookmarkStart w:id="13" w:name="_Toc98777152"/>
      <w:r w:rsidRPr="00E005BF">
        <w:rPr>
          <w:rFonts w:ascii="Times New Roman" w:hAnsi="Times New Roman" w:cs="Times New Roman"/>
        </w:rPr>
        <w:t>Field work</w:t>
      </w:r>
      <w:bookmarkEnd w:id="13"/>
    </w:p>
    <w:p w14:paraId="6D91B94B" w14:textId="34432237" w:rsidR="0046646F" w:rsidRPr="00E005BF" w:rsidRDefault="00021D70" w:rsidP="00E1623E">
      <w:pPr>
        <w:pStyle w:val="BodyText"/>
        <w:spacing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review team interviewed UNDP sta</w:t>
      </w:r>
      <w:r w:rsidR="005D2B1E" w:rsidRPr="00E005BF">
        <w:rPr>
          <w:rFonts w:ascii="Times New Roman" w:hAnsi="Times New Roman" w:cs="Times New Roman"/>
          <w:sz w:val="24"/>
          <w:szCs w:val="24"/>
          <w:lang w:val="en-US"/>
        </w:rPr>
        <w:t>ff in Malawi a</w:t>
      </w:r>
      <w:r w:rsidR="000D5B07" w:rsidRPr="00E005BF">
        <w:rPr>
          <w:rFonts w:ascii="Times New Roman" w:hAnsi="Times New Roman" w:cs="Times New Roman"/>
          <w:sz w:val="24"/>
          <w:szCs w:val="24"/>
          <w:lang w:val="en-US"/>
        </w:rPr>
        <w:t>nd</w:t>
      </w:r>
      <w:r w:rsidR="005D2B1E" w:rsidRPr="00E005BF">
        <w:rPr>
          <w:rFonts w:ascii="Times New Roman" w:hAnsi="Times New Roman" w:cs="Times New Roman"/>
          <w:sz w:val="24"/>
          <w:szCs w:val="24"/>
          <w:lang w:val="en-US"/>
        </w:rPr>
        <w:t xml:space="preserve"> the </w:t>
      </w:r>
      <w:r w:rsidR="00443695" w:rsidRPr="00E005BF">
        <w:rPr>
          <w:rFonts w:ascii="Times New Roman" w:hAnsi="Times New Roman" w:cs="Times New Roman"/>
          <w:sz w:val="24"/>
          <w:szCs w:val="24"/>
          <w:lang w:val="en-US"/>
        </w:rPr>
        <w:t>embassy staff and staff from other U</w:t>
      </w:r>
      <w:r w:rsidR="00365D9A" w:rsidRPr="00E005BF">
        <w:rPr>
          <w:rFonts w:ascii="Times New Roman" w:hAnsi="Times New Roman" w:cs="Times New Roman"/>
          <w:sz w:val="24"/>
          <w:szCs w:val="24"/>
          <w:lang w:val="en-US"/>
        </w:rPr>
        <w:t>N</w:t>
      </w:r>
      <w:r w:rsidR="00443695" w:rsidRPr="00E005BF">
        <w:rPr>
          <w:rFonts w:ascii="Times New Roman" w:hAnsi="Times New Roman" w:cs="Times New Roman"/>
          <w:sz w:val="24"/>
          <w:szCs w:val="24"/>
          <w:lang w:val="en-US"/>
        </w:rPr>
        <w:t xml:space="preserve"> agencies, ministries</w:t>
      </w:r>
      <w:r w:rsidR="000D5B07" w:rsidRPr="00E005BF">
        <w:rPr>
          <w:rFonts w:ascii="Times New Roman" w:hAnsi="Times New Roman" w:cs="Times New Roman"/>
          <w:sz w:val="24"/>
          <w:szCs w:val="24"/>
          <w:lang w:val="en-US"/>
        </w:rPr>
        <w:t>,</w:t>
      </w:r>
      <w:r w:rsidR="00443695" w:rsidRPr="00E005BF">
        <w:rPr>
          <w:rFonts w:ascii="Times New Roman" w:hAnsi="Times New Roman" w:cs="Times New Roman"/>
          <w:sz w:val="24"/>
          <w:szCs w:val="24"/>
          <w:lang w:val="en-US"/>
        </w:rPr>
        <w:t xml:space="preserve"> </w:t>
      </w:r>
      <w:r w:rsidR="00367D36" w:rsidRPr="00E005BF">
        <w:rPr>
          <w:rFonts w:ascii="Times New Roman" w:hAnsi="Times New Roman" w:cs="Times New Roman"/>
          <w:sz w:val="24"/>
          <w:szCs w:val="24"/>
          <w:lang w:val="en-US"/>
        </w:rPr>
        <w:t>and CSOs</w:t>
      </w:r>
      <w:r w:rsidR="00443695" w:rsidRPr="00E005BF">
        <w:rPr>
          <w:rFonts w:ascii="Times New Roman" w:hAnsi="Times New Roman" w:cs="Times New Roman"/>
          <w:sz w:val="24"/>
          <w:szCs w:val="24"/>
          <w:lang w:val="en-US"/>
        </w:rPr>
        <w:t xml:space="preserve">. </w:t>
      </w:r>
      <w:r w:rsidR="005C6542" w:rsidRPr="00E005BF">
        <w:rPr>
          <w:rFonts w:ascii="Times New Roman" w:hAnsi="Times New Roman" w:cs="Times New Roman"/>
          <w:sz w:val="24"/>
          <w:szCs w:val="24"/>
          <w:lang w:val="en-US"/>
        </w:rPr>
        <w:t>Following the interviews in Lilongwe, the international consultant left the country</w:t>
      </w:r>
      <w:r w:rsidR="00AC6CC7" w:rsidRPr="00E005BF">
        <w:rPr>
          <w:rFonts w:ascii="Times New Roman" w:hAnsi="Times New Roman" w:cs="Times New Roman"/>
          <w:sz w:val="24"/>
          <w:szCs w:val="24"/>
          <w:lang w:val="en-US"/>
        </w:rPr>
        <w:t>. T</w:t>
      </w:r>
      <w:r w:rsidR="005C6542" w:rsidRPr="00E005BF">
        <w:rPr>
          <w:rFonts w:ascii="Times New Roman" w:hAnsi="Times New Roman" w:cs="Times New Roman"/>
          <w:sz w:val="24"/>
          <w:szCs w:val="24"/>
          <w:lang w:val="en-US"/>
        </w:rPr>
        <w:t xml:space="preserve">he national consultants </w:t>
      </w:r>
      <w:r w:rsidR="00367D36" w:rsidRPr="00E005BF">
        <w:rPr>
          <w:rFonts w:ascii="Times New Roman" w:hAnsi="Times New Roman" w:cs="Times New Roman"/>
          <w:sz w:val="24"/>
          <w:szCs w:val="24"/>
          <w:lang w:val="en-US"/>
        </w:rPr>
        <w:t>continued</w:t>
      </w:r>
      <w:r w:rsidR="005C6542" w:rsidRPr="00E005BF">
        <w:rPr>
          <w:rFonts w:ascii="Times New Roman" w:hAnsi="Times New Roman" w:cs="Times New Roman"/>
          <w:sz w:val="24"/>
          <w:szCs w:val="24"/>
          <w:lang w:val="en-US"/>
        </w:rPr>
        <w:t xml:space="preserve"> </w:t>
      </w:r>
      <w:r w:rsidR="001429BC" w:rsidRPr="00E005BF">
        <w:rPr>
          <w:rFonts w:ascii="Times New Roman" w:hAnsi="Times New Roman" w:cs="Times New Roman"/>
          <w:sz w:val="24"/>
          <w:szCs w:val="24"/>
          <w:lang w:val="en-US"/>
        </w:rPr>
        <w:t>with data collection including</w:t>
      </w:r>
      <w:r w:rsidR="005C6542" w:rsidRPr="00E005BF">
        <w:rPr>
          <w:rFonts w:ascii="Times New Roman" w:hAnsi="Times New Roman" w:cs="Times New Roman"/>
          <w:sz w:val="24"/>
          <w:szCs w:val="24"/>
          <w:lang w:val="en-US"/>
        </w:rPr>
        <w:t xml:space="preserve"> field</w:t>
      </w:r>
      <w:r w:rsidR="001429BC" w:rsidRPr="00E005BF">
        <w:rPr>
          <w:rFonts w:ascii="Times New Roman" w:hAnsi="Times New Roman" w:cs="Times New Roman"/>
          <w:sz w:val="24"/>
          <w:szCs w:val="24"/>
          <w:lang w:val="en-US"/>
        </w:rPr>
        <w:t xml:space="preserve"> visits </w:t>
      </w:r>
      <w:r w:rsidR="00696658" w:rsidRPr="00E005BF">
        <w:rPr>
          <w:rFonts w:ascii="Times New Roman" w:hAnsi="Times New Roman" w:cs="Times New Roman"/>
          <w:sz w:val="24"/>
          <w:szCs w:val="24"/>
          <w:lang w:val="en-US"/>
        </w:rPr>
        <w:t>where they met</w:t>
      </w:r>
      <w:r w:rsidR="005C6542" w:rsidRPr="00E005BF">
        <w:rPr>
          <w:rFonts w:ascii="Times New Roman" w:hAnsi="Times New Roman" w:cs="Times New Roman"/>
          <w:sz w:val="24"/>
          <w:szCs w:val="24"/>
          <w:lang w:val="en-US"/>
        </w:rPr>
        <w:t xml:space="preserve"> with project </w:t>
      </w:r>
      <w:r w:rsidR="004541B5" w:rsidRPr="00E005BF">
        <w:rPr>
          <w:rFonts w:ascii="Times New Roman" w:hAnsi="Times New Roman" w:cs="Times New Roman"/>
          <w:sz w:val="24"/>
          <w:szCs w:val="24"/>
          <w:lang w:val="en-US"/>
        </w:rPr>
        <w:t>beneficiaries</w:t>
      </w:r>
      <w:r w:rsidR="005C6542" w:rsidRPr="00E005BF">
        <w:rPr>
          <w:rFonts w:ascii="Times New Roman" w:hAnsi="Times New Roman" w:cs="Times New Roman"/>
          <w:sz w:val="24"/>
          <w:szCs w:val="24"/>
          <w:lang w:val="en-US"/>
        </w:rPr>
        <w:t xml:space="preserve"> and</w:t>
      </w:r>
      <w:r w:rsidR="004541B5" w:rsidRPr="00E005BF">
        <w:rPr>
          <w:rFonts w:ascii="Times New Roman" w:hAnsi="Times New Roman" w:cs="Times New Roman"/>
          <w:sz w:val="24"/>
          <w:szCs w:val="24"/>
          <w:lang w:val="en-US"/>
        </w:rPr>
        <w:t xml:space="preserve"> </w:t>
      </w:r>
      <w:r w:rsidR="00696658" w:rsidRPr="00E005BF">
        <w:rPr>
          <w:rFonts w:ascii="Times New Roman" w:hAnsi="Times New Roman" w:cs="Times New Roman"/>
          <w:sz w:val="24"/>
          <w:szCs w:val="24"/>
          <w:lang w:val="en-US"/>
        </w:rPr>
        <w:t xml:space="preserve">observed and verified </w:t>
      </w:r>
      <w:r w:rsidR="004541B5" w:rsidRPr="00E005BF">
        <w:rPr>
          <w:rFonts w:ascii="Times New Roman" w:hAnsi="Times New Roman" w:cs="Times New Roman"/>
          <w:sz w:val="24"/>
          <w:szCs w:val="24"/>
          <w:lang w:val="en-US"/>
        </w:rPr>
        <w:t xml:space="preserve">some tangible </w:t>
      </w:r>
      <w:r w:rsidR="00367D36" w:rsidRPr="00E005BF">
        <w:rPr>
          <w:rFonts w:ascii="Times New Roman" w:hAnsi="Times New Roman" w:cs="Times New Roman"/>
          <w:sz w:val="24"/>
          <w:szCs w:val="24"/>
          <w:lang w:val="en-US"/>
        </w:rPr>
        <w:t>outputs.</w:t>
      </w:r>
      <w:r w:rsidR="0046646F" w:rsidRPr="00E005BF">
        <w:rPr>
          <w:rFonts w:ascii="Times New Roman" w:hAnsi="Times New Roman" w:cs="Times New Roman"/>
          <w:spacing w:val="-10"/>
          <w:sz w:val="24"/>
          <w:szCs w:val="24"/>
          <w:lang w:val="en-US"/>
        </w:rPr>
        <w:t xml:space="preserve"> </w:t>
      </w:r>
      <w:r w:rsidR="0046646F" w:rsidRPr="00E005BF">
        <w:rPr>
          <w:rFonts w:ascii="Times New Roman" w:hAnsi="Times New Roman" w:cs="Times New Roman"/>
          <w:sz w:val="24"/>
          <w:szCs w:val="24"/>
          <w:lang w:val="en-US"/>
        </w:rPr>
        <w:t>The</w:t>
      </w:r>
      <w:r w:rsidR="0046646F" w:rsidRPr="00E005BF">
        <w:rPr>
          <w:rFonts w:ascii="Times New Roman" w:hAnsi="Times New Roman" w:cs="Times New Roman"/>
          <w:spacing w:val="-12"/>
          <w:sz w:val="24"/>
          <w:szCs w:val="24"/>
          <w:lang w:val="en-US"/>
        </w:rPr>
        <w:t xml:space="preserve"> </w:t>
      </w:r>
      <w:r w:rsidR="0046646F" w:rsidRPr="00E005BF">
        <w:rPr>
          <w:rFonts w:ascii="Times New Roman" w:hAnsi="Times New Roman" w:cs="Times New Roman"/>
          <w:sz w:val="24"/>
          <w:szCs w:val="24"/>
          <w:lang w:val="en-US"/>
        </w:rPr>
        <w:t>travel</w:t>
      </w:r>
      <w:r w:rsidR="0046646F" w:rsidRPr="00E005BF">
        <w:rPr>
          <w:rFonts w:ascii="Times New Roman" w:hAnsi="Times New Roman" w:cs="Times New Roman"/>
          <w:spacing w:val="-9"/>
          <w:sz w:val="24"/>
          <w:szCs w:val="24"/>
          <w:lang w:val="en-US"/>
        </w:rPr>
        <w:t xml:space="preserve"> </w:t>
      </w:r>
      <w:r w:rsidR="0046646F" w:rsidRPr="00E005BF">
        <w:rPr>
          <w:rFonts w:ascii="Times New Roman" w:hAnsi="Times New Roman" w:cs="Times New Roman"/>
          <w:sz w:val="24"/>
          <w:szCs w:val="24"/>
          <w:lang w:val="en-US"/>
        </w:rPr>
        <w:t>schedule</w:t>
      </w:r>
      <w:r w:rsidR="0046646F" w:rsidRPr="00E005BF">
        <w:rPr>
          <w:rFonts w:ascii="Times New Roman" w:hAnsi="Times New Roman" w:cs="Times New Roman"/>
          <w:spacing w:val="-8"/>
          <w:sz w:val="24"/>
          <w:szCs w:val="24"/>
          <w:lang w:val="en-US"/>
        </w:rPr>
        <w:t xml:space="preserve"> </w:t>
      </w:r>
      <w:r w:rsidR="0046646F" w:rsidRPr="00E005BF">
        <w:rPr>
          <w:rFonts w:ascii="Times New Roman" w:hAnsi="Times New Roman" w:cs="Times New Roman"/>
          <w:sz w:val="24"/>
          <w:szCs w:val="24"/>
          <w:lang w:val="en-US"/>
        </w:rPr>
        <w:t>is</w:t>
      </w:r>
      <w:r w:rsidR="0046646F" w:rsidRPr="00E005BF">
        <w:rPr>
          <w:rFonts w:ascii="Times New Roman" w:hAnsi="Times New Roman" w:cs="Times New Roman"/>
          <w:spacing w:val="-8"/>
          <w:sz w:val="24"/>
          <w:szCs w:val="24"/>
          <w:lang w:val="en-US"/>
        </w:rPr>
        <w:t xml:space="preserve"> </w:t>
      </w:r>
      <w:r w:rsidR="0046646F" w:rsidRPr="00E005BF">
        <w:rPr>
          <w:rFonts w:ascii="Times New Roman" w:hAnsi="Times New Roman" w:cs="Times New Roman"/>
          <w:sz w:val="24"/>
          <w:szCs w:val="24"/>
          <w:lang w:val="en-US"/>
        </w:rPr>
        <w:t>included</w:t>
      </w:r>
      <w:r w:rsidR="0046646F" w:rsidRPr="00E005BF">
        <w:rPr>
          <w:rFonts w:ascii="Times New Roman" w:hAnsi="Times New Roman" w:cs="Times New Roman"/>
          <w:spacing w:val="-11"/>
          <w:sz w:val="24"/>
          <w:szCs w:val="24"/>
          <w:lang w:val="en-US"/>
        </w:rPr>
        <w:t xml:space="preserve"> </w:t>
      </w:r>
      <w:r w:rsidR="0046646F" w:rsidRPr="00E005BF">
        <w:rPr>
          <w:rFonts w:ascii="Times New Roman" w:hAnsi="Times New Roman" w:cs="Times New Roman"/>
          <w:sz w:val="24"/>
          <w:szCs w:val="24"/>
          <w:lang w:val="en-US"/>
        </w:rPr>
        <w:t>in</w:t>
      </w:r>
      <w:r w:rsidR="0046646F" w:rsidRPr="00E005BF">
        <w:rPr>
          <w:rFonts w:ascii="Times New Roman" w:hAnsi="Times New Roman" w:cs="Times New Roman"/>
          <w:spacing w:val="-11"/>
          <w:sz w:val="24"/>
          <w:szCs w:val="24"/>
          <w:lang w:val="en-US"/>
        </w:rPr>
        <w:t xml:space="preserve"> </w:t>
      </w:r>
      <w:r w:rsidR="0046646F" w:rsidRPr="00E005BF">
        <w:rPr>
          <w:rFonts w:ascii="Times New Roman" w:hAnsi="Times New Roman" w:cs="Times New Roman"/>
          <w:sz w:val="24"/>
          <w:szCs w:val="24"/>
          <w:lang w:val="en-US"/>
        </w:rPr>
        <w:t>the</w:t>
      </w:r>
      <w:r w:rsidR="0046646F" w:rsidRPr="00E005BF">
        <w:rPr>
          <w:rFonts w:ascii="Times New Roman" w:hAnsi="Times New Roman" w:cs="Times New Roman"/>
          <w:spacing w:val="-12"/>
          <w:sz w:val="24"/>
          <w:szCs w:val="24"/>
          <w:lang w:val="en-US"/>
        </w:rPr>
        <w:t xml:space="preserve"> </w:t>
      </w:r>
      <w:r w:rsidR="0046646F" w:rsidRPr="00E005BF">
        <w:rPr>
          <w:rFonts w:ascii="Times New Roman" w:hAnsi="Times New Roman" w:cs="Times New Roman"/>
          <w:sz w:val="24"/>
          <w:szCs w:val="24"/>
          <w:lang w:val="en-US"/>
        </w:rPr>
        <w:t>appendices</w:t>
      </w:r>
      <w:r w:rsidR="0046646F" w:rsidRPr="00E005BF">
        <w:rPr>
          <w:rFonts w:ascii="Times New Roman" w:hAnsi="Times New Roman" w:cs="Times New Roman"/>
          <w:spacing w:val="-10"/>
          <w:sz w:val="24"/>
          <w:szCs w:val="24"/>
          <w:lang w:val="en-US"/>
        </w:rPr>
        <w:t xml:space="preserve"> </w:t>
      </w:r>
      <w:r w:rsidR="0046646F" w:rsidRPr="00E005BF">
        <w:rPr>
          <w:rFonts w:ascii="Times New Roman" w:hAnsi="Times New Roman" w:cs="Times New Roman"/>
          <w:sz w:val="24"/>
          <w:szCs w:val="24"/>
          <w:lang w:val="en-US"/>
        </w:rPr>
        <w:t>of</w:t>
      </w:r>
      <w:r w:rsidR="0046646F" w:rsidRPr="00E005BF">
        <w:rPr>
          <w:rFonts w:ascii="Times New Roman" w:hAnsi="Times New Roman" w:cs="Times New Roman"/>
          <w:spacing w:val="-12"/>
          <w:sz w:val="24"/>
          <w:szCs w:val="24"/>
          <w:lang w:val="en-US"/>
        </w:rPr>
        <w:t xml:space="preserve"> </w:t>
      </w:r>
      <w:r w:rsidR="0046646F" w:rsidRPr="00E005BF">
        <w:rPr>
          <w:rFonts w:ascii="Times New Roman" w:hAnsi="Times New Roman" w:cs="Times New Roman"/>
          <w:sz w:val="24"/>
          <w:szCs w:val="24"/>
          <w:lang w:val="en-US"/>
        </w:rPr>
        <w:t>this</w:t>
      </w:r>
      <w:r w:rsidR="0046646F" w:rsidRPr="00E005BF">
        <w:rPr>
          <w:rFonts w:ascii="Times New Roman" w:hAnsi="Times New Roman" w:cs="Times New Roman"/>
          <w:spacing w:val="-10"/>
          <w:sz w:val="24"/>
          <w:szCs w:val="24"/>
          <w:lang w:val="en-US"/>
        </w:rPr>
        <w:t xml:space="preserve"> </w:t>
      </w:r>
      <w:r w:rsidR="0046646F" w:rsidRPr="00E005BF">
        <w:rPr>
          <w:rFonts w:ascii="Times New Roman" w:hAnsi="Times New Roman" w:cs="Times New Roman"/>
          <w:sz w:val="24"/>
          <w:szCs w:val="24"/>
          <w:lang w:val="en-US"/>
        </w:rPr>
        <w:t>report. In the context of Covid</w:t>
      </w:r>
      <w:r w:rsidR="008E5F7E" w:rsidRPr="00E005BF">
        <w:rPr>
          <w:rFonts w:ascii="Times New Roman" w:hAnsi="Times New Roman" w:cs="Times New Roman"/>
          <w:sz w:val="24"/>
          <w:szCs w:val="24"/>
          <w:lang w:val="en-US"/>
        </w:rPr>
        <w:t xml:space="preserve"> 19</w:t>
      </w:r>
      <w:r w:rsidR="0046646F" w:rsidRPr="00E005BF">
        <w:rPr>
          <w:rFonts w:ascii="Times New Roman" w:hAnsi="Times New Roman" w:cs="Times New Roman"/>
          <w:sz w:val="24"/>
          <w:szCs w:val="24"/>
          <w:lang w:val="en-US"/>
        </w:rPr>
        <w:t xml:space="preserve"> and </w:t>
      </w:r>
      <w:r w:rsidR="005C43B1" w:rsidRPr="00E005BF">
        <w:rPr>
          <w:rFonts w:ascii="Times New Roman" w:hAnsi="Times New Roman" w:cs="Times New Roman"/>
          <w:sz w:val="24"/>
          <w:szCs w:val="24"/>
          <w:lang w:val="en-US"/>
        </w:rPr>
        <w:t>to avoid exposing</w:t>
      </w:r>
      <w:r w:rsidR="0046646F" w:rsidRPr="00E005BF">
        <w:rPr>
          <w:rFonts w:ascii="Times New Roman" w:hAnsi="Times New Roman" w:cs="Times New Roman"/>
          <w:sz w:val="24"/>
          <w:szCs w:val="24"/>
          <w:lang w:val="en-US"/>
        </w:rPr>
        <w:t xml:space="preserve"> participants unnecessarily to the risks of contamination</w:t>
      </w:r>
      <w:r w:rsidR="008E5F7E" w:rsidRPr="00E005BF">
        <w:rPr>
          <w:rFonts w:ascii="Times New Roman" w:hAnsi="Times New Roman" w:cs="Times New Roman"/>
          <w:sz w:val="24"/>
          <w:szCs w:val="24"/>
          <w:lang w:val="en-US"/>
        </w:rPr>
        <w:t xml:space="preserve"> and infection</w:t>
      </w:r>
      <w:r w:rsidR="0046646F" w:rsidRPr="00E005BF">
        <w:rPr>
          <w:rFonts w:ascii="Times New Roman" w:hAnsi="Times New Roman" w:cs="Times New Roman"/>
          <w:sz w:val="24"/>
          <w:szCs w:val="24"/>
          <w:lang w:val="en-US"/>
        </w:rPr>
        <w:t>,</w:t>
      </w:r>
      <w:r w:rsidR="0046646F" w:rsidRPr="00E005BF">
        <w:rPr>
          <w:rFonts w:ascii="Times New Roman" w:hAnsi="Times New Roman" w:cs="Times New Roman"/>
          <w:spacing w:val="-7"/>
          <w:sz w:val="24"/>
          <w:szCs w:val="24"/>
          <w:lang w:val="en-US"/>
        </w:rPr>
        <w:t xml:space="preserve"> </w:t>
      </w:r>
      <w:r w:rsidR="0046646F" w:rsidRPr="00E005BF">
        <w:rPr>
          <w:rFonts w:ascii="Times New Roman" w:hAnsi="Times New Roman" w:cs="Times New Roman"/>
          <w:sz w:val="24"/>
          <w:szCs w:val="24"/>
          <w:lang w:val="en-US"/>
        </w:rPr>
        <w:t>the</w:t>
      </w:r>
      <w:r w:rsidR="0046646F" w:rsidRPr="00E005BF">
        <w:rPr>
          <w:rFonts w:ascii="Times New Roman" w:hAnsi="Times New Roman" w:cs="Times New Roman"/>
          <w:spacing w:val="-7"/>
          <w:sz w:val="24"/>
          <w:szCs w:val="24"/>
          <w:lang w:val="en-US"/>
        </w:rPr>
        <w:t xml:space="preserve"> </w:t>
      </w:r>
      <w:r w:rsidR="0046646F" w:rsidRPr="00E005BF">
        <w:rPr>
          <w:rFonts w:ascii="Times New Roman" w:hAnsi="Times New Roman" w:cs="Times New Roman"/>
          <w:sz w:val="24"/>
          <w:szCs w:val="24"/>
          <w:lang w:val="en-US"/>
        </w:rPr>
        <w:t>consultants</w:t>
      </w:r>
      <w:r w:rsidR="0046646F" w:rsidRPr="00E005BF">
        <w:rPr>
          <w:rFonts w:ascii="Times New Roman" w:hAnsi="Times New Roman" w:cs="Times New Roman"/>
          <w:spacing w:val="-6"/>
          <w:sz w:val="24"/>
          <w:szCs w:val="24"/>
          <w:lang w:val="en-US"/>
        </w:rPr>
        <w:t xml:space="preserve"> </w:t>
      </w:r>
      <w:r w:rsidR="0046646F" w:rsidRPr="00E005BF">
        <w:rPr>
          <w:rFonts w:ascii="Times New Roman" w:hAnsi="Times New Roman" w:cs="Times New Roman"/>
          <w:sz w:val="24"/>
          <w:szCs w:val="24"/>
          <w:lang w:val="en-US"/>
        </w:rPr>
        <w:t>decided</w:t>
      </w:r>
      <w:r w:rsidR="0046646F" w:rsidRPr="00E005BF">
        <w:rPr>
          <w:rFonts w:ascii="Times New Roman" w:hAnsi="Times New Roman" w:cs="Times New Roman"/>
          <w:spacing w:val="-7"/>
          <w:sz w:val="24"/>
          <w:szCs w:val="24"/>
          <w:lang w:val="en-US"/>
        </w:rPr>
        <w:t xml:space="preserve"> </w:t>
      </w:r>
      <w:r w:rsidR="0046646F" w:rsidRPr="00E005BF">
        <w:rPr>
          <w:rFonts w:ascii="Times New Roman" w:hAnsi="Times New Roman" w:cs="Times New Roman"/>
          <w:sz w:val="24"/>
          <w:szCs w:val="24"/>
          <w:lang w:val="en-US"/>
        </w:rPr>
        <w:t>not</w:t>
      </w:r>
      <w:r w:rsidR="0046646F" w:rsidRPr="00E005BF">
        <w:rPr>
          <w:rFonts w:ascii="Times New Roman" w:hAnsi="Times New Roman" w:cs="Times New Roman"/>
          <w:spacing w:val="-7"/>
          <w:sz w:val="24"/>
          <w:szCs w:val="24"/>
          <w:lang w:val="en-US"/>
        </w:rPr>
        <w:t xml:space="preserve"> </w:t>
      </w:r>
      <w:r w:rsidR="0046646F" w:rsidRPr="00E005BF">
        <w:rPr>
          <w:rFonts w:ascii="Times New Roman" w:hAnsi="Times New Roman" w:cs="Times New Roman"/>
          <w:sz w:val="24"/>
          <w:szCs w:val="24"/>
          <w:lang w:val="en-US"/>
        </w:rPr>
        <w:t>to</w:t>
      </w:r>
      <w:r w:rsidR="0046646F" w:rsidRPr="00E005BF">
        <w:rPr>
          <w:rFonts w:ascii="Times New Roman" w:hAnsi="Times New Roman" w:cs="Times New Roman"/>
          <w:spacing w:val="-6"/>
          <w:sz w:val="24"/>
          <w:szCs w:val="24"/>
          <w:lang w:val="en-US"/>
        </w:rPr>
        <w:t xml:space="preserve"> </w:t>
      </w:r>
      <w:r w:rsidR="0046646F" w:rsidRPr="00E005BF">
        <w:rPr>
          <w:rFonts w:ascii="Times New Roman" w:hAnsi="Times New Roman" w:cs="Times New Roman"/>
          <w:sz w:val="24"/>
          <w:szCs w:val="24"/>
          <w:lang w:val="en-US"/>
        </w:rPr>
        <w:t>conduct</w:t>
      </w:r>
      <w:r w:rsidR="0046646F" w:rsidRPr="00E005BF">
        <w:rPr>
          <w:rFonts w:ascii="Times New Roman" w:hAnsi="Times New Roman" w:cs="Times New Roman"/>
          <w:spacing w:val="-6"/>
          <w:sz w:val="24"/>
          <w:szCs w:val="24"/>
          <w:lang w:val="en-US"/>
        </w:rPr>
        <w:t xml:space="preserve"> </w:t>
      </w:r>
      <w:r w:rsidR="0046646F" w:rsidRPr="00E005BF">
        <w:rPr>
          <w:rFonts w:ascii="Times New Roman" w:hAnsi="Times New Roman" w:cs="Times New Roman"/>
          <w:sz w:val="24"/>
          <w:szCs w:val="24"/>
          <w:lang w:val="en-US"/>
        </w:rPr>
        <w:t>focus</w:t>
      </w:r>
      <w:r w:rsidR="0046646F" w:rsidRPr="00E005BF">
        <w:rPr>
          <w:rFonts w:ascii="Times New Roman" w:hAnsi="Times New Roman" w:cs="Times New Roman"/>
          <w:spacing w:val="-4"/>
          <w:sz w:val="24"/>
          <w:szCs w:val="24"/>
          <w:lang w:val="en-US"/>
        </w:rPr>
        <w:t xml:space="preserve"> </w:t>
      </w:r>
      <w:r w:rsidR="0046646F" w:rsidRPr="00E005BF">
        <w:rPr>
          <w:rFonts w:ascii="Times New Roman" w:hAnsi="Times New Roman" w:cs="Times New Roman"/>
          <w:sz w:val="24"/>
          <w:szCs w:val="24"/>
          <w:lang w:val="en-US"/>
        </w:rPr>
        <w:t>group</w:t>
      </w:r>
      <w:r w:rsidR="008E5F7E" w:rsidRPr="00E005BF">
        <w:rPr>
          <w:rFonts w:ascii="Times New Roman" w:hAnsi="Times New Roman" w:cs="Times New Roman"/>
          <w:sz w:val="24"/>
          <w:szCs w:val="24"/>
          <w:lang w:val="en-US"/>
        </w:rPr>
        <w:t xml:space="preserve"> discussions if </w:t>
      </w:r>
      <w:r w:rsidR="00A86A85" w:rsidRPr="00E005BF">
        <w:rPr>
          <w:rFonts w:ascii="Times New Roman" w:hAnsi="Times New Roman" w:cs="Times New Roman"/>
          <w:sz w:val="24"/>
          <w:szCs w:val="24"/>
          <w:lang w:val="en-US"/>
        </w:rPr>
        <w:t>avoidable. Instead</w:t>
      </w:r>
      <w:r w:rsidR="0046646F" w:rsidRPr="00E005BF">
        <w:rPr>
          <w:rFonts w:ascii="Times New Roman" w:hAnsi="Times New Roman" w:cs="Times New Roman"/>
          <w:sz w:val="24"/>
          <w:szCs w:val="24"/>
          <w:lang w:val="en-US"/>
        </w:rPr>
        <w:t>,</w:t>
      </w:r>
      <w:r w:rsidR="0046646F" w:rsidRPr="00E005BF">
        <w:rPr>
          <w:rFonts w:ascii="Times New Roman" w:hAnsi="Times New Roman" w:cs="Times New Roman"/>
          <w:spacing w:val="-6"/>
          <w:sz w:val="24"/>
          <w:szCs w:val="24"/>
          <w:lang w:val="en-US"/>
        </w:rPr>
        <w:t xml:space="preserve"> </w:t>
      </w:r>
      <w:r w:rsidR="0071038C" w:rsidRPr="00E005BF">
        <w:rPr>
          <w:rFonts w:ascii="Times New Roman" w:hAnsi="Times New Roman" w:cs="Times New Roman"/>
          <w:spacing w:val="-6"/>
          <w:sz w:val="24"/>
          <w:szCs w:val="24"/>
          <w:lang w:val="en-US"/>
        </w:rPr>
        <w:t xml:space="preserve">one on one or group interviews </w:t>
      </w:r>
      <w:r w:rsidR="0046646F" w:rsidRPr="00E005BF">
        <w:rPr>
          <w:rFonts w:ascii="Times New Roman" w:hAnsi="Times New Roman" w:cs="Times New Roman"/>
          <w:sz w:val="24"/>
          <w:szCs w:val="24"/>
          <w:lang w:val="en-US"/>
        </w:rPr>
        <w:t>were</w:t>
      </w:r>
      <w:r w:rsidR="0046646F" w:rsidRPr="00E005BF">
        <w:rPr>
          <w:rFonts w:ascii="Times New Roman" w:hAnsi="Times New Roman" w:cs="Times New Roman"/>
          <w:spacing w:val="-5"/>
          <w:sz w:val="24"/>
          <w:szCs w:val="24"/>
          <w:lang w:val="en-US"/>
        </w:rPr>
        <w:t xml:space="preserve"> </w:t>
      </w:r>
      <w:r w:rsidR="0046646F" w:rsidRPr="00E005BF">
        <w:rPr>
          <w:rFonts w:ascii="Times New Roman" w:hAnsi="Times New Roman" w:cs="Times New Roman"/>
          <w:sz w:val="24"/>
          <w:szCs w:val="24"/>
          <w:lang w:val="en-US"/>
        </w:rPr>
        <w:t>preferred.</w:t>
      </w:r>
      <w:r w:rsidR="00367D36" w:rsidRPr="00E005BF">
        <w:rPr>
          <w:rFonts w:ascii="Times New Roman" w:hAnsi="Times New Roman" w:cs="Times New Roman"/>
          <w:sz w:val="24"/>
          <w:szCs w:val="24"/>
          <w:lang w:val="en-US"/>
        </w:rPr>
        <w:t xml:space="preserve"> </w:t>
      </w:r>
      <w:r w:rsidR="000D5B07" w:rsidRPr="00E005BF">
        <w:rPr>
          <w:rFonts w:ascii="Times New Roman" w:hAnsi="Times New Roman" w:cs="Times New Roman"/>
          <w:sz w:val="24"/>
          <w:szCs w:val="24"/>
          <w:lang w:val="en-US"/>
        </w:rPr>
        <w:t xml:space="preserve">Before and after the field visits, additional data </w:t>
      </w:r>
      <w:r w:rsidR="005C43B1" w:rsidRPr="00E005BF">
        <w:rPr>
          <w:rFonts w:ascii="Times New Roman" w:hAnsi="Times New Roman" w:cs="Times New Roman"/>
          <w:sz w:val="24"/>
          <w:szCs w:val="24"/>
          <w:lang w:val="en-US"/>
        </w:rPr>
        <w:t xml:space="preserve">was collected </w:t>
      </w:r>
      <w:r w:rsidR="0071038C" w:rsidRPr="00E005BF">
        <w:rPr>
          <w:rFonts w:ascii="Times New Roman" w:hAnsi="Times New Roman" w:cs="Times New Roman"/>
          <w:sz w:val="24"/>
          <w:szCs w:val="24"/>
          <w:lang w:val="en-US"/>
        </w:rPr>
        <w:t xml:space="preserve">through telephone or online </w:t>
      </w:r>
      <w:r w:rsidR="00A86A85" w:rsidRPr="00E005BF">
        <w:rPr>
          <w:rFonts w:ascii="Times New Roman" w:hAnsi="Times New Roman" w:cs="Times New Roman"/>
          <w:sz w:val="24"/>
          <w:szCs w:val="24"/>
          <w:lang w:val="en-US"/>
        </w:rPr>
        <w:t>platforms</w:t>
      </w:r>
      <w:r w:rsidR="0071038C" w:rsidRPr="00E005BF">
        <w:rPr>
          <w:rFonts w:ascii="Times New Roman" w:hAnsi="Times New Roman" w:cs="Times New Roman"/>
          <w:sz w:val="24"/>
          <w:szCs w:val="24"/>
          <w:lang w:val="en-US"/>
        </w:rPr>
        <w:t xml:space="preserve"> for virtual meetings</w:t>
      </w:r>
      <w:r w:rsidR="00AC6CC7" w:rsidRPr="00E005BF">
        <w:rPr>
          <w:rFonts w:ascii="Times New Roman" w:hAnsi="Times New Roman" w:cs="Times New Roman"/>
          <w:sz w:val="24"/>
          <w:szCs w:val="24"/>
          <w:lang w:val="en-US"/>
        </w:rPr>
        <w:t>, especially zoom</w:t>
      </w:r>
      <w:r w:rsidR="003976FA" w:rsidRPr="00E005BF">
        <w:rPr>
          <w:rFonts w:ascii="Times New Roman" w:hAnsi="Times New Roman" w:cs="Times New Roman"/>
          <w:sz w:val="24"/>
          <w:szCs w:val="24"/>
          <w:lang w:val="en-US"/>
        </w:rPr>
        <w:t>.</w:t>
      </w:r>
    </w:p>
    <w:p w14:paraId="0A7E5DEC" w14:textId="77777777" w:rsidR="0046646F" w:rsidRPr="00E005BF" w:rsidRDefault="0046646F" w:rsidP="00413982">
      <w:pPr>
        <w:pStyle w:val="Heading2"/>
        <w:rPr>
          <w:rFonts w:ascii="Times New Roman" w:hAnsi="Times New Roman" w:cs="Times New Roman"/>
          <w:lang w:val="en-US"/>
        </w:rPr>
      </w:pPr>
      <w:bookmarkStart w:id="14" w:name="_Toc98777153"/>
      <w:r w:rsidRPr="00E005BF">
        <w:rPr>
          <w:rFonts w:ascii="Times New Roman" w:hAnsi="Times New Roman" w:cs="Times New Roman"/>
          <w:lang w:val="en-US"/>
        </w:rPr>
        <w:t>Data analysis and writing and sharing of the evaluation report</w:t>
      </w:r>
      <w:bookmarkEnd w:id="14"/>
    </w:p>
    <w:p w14:paraId="2CE5DAF6" w14:textId="77777777" w:rsidR="0046646F" w:rsidRPr="00E005BF" w:rsidRDefault="0046646F" w:rsidP="00E1623E">
      <w:pPr>
        <w:pStyle w:val="BodyText"/>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evaluation team subsequently triangulated the data:</w:t>
      </w:r>
    </w:p>
    <w:p w14:paraId="090DDA00" w14:textId="23AE9D0D" w:rsidR="0046646F" w:rsidRPr="00E005BF" w:rsidRDefault="0046646F" w:rsidP="00D954D1">
      <w:pPr>
        <w:pStyle w:val="ListParagraph"/>
        <w:widowControl w:val="0"/>
        <w:numPr>
          <w:ilvl w:val="0"/>
          <w:numId w:val="20"/>
        </w:numPr>
        <w:tabs>
          <w:tab w:val="left" w:pos="630"/>
        </w:tabs>
        <w:autoSpaceDE w:val="0"/>
        <w:autoSpaceDN w:val="0"/>
        <w:spacing w:after="0" w:line="240" w:lineRule="auto"/>
        <w:ind w:left="0" w:right="-20" w:firstLine="90"/>
        <w:contextualSpacing w:val="0"/>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Triangulation of sources: the team compared information from different sources - for example, perspectives from </w:t>
      </w:r>
      <w:r w:rsidR="000D5B07" w:rsidRPr="00E005BF">
        <w:rPr>
          <w:rFonts w:ascii="Times New Roman" w:hAnsi="Times New Roman" w:cs="Times New Roman"/>
          <w:sz w:val="24"/>
          <w:szCs w:val="24"/>
          <w:lang w:val="en-US"/>
        </w:rPr>
        <w:t>various</w:t>
      </w:r>
      <w:r w:rsidRPr="00E005BF">
        <w:rPr>
          <w:rFonts w:ascii="Times New Roman" w:hAnsi="Times New Roman" w:cs="Times New Roman"/>
          <w:sz w:val="24"/>
          <w:szCs w:val="24"/>
          <w:lang w:val="en-US"/>
        </w:rPr>
        <w:t xml:space="preserve"> stakeholder groups, documentation,</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and observation.</w:t>
      </w:r>
    </w:p>
    <w:p w14:paraId="7370E22D" w14:textId="5024169B" w:rsidR="0046646F" w:rsidRPr="00E005BF" w:rsidRDefault="0046646F" w:rsidP="00D954D1">
      <w:pPr>
        <w:pStyle w:val="ListParagraph"/>
        <w:widowControl w:val="0"/>
        <w:numPr>
          <w:ilvl w:val="0"/>
          <w:numId w:val="20"/>
        </w:numPr>
        <w:tabs>
          <w:tab w:val="left" w:pos="630"/>
        </w:tabs>
        <w:autoSpaceDE w:val="0"/>
        <w:autoSpaceDN w:val="0"/>
        <w:spacing w:after="0" w:line="240" w:lineRule="auto"/>
        <w:ind w:left="0" w:right="-20" w:firstLine="90"/>
        <w:contextualSpacing w:val="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Triangulation of methods: The team compared the information gathered by the</w:t>
      </w:r>
      <w:r w:rsidRPr="00E005BF">
        <w:rPr>
          <w:rFonts w:ascii="Times New Roman" w:hAnsi="Times New Roman" w:cs="Times New Roman"/>
          <w:spacing w:val="-11"/>
          <w:sz w:val="24"/>
          <w:szCs w:val="24"/>
          <w:lang w:val="en-US"/>
        </w:rPr>
        <w:t xml:space="preserve"> </w:t>
      </w:r>
      <w:r w:rsidRPr="00E005BF">
        <w:rPr>
          <w:rFonts w:ascii="Times New Roman" w:hAnsi="Times New Roman" w:cs="Times New Roman"/>
          <w:sz w:val="24"/>
          <w:szCs w:val="24"/>
          <w:lang w:val="en-US"/>
        </w:rPr>
        <w:t xml:space="preserve">different methods (interviews, literature review, </w:t>
      </w:r>
      <w:r w:rsidR="004E3A3B" w:rsidRPr="00E005BF">
        <w:rPr>
          <w:rFonts w:ascii="Times New Roman" w:hAnsi="Times New Roman" w:cs="Times New Roman"/>
          <w:sz w:val="24"/>
          <w:szCs w:val="24"/>
          <w:lang w:val="en-US"/>
        </w:rPr>
        <w:t>key informant interviews</w:t>
      </w:r>
      <w:r w:rsidRPr="00E005BF">
        <w:rPr>
          <w:rFonts w:ascii="Times New Roman" w:hAnsi="Times New Roman" w:cs="Times New Roman"/>
          <w:sz w:val="24"/>
          <w:szCs w:val="24"/>
          <w:lang w:val="en-US"/>
        </w:rPr>
        <w:t>, direct</w:t>
      </w:r>
      <w:r w:rsidRPr="00E005BF">
        <w:rPr>
          <w:rFonts w:ascii="Times New Roman" w:hAnsi="Times New Roman" w:cs="Times New Roman"/>
          <w:spacing w:val="-1"/>
          <w:sz w:val="24"/>
          <w:szCs w:val="24"/>
          <w:lang w:val="en-US"/>
        </w:rPr>
        <w:t xml:space="preserve"> </w:t>
      </w:r>
      <w:r w:rsidRPr="00E005BF">
        <w:rPr>
          <w:rFonts w:ascii="Times New Roman" w:hAnsi="Times New Roman" w:cs="Times New Roman"/>
          <w:sz w:val="24"/>
          <w:szCs w:val="24"/>
          <w:lang w:val="en-US"/>
        </w:rPr>
        <w:t>observation).</w:t>
      </w:r>
    </w:p>
    <w:p w14:paraId="4CA1D0AF" w14:textId="77777777" w:rsidR="0046646F" w:rsidRPr="00E005BF" w:rsidRDefault="0046646F" w:rsidP="00D954D1">
      <w:pPr>
        <w:pStyle w:val="ListParagraph"/>
        <w:widowControl w:val="0"/>
        <w:numPr>
          <w:ilvl w:val="0"/>
          <w:numId w:val="20"/>
        </w:numPr>
        <w:tabs>
          <w:tab w:val="left" w:pos="630"/>
        </w:tabs>
        <w:autoSpaceDE w:val="0"/>
        <w:autoSpaceDN w:val="0"/>
        <w:spacing w:after="0" w:line="240" w:lineRule="auto"/>
        <w:ind w:left="0" w:right="-20" w:firstLine="90"/>
        <w:contextualSpacing w:val="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Triangulation of evaluators: the team compared the information collected by its different members.</w:t>
      </w:r>
    </w:p>
    <w:p w14:paraId="76CF989F" w14:textId="0C7BA0B6" w:rsidR="0046646F" w:rsidRPr="00E005BF" w:rsidRDefault="0046646F" w:rsidP="00D954D1">
      <w:pPr>
        <w:pStyle w:val="ListParagraph"/>
        <w:widowControl w:val="0"/>
        <w:numPr>
          <w:ilvl w:val="0"/>
          <w:numId w:val="20"/>
        </w:numPr>
        <w:tabs>
          <w:tab w:val="left" w:pos="630"/>
        </w:tabs>
        <w:autoSpaceDE w:val="0"/>
        <w:autoSpaceDN w:val="0"/>
        <w:spacing w:after="0" w:line="240" w:lineRule="auto"/>
        <w:ind w:left="0" w:right="-20" w:firstLine="90"/>
        <w:contextualSpacing w:val="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Geographic triangulation: The team compared information collected in the </w:t>
      </w:r>
      <w:r w:rsidR="00C63495" w:rsidRPr="00E005BF">
        <w:rPr>
          <w:rFonts w:ascii="Times New Roman" w:hAnsi="Times New Roman" w:cs="Times New Roman"/>
          <w:sz w:val="24"/>
          <w:szCs w:val="24"/>
          <w:lang w:val="en-US"/>
        </w:rPr>
        <w:t>different</w:t>
      </w:r>
      <w:r w:rsidRPr="00E005BF">
        <w:rPr>
          <w:rFonts w:ascii="Times New Roman" w:hAnsi="Times New Roman" w:cs="Times New Roman"/>
          <w:sz w:val="24"/>
          <w:szCs w:val="24"/>
          <w:lang w:val="en-US"/>
        </w:rPr>
        <w:t xml:space="preserve"> intervention areas to ensure differentiation between results that can be generalized and results that are limited to a particular</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context.</w:t>
      </w:r>
    </w:p>
    <w:p w14:paraId="151EFDCE" w14:textId="05F6262B" w:rsidR="0046646F" w:rsidRPr="00E005BF" w:rsidRDefault="0046646F" w:rsidP="00E1623E">
      <w:pPr>
        <w:pStyle w:val="BodyText"/>
        <w:spacing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results of the field phase were triangulated and validated through consultations</w:t>
      </w:r>
      <w:r w:rsidR="00A878F9" w:rsidRPr="00E005BF">
        <w:rPr>
          <w:rFonts w:ascii="Times New Roman" w:hAnsi="Times New Roman" w:cs="Times New Roman"/>
          <w:sz w:val="24"/>
          <w:szCs w:val="24"/>
          <w:lang w:val="en-US"/>
        </w:rPr>
        <w:t xml:space="preserve"> between </w:t>
      </w:r>
      <w:r w:rsidRPr="00E005BF">
        <w:rPr>
          <w:rFonts w:ascii="Times New Roman" w:hAnsi="Times New Roman" w:cs="Times New Roman"/>
          <w:sz w:val="24"/>
          <w:szCs w:val="24"/>
          <w:lang w:val="en-US"/>
        </w:rPr>
        <w:t xml:space="preserve">key stakeholders and the evaluators. The evaluators </w:t>
      </w:r>
      <w:r w:rsidR="000D5B07" w:rsidRPr="00E005BF">
        <w:rPr>
          <w:rFonts w:ascii="Times New Roman" w:hAnsi="Times New Roman" w:cs="Times New Roman"/>
          <w:sz w:val="24"/>
          <w:szCs w:val="24"/>
          <w:lang w:val="en-US"/>
        </w:rPr>
        <w:t>regularly consulted</w:t>
      </w:r>
      <w:r w:rsidRPr="00E005BF">
        <w:rPr>
          <w:rFonts w:ascii="Times New Roman" w:hAnsi="Times New Roman" w:cs="Times New Roman"/>
          <w:sz w:val="24"/>
          <w:szCs w:val="24"/>
          <w:lang w:val="en-US"/>
        </w:rPr>
        <w:t xml:space="preserve"> with stakeholders on the</w:t>
      </w:r>
      <w:r w:rsidRPr="00E005BF">
        <w:rPr>
          <w:rFonts w:ascii="Times New Roman" w:hAnsi="Times New Roman" w:cs="Times New Roman"/>
          <w:spacing w:val="-20"/>
          <w:sz w:val="24"/>
          <w:szCs w:val="24"/>
          <w:lang w:val="en-US"/>
        </w:rPr>
        <w:t xml:space="preserve"> </w:t>
      </w:r>
      <w:r w:rsidRPr="00E005BF">
        <w:rPr>
          <w:rFonts w:ascii="Times New Roman" w:hAnsi="Times New Roman" w:cs="Times New Roman"/>
          <w:sz w:val="24"/>
          <w:szCs w:val="24"/>
          <w:lang w:val="en-US"/>
        </w:rPr>
        <w:t xml:space="preserve">data, </w:t>
      </w:r>
      <w:r w:rsidR="000D5B07" w:rsidRPr="00E005BF">
        <w:rPr>
          <w:rFonts w:ascii="Times New Roman" w:hAnsi="Times New Roman" w:cs="Times New Roman"/>
          <w:sz w:val="24"/>
          <w:szCs w:val="24"/>
          <w:lang w:val="en-US"/>
        </w:rPr>
        <w:t>considering</w:t>
      </w:r>
      <w:r w:rsidRPr="00E005BF">
        <w:rPr>
          <w:rFonts w:ascii="Times New Roman" w:hAnsi="Times New Roman" w:cs="Times New Roman"/>
          <w:sz w:val="24"/>
          <w:szCs w:val="24"/>
          <w:lang w:val="en-US"/>
        </w:rPr>
        <w:t xml:space="preserve"> </w:t>
      </w:r>
      <w:r w:rsidR="00AC6CC7" w:rsidRPr="00E005BF">
        <w:rPr>
          <w:rFonts w:ascii="Times New Roman" w:hAnsi="Times New Roman" w:cs="Times New Roman"/>
          <w:sz w:val="24"/>
          <w:szCs w:val="24"/>
          <w:lang w:val="en-US"/>
        </w:rPr>
        <w:t>how</w:t>
      </w:r>
      <w:r w:rsidRPr="00E005BF">
        <w:rPr>
          <w:rFonts w:ascii="Times New Roman" w:hAnsi="Times New Roman" w:cs="Times New Roman"/>
          <w:sz w:val="24"/>
          <w:szCs w:val="24"/>
          <w:lang w:val="en-US"/>
        </w:rPr>
        <w:t xml:space="preserve"> internal and external factors influenced and explained the</w:t>
      </w:r>
      <w:r w:rsidRPr="00E005BF">
        <w:rPr>
          <w:rFonts w:ascii="Times New Roman" w:hAnsi="Times New Roman" w:cs="Times New Roman"/>
          <w:spacing w:val="-2"/>
          <w:sz w:val="24"/>
          <w:szCs w:val="24"/>
          <w:lang w:val="en-US"/>
        </w:rPr>
        <w:t xml:space="preserve"> </w:t>
      </w:r>
      <w:r w:rsidRPr="00E005BF">
        <w:rPr>
          <w:rFonts w:ascii="Times New Roman" w:hAnsi="Times New Roman" w:cs="Times New Roman"/>
          <w:sz w:val="24"/>
          <w:szCs w:val="24"/>
          <w:lang w:val="en-US"/>
        </w:rPr>
        <w:t>results.</w:t>
      </w:r>
    </w:p>
    <w:p w14:paraId="2D5CDF37" w14:textId="77777777" w:rsidR="0046646F" w:rsidRPr="00E005BF" w:rsidRDefault="0046646F" w:rsidP="00E1623E">
      <w:pPr>
        <w:pStyle w:val="BodyText"/>
        <w:spacing w:before="1" w:after="0" w:line="240" w:lineRule="auto"/>
        <w:rPr>
          <w:rFonts w:ascii="Times New Roman" w:hAnsi="Times New Roman" w:cs="Times New Roman"/>
          <w:sz w:val="24"/>
          <w:szCs w:val="24"/>
          <w:lang w:val="en-US"/>
        </w:rPr>
      </w:pPr>
    </w:p>
    <w:p w14:paraId="5EEC0CE2" w14:textId="77777777" w:rsidR="0046646F" w:rsidRPr="00E005BF" w:rsidRDefault="0046646F" w:rsidP="00EF187A">
      <w:pPr>
        <w:pStyle w:val="Heading2"/>
        <w:spacing w:before="0"/>
        <w:rPr>
          <w:rFonts w:ascii="Times New Roman" w:hAnsi="Times New Roman" w:cs="Times New Roman"/>
        </w:rPr>
      </w:pPr>
      <w:bookmarkStart w:id="15" w:name="_Toc98777154"/>
      <w:proofErr w:type="spellStart"/>
      <w:r w:rsidRPr="00E005BF">
        <w:rPr>
          <w:rFonts w:ascii="Times New Roman" w:hAnsi="Times New Roman" w:cs="Times New Roman"/>
        </w:rPr>
        <w:t>Ethics</w:t>
      </w:r>
      <w:bookmarkEnd w:id="15"/>
      <w:proofErr w:type="spellEnd"/>
    </w:p>
    <w:p w14:paraId="20B71405" w14:textId="77777777" w:rsidR="0046646F" w:rsidRPr="00E005BF" w:rsidRDefault="0046646F" w:rsidP="00E1623E">
      <w:pPr>
        <w:pStyle w:val="BodyText"/>
        <w:spacing w:before="1"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evaluation approach adhered to high ethical standards in full compliance with the United Nations Evaluation Group (UNEG) ethical principles, including protecting the rights and confidentiality of information providers, interviewees, and stakeholders by ensuring compliance with legal and other relevant codes governing data collection and reporting.</w:t>
      </w:r>
    </w:p>
    <w:p w14:paraId="2A87B618" w14:textId="77777777" w:rsidR="0046646F" w:rsidRPr="00E005BF" w:rsidRDefault="0046646F" w:rsidP="00E1623E">
      <w:pPr>
        <w:pStyle w:val="BodyText"/>
        <w:spacing w:before="158"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evaluators ensured the security of the information collected before and after the evaluation, and</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protocols</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to</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ensure</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anonymity</w:t>
      </w:r>
      <w:r w:rsidRPr="00E005BF">
        <w:rPr>
          <w:rFonts w:ascii="Times New Roman" w:hAnsi="Times New Roman" w:cs="Times New Roman"/>
          <w:spacing w:val="-17"/>
          <w:sz w:val="24"/>
          <w:szCs w:val="24"/>
          <w:lang w:val="en-US"/>
        </w:rPr>
        <w:t xml:space="preserve"> </w:t>
      </w:r>
      <w:r w:rsidRPr="00E005BF">
        <w:rPr>
          <w:rFonts w:ascii="Times New Roman" w:hAnsi="Times New Roman" w:cs="Times New Roman"/>
          <w:sz w:val="24"/>
          <w:szCs w:val="24"/>
          <w:lang w:val="en-US"/>
        </w:rPr>
        <w:t>and</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confidentiality</w:t>
      </w:r>
      <w:r w:rsidRPr="00E005BF">
        <w:rPr>
          <w:rFonts w:ascii="Times New Roman" w:hAnsi="Times New Roman" w:cs="Times New Roman"/>
          <w:spacing w:val="-20"/>
          <w:sz w:val="24"/>
          <w:szCs w:val="24"/>
          <w:lang w:val="en-US"/>
        </w:rPr>
        <w:t xml:space="preserve"> </w:t>
      </w:r>
      <w:r w:rsidRPr="00E005BF">
        <w:rPr>
          <w:rFonts w:ascii="Times New Roman" w:hAnsi="Times New Roman" w:cs="Times New Roman"/>
          <w:sz w:val="24"/>
          <w:szCs w:val="24"/>
          <w:lang w:val="en-US"/>
        </w:rPr>
        <w:t>of</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information</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sources</w:t>
      </w:r>
      <w:r w:rsidRPr="00E005BF">
        <w:rPr>
          <w:rFonts w:ascii="Times New Roman" w:hAnsi="Times New Roman" w:cs="Times New Roman"/>
          <w:spacing w:val="-3"/>
          <w:sz w:val="24"/>
          <w:szCs w:val="24"/>
          <w:lang w:val="en-US"/>
        </w:rPr>
        <w:t xml:space="preserve"> </w:t>
      </w:r>
      <w:r w:rsidRPr="00E005BF">
        <w:rPr>
          <w:rFonts w:ascii="Times New Roman" w:hAnsi="Times New Roman" w:cs="Times New Roman"/>
          <w:sz w:val="24"/>
          <w:szCs w:val="24"/>
          <w:lang w:val="en-US"/>
        </w:rPr>
        <w:t>were</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put</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in</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place and followed. Knowledge and data collected as part of the evaluation process will also be used only</w:t>
      </w:r>
      <w:r w:rsidRPr="00E005BF">
        <w:rPr>
          <w:rFonts w:ascii="Times New Roman" w:hAnsi="Times New Roman" w:cs="Times New Roman"/>
          <w:spacing w:val="-17"/>
          <w:sz w:val="24"/>
          <w:szCs w:val="24"/>
          <w:lang w:val="en-US"/>
        </w:rPr>
        <w:t xml:space="preserve"> </w:t>
      </w:r>
      <w:r w:rsidRPr="00E005BF">
        <w:rPr>
          <w:rFonts w:ascii="Times New Roman" w:hAnsi="Times New Roman" w:cs="Times New Roman"/>
          <w:sz w:val="24"/>
          <w:szCs w:val="24"/>
          <w:lang w:val="en-US"/>
        </w:rPr>
        <w:t>for</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evaluation</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and</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not</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for</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any</w:t>
      </w:r>
      <w:r w:rsidRPr="00E005BF">
        <w:rPr>
          <w:rFonts w:ascii="Times New Roman" w:hAnsi="Times New Roman" w:cs="Times New Roman"/>
          <w:spacing w:val="-22"/>
          <w:sz w:val="24"/>
          <w:szCs w:val="24"/>
          <w:lang w:val="en-US"/>
        </w:rPr>
        <w:t xml:space="preserve"> </w:t>
      </w:r>
      <w:r w:rsidRPr="00E005BF">
        <w:rPr>
          <w:rFonts w:ascii="Times New Roman" w:hAnsi="Times New Roman" w:cs="Times New Roman"/>
          <w:sz w:val="24"/>
          <w:szCs w:val="24"/>
          <w:lang w:val="en-US"/>
        </w:rPr>
        <w:t>other</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purpose</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without</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express</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permission</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of</w:t>
      </w:r>
      <w:r w:rsidRPr="00E005BF">
        <w:rPr>
          <w:rFonts w:ascii="Times New Roman" w:hAnsi="Times New Roman" w:cs="Times New Roman"/>
          <w:spacing w:val="-8"/>
          <w:sz w:val="24"/>
          <w:szCs w:val="24"/>
          <w:lang w:val="en-US"/>
        </w:rPr>
        <w:t xml:space="preserve"> </w:t>
      </w:r>
      <w:r w:rsidRPr="00E005BF">
        <w:rPr>
          <w:rFonts w:ascii="Times New Roman" w:hAnsi="Times New Roman" w:cs="Times New Roman"/>
          <w:sz w:val="24"/>
          <w:szCs w:val="24"/>
          <w:lang w:val="en-US"/>
        </w:rPr>
        <w:t>UNDP</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and its</w:t>
      </w:r>
      <w:r w:rsidRPr="00E005BF">
        <w:rPr>
          <w:rFonts w:ascii="Times New Roman" w:hAnsi="Times New Roman" w:cs="Times New Roman"/>
          <w:spacing w:val="-1"/>
          <w:sz w:val="24"/>
          <w:szCs w:val="24"/>
          <w:lang w:val="en-US"/>
        </w:rPr>
        <w:t xml:space="preserve"> </w:t>
      </w:r>
      <w:r w:rsidRPr="00E005BF">
        <w:rPr>
          <w:rFonts w:ascii="Times New Roman" w:hAnsi="Times New Roman" w:cs="Times New Roman"/>
          <w:sz w:val="24"/>
          <w:szCs w:val="24"/>
          <w:lang w:val="en-US"/>
        </w:rPr>
        <w:t>partners.</w:t>
      </w:r>
    </w:p>
    <w:p w14:paraId="33618BFD" w14:textId="77777777" w:rsidR="0046646F" w:rsidRPr="00E005BF" w:rsidRDefault="0046646F" w:rsidP="00E1623E">
      <w:pPr>
        <w:pStyle w:val="BodyText"/>
        <w:spacing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In the context of Covid-19, the evaluators conducted their investigations in strict compliance with the prevention measures decreed by the authorities.</w:t>
      </w:r>
    </w:p>
    <w:p w14:paraId="40443783" w14:textId="77777777" w:rsidR="0046646F" w:rsidRPr="00E005BF" w:rsidRDefault="0046646F" w:rsidP="00E1623E">
      <w:pPr>
        <w:pStyle w:val="BodyText"/>
        <w:spacing w:before="9" w:after="0" w:line="240" w:lineRule="auto"/>
        <w:rPr>
          <w:rFonts w:ascii="Times New Roman" w:hAnsi="Times New Roman" w:cs="Times New Roman"/>
          <w:sz w:val="24"/>
          <w:szCs w:val="24"/>
          <w:lang w:val="en-US"/>
        </w:rPr>
      </w:pPr>
    </w:p>
    <w:p w14:paraId="141264D3" w14:textId="77777777" w:rsidR="0046646F" w:rsidRPr="00E005BF" w:rsidRDefault="0046646F" w:rsidP="00EF187A">
      <w:pPr>
        <w:pStyle w:val="Heading2"/>
        <w:spacing w:before="0"/>
        <w:rPr>
          <w:rFonts w:ascii="Times New Roman" w:hAnsi="Times New Roman" w:cs="Times New Roman"/>
          <w:lang w:val="en-US"/>
        </w:rPr>
      </w:pPr>
      <w:bookmarkStart w:id="16" w:name="_Toc98777155"/>
      <w:r w:rsidRPr="00E005BF">
        <w:rPr>
          <w:rFonts w:ascii="Times New Roman" w:hAnsi="Times New Roman" w:cs="Times New Roman"/>
          <w:lang w:val="en-US"/>
        </w:rPr>
        <w:t>Limitations of the evaluation and solutions applied</w:t>
      </w:r>
      <w:bookmarkEnd w:id="16"/>
    </w:p>
    <w:p w14:paraId="20B2AA07" w14:textId="7F02D99C" w:rsidR="0046646F" w:rsidRPr="00E005BF" w:rsidRDefault="0046646F" w:rsidP="00E1623E">
      <w:pPr>
        <w:pStyle w:val="BodyText"/>
        <w:spacing w:before="1"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limitations of the evaluation are both natural and operational. The natural limitations relate to the methodology adopted</w:t>
      </w:r>
      <w:r w:rsidR="005C43B1" w:rsidRPr="00E005BF">
        <w:rPr>
          <w:rFonts w:ascii="Times New Roman" w:hAnsi="Times New Roman" w:cs="Times New Roman"/>
          <w:sz w:val="24"/>
          <w:szCs w:val="24"/>
          <w:lang w:val="en-US"/>
        </w:rPr>
        <w:t>. T</w:t>
      </w:r>
      <w:r w:rsidRPr="00E005BF">
        <w:rPr>
          <w:rFonts w:ascii="Times New Roman" w:hAnsi="Times New Roman" w:cs="Times New Roman"/>
          <w:sz w:val="24"/>
          <w:szCs w:val="24"/>
          <w:lang w:val="en-US"/>
        </w:rPr>
        <w:t xml:space="preserve">he context of the </w:t>
      </w:r>
      <w:r w:rsidR="000D5B07" w:rsidRPr="00E005BF">
        <w:rPr>
          <w:rFonts w:ascii="Times New Roman" w:hAnsi="Times New Roman" w:cs="Times New Roman"/>
          <w:sz w:val="24"/>
          <w:szCs w:val="24"/>
          <w:lang w:val="en-US"/>
        </w:rPr>
        <w:t>review</w:t>
      </w:r>
      <w:r w:rsidRPr="00E005BF">
        <w:rPr>
          <w:rFonts w:ascii="Times New Roman" w:hAnsi="Times New Roman" w:cs="Times New Roman"/>
          <w:sz w:val="24"/>
          <w:szCs w:val="24"/>
          <w:lang w:val="en-US"/>
        </w:rPr>
        <w:t xml:space="preserve"> and the nature </w:t>
      </w:r>
      <w:r w:rsidRPr="00E005BF">
        <w:rPr>
          <w:rFonts w:ascii="Times New Roman" w:hAnsi="Times New Roman" w:cs="Times New Roman"/>
          <w:spacing w:val="3"/>
          <w:sz w:val="24"/>
          <w:szCs w:val="24"/>
          <w:lang w:val="en-US"/>
        </w:rPr>
        <w:t xml:space="preserve">of </w:t>
      </w:r>
      <w:r w:rsidRPr="00E005BF">
        <w:rPr>
          <w:rFonts w:ascii="Times New Roman" w:hAnsi="Times New Roman" w:cs="Times New Roman"/>
          <w:sz w:val="24"/>
          <w:szCs w:val="24"/>
          <w:lang w:val="en-US"/>
        </w:rPr>
        <w:t>the tools</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adopted</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imply</w:t>
      </w:r>
      <w:r w:rsidRPr="00E005BF">
        <w:rPr>
          <w:rFonts w:ascii="Times New Roman" w:hAnsi="Times New Roman" w:cs="Times New Roman"/>
          <w:spacing w:val="-15"/>
          <w:sz w:val="24"/>
          <w:szCs w:val="24"/>
          <w:lang w:val="en-US"/>
        </w:rPr>
        <w:t xml:space="preserve"> </w:t>
      </w:r>
      <w:r w:rsidRPr="00E005BF">
        <w:rPr>
          <w:rFonts w:ascii="Times New Roman" w:hAnsi="Times New Roman" w:cs="Times New Roman"/>
          <w:sz w:val="24"/>
          <w:szCs w:val="24"/>
          <w:lang w:val="en-US"/>
        </w:rPr>
        <w:t>a</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possible</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divergence</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in</w:t>
      </w:r>
      <w:r w:rsidRPr="00E005BF">
        <w:rPr>
          <w:rFonts w:ascii="Times New Roman" w:hAnsi="Times New Roman" w:cs="Times New Roman"/>
          <w:spacing w:val="-6"/>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7"/>
          <w:sz w:val="24"/>
          <w:szCs w:val="24"/>
          <w:lang w:val="en-US"/>
        </w:rPr>
        <w:t xml:space="preserve"> </w:t>
      </w:r>
      <w:r w:rsidR="000D5B07" w:rsidRPr="00E005BF">
        <w:rPr>
          <w:rFonts w:ascii="Times New Roman" w:hAnsi="Times New Roman" w:cs="Times New Roman"/>
          <w:sz w:val="24"/>
          <w:szCs w:val="24"/>
          <w:lang w:val="en-US"/>
        </w:rPr>
        <w:t>interviewees' view</w:t>
      </w:r>
      <w:r w:rsidRPr="00E005BF">
        <w:rPr>
          <w:rFonts w:ascii="Times New Roman" w:hAnsi="Times New Roman" w:cs="Times New Roman"/>
          <w:sz w:val="24"/>
          <w:szCs w:val="24"/>
          <w:lang w:val="en-US"/>
        </w:rPr>
        <w:t>s.</w:t>
      </w:r>
      <w:r w:rsidRPr="00E005BF">
        <w:rPr>
          <w:rFonts w:ascii="Times New Roman" w:hAnsi="Times New Roman" w:cs="Times New Roman"/>
          <w:spacing w:val="2"/>
          <w:sz w:val="24"/>
          <w:szCs w:val="24"/>
          <w:lang w:val="en-US"/>
        </w:rPr>
        <w:t xml:space="preserve"> </w:t>
      </w:r>
      <w:r w:rsidRPr="00E005BF">
        <w:rPr>
          <w:rFonts w:ascii="Times New Roman" w:hAnsi="Times New Roman" w:cs="Times New Roman"/>
          <w:sz w:val="24"/>
          <w:szCs w:val="24"/>
          <w:lang w:val="en-US"/>
        </w:rPr>
        <w:t>These</w:t>
      </w:r>
      <w:r w:rsidRPr="00E005BF">
        <w:rPr>
          <w:rFonts w:ascii="Times New Roman" w:hAnsi="Times New Roman" w:cs="Times New Roman"/>
          <w:spacing w:val="-7"/>
          <w:sz w:val="24"/>
          <w:szCs w:val="24"/>
          <w:lang w:val="en-US"/>
        </w:rPr>
        <w:t xml:space="preserve"> </w:t>
      </w:r>
      <w:r w:rsidRPr="00E005BF">
        <w:rPr>
          <w:rFonts w:ascii="Times New Roman" w:hAnsi="Times New Roman" w:cs="Times New Roman"/>
          <w:sz w:val="24"/>
          <w:szCs w:val="24"/>
          <w:lang w:val="en-US"/>
        </w:rPr>
        <w:t>divergences</w:t>
      </w:r>
      <w:r w:rsidRPr="00E005BF">
        <w:rPr>
          <w:rFonts w:ascii="Times New Roman" w:hAnsi="Times New Roman" w:cs="Times New Roman"/>
          <w:spacing w:val="-1"/>
          <w:sz w:val="24"/>
          <w:szCs w:val="24"/>
          <w:lang w:val="en-US"/>
        </w:rPr>
        <w:t xml:space="preserve"> </w:t>
      </w:r>
      <w:r w:rsidRPr="00E005BF">
        <w:rPr>
          <w:rFonts w:ascii="Times New Roman" w:hAnsi="Times New Roman" w:cs="Times New Roman"/>
          <w:sz w:val="24"/>
          <w:szCs w:val="24"/>
          <w:lang w:val="en-US"/>
        </w:rPr>
        <w:t>can sometimes be due to the different experiences of the stakeholders or to the bias that one party or another may have. T</w:t>
      </w:r>
      <w:r w:rsidR="0033316B" w:rsidRPr="00E005BF">
        <w:rPr>
          <w:rFonts w:ascii="Times New Roman" w:hAnsi="Times New Roman" w:cs="Times New Roman"/>
          <w:sz w:val="24"/>
          <w:szCs w:val="24"/>
          <w:lang w:val="en-US"/>
        </w:rPr>
        <w:t>he evaluators conducted several triangulations of the interview results to draw conclusions representing the situation to address this issue</w:t>
      </w:r>
      <w:r w:rsidRPr="00E005BF">
        <w:rPr>
          <w:rFonts w:ascii="Times New Roman" w:hAnsi="Times New Roman" w:cs="Times New Roman"/>
          <w:sz w:val="24"/>
          <w:szCs w:val="24"/>
          <w:lang w:val="en-US"/>
        </w:rPr>
        <w:t>.</w:t>
      </w:r>
    </w:p>
    <w:p w14:paraId="64ABDC19" w14:textId="32A4A702" w:rsidR="0046646F" w:rsidRPr="00E005BF" w:rsidRDefault="00F113EA" w:rsidP="00E1623E">
      <w:pPr>
        <w:pStyle w:val="BodyText"/>
        <w:spacing w:before="79"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Also</w:t>
      </w:r>
      <w:r w:rsidR="0046646F" w:rsidRPr="00E005BF">
        <w:rPr>
          <w:rFonts w:ascii="Times New Roman" w:hAnsi="Times New Roman" w:cs="Times New Roman"/>
          <w:sz w:val="24"/>
          <w:szCs w:val="24"/>
          <w:lang w:val="en-US"/>
        </w:rPr>
        <w:t>, the evaluation team was challenged by the</w:t>
      </w:r>
      <w:r w:rsidR="009C34BA" w:rsidRPr="00E005BF">
        <w:rPr>
          <w:rFonts w:ascii="Times New Roman" w:hAnsi="Times New Roman" w:cs="Times New Roman"/>
          <w:sz w:val="24"/>
          <w:szCs w:val="24"/>
          <w:lang w:val="en-US"/>
        </w:rPr>
        <w:t xml:space="preserve"> unavailability of some of the stakeholders who had traveled outside of Lilongwe during the data collection phase.</w:t>
      </w:r>
      <w:r w:rsidR="00AA54CA" w:rsidRPr="00E005BF">
        <w:rPr>
          <w:rFonts w:ascii="Times New Roman" w:hAnsi="Times New Roman" w:cs="Times New Roman"/>
          <w:sz w:val="24"/>
          <w:szCs w:val="24"/>
          <w:lang w:val="en-US"/>
        </w:rPr>
        <w:t xml:space="preserve"> </w:t>
      </w:r>
      <w:r w:rsidR="0046646F" w:rsidRPr="00E005BF">
        <w:rPr>
          <w:rFonts w:ascii="Times New Roman" w:hAnsi="Times New Roman" w:cs="Times New Roman"/>
          <w:sz w:val="24"/>
          <w:szCs w:val="24"/>
          <w:lang w:val="en-US"/>
        </w:rPr>
        <w:t>To</w:t>
      </w:r>
      <w:r w:rsidR="0046646F" w:rsidRPr="00E005BF">
        <w:rPr>
          <w:rFonts w:ascii="Times New Roman" w:hAnsi="Times New Roman" w:cs="Times New Roman"/>
          <w:spacing w:val="-4"/>
          <w:sz w:val="24"/>
          <w:szCs w:val="24"/>
          <w:lang w:val="en-US"/>
        </w:rPr>
        <w:t xml:space="preserve"> </w:t>
      </w:r>
      <w:r w:rsidR="0046646F" w:rsidRPr="00E005BF">
        <w:rPr>
          <w:rFonts w:ascii="Times New Roman" w:hAnsi="Times New Roman" w:cs="Times New Roman"/>
          <w:sz w:val="24"/>
          <w:szCs w:val="24"/>
          <w:lang w:val="en-US"/>
        </w:rPr>
        <w:t xml:space="preserve">address this, the team decided to conduct consultations over the phone and </w:t>
      </w:r>
      <w:r w:rsidR="009C34BA" w:rsidRPr="00E005BF">
        <w:rPr>
          <w:rFonts w:ascii="Times New Roman" w:hAnsi="Times New Roman" w:cs="Times New Roman"/>
          <w:sz w:val="24"/>
          <w:szCs w:val="24"/>
          <w:lang w:val="en-US"/>
        </w:rPr>
        <w:t xml:space="preserve">by zoom </w:t>
      </w:r>
    </w:p>
    <w:p w14:paraId="2063B279" w14:textId="045E59B8" w:rsidR="00FD7AC8" w:rsidRPr="00E005BF" w:rsidRDefault="0046646F" w:rsidP="00E1623E">
      <w:pPr>
        <w:spacing w:after="0" w:line="240" w:lineRule="auto"/>
        <w:ind w:right="-2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Finally,</w:t>
      </w:r>
      <w:r w:rsidRPr="00E005BF">
        <w:rPr>
          <w:rFonts w:ascii="Times New Roman" w:hAnsi="Times New Roman" w:cs="Times New Roman"/>
          <w:spacing w:val="-4"/>
          <w:sz w:val="24"/>
          <w:szCs w:val="24"/>
          <w:lang w:val="en-US"/>
        </w:rPr>
        <w:t xml:space="preserve"> </w:t>
      </w:r>
      <w:r w:rsidRPr="00E005BF">
        <w:rPr>
          <w:rFonts w:ascii="Times New Roman" w:hAnsi="Times New Roman" w:cs="Times New Roman"/>
          <w:sz w:val="24"/>
          <w:szCs w:val="24"/>
          <w:lang w:val="en-US"/>
        </w:rPr>
        <w:t>with</w:t>
      </w:r>
      <w:r w:rsidRPr="00E005BF">
        <w:rPr>
          <w:rFonts w:ascii="Times New Roman" w:hAnsi="Times New Roman" w:cs="Times New Roman"/>
          <w:spacing w:val="-2"/>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3"/>
          <w:sz w:val="24"/>
          <w:szCs w:val="24"/>
          <w:lang w:val="en-US"/>
        </w:rPr>
        <w:t xml:space="preserve"> </w:t>
      </w:r>
      <w:r w:rsidRPr="00E005BF">
        <w:rPr>
          <w:rFonts w:ascii="Times New Roman" w:hAnsi="Times New Roman" w:cs="Times New Roman"/>
          <w:sz w:val="24"/>
          <w:szCs w:val="24"/>
          <w:lang w:val="en-US"/>
        </w:rPr>
        <w:t>prevalence</w:t>
      </w:r>
      <w:r w:rsidRPr="00E005BF">
        <w:rPr>
          <w:rFonts w:ascii="Times New Roman" w:hAnsi="Times New Roman" w:cs="Times New Roman"/>
          <w:spacing w:val="-5"/>
          <w:sz w:val="24"/>
          <w:szCs w:val="24"/>
          <w:lang w:val="en-US"/>
        </w:rPr>
        <w:t xml:space="preserve"> </w:t>
      </w:r>
      <w:r w:rsidRPr="00E005BF">
        <w:rPr>
          <w:rFonts w:ascii="Times New Roman" w:hAnsi="Times New Roman" w:cs="Times New Roman"/>
          <w:sz w:val="24"/>
          <w:szCs w:val="24"/>
          <w:lang w:val="en-US"/>
        </w:rPr>
        <w:t>of</w:t>
      </w:r>
      <w:r w:rsidRPr="00E005BF">
        <w:rPr>
          <w:rFonts w:ascii="Times New Roman" w:hAnsi="Times New Roman" w:cs="Times New Roman"/>
          <w:spacing w:val="-4"/>
          <w:sz w:val="24"/>
          <w:szCs w:val="24"/>
          <w:lang w:val="en-US"/>
        </w:rPr>
        <w:t xml:space="preserve"> </w:t>
      </w:r>
      <w:r w:rsidRPr="00E005BF">
        <w:rPr>
          <w:rFonts w:ascii="Times New Roman" w:hAnsi="Times New Roman" w:cs="Times New Roman"/>
          <w:sz w:val="24"/>
          <w:szCs w:val="24"/>
          <w:lang w:val="en-US"/>
        </w:rPr>
        <w:t>Covid-19</w:t>
      </w:r>
      <w:r w:rsidRPr="00E005BF">
        <w:rPr>
          <w:rFonts w:ascii="Times New Roman" w:hAnsi="Times New Roman" w:cs="Times New Roman"/>
          <w:spacing w:val="-3"/>
          <w:sz w:val="24"/>
          <w:szCs w:val="24"/>
          <w:lang w:val="en-US"/>
        </w:rPr>
        <w:t xml:space="preserve"> </w:t>
      </w:r>
      <w:r w:rsidRPr="00E005BF">
        <w:rPr>
          <w:rFonts w:ascii="Times New Roman" w:hAnsi="Times New Roman" w:cs="Times New Roman"/>
          <w:sz w:val="24"/>
          <w:szCs w:val="24"/>
          <w:lang w:val="en-US"/>
        </w:rPr>
        <w:t>during</w:t>
      </w:r>
      <w:r w:rsidRPr="00E005BF">
        <w:rPr>
          <w:rFonts w:ascii="Times New Roman" w:hAnsi="Times New Roman" w:cs="Times New Roman"/>
          <w:spacing w:val="-9"/>
          <w:sz w:val="24"/>
          <w:szCs w:val="24"/>
          <w:lang w:val="en-US"/>
        </w:rPr>
        <w:t xml:space="preserve"> </w:t>
      </w:r>
      <w:r w:rsidRPr="00E005BF">
        <w:rPr>
          <w:rFonts w:ascii="Times New Roman" w:hAnsi="Times New Roman" w:cs="Times New Roman"/>
          <w:sz w:val="24"/>
          <w:szCs w:val="24"/>
          <w:lang w:val="en-US"/>
        </w:rPr>
        <w:t>this</w:t>
      </w:r>
      <w:r w:rsidRPr="00E005BF">
        <w:rPr>
          <w:rFonts w:ascii="Times New Roman" w:hAnsi="Times New Roman" w:cs="Times New Roman"/>
          <w:spacing w:val="-2"/>
          <w:sz w:val="24"/>
          <w:szCs w:val="24"/>
          <w:lang w:val="en-US"/>
        </w:rPr>
        <w:t xml:space="preserve"> </w:t>
      </w:r>
      <w:r w:rsidRPr="00E005BF">
        <w:rPr>
          <w:rFonts w:ascii="Times New Roman" w:hAnsi="Times New Roman" w:cs="Times New Roman"/>
          <w:sz w:val="24"/>
          <w:szCs w:val="24"/>
          <w:lang w:val="en-US"/>
        </w:rPr>
        <w:t>evaluation,</w:t>
      </w:r>
      <w:r w:rsidRPr="00E005BF">
        <w:rPr>
          <w:rFonts w:ascii="Times New Roman" w:hAnsi="Times New Roman" w:cs="Times New Roman"/>
          <w:spacing w:val="-2"/>
          <w:sz w:val="24"/>
          <w:szCs w:val="24"/>
          <w:lang w:val="en-US"/>
        </w:rPr>
        <w:t xml:space="preserve"> </w:t>
      </w:r>
      <w:r w:rsidRPr="00E005BF">
        <w:rPr>
          <w:rFonts w:ascii="Times New Roman" w:hAnsi="Times New Roman" w:cs="Times New Roman"/>
          <w:sz w:val="24"/>
          <w:szCs w:val="24"/>
          <w:lang w:val="en-US"/>
        </w:rPr>
        <w:t>the</w:t>
      </w:r>
      <w:r w:rsidRPr="00E005BF">
        <w:rPr>
          <w:rFonts w:ascii="Times New Roman" w:hAnsi="Times New Roman" w:cs="Times New Roman"/>
          <w:spacing w:val="-3"/>
          <w:sz w:val="24"/>
          <w:szCs w:val="24"/>
          <w:lang w:val="en-US"/>
        </w:rPr>
        <w:t xml:space="preserve"> </w:t>
      </w:r>
      <w:r w:rsidRPr="00E005BF">
        <w:rPr>
          <w:rFonts w:ascii="Times New Roman" w:hAnsi="Times New Roman" w:cs="Times New Roman"/>
          <w:sz w:val="24"/>
          <w:szCs w:val="24"/>
          <w:lang w:val="en-US"/>
        </w:rPr>
        <w:t>team</w:t>
      </w:r>
      <w:r w:rsidRPr="00E005BF">
        <w:rPr>
          <w:rFonts w:ascii="Times New Roman" w:hAnsi="Times New Roman" w:cs="Times New Roman"/>
          <w:spacing w:val="-2"/>
          <w:sz w:val="24"/>
          <w:szCs w:val="24"/>
          <w:lang w:val="en-US"/>
        </w:rPr>
        <w:t xml:space="preserve"> </w:t>
      </w:r>
      <w:r w:rsidRPr="00E005BF">
        <w:rPr>
          <w:rFonts w:ascii="Times New Roman" w:hAnsi="Times New Roman" w:cs="Times New Roman"/>
          <w:sz w:val="24"/>
          <w:szCs w:val="24"/>
          <w:lang w:val="en-US"/>
        </w:rPr>
        <w:t>did</w:t>
      </w:r>
      <w:r w:rsidRPr="00E005BF">
        <w:rPr>
          <w:rFonts w:ascii="Times New Roman" w:hAnsi="Times New Roman" w:cs="Times New Roman"/>
          <w:spacing w:val="-2"/>
          <w:sz w:val="24"/>
          <w:szCs w:val="24"/>
          <w:lang w:val="en-US"/>
        </w:rPr>
        <w:t xml:space="preserve"> </w:t>
      </w:r>
      <w:r w:rsidRPr="00E005BF">
        <w:rPr>
          <w:rFonts w:ascii="Times New Roman" w:hAnsi="Times New Roman" w:cs="Times New Roman"/>
          <w:sz w:val="24"/>
          <w:szCs w:val="24"/>
          <w:lang w:val="en-US"/>
        </w:rPr>
        <w:t>not</w:t>
      </w:r>
      <w:r w:rsidRPr="00E005BF">
        <w:rPr>
          <w:rFonts w:ascii="Times New Roman" w:hAnsi="Times New Roman" w:cs="Times New Roman"/>
          <w:spacing w:val="-2"/>
          <w:sz w:val="24"/>
          <w:szCs w:val="24"/>
          <w:lang w:val="en-US"/>
        </w:rPr>
        <w:t xml:space="preserve"> </w:t>
      </w:r>
      <w:r w:rsidRPr="00E005BF">
        <w:rPr>
          <w:rFonts w:ascii="Times New Roman" w:hAnsi="Times New Roman" w:cs="Times New Roman"/>
          <w:sz w:val="24"/>
          <w:szCs w:val="24"/>
          <w:lang w:val="en-US"/>
        </w:rPr>
        <w:t>conduct</w:t>
      </w:r>
      <w:r w:rsidRPr="00E005BF">
        <w:rPr>
          <w:rFonts w:ascii="Times New Roman" w:hAnsi="Times New Roman" w:cs="Times New Roman"/>
          <w:spacing w:val="-1"/>
          <w:sz w:val="24"/>
          <w:szCs w:val="24"/>
          <w:lang w:val="en-US"/>
        </w:rPr>
        <w:t xml:space="preserve"> </w:t>
      </w:r>
      <w:r w:rsidRPr="00E005BF">
        <w:rPr>
          <w:rFonts w:ascii="Times New Roman" w:hAnsi="Times New Roman" w:cs="Times New Roman"/>
          <w:sz w:val="24"/>
          <w:szCs w:val="24"/>
          <w:lang w:val="en-US"/>
        </w:rPr>
        <w:t>focus groups as they would have liked to avoid the risks associated with contaminating participants at these gatherings. T</w:t>
      </w:r>
      <w:r w:rsidR="0033316B" w:rsidRPr="00E005BF">
        <w:rPr>
          <w:rFonts w:ascii="Times New Roman" w:hAnsi="Times New Roman" w:cs="Times New Roman"/>
          <w:sz w:val="24"/>
          <w:szCs w:val="24"/>
          <w:lang w:val="en-US"/>
        </w:rPr>
        <w:t>he evaluators increased direct observations in the field and individual interviews with beneficiaries to compensate for thi</w:t>
      </w:r>
      <w:r w:rsidRPr="00E005BF">
        <w:rPr>
          <w:rFonts w:ascii="Times New Roman" w:hAnsi="Times New Roman" w:cs="Times New Roman"/>
          <w:sz w:val="24"/>
          <w:szCs w:val="24"/>
          <w:lang w:val="en-US"/>
        </w:rPr>
        <w:t>s.</w:t>
      </w:r>
    </w:p>
    <w:p w14:paraId="1D4B716C" w14:textId="77777777" w:rsidR="00AA54CA" w:rsidRPr="00E005BF" w:rsidRDefault="00AA54CA" w:rsidP="00E1623E">
      <w:pPr>
        <w:spacing w:after="0" w:line="240" w:lineRule="auto"/>
        <w:rPr>
          <w:rFonts w:ascii="Times New Roman" w:hAnsi="Times New Roman" w:cs="Times New Roman"/>
          <w:sz w:val="24"/>
          <w:szCs w:val="24"/>
          <w:lang w:val="en-US"/>
        </w:rPr>
      </w:pPr>
    </w:p>
    <w:p w14:paraId="370F5C9F" w14:textId="1EDCF263" w:rsidR="00FD7AC8" w:rsidRPr="00E005BF" w:rsidRDefault="00FD7AC8" w:rsidP="00EF187A">
      <w:pPr>
        <w:pStyle w:val="Heading1"/>
        <w:spacing w:before="0"/>
        <w:rPr>
          <w:rFonts w:ascii="Times New Roman" w:hAnsi="Times New Roman" w:cs="Times New Roman"/>
          <w:lang w:val="en-US"/>
        </w:rPr>
      </w:pPr>
      <w:bookmarkStart w:id="17" w:name="_Toc98777156"/>
      <w:r w:rsidRPr="00E005BF">
        <w:rPr>
          <w:rFonts w:ascii="Times New Roman" w:hAnsi="Times New Roman" w:cs="Times New Roman"/>
          <w:lang w:val="en-US"/>
        </w:rPr>
        <w:t>The Country program</w:t>
      </w:r>
      <w:bookmarkEnd w:id="17"/>
      <w:r w:rsidRPr="00E005BF">
        <w:rPr>
          <w:rFonts w:ascii="Times New Roman" w:hAnsi="Times New Roman" w:cs="Times New Roman"/>
          <w:lang w:val="en-US"/>
        </w:rPr>
        <w:t xml:space="preserve"> </w:t>
      </w:r>
    </w:p>
    <w:p w14:paraId="04519EE0" w14:textId="6F93C4B2" w:rsidR="00075D91" w:rsidRPr="00E005BF" w:rsidRDefault="00075D91"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Malawi Country program interventions are rooted in the country</w:t>
      </w:r>
      <w:r w:rsidR="00AC6CC7"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Results and resource framework 2019-2023, defined in the current CPD. Those interventions a</w:t>
      </w:r>
      <w:r w:rsidR="005C43B1" w:rsidRPr="00E005BF">
        <w:rPr>
          <w:rFonts w:ascii="Times New Roman" w:hAnsi="Times New Roman" w:cs="Times New Roman"/>
          <w:sz w:val="24"/>
          <w:szCs w:val="24"/>
          <w:lang w:val="en-US"/>
        </w:rPr>
        <w:t>lign</w:t>
      </w:r>
      <w:r w:rsidRPr="00E005BF">
        <w:rPr>
          <w:rFonts w:ascii="Times New Roman" w:hAnsi="Times New Roman" w:cs="Times New Roman"/>
          <w:sz w:val="24"/>
          <w:szCs w:val="24"/>
          <w:lang w:val="en-US"/>
        </w:rPr>
        <w:t xml:space="preserve"> with the </w:t>
      </w:r>
      <w:r w:rsidR="00FF7418" w:rsidRPr="00E005BF">
        <w:rPr>
          <w:rFonts w:ascii="Times New Roman" w:hAnsi="Times New Roman" w:cs="Times New Roman"/>
          <w:sz w:val="24"/>
          <w:szCs w:val="24"/>
          <w:lang w:val="en-US"/>
        </w:rPr>
        <w:t>United Nations Co</w:t>
      </w:r>
      <w:r w:rsidR="005C431F" w:rsidRPr="00E005BF">
        <w:rPr>
          <w:rFonts w:ascii="Times New Roman" w:hAnsi="Times New Roman" w:cs="Times New Roman"/>
          <w:sz w:val="24"/>
          <w:szCs w:val="24"/>
          <w:lang w:val="en-US"/>
        </w:rPr>
        <w:t>o</w:t>
      </w:r>
      <w:r w:rsidR="00FF7418" w:rsidRPr="00E005BF">
        <w:rPr>
          <w:rFonts w:ascii="Times New Roman" w:hAnsi="Times New Roman" w:cs="Times New Roman"/>
          <w:sz w:val="24"/>
          <w:szCs w:val="24"/>
          <w:lang w:val="en-US"/>
        </w:rPr>
        <w:t>peration Framework (</w:t>
      </w:r>
      <w:r w:rsidRPr="00E005BF">
        <w:rPr>
          <w:rFonts w:ascii="Times New Roman" w:hAnsi="Times New Roman" w:cs="Times New Roman"/>
          <w:sz w:val="24"/>
          <w:szCs w:val="24"/>
          <w:lang w:val="en-US"/>
        </w:rPr>
        <w:t>UN</w:t>
      </w:r>
      <w:r w:rsidR="003E0344" w:rsidRPr="00E005BF">
        <w:rPr>
          <w:rFonts w:ascii="Times New Roman" w:hAnsi="Times New Roman" w:cs="Times New Roman"/>
          <w:sz w:val="24"/>
          <w:szCs w:val="24"/>
          <w:lang w:val="en-US"/>
        </w:rPr>
        <w:t>CF</w:t>
      </w:r>
      <w:r w:rsidR="00FF74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defined outcomes and the National development priorities set forth by the </w:t>
      </w:r>
      <w:r w:rsidR="003E0344" w:rsidRPr="00E005BF">
        <w:rPr>
          <w:rFonts w:ascii="Times New Roman" w:hAnsi="Times New Roman" w:cs="Times New Roman"/>
          <w:sz w:val="24"/>
          <w:szCs w:val="24"/>
          <w:lang w:val="en-US"/>
        </w:rPr>
        <w:t>G</w:t>
      </w:r>
      <w:r w:rsidRPr="00E005BF">
        <w:rPr>
          <w:rFonts w:ascii="Times New Roman" w:hAnsi="Times New Roman" w:cs="Times New Roman"/>
          <w:sz w:val="24"/>
          <w:szCs w:val="24"/>
          <w:lang w:val="en-US"/>
        </w:rPr>
        <w:t xml:space="preserve">overnment of Malawi. </w:t>
      </w:r>
    </w:p>
    <w:p w14:paraId="4637B78C" w14:textId="7D2ECF90" w:rsidR="003A1E70" w:rsidRPr="00E005BF" w:rsidRDefault="003A1E70"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2019-2023UNCF is the primary vehicle through which the UN system </w:t>
      </w:r>
      <w:r w:rsidR="005C43B1" w:rsidRPr="00E005BF">
        <w:rPr>
          <w:rFonts w:ascii="Times New Roman" w:hAnsi="Times New Roman" w:cs="Times New Roman"/>
          <w:sz w:val="24"/>
          <w:szCs w:val="24"/>
          <w:lang w:val="en-US"/>
        </w:rPr>
        <w:t xml:space="preserve">supports the Malawi Government's priority </w:t>
      </w:r>
      <w:r w:rsidR="00177C8C" w:rsidRPr="00E005BF">
        <w:rPr>
          <w:rFonts w:ascii="Times New Roman" w:hAnsi="Times New Roman" w:cs="Times New Roman"/>
          <w:sz w:val="24"/>
          <w:szCs w:val="24"/>
          <w:lang w:val="en-US"/>
        </w:rPr>
        <w:t>areas of</w:t>
      </w:r>
      <w:r w:rsidR="005A79DF" w:rsidRPr="00E005BF">
        <w:rPr>
          <w:rFonts w:ascii="Times New Roman" w:hAnsi="Times New Roman" w:cs="Times New Roman"/>
          <w:sz w:val="24"/>
          <w:szCs w:val="24"/>
          <w:lang w:val="en-US"/>
        </w:rPr>
        <w:t xml:space="preserve"> the </w:t>
      </w:r>
      <w:r w:rsidR="00F00F90" w:rsidRPr="00E005BF">
        <w:rPr>
          <w:rFonts w:ascii="Times New Roman" w:hAnsi="Times New Roman" w:cs="Times New Roman"/>
          <w:sz w:val="24"/>
          <w:szCs w:val="24"/>
          <w:lang w:val="en-US"/>
        </w:rPr>
        <w:t>Malawi</w:t>
      </w:r>
      <w:r w:rsidR="005A79DF" w:rsidRPr="00E005BF">
        <w:rPr>
          <w:rFonts w:ascii="Times New Roman" w:hAnsi="Times New Roman" w:cs="Times New Roman"/>
          <w:sz w:val="24"/>
          <w:szCs w:val="24"/>
          <w:lang w:val="en-US"/>
        </w:rPr>
        <w:t xml:space="preserve"> Government as outlined in the </w:t>
      </w:r>
      <w:r w:rsidR="005E3C68" w:rsidRPr="00E005BF">
        <w:rPr>
          <w:rFonts w:ascii="Times New Roman" w:hAnsi="Times New Roman" w:cs="Times New Roman"/>
          <w:sz w:val="24"/>
          <w:szCs w:val="24"/>
          <w:lang w:val="en-US"/>
        </w:rPr>
        <w:t>MGDS and</w:t>
      </w:r>
      <w:r w:rsidR="005A79DF" w:rsidRPr="00E005BF">
        <w:rPr>
          <w:rFonts w:ascii="Times New Roman" w:hAnsi="Times New Roman" w:cs="Times New Roman"/>
          <w:sz w:val="24"/>
          <w:szCs w:val="24"/>
          <w:lang w:val="en-US"/>
        </w:rPr>
        <w:t xml:space="preserve"> based </w:t>
      </w:r>
      <w:r w:rsidRPr="00E005BF">
        <w:rPr>
          <w:rFonts w:ascii="Times New Roman" w:hAnsi="Times New Roman" w:cs="Times New Roman"/>
          <w:sz w:val="24"/>
          <w:szCs w:val="24"/>
          <w:lang w:val="en-US"/>
        </w:rPr>
        <w:t xml:space="preserve">on its mandates and capacities. The Malawi UNCF </w:t>
      </w:r>
      <w:r w:rsidR="003C194E" w:rsidRPr="00E005BF">
        <w:rPr>
          <w:rFonts w:ascii="Times New Roman" w:hAnsi="Times New Roman" w:cs="Times New Roman"/>
          <w:sz w:val="24"/>
          <w:szCs w:val="24"/>
          <w:lang w:val="en-US"/>
        </w:rPr>
        <w:t>is structured</w:t>
      </w:r>
      <w:r w:rsidRPr="00E005BF">
        <w:rPr>
          <w:rFonts w:ascii="Times New Roman" w:hAnsi="Times New Roman" w:cs="Times New Roman"/>
          <w:sz w:val="24"/>
          <w:szCs w:val="24"/>
          <w:lang w:val="en-US"/>
        </w:rPr>
        <w:t xml:space="preserve"> around three pillars: </w:t>
      </w:r>
    </w:p>
    <w:p w14:paraId="62894163" w14:textId="71A7D649" w:rsidR="003A1E70" w:rsidRPr="00E005BF" w:rsidRDefault="003A1E70" w:rsidP="00D954D1">
      <w:pPr>
        <w:pStyle w:val="ListParagraph"/>
        <w:numPr>
          <w:ilvl w:val="0"/>
          <w:numId w:val="18"/>
        </w:num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Pillar 1 – Peace, Inclusion</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Effective Institutions. </w:t>
      </w:r>
    </w:p>
    <w:p w14:paraId="469E5066" w14:textId="77777777" w:rsidR="003A1E70" w:rsidRPr="00E005BF" w:rsidRDefault="003A1E70" w:rsidP="00D954D1">
      <w:pPr>
        <w:pStyle w:val="ListParagraph"/>
        <w:numPr>
          <w:ilvl w:val="0"/>
          <w:numId w:val="18"/>
        </w:num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Pillar 2 – Population Management and Inclusive Human Development; and </w:t>
      </w:r>
    </w:p>
    <w:p w14:paraId="427F464D" w14:textId="77777777" w:rsidR="003A1E70" w:rsidRPr="00E005BF" w:rsidRDefault="003A1E70" w:rsidP="00D954D1">
      <w:pPr>
        <w:pStyle w:val="ListParagraph"/>
        <w:numPr>
          <w:ilvl w:val="0"/>
          <w:numId w:val="18"/>
        </w:num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Pillar 3 – Inclusive and Resilient Growth. </w:t>
      </w:r>
    </w:p>
    <w:p w14:paraId="2803319F" w14:textId="30C0CD61" w:rsidR="001C48CB" w:rsidRPr="00E005BF" w:rsidRDefault="005E3C68"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UNDP, through the </w:t>
      </w:r>
      <w:r w:rsidR="00F00F90" w:rsidRPr="00E005BF">
        <w:rPr>
          <w:rFonts w:ascii="Times New Roman" w:hAnsi="Times New Roman" w:cs="Times New Roman"/>
          <w:sz w:val="24"/>
          <w:szCs w:val="24"/>
          <w:lang w:val="en-US"/>
        </w:rPr>
        <w:t>CPD,</w:t>
      </w:r>
      <w:r w:rsidRPr="00E005BF">
        <w:rPr>
          <w:rFonts w:ascii="Times New Roman" w:hAnsi="Times New Roman" w:cs="Times New Roman"/>
          <w:sz w:val="24"/>
          <w:szCs w:val="24"/>
          <w:lang w:val="en-US"/>
        </w:rPr>
        <w:t xml:space="preserve"> </w:t>
      </w:r>
      <w:r w:rsidR="003C194E" w:rsidRPr="00E005BF">
        <w:rPr>
          <w:rFonts w:ascii="Times New Roman" w:hAnsi="Times New Roman" w:cs="Times New Roman"/>
          <w:sz w:val="24"/>
          <w:szCs w:val="24"/>
          <w:lang w:val="en-US"/>
        </w:rPr>
        <w:t>has operationalized</w:t>
      </w:r>
      <w:r w:rsidR="003A1E70" w:rsidRPr="00E005BF">
        <w:rPr>
          <w:rFonts w:ascii="Times New Roman" w:hAnsi="Times New Roman" w:cs="Times New Roman"/>
          <w:sz w:val="24"/>
          <w:szCs w:val="24"/>
          <w:lang w:val="en-US"/>
        </w:rPr>
        <w:t xml:space="preserve"> the </w:t>
      </w:r>
      <w:r w:rsidRPr="00E005BF">
        <w:rPr>
          <w:rFonts w:ascii="Times New Roman" w:hAnsi="Times New Roman" w:cs="Times New Roman"/>
          <w:sz w:val="24"/>
          <w:szCs w:val="24"/>
          <w:lang w:val="en-US"/>
        </w:rPr>
        <w:t>NC</w:t>
      </w:r>
      <w:r w:rsidR="00C0338E" w:rsidRPr="00E005BF">
        <w:rPr>
          <w:rFonts w:ascii="Times New Roman" w:hAnsi="Times New Roman" w:cs="Times New Roman"/>
          <w:sz w:val="24"/>
          <w:szCs w:val="24"/>
          <w:lang w:val="en-US"/>
        </w:rPr>
        <w:t>U</w:t>
      </w:r>
      <w:r w:rsidRPr="00E005BF">
        <w:rPr>
          <w:rFonts w:ascii="Times New Roman" w:hAnsi="Times New Roman" w:cs="Times New Roman"/>
          <w:sz w:val="24"/>
          <w:szCs w:val="24"/>
          <w:lang w:val="en-US"/>
        </w:rPr>
        <w:t>NC</w:t>
      </w:r>
      <w:r w:rsidR="00C0338E" w:rsidRPr="00E005BF">
        <w:rPr>
          <w:rFonts w:ascii="Times New Roman" w:hAnsi="Times New Roman" w:cs="Times New Roman"/>
          <w:sz w:val="24"/>
          <w:szCs w:val="24"/>
          <w:lang w:val="en-US"/>
        </w:rPr>
        <w:t>F</w:t>
      </w:r>
      <w:r w:rsidRPr="00E005BF">
        <w:rPr>
          <w:rFonts w:ascii="Times New Roman" w:hAnsi="Times New Roman" w:cs="Times New Roman"/>
          <w:sz w:val="24"/>
          <w:szCs w:val="24"/>
          <w:lang w:val="en-US"/>
        </w:rPr>
        <w:t xml:space="preserve"> through </w:t>
      </w:r>
      <w:r w:rsidR="005C43B1"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implementation of a total of</w:t>
      </w:r>
      <w:r w:rsidR="003A1E70" w:rsidRPr="00E005BF">
        <w:rPr>
          <w:rFonts w:ascii="Times New Roman" w:hAnsi="Times New Roman" w:cs="Times New Roman"/>
          <w:sz w:val="24"/>
          <w:szCs w:val="24"/>
          <w:lang w:val="en-US"/>
        </w:rPr>
        <w:t xml:space="preserve"> </w:t>
      </w:r>
      <w:r w:rsidR="00BA49DC" w:rsidRPr="00E005BF">
        <w:rPr>
          <w:rFonts w:ascii="Times New Roman" w:hAnsi="Times New Roman" w:cs="Times New Roman"/>
          <w:sz w:val="24"/>
          <w:szCs w:val="24"/>
          <w:lang w:val="en-US"/>
        </w:rPr>
        <w:t>twenty-seven</w:t>
      </w:r>
      <w:r w:rsidR="003A1E70" w:rsidRPr="00E005BF">
        <w:rPr>
          <w:rFonts w:ascii="Times New Roman" w:hAnsi="Times New Roman" w:cs="Times New Roman"/>
          <w:sz w:val="24"/>
          <w:szCs w:val="24"/>
          <w:lang w:val="en-US"/>
        </w:rPr>
        <w:t xml:space="preserve"> projects</w:t>
      </w:r>
      <w:r w:rsidR="00093542" w:rsidRPr="00E005BF">
        <w:rPr>
          <w:rFonts w:ascii="Times New Roman" w:hAnsi="Times New Roman" w:cs="Times New Roman"/>
          <w:sz w:val="24"/>
          <w:szCs w:val="24"/>
          <w:lang w:val="en-US"/>
        </w:rPr>
        <w:t xml:space="preserve"> clustered in work packages called portfolios. Under the </w:t>
      </w:r>
      <w:r w:rsidR="003A1E70" w:rsidRPr="00E005BF">
        <w:rPr>
          <w:rFonts w:ascii="Times New Roman" w:hAnsi="Times New Roman" w:cs="Times New Roman"/>
          <w:sz w:val="24"/>
          <w:szCs w:val="24"/>
          <w:lang w:val="en-US"/>
        </w:rPr>
        <w:t>Country program Document 2019-2023</w:t>
      </w:r>
      <w:r w:rsidR="00093542" w:rsidRPr="00E005BF">
        <w:rPr>
          <w:rFonts w:ascii="Times New Roman" w:hAnsi="Times New Roman" w:cs="Times New Roman"/>
          <w:sz w:val="24"/>
          <w:szCs w:val="24"/>
          <w:lang w:val="en-US"/>
        </w:rPr>
        <w:t xml:space="preserve">, the programming work of UNDP is in three main clusters, namely Responsive Institutions and Citizen Engagement (RICE), </w:t>
      </w:r>
      <w:r w:rsidR="00B80CD9" w:rsidRPr="00E005BF">
        <w:rPr>
          <w:rFonts w:ascii="Times New Roman" w:hAnsi="Times New Roman" w:cs="Times New Roman"/>
          <w:sz w:val="24"/>
          <w:szCs w:val="24"/>
          <w:lang w:val="en-US"/>
        </w:rPr>
        <w:t>Resilience and Growth (RSG))</w:t>
      </w:r>
      <w:r w:rsidR="005C43B1" w:rsidRPr="00E005BF">
        <w:rPr>
          <w:rFonts w:ascii="Times New Roman" w:hAnsi="Times New Roman" w:cs="Times New Roman"/>
          <w:sz w:val="24"/>
          <w:szCs w:val="24"/>
          <w:lang w:val="en-US"/>
        </w:rPr>
        <w:t>,</w:t>
      </w:r>
      <w:r w:rsidR="00B80CD9" w:rsidRPr="00E005BF">
        <w:rPr>
          <w:rFonts w:ascii="Times New Roman" w:hAnsi="Times New Roman" w:cs="Times New Roman"/>
          <w:sz w:val="24"/>
          <w:szCs w:val="24"/>
          <w:lang w:val="en-US"/>
        </w:rPr>
        <w:t xml:space="preserve"> and</w:t>
      </w:r>
      <w:r w:rsidR="001C48CB" w:rsidRPr="00E005BF">
        <w:rPr>
          <w:rFonts w:ascii="Times New Roman" w:hAnsi="Times New Roman" w:cs="Times New Roman"/>
          <w:sz w:val="24"/>
          <w:szCs w:val="24"/>
          <w:lang w:val="en-US"/>
        </w:rPr>
        <w:t xml:space="preserve"> Development Impact Advisory Team (</w:t>
      </w:r>
      <w:r w:rsidR="00B80CD9" w:rsidRPr="00E005BF">
        <w:rPr>
          <w:rFonts w:ascii="Times New Roman" w:hAnsi="Times New Roman" w:cs="Times New Roman"/>
          <w:sz w:val="24"/>
          <w:szCs w:val="24"/>
          <w:lang w:val="en-US"/>
        </w:rPr>
        <w:t>DIAT</w:t>
      </w:r>
      <w:r w:rsidR="001C48CB" w:rsidRPr="00E005BF">
        <w:rPr>
          <w:rFonts w:ascii="Times New Roman" w:hAnsi="Times New Roman" w:cs="Times New Roman"/>
          <w:sz w:val="24"/>
          <w:szCs w:val="24"/>
          <w:lang w:val="en-US"/>
        </w:rPr>
        <w:t>).</w:t>
      </w:r>
    </w:p>
    <w:p w14:paraId="3BD38EA3" w14:textId="77777777" w:rsidR="001C48CB" w:rsidRPr="00E005BF" w:rsidRDefault="001C48CB" w:rsidP="00E1623E">
      <w:pPr>
        <w:spacing w:after="0" w:line="240" w:lineRule="auto"/>
        <w:jc w:val="both"/>
        <w:rPr>
          <w:rFonts w:ascii="Times New Roman" w:hAnsi="Times New Roman" w:cs="Times New Roman"/>
          <w:sz w:val="24"/>
          <w:szCs w:val="24"/>
          <w:lang w:val="en-US"/>
        </w:rPr>
      </w:pPr>
    </w:p>
    <w:p w14:paraId="2E96A377" w14:textId="742D7C5F" w:rsidR="00075D91" w:rsidRPr="00E005BF" w:rsidRDefault="001C48CB"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CPD </w:t>
      </w:r>
      <w:r w:rsidR="00F14DEC" w:rsidRPr="00E005BF">
        <w:rPr>
          <w:rFonts w:ascii="Times New Roman" w:hAnsi="Times New Roman" w:cs="Times New Roman"/>
          <w:sz w:val="24"/>
          <w:szCs w:val="24"/>
          <w:lang w:val="en-US"/>
        </w:rPr>
        <w:t>was designed to deliver four outcome level results and account for at least eleven outputs</w:t>
      </w:r>
      <w:r w:rsidR="005C43B1" w:rsidRPr="00E005BF">
        <w:rPr>
          <w:rFonts w:ascii="Times New Roman" w:hAnsi="Times New Roman" w:cs="Times New Roman"/>
          <w:sz w:val="24"/>
          <w:szCs w:val="24"/>
          <w:lang w:val="en-US"/>
        </w:rPr>
        <w:t>,</w:t>
      </w:r>
      <w:r w:rsidR="00F14DEC" w:rsidRPr="00E005BF">
        <w:rPr>
          <w:rFonts w:ascii="Times New Roman" w:hAnsi="Times New Roman" w:cs="Times New Roman"/>
          <w:sz w:val="24"/>
          <w:szCs w:val="24"/>
          <w:lang w:val="en-US"/>
        </w:rPr>
        <w:t xml:space="preserve"> as summarized </w:t>
      </w:r>
      <w:r w:rsidR="006C1F59" w:rsidRPr="00E005BF">
        <w:rPr>
          <w:rFonts w:ascii="Times New Roman" w:hAnsi="Times New Roman" w:cs="Times New Roman"/>
          <w:sz w:val="24"/>
          <w:szCs w:val="24"/>
          <w:lang w:val="en-US"/>
        </w:rPr>
        <w:t xml:space="preserve">in the table </w:t>
      </w:r>
      <w:r w:rsidR="00F15346" w:rsidRPr="00E005BF">
        <w:rPr>
          <w:rFonts w:ascii="Times New Roman" w:hAnsi="Times New Roman" w:cs="Times New Roman"/>
          <w:sz w:val="24"/>
          <w:szCs w:val="24"/>
          <w:lang w:val="en-US"/>
        </w:rPr>
        <w:t>below:</w:t>
      </w:r>
    </w:p>
    <w:p w14:paraId="3D98D090" w14:textId="77777777" w:rsidR="0046412F" w:rsidRPr="00E005BF" w:rsidRDefault="0046412F" w:rsidP="00E1623E">
      <w:pPr>
        <w:spacing w:after="0" w:line="240" w:lineRule="auto"/>
        <w:jc w:val="both"/>
        <w:rPr>
          <w:rFonts w:ascii="Times New Roman" w:hAnsi="Times New Roman" w:cs="Times New Roman"/>
          <w:sz w:val="24"/>
          <w:szCs w:val="24"/>
          <w:lang w:val="en-US"/>
        </w:rPr>
      </w:pPr>
    </w:p>
    <w:p w14:paraId="65EC8A56" w14:textId="58A152C2" w:rsidR="00075D91" w:rsidRPr="00E005BF" w:rsidRDefault="006C1F59"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Table 1. </w:t>
      </w:r>
      <w:r w:rsidR="00B9759A" w:rsidRPr="00E005BF">
        <w:rPr>
          <w:rFonts w:ascii="Times New Roman" w:hAnsi="Times New Roman" w:cs="Times New Roman"/>
          <w:sz w:val="24"/>
          <w:szCs w:val="24"/>
          <w:lang w:val="en-US"/>
        </w:rPr>
        <w:t xml:space="preserve">The following matrix is a snapshot of the CPD results framework: </w:t>
      </w:r>
    </w:p>
    <w:p w14:paraId="3E7E1EDC" w14:textId="77777777" w:rsidR="006C1F59" w:rsidRPr="00E005BF" w:rsidRDefault="006C1F59" w:rsidP="00E1623E">
      <w:pPr>
        <w:spacing w:after="0"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695"/>
        <w:gridCol w:w="6300"/>
      </w:tblGrid>
      <w:tr w:rsidR="00612CF4" w:rsidRPr="00DE5DBA" w14:paraId="6BE5D038" w14:textId="77777777" w:rsidTr="008C00A4">
        <w:tc>
          <w:tcPr>
            <w:tcW w:w="2695" w:type="dxa"/>
          </w:tcPr>
          <w:p w14:paraId="65D29044" w14:textId="763991BF" w:rsidR="00DB4D86" w:rsidRPr="00E005BF" w:rsidRDefault="00DB4D86" w:rsidP="00E1623E">
            <w:pPr>
              <w:rPr>
                <w:rFonts w:ascii="Times New Roman" w:hAnsi="Times New Roman" w:cs="Times New Roman"/>
                <w:b/>
                <w:bCs/>
                <w:sz w:val="16"/>
                <w:szCs w:val="16"/>
              </w:rPr>
            </w:pPr>
            <w:r w:rsidRPr="00E005BF">
              <w:rPr>
                <w:rFonts w:ascii="Times New Roman" w:hAnsi="Times New Roman" w:cs="Times New Roman"/>
                <w:b/>
                <w:bCs/>
                <w:sz w:val="16"/>
                <w:szCs w:val="16"/>
              </w:rPr>
              <w:t>Outcome 1: By 2023, Malawi has strengthened economic diversification, inclusive business, entrepreneurship, and access to clean energy</w:t>
            </w:r>
          </w:p>
        </w:tc>
        <w:tc>
          <w:tcPr>
            <w:tcW w:w="6300" w:type="dxa"/>
          </w:tcPr>
          <w:p w14:paraId="19108509" w14:textId="77777777"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Output 1.1:</w:t>
            </w:r>
            <w:r w:rsidRPr="00E005BF">
              <w:rPr>
                <w:rFonts w:ascii="Times New Roman" w:hAnsi="Times New Roman" w:cs="Times New Roman"/>
                <w:sz w:val="20"/>
                <w:szCs w:val="20"/>
              </w:rPr>
              <w:t xml:space="preserve"> Women and youth in targeted areas have access to employment opportunities.</w:t>
            </w:r>
          </w:p>
          <w:p w14:paraId="29CC6564" w14:textId="77777777"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sz w:val="20"/>
                <w:szCs w:val="20"/>
              </w:rPr>
              <w:t xml:space="preserve"> </w:t>
            </w:r>
            <w:r w:rsidRPr="00E005BF">
              <w:rPr>
                <w:rFonts w:ascii="Times New Roman" w:hAnsi="Times New Roman" w:cs="Times New Roman"/>
                <w:b/>
                <w:bCs/>
                <w:sz w:val="20"/>
                <w:szCs w:val="20"/>
              </w:rPr>
              <w:t>Output 1.2:</w:t>
            </w:r>
            <w:r w:rsidRPr="00E005BF">
              <w:rPr>
                <w:rFonts w:ascii="Times New Roman" w:hAnsi="Times New Roman" w:cs="Times New Roman"/>
                <w:sz w:val="20"/>
                <w:szCs w:val="20"/>
              </w:rPr>
              <w:t xml:space="preserve"> Public and private sector institutions enabled to develop and implement policies and practices that enhance innovation, productivity, and entrepreneurship.</w:t>
            </w:r>
          </w:p>
          <w:p w14:paraId="59F55D77" w14:textId="67F002A6"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Output 1.3:</w:t>
            </w:r>
            <w:r w:rsidRPr="00E005BF">
              <w:rPr>
                <w:rFonts w:ascii="Times New Roman" w:hAnsi="Times New Roman" w:cs="Times New Roman"/>
                <w:sz w:val="20"/>
                <w:szCs w:val="20"/>
              </w:rPr>
              <w:t xml:space="preserve"> Inclusive and sustainable solutions adopted at the national and subnational levels to achieve increased energy efficiency and universal modern energy access (especially off-grid sources of renewable energy)</w:t>
            </w:r>
          </w:p>
        </w:tc>
      </w:tr>
      <w:tr w:rsidR="00612CF4" w:rsidRPr="00DE5DBA" w14:paraId="4825BBAA" w14:textId="77777777" w:rsidTr="008C00A4">
        <w:trPr>
          <w:trHeight w:val="1281"/>
        </w:trPr>
        <w:tc>
          <w:tcPr>
            <w:tcW w:w="2695" w:type="dxa"/>
          </w:tcPr>
          <w:p w14:paraId="2F35788A" w14:textId="408A2055" w:rsidR="00DB4D86" w:rsidRPr="00E005BF" w:rsidRDefault="00DB4D86" w:rsidP="00E1623E">
            <w:pPr>
              <w:rPr>
                <w:rFonts w:ascii="Times New Roman" w:hAnsi="Times New Roman" w:cs="Times New Roman"/>
                <w:b/>
                <w:bCs/>
                <w:sz w:val="16"/>
                <w:szCs w:val="16"/>
              </w:rPr>
            </w:pPr>
            <w:r w:rsidRPr="00E005BF">
              <w:rPr>
                <w:rFonts w:ascii="Times New Roman" w:hAnsi="Times New Roman" w:cs="Times New Roman"/>
                <w:b/>
                <w:bCs/>
                <w:sz w:val="16"/>
                <w:szCs w:val="16"/>
              </w:rPr>
              <w:t>Outcome 2: By 2023, households have increased food and nutrition security, equitable access to healthy ecosystems and resilient livelihoods.</w:t>
            </w:r>
          </w:p>
        </w:tc>
        <w:tc>
          <w:tcPr>
            <w:tcW w:w="6300" w:type="dxa"/>
          </w:tcPr>
          <w:p w14:paraId="189D5765" w14:textId="4EF1834C"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Output 2.1:</w:t>
            </w:r>
            <w:r w:rsidRPr="00E005BF">
              <w:rPr>
                <w:rFonts w:ascii="Times New Roman" w:hAnsi="Times New Roman" w:cs="Times New Roman"/>
                <w:sz w:val="20"/>
                <w:szCs w:val="20"/>
              </w:rPr>
              <w:t xml:space="preserve"> Scaled-up action, finance and partnerships for climate change adaptation, </w:t>
            </w:r>
            <w:r w:rsidR="008C00A4" w:rsidRPr="00E005BF">
              <w:rPr>
                <w:rFonts w:ascii="Times New Roman" w:hAnsi="Times New Roman" w:cs="Times New Roman"/>
                <w:sz w:val="20"/>
                <w:szCs w:val="20"/>
              </w:rPr>
              <w:t>mitigation,</w:t>
            </w:r>
            <w:r w:rsidRPr="00E005BF">
              <w:rPr>
                <w:rFonts w:ascii="Times New Roman" w:hAnsi="Times New Roman" w:cs="Times New Roman"/>
                <w:sz w:val="20"/>
                <w:szCs w:val="20"/>
              </w:rPr>
              <w:t xml:space="preserve"> and disaster risk management across sectors. </w:t>
            </w:r>
          </w:p>
          <w:p w14:paraId="672E7164" w14:textId="77777777"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Output 2.2:</w:t>
            </w:r>
            <w:r w:rsidRPr="00E005BF">
              <w:rPr>
                <w:rFonts w:ascii="Times New Roman" w:hAnsi="Times New Roman" w:cs="Times New Roman"/>
                <w:sz w:val="20"/>
                <w:szCs w:val="20"/>
              </w:rPr>
              <w:t xml:space="preserve"> Adaptive capacity of rural households and reduced exposure to climate risks strengthened</w:t>
            </w:r>
          </w:p>
          <w:p w14:paraId="315DFF87" w14:textId="77777777" w:rsidR="00DB4D86" w:rsidRPr="00E005BF" w:rsidRDefault="00DB4D86" w:rsidP="00E1623E">
            <w:pPr>
              <w:rPr>
                <w:rFonts w:ascii="Times New Roman" w:hAnsi="Times New Roman" w:cs="Times New Roman"/>
                <w:sz w:val="20"/>
                <w:szCs w:val="20"/>
              </w:rPr>
            </w:pPr>
          </w:p>
        </w:tc>
      </w:tr>
      <w:tr w:rsidR="00612CF4" w:rsidRPr="00DE5DBA" w14:paraId="13A22B22" w14:textId="77777777" w:rsidTr="008C00A4">
        <w:tc>
          <w:tcPr>
            <w:tcW w:w="2695" w:type="dxa"/>
          </w:tcPr>
          <w:p w14:paraId="3BE0F0EB" w14:textId="56CE0303" w:rsidR="00DB4D86" w:rsidRPr="00E005BF" w:rsidRDefault="00DB4D86" w:rsidP="00E1623E">
            <w:pPr>
              <w:rPr>
                <w:rFonts w:ascii="Times New Roman" w:hAnsi="Times New Roman" w:cs="Times New Roman"/>
                <w:b/>
                <w:bCs/>
                <w:sz w:val="16"/>
                <w:szCs w:val="16"/>
              </w:rPr>
            </w:pPr>
            <w:r w:rsidRPr="00E005BF">
              <w:rPr>
                <w:rFonts w:ascii="Times New Roman" w:hAnsi="Times New Roman" w:cs="Times New Roman"/>
                <w:b/>
                <w:bCs/>
                <w:sz w:val="16"/>
                <w:szCs w:val="16"/>
              </w:rPr>
              <w:t>Outcome 3: By 2023, rights holders in Malawi access more accountable and effective institutions at the central and decentralized levels that use quality disaggregated data, offer integrated service delivery and promote civic engagement, respect for human rights and rule of law</w:t>
            </w:r>
          </w:p>
        </w:tc>
        <w:tc>
          <w:tcPr>
            <w:tcW w:w="6300" w:type="dxa"/>
          </w:tcPr>
          <w:p w14:paraId="3E9A8042" w14:textId="0B1EC86C"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Output 3.1:</w:t>
            </w:r>
            <w:r w:rsidRPr="00E005BF">
              <w:rPr>
                <w:rFonts w:ascii="Times New Roman" w:hAnsi="Times New Roman" w:cs="Times New Roman"/>
                <w:sz w:val="20"/>
                <w:szCs w:val="20"/>
              </w:rPr>
              <w:t xml:space="preserve"> Ministry of Justice and Constitutional Affairs (MoJCA), Malawi Human Rights Commission (MHRC), Police Services, Prison Services, Judiciary, Legal Aid Services and Paralegal Advisory Service Institute (PASI) are enabled to implement and monitor policies, laws and strategies for equitable access to justice.</w:t>
            </w:r>
            <w:r w:rsidRPr="00E005BF">
              <w:rPr>
                <w:rFonts w:ascii="Times New Roman" w:hAnsi="Times New Roman" w:cs="Times New Roman"/>
                <w:sz w:val="20"/>
                <w:szCs w:val="20"/>
              </w:rPr>
              <w:tab/>
            </w:r>
          </w:p>
          <w:p w14:paraId="48374BC1" w14:textId="77777777"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Output 3.2:</w:t>
            </w:r>
            <w:r w:rsidRPr="00E005BF">
              <w:rPr>
                <w:rFonts w:ascii="Times New Roman" w:hAnsi="Times New Roman" w:cs="Times New Roman"/>
                <w:sz w:val="20"/>
                <w:szCs w:val="20"/>
              </w:rPr>
              <w:t xml:space="preserve"> Selected governance institutions are enabled to perform core functions for improved transparency and accountability</w:t>
            </w:r>
          </w:p>
          <w:p w14:paraId="76A0F5CC" w14:textId="77777777"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Output 3.3:</w:t>
            </w:r>
            <w:r w:rsidRPr="00E005BF">
              <w:rPr>
                <w:rFonts w:ascii="Times New Roman" w:hAnsi="Times New Roman" w:cs="Times New Roman"/>
                <w:sz w:val="20"/>
                <w:szCs w:val="20"/>
              </w:rPr>
              <w:t xml:space="preserve">  Central and Local government institutions are enabled to develop and manage evidence- based policy planning, monitoring and evaluation systems for inclusive and effective delivery of services and achievement of results.</w:t>
            </w:r>
          </w:p>
          <w:p w14:paraId="3F8732F9" w14:textId="53FE33EC"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 xml:space="preserve">Output </w:t>
            </w:r>
            <w:r w:rsidR="00BF0C26" w:rsidRPr="00E005BF">
              <w:rPr>
                <w:rFonts w:ascii="Times New Roman" w:hAnsi="Times New Roman" w:cs="Times New Roman"/>
                <w:b/>
                <w:bCs/>
                <w:sz w:val="20"/>
                <w:szCs w:val="20"/>
              </w:rPr>
              <w:t>3.4:</w:t>
            </w:r>
            <w:r w:rsidRPr="00E005BF">
              <w:rPr>
                <w:rFonts w:ascii="Times New Roman" w:hAnsi="Times New Roman" w:cs="Times New Roman"/>
                <w:sz w:val="20"/>
                <w:szCs w:val="20"/>
              </w:rPr>
              <w:t xml:space="preserve"> Use of digital technologies and quality disaggregated data enabled for improved public services and other government functions</w:t>
            </w:r>
          </w:p>
        </w:tc>
      </w:tr>
      <w:tr w:rsidR="00612CF4" w:rsidRPr="00DE5DBA" w14:paraId="406031D3" w14:textId="77777777" w:rsidTr="008C00A4">
        <w:tc>
          <w:tcPr>
            <w:tcW w:w="2695" w:type="dxa"/>
          </w:tcPr>
          <w:p w14:paraId="4EA40346" w14:textId="6DDB47E3" w:rsidR="00DB4D86" w:rsidRPr="00E005BF" w:rsidRDefault="00DB4D86" w:rsidP="00E1623E">
            <w:pPr>
              <w:rPr>
                <w:rFonts w:ascii="Times New Roman" w:hAnsi="Times New Roman" w:cs="Times New Roman"/>
                <w:b/>
                <w:bCs/>
                <w:sz w:val="16"/>
                <w:szCs w:val="16"/>
              </w:rPr>
            </w:pPr>
            <w:r w:rsidRPr="00E005BF">
              <w:rPr>
                <w:rFonts w:ascii="Times New Roman" w:hAnsi="Times New Roman" w:cs="Times New Roman"/>
                <w:b/>
                <w:bCs/>
                <w:sz w:val="16"/>
                <w:szCs w:val="16"/>
              </w:rPr>
              <w:t xml:space="preserve">Outcome 4: By 2023, Malawi has strengthened institutions for sustaining peace, inclusive </w:t>
            </w:r>
            <w:r w:rsidR="00BF0C26" w:rsidRPr="00E005BF">
              <w:rPr>
                <w:rFonts w:ascii="Times New Roman" w:hAnsi="Times New Roman" w:cs="Times New Roman"/>
                <w:b/>
                <w:bCs/>
                <w:sz w:val="16"/>
                <w:szCs w:val="16"/>
              </w:rPr>
              <w:t>societies,</w:t>
            </w:r>
            <w:r w:rsidRPr="00E005BF">
              <w:rPr>
                <w:rFonts w:ascii="Times New Roman" w:hAnsi="Times New Roman" w:cs="Times New Roman"/>
                <w:b/>
                <w:bCs/>
                <w:sz w:val="16"/>
                <w:szCs w:val="16"/>
              </w:rPr>
              <w:t xml:space="preserve"> and participatory democracy.</w:t>
            </w:r>
          </w:p>
        </w:tc>
        <w:tc>
          <w:tcPr>
            <w:tcW w:w="6300" w:type="dxa"/>
          </w:tcPr>
          <w:p w14:paraId="4E90B46A" w14:textId="71AB1B7E"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Output 4.1</w:t>
            </w:r>
            <w:r w:rsidRPr="00E005BF">
              <w:rPr>
                <w:rFonts w:ascii="Times New Roman" w:hAnsi="Times New Roman" w:cs="Times New Roman"/>
                <w:sz w:val="20"/>
                <w:szCs w:val="20"/>
              </w:rPr>
              <w:t>: Parliament, Malawi Electoral Commission (MEC), Centre for Multiparty Democracy and non-state actors are enabled to perform core functions for inclusive participation and representation</w:t>
            </w:r>
            <w:r w:rsidRPr="00E005BF">
              <w:rPr>
                <w:rFonts w:ascii="Times New Roman" w:hAnsi="Times New Roman" w:cs="Times New Roman"/>
                <w:sz w:val="20"/>
                <w:szCs w:val="20"/>
              </w:rPr>
              <w:tab/>
            </w:r>
          </w:p>
          <w:p w14:paraId="09164675" w14:textId="12D61C4E" w:rsidR="00DB4D86" w:rsidRPr="00E005BF" w:rsidRDefault="00DB4D86" w:rsidP="00E1623E">
            <w:pPr>
              <w:rPr>
                <w:rFonts w:ascii="Times New Roman" w:hAnsi="Times New Roman" w:cs="Times New Roman"/>
                <w:sz w:val="20"/>
                <w:szCs w:val="20"/>
              </w:rPr>
            </w:pPr>
            <w:r w:rsidRPr="00E005BF">
              <w:rPr>
                <w:rFonts w:ascii="Times New Roman" w:hAnsi="Times New Roman" w:cs="Times New Roman"/>
                <w:b/>
                <w:bCs/>
                <w:sz w:val="20"/>
                <w:szCs w:val="20"/>
              </w:rPr>
              <w:t>Output 4.2</w:t>
            </w:r>
            <w:r w:rsidR="00E84087" w:rsidRPr="00E005BF">
              <w:rPr>
                <w:rFonts w:ascii="Times New Roman" w:hAnsi="Times New Roman" w:cs="Times New Roman"/>
                <w:sz w:val="20"/>
                <w:szCs w:val="20"/>
              </w:rPr>
              <w:t xml:space="preserve">: </w:t>
            </w:r>
            <w:r w:rsidRPr="00E005BF">
              <w:rPr>
                <w:rFonts w:ascii="Times New Roman" w:hAnsi="Times New Roman" w:cs="Times New Roman"/>
                <w:sz w:val="20"/>
                <w:szCs w:val="20"/>
              </w:rPr>
              <w:t>Gender-sensitive National Peace Architecture structures with real-time conflict early warning monitoring systems at national and district level are adopted.</w:t>
            </w:r>
          </w:p>
          <w:p w14:paraId="051E6AE7" w14:textId="77777777" w:rsidR="00DB4D86" w:rsidRPr="00E005BF" w:rsidRDefault="00DB4D86" w:rsidP="00E1623E">
            <w:pPr>
              <w:rPr>
                <w:rFonts w:ascii="Times New Roman" w:hAnsi="Times New Roman" w:cs="Times New Roman"/>
                <w:sz w:val="20"/>
                <w:szCs w:val="20"/>
              </w:rPr>
            </w:pPr>
          </w:p>
        </w:tc>
      </w:tr>
    </w:tbl>
    <w:p w14:paraId="56BAE5B1" w14:textId="4B820ED7" w:rsidR="00456140" w:rsidRPr="00E005BF" w:rsidRDefault="006C1F59" w:rsidP="00E1623E">
      <w:pPr>
        <w:spacing w:before="120"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Of the </w:t>
      </w:r>
      <w:r w:rsidR="00B96886" w:rsidRPr="00E005BF">
        <w:rPr>
          <w:rFonts w:ascii="Times New Roman" w:hAnsi="Times New Roman" w:cs="Times New Roman"/>
          <w:sz w:val="24"/>
          <w:szCs w:val="24"/>
          <w:lang w:val="en-US"/>
        </w:rPr>
        <w:t>7</w:t>
      </w:r>
      <w:r w:rsidR="00456140" w:rsidRPr="00E005BF">
        <w:rPr>
          <w:rFonts w:ascii="Times New Roman" w:hAnsi="Times New Roman" w:cs="Times New Roman"/>
          <w:sz w:val="24"/>
          <w:szCs w:val="24"/>
          <w:lang w:val="en-US"/>
        </w:rPr>
        <w:t xml:space="preserve"> </w:t>
      </w:r>
      <w:r w:rsidR="000D5B07" w:rsidRPr="00E005BF">
        <w:rPr>
          <w:rFonts w:ascii="Times New Roman" w:hAnsi="Times New Roman" w:cs="Times New Roman"/>
          <w:sz w:val="24"/>
          <w:szCs w:val="24"/>
          <w:lang w:val="en-US"/>
        </w:rPr>
        <w:t>2</w:t>
      </w:r>
      <w:r w:rsidR="00B96886" w:rsidRPr="00E005BF">
        <w:rPr>
          <w:rFonts w:ascii="Times New Roman" w:hAnsi="Times New Roman" w:cs="Times New Roman"/>
          <w:sz w:val="24"/>
          <w:szCs w:val="24"/>
          <w:lang w:val="en-US"/>
        </w:rPr>
        <w:t>7</w:t>
      </w:r>
      <w:r w:rsidR="000D5B07" w:rsidRPr="00E005BF">
        <w:rPr>
          <w:rFonts w:ascii="Times New Roman" w:hAnsi="Times New Roman" w:cs="Times New Roman"/>
          <w:sz w:val="24"/>
          <w:szCs w:val="24"/>
          <w:lang w:val="en-US"/>
        </w:rPr>
        <w:t xml:space="preserve"> </w:t>
      </w:r>
      <w:r w:rsidR="00F15346" w:rsidRPr="00E005BF">
        <w:rPr>
          <w:rFonts w:ascii="Times New Roman" w:hAnsi="Times New Roman" w:cs="Times New Roman"/>
          <w:sz w:val="24"/>
          <w:szCs w:val="24"/>
          <w:lang w:val="en-US"/>
        </w:rPr>
        <w:t xml:space="preserve">projects </w:t>
      </w:r>
      <w:r w:rsidR="00456140" w:rsidRPr="00E005BF">
        <w:rPr>
          <w:rFonts w:ascii="Times New Roman" w:hAnsi="Times New Roman" w:cs="Times New Roman"/>
          <w:sz w:val="24"/>
          <w:szCs w:val="24"/>
          <w:lang w:val="en-US"/>
        </w:rPr>
        <w:t>implemented under the CPD, nine projects are within the RICE portfolio</w:t>
      </w:r>
      <w:r w:rsidR="0033316B" w:rsidRPr="00E005BF">
        <w:rPr>
          <w:rFonts w:ascii="Times New Roman" w:hAnsi="Times New Roman" w:cs="Times New Roman"/>
          <w:sz w:val="24"/>
          <w:szCs w:val="24"/>
          <w:lang w:val="en-US"/>
        </w:rPr>
        <w:t>. In comparison,</w:t>
      </w:r>
      <w:r w:rsidR="00456140" w:rsidRPr="00E005BF">
        <w:rPr>
          <w:rFonts w:ascii="Times New Roman" w:hAnsi="Times New Roman" w:cs="Times New Roman"/>
          <w:sz w:val="24"/>
          <w:szCs w:val="24"/>
          <w:lang w:val="en-US"/>
        </w:rPr>
        <w:t xml:space="preserve"> 17 projects (the 17 projects included specific funding windows funded by different donors for the MICF) are under the RSG portfolio, according to data provided by UNDP.</w:t>
      </w:r>
      <w:r w:rsidR="00605B23" w:rsidRPr="00E005BF">
        <w:rPr>
          <w:rFonts w:ascii="Times New Roman" w:hAnsi="Times New Roman" w:cs="Times New Roman"/>
          <w:sz w:val="24"/>
          <w:szCs w:val="24"/>
          <w:lang w:val="en-US"/>
        </w:rPr>
        <w:t xml:space="preserve"> While some projects have </w:t>
      </w:r>
      <w:r w:rsidR="00AC6CC7" w:rsidRPr="00E005BF">
        <w:rPr>
          <w:rFonts w:ascii="Times New Roman" w:hAnsi="Times New Roman" w:cs="Times New Roman"/>
          <w:sz w:val="24"/>
          <w:szCs w:val="24"/>
          <w:lang w:val="en-US"/>
        </w:rPr>
        <w:t xml:space="preserve">a </w:t>
      </w:r>
      <w:r w:rsidR="00605B23" w:rsidRPr="00E005BF">
        <w:rPr>
          <w:rFonts w:ascii="Times New Roman" w:hAnsi="Times New Roman" w:cs="Times New Roman"/>
          <w:sz w:val="24"/>
          <w:szCs w:val="24"/>
          <w:lang w:val="en-US"/>
        </w:rPr>
        <w:t>national coverage in terms of their reach, others are localized to specific geographical areas depending on development challenges targeted by the interventions</w:t>
      </w:r>
      <w:r w:rsidR="00F15346" w:rsidRPr="00E005BF">
        <w:rPr>
          <w:rFonts w:ascii="Times New Roman" w:hAnsi="Times New Roman" w:cs="Times New Roman"/>
          <w:sz w:val="24"/>
          <w:szCs w:val="24"/>
          <w:lang w:val="en-US"/>
        </w:rPr>
        <w:t>.:</w:t>
      </w:r>
    </w:p>
    <w:p w14:paraId="6612F368" w14:textId="77777777" w:rsidR="003C194E" w:rsidRPr="00E005BF" w:rsidRDefault="003C194E" w:rsidP="0079191B">
      <w:pPr>
        <w:pStyle w:val="Caption"/>
        <w:rPr>
          <w:rFonts w:ascii="Times New Roman" w:hAnsi="Times New Roman" w:cs="Times New Roman"/>
          <w:lang w:val="en-US"/>
        </w:rPr>
      </w:pPr>
    </w:p>
    <w:p w14:paraId="0B21555F" w14:textId="5A36EF19" w:rsidR="0048623C" w:rsidRPr="00E005BF" w:rsidRDefault="0048623C">
      <w:pPr>
        <w:rPr>
          <w:rFonts w:ascii="Times New Roman" w:hAnsi="Times New Roman" w:cs="Times New Roman"/>
          <w:sz w:val="18"/>
          <w:szCs w:val="18"/>
          <w:lang w:val="en-US"/>
        </w:rPr>
      </w:pPr>
      <w:r w:rsidRPr="00E005BF">
        <w:rPr>
          <w:rFonts w:ascii="Times New Roman" w:hAnsi="Times New Roman" w:cs="Times New Roman"/>
          <w:i/>
          <w:iCs/>
          <w:lang w:val="en-US"/>
        </w:rPr>
        <w:br w:type="page"/>
      </w:r>
    </w:p>
    <w:p w14:paraId="5B0AA00D" w14:textId="22670AB8" w:rsidR="00456140" w:rsidRPr="00E005BF" w:rsidRDefault="00456140" w:rsidP="00E1623E">
      <w:pPr>
        <w:pStyle w:val="Caption"/>
        <w:rPr>
          <w:rFonts w:ascii="Times New Roman" w:hAnsi="Times New Roman" w:cs="Times New Roman"/>
          <w:i w:val="0"/>
          <w:color w:val="auto"/>
          <w:sz w:val="24"/>
          <w:lang w:val="en-US"/>
        </w:rPr>
      </w:pPr>
      <w:r w:rsidRPr="00E005BF">
        <w:rPr>
          <w:rFonts w:ascii="Times New Roman" w:hAnsi="Times New Roman" w:cs="Times New Roman"/>
          <w:i w:val="0"/>
          <w:color w:val="auto"/>
          <w:lang w:val="en-US"/>
        </w:rPr>
        <w:t>Table</w:t>
      </w:r>
      <w:r w:rsidR="00BA5B67" w:rsidRPr="00E005BF">
        <w:rPr>
          <w:rFonts w:ascii="Times New Roman" w:hAnsi="Times New Roman" w:cs="Times New Roman"/>
          <w:i w:val="0"/>
          <w:color w:val="auto"/>
          <w:lang w:val="en-US"/>
        </w:rPr>
        <w:t xml:space="preserve"> 2</w:t>
      </w:r>
      <w:r w:rsidRPr="00E005BF">
        <w:rPr>
          <w:rFonts w:ascii="Times New Roman" w:hAnsi="Times New Roman" w:cs="Times New Roman"/>
          <w:i w:val="0"/>
          <w:color w:val="auto"/>
          <w:lang w:val="en-US"/>
        </w:rPr>
        <w:t>: Summary of projects implemented by UNDP through the CPD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540"/>
        <w:gridCol w:w="810"/>
        <w:gridCol w:w="2069"/>
        <w:gridCol w:w="1171"/>
        <w:gridCol w:w="1171"/>
        <w:gridCol w:w="1529"/>
        <w:gridCol w:w="1055"/>
      </w:tblGrid>
      <w:tr w:rsidR="00612CF4" w:rsidRPr="00E005BF" w14:paraId="556F3FF4" w14:textId="77777777" w:rsidTr="0064211B">
        <w:trPr>
          <w:trHeight w:val="288"/>
        </w:trPr>
        <w:tc>
          <w:tcPr>
            <w:tcW w:w="395" w:type="pct"/>
            <w:shd w:val="clear" w:color="auto" w:fill="FFFFFF" w:themeFill="background1"/>
          </w:tcPr>
          <w:p w14:paraId="41AAEA04" w14:textId="77777777" w:rsidR="00456140" w:rsidRPr="00E005BF" w:rsidRDefault="00456140" w:rsidP="00E1623E">
            <w:pPr>
              <w:spacing w:after="0" w:line="240" w:lineRule="auto"/>
              <w:rPr>
                <w:rFonts w:ascii="Times New Roman" w:eastAsia="Times New Roman" w:hAnsi="Times New Roman" w:cs="Times New Roman"/>
                <w:b/>
                <w:bCs/>
                <w:sz w:val="12"/>
                <w:szCs w:val="18"/>
              </w:rPr>
            </w:pPr>
            <w:r w:rsidRPr="00E005BF">
              <w:rPr>
                <w:rFonts w:ascii="Times New Roman" w:eastAsia="Times New Roman" w:hAnsi="Times New Roman" w:cs="Times New Roman"/>
                <w:b/>
                <w:bCs/>
                <w:sz w:val="12"/>
                <w:szCs w:val="18"/>
              </w:rPr>
              <w:t>Serial #</w:t>
            </w:r>
          </w:p>
        </w:tc>
        <w:tc>
          <w:tcPr>
            <w:tcW w:w="298" w:type="pct"/>
            <w:shd w:val="clear" w:color="auto" w:fill="FFFFFF" w:themeFill="background1"/>
            <w:noWrap/>
            <w:vAlign w:val="bottom"/>
            <w:hideMark/>
          </w:tcPr>
          <w:p w14:paraId="54E06661" w14:textId="77777777" w:rsidR="00456140" w:rsidRPr="00E005BF" w:rsidRDefault="00456140" w:rsidP="00E1623E">
            <w:pPr>
              <w:spacing w:after="0" w:line="240" w:lineRule="auto"/>
              <w:rPr>
                <w:rFonts w:ascii="Times New Roman" w:eastAsia="Times New Roman" w:hAnsi="Times New Roman" w:cs="Times New Roman"/>
                <w:b/>
                <w:bCs/>
                <w:sz w:val="12"/>
                <w:szCs w:val="18"/>
              </w:rPr>
            </w:pPr>
            <w:r w:rsidRPr="00E005BF">
              <w:rPr>
                <w:rFonts w:ascii="Times New Roman" w:eastAsia="Times New Roman" w:hAnsi="Times New Roman" w:cs="Times New Roman"/>
                <w:b/>
                <w:bCs/>
                <w:sz w:val="12"/>
                <w:szCs w:val="18"/>
              </w:rPr>
              <w:t>Portfolio</w:t>
            </w:r>
          </w:p>
        </w:tc>
        <w:tc>
          <w:tcPr>
            <w:tcW w:w="447" w:type="pct"/>
            <w:shd w:val="clear" w:color="auto" w:fill="FFFFFF" w:themeFill="background1"/>
            <w:noWrap/>
            <w:vAlign w:val="center"/>
            <w:hideMark/>
          </w:tcPr>
          <w:p w14:paraId="3FC489A7" w14:textId="77777777" w:rsidR="00456140" w:rsidRPr="00E005BF" w:rsidRDefault="00456140" w:rsidP="00E1623E">
            <w:pPr>
              <w:spacing w:after="0" w:line="240" w:lineRule="auto"/>
              <w:jc w:val="center"/>
              <w:rPr>
                <w:rFonts w:ascii="Times New Roman" w:eastAsia="Times New Roman" w:hAnsi="Times New Roman" w:cs="Times New Roman"/>
                <w:b/>
                <w:bCs/>
                <w:sz w:val="12"/>
                <w:szCs w:val="18"/>
              </w:rPr>
            </w:pPr>
            <w:proofErr w:type="spellStart"/>
            <w:r w:rsidRPr="00E005BF">
              <w:rPr>
                <w:rFonts w:ascii="Times New Roman" w:eastAsia="Times New Roman" w:hAnsi="Times New Roman" w:cs="Times New Roman"/>
                <w:b/>
                <w:bCs/>
                <w:sz w:val="12"/>
                <w:szCs w:val="18"/>
              </w:rPr>
              <w:t>Proj</w:t>
            </w:r>
            <w:proofErr w:type="spellEnd"/>
            <w:r w:rsidRPr="00E005BF">
              <w:rPr>
                <w:rFonts w:ascii="Times New Roman" w:eastAsia="Times New Roman" w:hAnsi="Times New Roman" w:cs="Times New Roman"/>
                <w:b/>
                <w:bCs/>
                <w:sz w:val="12"/>
                <w:szCs w:val="18"/>
              </w:rPr>
              <w:t>. Id</w:t>
            </w:r>
          </w:p>
        </w:tc>
        <w:tc>
          <w:tcPr>
            <w:tcW w:w="1142" w:type="pct"/>
            <w:shd w:val="clear" w:color="auto" w:fill="FFFFFF" w:themeFill="background1"/>
            <w:noWrap/>
            <w:vAlign w:val="center"/>
            <w:hideMark/>
          </w:tcPr>
          <w:p w14:paraId="71E1B384" w14:textId="77777777" w:rsidR="00456140" w:rsidRPr="00E005BF" w:rsidRDefault="00456140" w:rsidP="00E1623E">
            <w:pPr>
              <w:spacing w:after="0" w:line="240" w:lineRule="auto"/>
              <w:jc w:val="center"/>
              <w:rPr>
                <w:rFonts w:ascii="Times New Roman" w:eastAsia="Times New Roman" w:hAnsi="Times New Roman" w:cs="Times New Roman"/>
                <w:b/>
                <w:bCs/>
                <w:sz w:val="12"/>
                <w:szCs w:val="18"/>
              </w:rPr>
            </w:pPr>
            <w:r w:rsidRPr="00E005BF">
              <w:rPr>
                <w:rFonts w:ascii="Times New Roman" w:eastAsia="Times New Roman" w:hAnsi="Times New Roman" w:cs="Times New Roman"/>
                <w:b/>
                <w:bCs/>
                <w:sz w:val="12"/>
                <w:szCs w:val="18"/>
              </w:rPr>
              <w:t xml:space="preserve">Project </w:t>
            </w:r>
            <w:proofErr w:type="spellStart"/>
            <w:r w:rsidRPr="00E005BF">
              <w:rPr>
                <w:rFonts w:ascii="Times New Roman" w:eastAsia="Times New Roman" w:hAnsi="Times New Roman" w:cs="Times New Roman"/>
                <w:b/>
                <w:bCs/>
                <w:sz w:val="12"/>
                <w:szCs w:val="18"/>
              </w:rPr>
              <w:t>Title</w:t>
            </w:r>
            <w:proofErr w:type="spellEnd"/>
          </w:p>
        </w:tc>
        <w:tc>
          <w:tcPr>
            <w:tcW w:w="646" w:type="pct"/>
            <w:shd w:val="clear" w:color="auto" w:fill="FFFFFF" w:themeFill="background1"/>
            <w:noWrap/>
            <w:vAlign w:val="center"/>
            <w:hideMark/>
          </w:tcPr>
          <w:p w14:paraId="7AB0C5B6" w14:textId="77777777" w:rsidR="00456140" w:rsidRPr="00E005BF" w:rsidRDefault="00456140" w:rsidP="00E1623E">
            <w:pPr>
              <w:spacing w:after="0" w:line="240" w:lineRule="auto"/>
              <w:jc w:val="center"/>
              <w:rPr>
                <w:rFonts w:ascii="Times New Roman" w:eastAsia="Times New Roman" w:hAnsi="Times New Roman" w:cs="Times New Roman"/>
                <w:b/>
                <w:bCs/>
                <w:sz w:val="12"/>
                <w:szCs w:val="18"/>
              </w:rPr>
            </w:pPr>
            <w:r w:rsidRPr="00E005BF">
              <w:rPr>
                <w:rFonts w:ascii="Times New Roman" w:eastAsia="Times New Roman" w:hAnsi="Times New Roman" w:cs="Times New Roman"/>
                <w:b/>
                <w:bCs/>
                <w:sz w:val="12"/>
                <w:szCs w:val="18"/>
              </w:rPr>
              <w:t>Start date</w:t>
            </w:r>
          </w:p>
        </w:tc>
        <w:tc>
          <w:tcPr>
            <w:tcW w:w="646" w:type="pct"/>
            <w:shd w:val="clear" w:color="auto" w:fill="FFFFFF" w:themeFill="background1"/>
            <w:noWrap/>
            <w:vAlign w:val="center"/>
            <w:hideMark/>
          </w:tcPr>
          <w:p w14:paraId="6A9DD392" w14:textId="77777777" w:rsidR="00456140" w:rsidRPr="00E005BF" w:rsidRDefault="00456140" w:rsidP="00E1623E">
            <w:pPr>
              <w:spacing w:after="0" w:line="240" w:lineRule="auto"/>
              <w:jc w:val="center"/>
              <w:rPr>
                <w:rFonts w:ascii="Times New Roman" w:eastAsia="Times New Roman" w:hAnsi="Times New Roman" w:cs="Times New Roman"/>
                <w:b/>
                <w:bCs/>
                <w:sz w:val="12"/>
                <w:szCs w:val="18"/>
              </w:rPr>
            </w:pPr>
            <w:r w:rsidRPr="00E005BF">
              <w:rPr>
                <w:rFonts w:ascii="Times New Roman" w:eastAsia="Times New Roman" w:hAnsi="Times New Roman" w:cs="Times New Roman"/>
                <w:b/>
                <w:bCs/>
                <w:sz w:val="12"/>
                <w:szCs w:val="18"/>
              </w:rPr>
              <w:t>End date</w:t>
            </w:r>
          </w:p>
        </w:tc>
        <w:tc>
          <w:tcPr>
            <w:tcW w:w="844" w:type="pct"/>
            <w:shd w:val="clear" w:color="auto" w:fill="FFFFFF" w:themeFill="background1"/>
            <w:noWrap/>
            <w:vAlign w:val="center"/>
            <w:hideMark/>
          </w:tcPr>
          <w:p w14:paraId="43CA7D01" w14:textId="77777777" w:rsidR="00456140" w:rsidRPr="00E005BF" w:rsidRDefault="00456140" w:rsidP="00E1623E">
            <w:pPr>
              <w:spacing w:after="0" w:line="240" w:lineRule="auto"/>
              <w:jc w:val="center"/>
              <w:rPr>
                <w:rFonts w:ascii="Times New Roman" w:eastAsia="Times New Roman" w:hAnsi="Times New Roman" w:cs="Times New Roman"/>
                <w:b/>
                <w:bCs/>
                <w:sz w:val="12"/>
                <w:szCs w:val="18"/>
              </w:rPr>
            </w:pPr>
            <w:r w:rsidRPr="00E005BF">
              <w:rPr>
                <w:rFonts w:ascii="Times New Roman" w:eastAsia="Times New Roman" w:hAnsi="Times New Roman" w:cs="Times New Roman"/>
                <w:b/>
                <w:bCs/>
                <w:sz w:val="12"/>
                <w:szCs w:val="18"/>
              </w:rPr>
              <w:t>Intervention area/districts</w:t>
            </w:r>
          </w:p>
        </w:tc>
        <w:tc>
          <w:tcPr>
            <w:tcW w:w="582" w:type="pct"/>
            <w:shd w:val="clear" w:color="auto" w:fill="FFFFFF" w:themeFill="background1"/>
            <w:vAlign w:val="center"/>
            <w:hideMark/>
          </w:tcPr>
          <w:p w14:paraId="4A2A5798" w14:textId="77777777" w:rsidR="00456140" w:rsidRPr="00E005BF" w:rsidRDefault="00456140" w:rsidP="00E1623E">
            <w:pPr>
              <w:spacing w:after="0" w:line="240" w:lineRule="auto"/>
              <w:jc w:val="center"/>
              <w:rPr>
                <w:rFonts w:ascii="Times New Roman" w:eastAsia="Times New Roman" w:hAnsi="Times New Roman" w:cs="Times New Roman"/>
                <w:b/>
                <w:bCs/>
                <w:sz w:val="12"/>
                <w:szCs w:val="18"/>
              </w:rPr>
            </w:pPr>
            <w:proofErr w:type="spellStart"/>
            <w:r w:rsidRPr="00E005BF">
              <w:rPr>
                <w:rFonts w:ascii="Times New Roman" w:eastAsia="Times New Roman" w:hAnsi="Times New Roman" w:cs="Times New Roman"/>
                <w:b/>
                <w:bCs/>
                <w:sz w:val="12"/>
                <w:szCs w:val="18"/>
              </w:rPr>
              <w:t>Donor</w:t>
            </w:r>
            <w:proofErr w:type="spellEnd"/>
            <w:r w:rsidRPr="00E005BF">
              <w:rPr>
                <w:rFonts w:ascii="Times New Roman" w:eastAsia="Times New Roman" w:hAnsi="Times New Roman" w:cs="Times New Roman"/>
                <w:b/>
                <w:bCs/>
                <w:sz w:val="12"/>
                <w:szCs w:val="18"/>
              </w:rPr>
              <w:t>(s)</w:t>
            </w:r>
          </w:p>
        </w:tc>
      </w:tr>
      <w:tr w:rsidR="00612CF4" w:rsidRPr="00E005BF" w14:paraId="25812305" w14:textId="77777777" w:rsidTr="0064211B">
        <w:trPr>
          <w:trHeight w:val="552"/>
        </w:trPr>
        <w:tc>
          <w:tcPr>
            <w:tcW w:w="395" w:type="pct"/>
            <w:shd w:val="clear" w:color="auto" w:fill="FFFFFF" w:themeFill="background1"/>
          </w:tcPr>
          <w:p w14:paraId="27F55666"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0A0049F8"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hideMark/>
          </w:tcPr>
          <w:p w14:paraId="48226A70"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100113</w:t>
            </w:r>
          </w:p>
        </w:tc>
        <w:tc>
          <w:tcPr>
            <w:tcW w:w="1142" w:type="pct"/>
            <w:shd w:val="clear" w:color="auto" w:fill="FFFFFF" w:themeFill="background1"/>
            <w:noWrap/>
            <w:vAlign w:val="center"/>
            <w:hideMark/>
          </w:tcPr>
          <w:p w14:paraId="6B5A1F21" w14:textId="77777777" w:rsidR="00456140" w:rsidRPr="00E005BF" w:rsidRDefault="00D828DE" w:rsidP="00E1623E">
            <w:pPr>
              <w:spacing w:after="0" w:line="240" w:lineRule="auto"/>
              <w:rPr>
                <w:rFonts w:ascii="Times New Roman" w:eastAsia="Times New Roman" w:hAnsi="Times New Roman" w:cs="Times New Roman"/>
                <w:sz w:val="12"/>
                <w:szCs w:val="18"/>
                <w:lang w:val="en-US"/>
              </w:rPr>
            </w:pPr>
            <w:hyperlink r:id="rId10" w:history="1">
              <w:r w:rsidR="00456140" w:rsidRPr="00E005BF">
                <w:rPr>
                  <w:rFonts w:ascii="Times New Roman" w:eastAsia="Times New Roman" w:hAnsi="Times New Roman" w:cs="Times New Roman"/>
                  <w:sz w:val="12"/>
                  <w:szCs w:val="18"/>
                  <w:lang w:val="en-US"/>
                </w:rPr>
                <w:t xml:space="preserve">National Registration and Identification System </w:t>
              </w:r>
            </w:hyperlink>
          </w:p>
        </w:tc>
        <w:tc>
          <w:tcPr>
            <w:tcW w:w="646" w:type="pct"/>
            <w:shd w:val="clear" w:color="auto" w:fill="FFFFFF" w:themeFill="background1"/>
            <w:noWrap/>
            <w:vAlign w:val="center"/>
            <w:hideMark/>
          </w:tcPr>
          <w:p w14:paraId="7B692A0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01/11/2016</w:t>
            </w:r>
          </w:p>
        </w:tc>
        <w:tc>
          <w:tcPr>
            <w:tcW w:w="646" w:type="pct"/>
            <w:shd w:val="clear" w:color="auto" w:fill="FFFFFF" w:themeFill="background1"/>
            <w:noWrap/>
            <w:vAlign w:val="center"/>
            <w:hideMark/>
          </w:tcPr>
          <w:p w14:paraId="0C7E1DE5"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31/12/2021</w:t>
            </w:r>
          </w:p>
        </w:tc>
        <w:tc>
          <w:tcPr>
            <w:tcW w:w="844" w:type="pct"/>
            <w:shd w:val="clear" w:color="auto" w:fill="FFFFFF" w:themeFill="background1"/>
            <w:noWrap/>
            <w:vAlign w:val="center"/>
            <w:hideMark/>
          </w:tcPr>
          <w:p w14:paraId="5D4D9B74"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vAlign w:val="center"/>
            <w:hideMark/>
          </w:tcPr>
          <w:p w14:paraId="0BE0650C" w14:textId="77777777" w:rsidR="00456140" w:rsidRPr="00E005BF" w:rsidRDefault="00456140"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EU, NRE, Irish Aid, FCDO, USAID</w:t>
            </w:r>
          </w:p>
          <w:p w14:paraId="5648D154" w14:textId="77777777" w:rsidR="00BA5B67" w:rsidRPr="00E005BF" w:rsidRDefault="00BA5B67"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Government of Malawi</w:t>
            </w:r>
          </w:p>
          <w:p w14:paraId="05519300" w14:textId="2CD5822F" w:rsidR="00BA5B67" w:rsidRPr="00E005BF" w:rsidRDefault="00BA5B67"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UNDP</w:t>
            </w:r>
          </w:p>
        </w:tc>
      </w:tr>
      <w:tr w:rsidR="00612CF4" w:rsidRPr="00E005BF" w14:paraId="4D2097D0" w14:textId="77777777" w:rsidTr="0064211B">
        <w:trPr>
          <w:trHeight w:val="288"/>
        </w:trPr>
        <w:tc>
          <w:tcPr>
            <w:tcW w:w="395" w:type="pct"/>
            <w:shd w:val="clear" w:color="auto" w:fill="FFFFFF" w:themeFill="background1"/>
          </w:tcPr>
          <w:p w14:paraId="66293D3F" w14:textId="42936D51"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lang w:val="en-US"/>
              </w:rPr>
            </w:pPr>
          </w:p>
        </w:tc>
        <w:tc>
          <w:tcPr>
            <w:tcW w:w="298" w:type="pct"/>
            <w:shd w:val="clear" w:color="auto" w:fill="FFFFFF" w:themeFill="background1"/>
            <w:noWrap/>
            <w:vAlign w:val="center"/>
            <w:hideMark/>
          </w:tcPr>
          <w:p w14:paraId="571F903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hideMark/>
          </w:tcPr>
          <w:p w14:paraId="70EBC718"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73899</w:t>
            </w:r>
          </w:p>
        </w:tc>
        <w:tc>
          <w:tcPr>
            <w:tcW w:w="1142" w:type="pct"/>
            <w:shd w:val="clear" w:color="auto" w:fill="FFFFFF" w:themeFill="background1"/>
            <w:noWrap/>
            <w:vAlign w:val="center"/>
            <w:hideMark/>
          </w:tcPr>
          <w:p w14:paraId="2041EA5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Social Cohesion</w:t>
            </w:r>
          </w:p>
        </w:tc>
        <w:tc>
          <w:tcPr>
            <w:tcW w:w="646" w:type="pct"/>
            <w:shd w:val="clear" w:color="auto" w:fill="FFFFFF" w:themeFill="background1"/>
            <w:noWrap/>
            <w:vAlign w:val="center"/>
            <w:hideMark/>
          </w:tcPr>
          <w:p w14:paraId="1BC8DB5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01-Jan-13</w:t>
            </w:r>
          </w:p>
        </w:tc>
        <w:tc>
          <w:tcPr>
            <w:tcW w:w="646" w:type="pct"/>
            <w:shd w:val="clear" w:color="auto" w:fill="FFFFFF" w:themeFill="background1"/>
            <w:noWrap/>
            <w:vAlign w:val="center"/>
            <w:hideMark/>
          </w:tcPr>
          <w:p w14:paraId="03942FA4"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31-Dec-21</w:t>
            </w:r>
          </w:p>
        </w:tc>
        <w:tc>
          <w:tcPr>
            <w:tcW w:w="844" w:type="pct"/>
            <w:shd w:val="clear" w:color="auto" w:fill="FFFFFF" w:themeFill="background1"/>
            <w:noWrap/>
            <w:vAlign w:val="center"/>
            <w:hideMark/>
          </w:tcPr>
          <w:p w14:paraId="66F46A89"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vAlign w:val="center"/>
            <w:hideMark/>
          </w:tcPr>
          <w:p w14:paraId="05E4E524"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r w:rsidR="000648F3" w:rsidRPr="00E005BF">
              <w:rPr>
                <w:rFonts w:ascii="Times New Roman" w:eastAsia="Times New Roman" w:hAnsi="Times New Roman" w:cs="Times New Roman"/>
                <w:sz w:val="12"/>
                <w:szCs w:val="18"/>
              </w:rPr>
              <w:t>EU</w:t>
            </w:r>
          </w:p>
          <w:p w14:paraId="49A8004E" w14:textId="39374043" w:rsidR="000648F3" w:rsidRPr="00E005BF" w:rsidRDefault="000648F3"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UNDP</w:t>
            </w:r>
          </w:p>
        </w:tc>
      </w:tr>
      <w:tr w:rsidR="00612CF4" w:rsidRPr="00E005BF" w14:paraId="3C5FF388" w14:textId="77777777" w:rsidTr="0064211B">
        <w:trPr>
          <w:trHeight w:val="288"/>
        </w:trPr>
        <w:tc>
          <w:tcPr>
            <w:tcW w:w="395" w:type="pct"/>
            <w:shd w:val="clear" w:color="auto" w:fill="FFFFFF" w:themeFill="background1"/>
          </w:tcPr>
          <w:p w14:paraId="766CDA7B"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49068B4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hideMark/>
          </w:tcPr>
          <w:p w14:paraId="1B1B1B7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121496</w:t>
            </w:r>
          </w:p>
        </w:tc>
        <w:tc>
          <w:tcPr>
            <w:tcW w:w="1142" w:type="pct"/>
            <w:shd w:val="clear" w:color="auto" w:fill="FFFFFF" w:themeFill="background1"/>
            <w:noWrap/>
            <w:vAlign w:val="center"/>
            <w:hideMark/>
          </w:tcPr>
          <w:p w14:paraId="79F93576"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EHiN</w:t>
            </w:r>
            <w:proofErr w:type="spellEnd"/>
          </w:p>
        </w:tc>
        <w:tc>
          <w:tcPr>
            <w:tcW w:w="646" w:type="pct"/>
            <w:shd w:val="clear" w:color="auto" w:fill="FFFFFF" w:themeFill="background1"/>
            <w:noWrap/>
            <w:vAlign w:val="center"/>
            <w:hideMark/>
          </w:tcPr>
          <w:p w14:paraId="6884E78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01-Sep-19</w:t>
            </w:r>
          </w:p>
        </w:tc>
        <w:tc>
          <w:tcPr>
            <w:tcW w:w="646" w:type="pct"/>
            <w:shd w:val="clear" w:color="auto" w:fill="FFFFFF" w:themeFill="background1"/>
            <w:noWrap/>
            <w:vAlign w:val="center"/>
            <w:hideMark/>
          </w:tcPr>
          <w:p w14:paraId="4DB3030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31-Dec-21</w:t>
            </w:r>
          </w:p>
        </w:tc>
        <w:tc>
          <w:tcPr>
            <w:tcW w:w="844" w:type="pct"/>
            <w:shd w:val="clear" w:color="auto" w:fill="FFFFFF" w:themeFill="background1"/>
            <w:noWrap/>
            <w:vAlign w:val="center"/>
            <w:hideMark/>
          </w:tcPr>
          <w:p w14:paraId="67880D5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vAlign w:val="center"/>
            <w:hideMark/>
          </w:tcPr>
          <w:p w14:paraId="6974AEB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r>
      <w:tr w:rsidR="00612CF4" w:rsidRPr="00DE5DBA" w14:paraId="5BA27B3D" w14:textId="77777777" w:rsidTr="00F15346">
        <w:trPr>
          <w:trHeight w:val="471"/>
        </w:trPr>
        <w:tc>
          <w:tcPr>
            <w:tcW w:w="395" w:type="pct"/>
            <w:shd w:val="clear" w:color="auto" w:fill="FFFFFF" w:themeFill="background1"/>
          </w:tcPr>
          <w:p w14:paraId="480E79B4"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6E5FCB4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hideMark/>
          </w:tcPr>
          <w:p w14:paraId="6C072BC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103966</w:t>
            </w:r>
          </w:p>
        </w:tc>
        <w:tc>
          <w:tcPr>
            <w:tcW w:w="1142" w:type="pct"/>
            <w:shd w:val="clear" w:color="auto" w:fill="FFFFFF" w:themeFill="background1"/>
            <w:noWrap/>
            <w:vAlign w:val="center"/>
            <w:hideMark/>
          </w:tcPr>
          <w:p w14:paraId="6A2847CA" w14:textId="77777777" w:rsidR="00456140" w:rsidRPr="00E005BF" w:rsidRDefault="00D828DE" w:rsidP="00E1623E">
            <w:pPr>
              <w:spacing w:after="0" w:line="240" w:lineRule="auto"/>
              <w:rPr>
                <w:rFonts w:ascii="Times New Roman" w:eastAsia="Times New Roman" w:hAnsi="Times New Roman" w:cs="Times New Roman"/>
                <w:sz w:val="12"/>
                <w:szCs w:val="18"/>
              </w:rPr>
            </w:pPr>
            <w:hyperlink r:id="rId11" w:history="1">
              <w:r w:rsidR="00456140" w:rsidRPr="00E005BF">
                <w:rPr>
                  <w:rFonts w:ascii="Times New Roman" w:eastAsia="Times New Roman" w:hAnsi="Times New Roman" w:cs="Times New Roman"/>
                  <w:sz w:val="12"/>
                  <w:szCs w:val="18"/>
                </w:rPr>
                <w:t xml:space="preserve">Malawi Electoral Cycle Support (2017-2020) </w:t>
              </w:r>
            </w:hyperlink>
          </w:p>
        </w:tc>
        <w:tc>
          <w:tcPr>
            <w:tcW w:w="646" w:type="pct"/>
            <w:shd w:val="clear" w:color="auto" w:fill="FFFFFF" w:themeFill="background1"/>
            <w:noWrap/>
            <w:vAlign w:val="center"/>
            <w:hideMark/>
          </w:tcPr>
          <w:p w14:paraId="2656F50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01-Jun-17</w:t>
            </w:r>
          </w:p>
        </w:tc>
        <w:tc>
          <w:tcPr>
            <w:tcW w:w="646" w:type="pct"/>
            <w:shd w:val="clear" w:color="auto" w:fill="FFFFFF" w:themeFill="background1"/>
            <w:noWrap/>
            <w:vAlign w:val="center"/>
            <w:hideMark/>
          </w:tcPr>
          <w:p w14:paraId="71024BC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31-Dec-21</w:t>
            </w:r>
          </w:p>
        </w:tc>
        <w:tc>
          <w:tcPr>
            <w:tcW w:w="844" w:type="pct"/>
            <w:shd w:val="clear" w:color="auto" w:fill="FFFFFF" w:themeFill="background1"/>
            <w:noWrap/>
            <w:vAlign w:val="center"/>
            <w:hideMark/>
          </w:tcPr>
          <w:p w14:paraId="002118E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vAlign w:val="center"/>
            <w:hideMark/>
          </w:tcPr>
          <w:p w14:paraId="10C473FD" w14:textId="77777777" w:rsidR="00456140" w:rsidRPr="00E005BF" w:rsidRDefault="00456140"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EU, NRE, Irish Aid, FCDO, USAID</w:t>
            </w:r>
          </w:p>
        </w:tc>
      </w:tr>
      <w:tr w:rsidR="00612CF4" w:rsidRPr="00E005BF" w14:paraId="170612D2" w14:textId="77777777" w:rsidTr="00F15346">
        <w:trPr>
          <w:trHeight w:val="444"/>
        </w:trPr>
        <w:tc>
          <w:tcPr>
            <w:tcW w:w="395" w:type="pct"/>
            <w:shd w:val="clear" w:color="auto" w:fill="FFFFFF" w:themeFill="background1"/>
          </w:tcPr>
          <w:p w14:paraId="035EC290"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lang w:val="en-US"/>
              </w:rPr>
            </w:pPr>
          </w:p>
        </w:tc>
        <w:tc>
          <w:tcPr>
            <w:tcW w:w="298" w:type="pct"/>
            <w:shd w:val="clear" w:color="auto" w:fill="FFFFFF" w:themeFill="background1"/>
            <w:noWrap/>
            <w:vAlign w:val="center"/>
            <w:hideMark/>
          </w:tcPr>
          <w:p w14:paraId="655ACD7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hideMark/>
          </w:tcPr>
          <w:p w14:paraId="67899FE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108391</w:t>
            </w:r>
          </w:p>
        </w:tc>
        <w:tc>
          <w:tcPr>
            <w:tcW w:w="1142" w:type="pct"/>
            <w:shd w:val="clear" w:color="auto" w:fill="FFFFFF" w:themeFill="background1"/>
            <w:vAlign w:val="center"/>
            <w:hideMark/>
          </w:tcPr>
          <w:p w14:paraId="25C75D6C" w14:textId="77777777" w:rsidR="00456140" w:rsidRPr="00E005BF" w:rsidRDefault="00456140"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Access to Justice though Village Mediation &amp; Paralegal Services</w:t>
            </w:r>
          </w:p>
        </w:tc>
        <w:tc>
          <w:tcPr>
            <w:tcW w:w="646" w:type="pct"/>
            <w:shd w:val="clear" w:color="auto" w:fill="FFFFFF" w:themeFill="background1"/>
            <w:vAlign w:val="center"/>
            <w:hideMark/>
          </w:tcPr>
          <w:p w14:paraId="6C57B42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01-Dec-17</w:t>
            </w:r>
          </w:p>
        </w:tc>
        <w:tc>
          <w:tcPr>
            <w:tcW w:w="646" w:type="pct"/>
            <w:shd w:val="clear" w:color="auto" w:fill="FFFFFF" w:themeFill="background1"/>
            <w:vAlign w:val="center"/>
            <w:hideMark/>
          </w:tcPr>
          <w:p w14:paraId="7BA8082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31-Dec-21</w:t>
            </w:r>
          </w:p>
        </w:tc>
        <w:tc>
          <w:tcPr>
            <w:tcW w:w="844" w:type="pct"/>
            <w:shd w:val="clear" w:color="auto" w:fill="FFFFFF" w:themeFill="background1"/>
            <w:noWrap/>
            <w:vAlign w:val="center"/>
            <w:hideMark/>
          </w:tcPr>
          <w:p w14:paraId="784E7A7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75BE0D0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EU</w:t>
            </w:r>
          </w:p>
        </w:tc>
      </w:tr>
      <w:tr w:rsidR="00612CF4" w:rsidRPr="00E005BF" w14:paraId="64F87453" w14:textId="77777777" w:rsidTr="0064211B">
        <w:trPr>
          <w:trHeight w:val="552"/>
        </w:trPr>
        <w:tc>
          <w:tcPr>
            <w:tcW w:w="395" w:type="pct"/>
            <w:shd w:val="clear" w:color="auto" w:fill="FFFFFF" w:themeFill="background1"/>
          </w:tcPr>
          <w:p w14:paraId="5F0CB6F6"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05D3EFCF"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hideMark/>
          </w:tcPr>
          <w:p w14:paraId="2EA39604"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117665</w:t>
            </w:r>
          </w:p>
        </w:tc>
        <w:tc>
          <w:tcPr>
            <w:tcW w:w="1142" w:type="pct"/>
            <w:shd w:val="clear" w:color="auto" w:fill="FFFFFF" w:themeFill="background1"/>
            <w:noWrap/>
            <w:vAlign w:val="center"/>
            <w:hideMark/>
          </w:tcPr>
          <w:p w14:paraId="54BEEBAC" w14:textId="77777777" w:rsidR="00456140" w:rsidRPr="00E005BF" w:rsidRDefault="00D828DE" w:rsidP="00E1623E">
            <w:pPr>
              <w:spacing w:after="0" w:line="240" w:lineRule="auto"/>
              <w:rPr>
                <w:rFonts w:ascii="Times New Roman" w:eastAsia="Times New Roman" w:hAnsi="Times New Roman" w:cs="Times New Roman"/>
                <w:sz w:val="12"/>
                <w:szCs w:val="18"/>
              </w:rPr>
            </w:pPr>
            <w:hyperlink r:id="rId12" w:history="1">
              <w:r w:rsidR="00456140" w:rsidRPr="00E005BF">
                <w:rPr>
                  <w:rFonts w:ascii="Times New Roman" w:eastAsia="Times New Roman" w:hAnsi="Times New Roman" w:cs="Times New Roman"/>
                  <w:sz w:val="12"/>
                  <w:szCs w:val="18"/>
                </w:rPr>
                <w:t>Spotlight Initiative</w:t>
              </w:r>
            </w:hyperlink>
          </w:p>
        </w:tc>
        <w:tc>
          <w:tcPr>
            <w:tcW w:w="646" w:type="pct"/>
            <w:shd w:val="clear" w:color="auto" w:fill="FFFFFF" w:themeFill="background1"/>
            <w:noWrap/>
            <w:vAlign w:val="center"/>
            <w:hideMark/>
          </w:tcPr>
          <w:p w14:paraId="3B64059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01-Jan-19</w:t>
            </w:r>
          </w:p>
        </w:tc>
        <w:tc>
          <w:tcPr>
            <w:tcW w:w="646" w:type="pct"/>
            <w:shd w:val="clear" w:color="auto" w:fill="FFFFFF" w:themeFill="background1"/>
            <w:noWrap/>
            <w:vAlign w:val="center"/>
            <w:hideMark/>
          </w:tcPr>
          <w:p w14:paraId="073859F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31-Dec-22</w:t>
            </w:r>
          </w:p>
        </w:tc>
        <w:tc>
          <w:tcPr>
            <w:tcW w:w="844" w:type="pct"/>
            <w:shd w:val="clear" w:color="auto" w:fill="FFFFFF" w:themeFill="background1"/>
            <w:vAlign w:val="center"/>
            <w:hideMark/>
          </w:tcPr>
          <w:p w14:paraId="17E00ADC"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Ntchisi</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Nsanje,Machinga</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Nkhatabay,Mzimba</w:t>
            </w:r>
            <w:proofErr w:type="spellEnd"/>
            <w:r w:rsidRPr="00E005BF">
              <w:rPr>
                <w:rFonts w:ascii="Times New Roman" w:eastAsia="Times New Roman" w:hAnsi="Times New Roman" w:cs="Times New Roman"/>
                <w:sz w:val="12"/>
                <w:szCs w:val="18"/>
              </w:rPr>
              <w:t xml:space="preserve"> , </w:t>
            </w:r>
            <w:proofErr w:type="spellStart"/>
            <w:r w:rsidRPr="00E005BF">
              <w:rPr>
                <w:rFonts w:ascii="Times New Roman" w:eastAsia="Times New Roman" w:hAnsi="Times New Roman" w:cs="Times New Roman"/>
                <w:sz w:val="12"/>
                <w:szCs w:val="18"/>
              </w:rPr>
              <w:t>Dowa</w:t>
            </w:r>
            <w:proofErr w:type="spellEnd"/>
          </w:p>
        </w:tc>
        <w:tc>
          <w:tcPr>
            <w:tcW w:w="582" w:type="pct"/>
            <w:shd w:val="clear" w:color="auto" w:fill="FFFFFF" w:themeFill="background1"/>
            <w:noWrap/>
            <w:vAlign w:val="center"/>
            <w:hideMark/>
          </w:tcPr>
          <w:p w14:paraId="090D6142"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EU</w:t>
            </w:r>
          </w:p>
          <w:p w14:paraId="6158D174" w14:textId="77777777" w:rsidR="00456140" w:rsidRPr="00E005BF" w:rsidRDefault="00456140" w:rsidP="00E1623E">
            <w:pPr>
              <w:spacing w:after="0" w:line="240" w:lineRule="auto"/>
              <w:rPr>
                <w:rFonts w:ascii="Times New Roman" w:eastAsia="Times New Roman" w:hAnsi="Times New Roman" w:cs="Times New Roman"/>
                <w:sz w:val="12"/>
                <w:szCs w:val="18"/>
              </w:rPr>
            </w:pPr>
          </w:p>
          <w:p w14:paraId="27683CF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UNDP-HQ</w:t>
            </w:r>
          </w:p>
        </w:tc>
      </w:tr>
      <w:tr w:rsidR="00612CF4" w:rsidRPr="00E005BF" w14:paraId="213D55A5" w14:textId="77777777" w:rsidTr="0064211B">
        <w:trPr>
          <w:trHeight w:val="288"/>
        </w:trPr>
        <w:tc>
          <w:tcPr>
            <w:tcW w:w="395" w:type="pct"/>
            <w:shd w:val="clear" w:color="auto" w:fill="FFFFFF" w:themeFill="background1"/>
          </w:tcPr>
          <w:p w14:paraId="2A9379C2"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76B2C6A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hideMark/>
          </w:tcPr>
          <w:p w14:paraId="437B602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132037</w:t>
            </w:r>
          </w:p>
        </w:tc>
        <w:tc>
          <w:tcPr>
            <w:tcW w:w="1142" w:type="pct"/>
            <w:shd w:val="clear" w:color="auto" w:fill="FFFFFF" w:themeFill="background1"/>
            <w:noWrap/>
            <w:vAlign w:val="center"/>
            <w:hideMark/>
          </w:tcPr>
          <w:p w14:paraId="6F24018B"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Foresight</w:t>
            </w:r>
            <w:proofErr w:type="spellEnd"/>
            <w:r w:rsidRPr="00E005BF">
              <w:rPr>
                <w:rFonts w:ascii="Times New Roman" w:eastAsia="Times New Roman" w:hAnsi="Times New Roman" w:cs="Times New Roman"/>
                <w:sz w:val="12"/>
                <w:szCs w:val="18"/>
              </w:rPr>
              <w:t xml:space="preserve"> and </w:t>
            </w:r>
            <w:proofErr w:type="spellStart"/>
            <w:r w:rsidRPr="00E005BF">
              <w:rPr>
                <w:rFonts w:ascii="Times New Roman" w:eastAsia="Times New Roman" w:hAnsi="Times New Roman" w:cs="Times New Roman"/>
                <w:sz w:val="12"/>
                <w:szCs w:val="18"/>
              </w:rPr>
              <w:t>Anticepatory</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Governance</w:t>
            </w:r>
            <w:proofErr w:type="spellEnd"/>
          </w:p>
        </w:tc>
        <w:tc>
          <w:tcPr>
            <w:tcW w:w="646" w:type="pct"/>
            <w:shd w:val="clear" w:color="auto" w:fill="FFFFFF" w:themeFill="background1"/>
            <w:noWrap/>
            <w:vAlign w:val="center"/>
            <w:hideMark/>
          </w:tcPr>
          <w:p w14:paraId="535C21B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01-Jul-20</w:t>
            </w:r>
          </w:p>
        </w:tc>
        <w:tc>
          <w:tcPr>
            <w:tcW w:w="646" w:type="pct"/>
            <w:shd w:val="clear" w:color="auto" w:fill="FFFFFF" w:themeFill="background1"/>
            <w:noWrap/>
            <w:vAlign w:val="center"/>
            <w:hideMark/>
          </w:tcPr>
          <w:p w14:paraId="10872D6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30-Jun-22</w:t>
            </w:r>
          </w:p>
        </w:tc>
        <w:tc>
          <w:tcPr>
            <w:tcW w:w="844" w:type="pct"/>
            <w:shd w:val="clear" w:color="auto" w:fill="FFFFFF" w:themeFill="background1"/>
            <w:noWrap/>
            <w:vAlign w:val="center"/>
            <w:hideMark/>
          </w:tcPr>
          <w:p w14:paraId="2CE55E7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766524AF"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r>
      <w:tr w:rsidR="00612CF4" w:rsidRPr="00E005BF" w14:paraId="002F54C4" w14:textId="77777777" w:rsidTr="0064211B">
        <w:trPr>
          <w:trHeight w:val="288"/>
        </w:trPr>
        <w:tc>
          <w:tcPr>
            <w:tcW w:w="395" w:type="pct"/>
            <w:shd w:val="clear" w:color="auto" w:fill="FFFFFF" w:themeFill="background1"/>
          </w:tcPr>
          <w:p w14:paraId="490B6F63"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56BCF7A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hideMark/>
          </w:tcPr>
          <w:p w14:paraId="2A751DC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125479</w:t>
            </w:r>
          </w:p>
        </w:tc>
        <w:tc>
          <w:tcPr>
            <w:tcW w:w="1142" w:type="pct"/>
            <w:shd w:val="clear" w:color="auto" w:fill="FFFFFF" w:themeFill="background1"/>
            <w:vAlign w:val="center"/>
            <w:hideMark/>
          </w:tcPr>
          <w:p w14:paraId="6A0434E8"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Hotspots </w:t>
            </w:r>
            <w:proofErr w:type="spellStart"/>
            <w:r w:rsidRPr="00E005BF">
              <w:rPr>
                <w:rFonts w:ascii="Times New Roman" w:eastAsia="Times New Roman" w:hAnsi="Times New Roman" w:cs="Times New Roman"/>
                <w:sz w:val="12"/>
                <w:szCs w:val="18"/>
              </w:rPr>
              <w:t>Acceleration</w:t>
            </w:r>
            <w:proofErr w:type="spellEnd"/>
            <w:r w:rsidRPr="00E005BF">
              <w:rPr>
                <w:rFonts w:ascii="Times New Roman" w:eastAsia="Times New Roman" w:hAnsi="Times New Roman" w:cs="Times New Roman"/>
                <w:sz w:val="12"/>
                <w:szCs w:val="18"/>
              </w:rPr>
              <w:t xml:space="preserve"> Initiative (SHAI)</w:t>
            </w:r>
          </w:p>
        </w:tc>
        <w:tc>
          <w:tcPr>
            <w:tcW w:w="646" w:type="pct"/>
            <w:shd w:val="clear" w:color="auto" w:fill="FFFFFF" w:themeFill="background1"/>
            <w:vAlign w:val="center"/>
            <w:hideMark/>
          </w:tcPr>
          <w:p w14:paraId="3E6E8B69"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01-Jan-20</w:t>
            </w:r>
          </w:p>
        </w:tc>
        <w:tc>
          <w:tcPr>
            <w:tcW w:w="646" w:type="pct"/>
            <w:shd w:val="clear" w:color="auto" w:fill="FFFFFF" w:themeFill="background1"/>
            <w:vAlign w:val="center"/>
            <w:hideMark/>
          </w:tcPr>
          <w:p w14:paraId="31E720E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31-Dec-23</w:t>
            </w:r>
          </w:p>
        </w:tc>
        <w:tc>
          <w:tcPr>
            <w:tcW w:w="844" w:type="pct"/>
            <w:shd w:val="clear" w:color="auto" w:fill="FFFFFF" w:themeFill="background1"/>
            <w:noWrap/>
            <w:vAlign w:val="center"/>
            <w:hideMark/>
          </w:tcPr>
          <w:p w14:paraId="0AE5E4A9"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Nsanje</w:t>
            </w:r>
            <w:proofErr w:type="spellEnd"/>
            <w:r w:rsidRPr="00E005BF">
              <w:rPr>
                <w:rFonts w:ascii="Times New Roman" w:eastAsia="Times New Roman" w:hAnsi="Times New Roman" w:cs="Times New Roman"/>
                <w:sz w:val="12"/>
                <w:szCs w:val="18"/>
              </w:rPr>
              <w:t xml:space="preserve"> and </w:t>
            </w:r>
            <w:proofErr w:type="spellStart"/>
            <w:r w:rsidRPr="00E005BF">
              <w:rPr>
                <w:rFonts w:ascii="Times New Roman" w:eastAsia="Times New Roman" w:hAnsi="Times New Roman" w:cs="Times New Roman"/>
                <w:sz w:val="12"/>
                <w:szCs w:val="18"/>
              </w:rPr>
              <w:t>Phalombe</w:t>
            </w:r>
            <w:proofErr w:type="spellEnd"/>
          </w:p>
        </w:tc>
        <w:tc>
          <w:tcPr>
            <w:tcW w:w="582" w:type="pct"/>
            <w:shd w:val="clear" w:color="auto" w:fill="FFFFFF" w:themeFill="background1"/>
            <w:noWrap/>
            <w:vAlign w:val="center"/>
            <w:hideMark/>
          </w:tcPr>
          <w:p w14:paraId="3081D75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Irish Aid</w:t>
            </w:r>
          </w:p>
        </w:tc>
      </w:tr>
      <w:tr w:rsidR="00612CF4" w:rsidRPr="00E005BF" w14:paraId="62602ED1" w14:textId="77777777" w:rsidTr="0064211B">
        <w:trPr>
          <w:trHeight w:val="288"/>
        </w:trPr>
        <w:tc>
          <w:tcPr>
            <w:tcW w:w="395" w:type="pct"/>
            <w:shd w:val="clear" w:color="auto" w:fill="FFFFFF" w:themeFill="background1"/>
          </w:tcPr>
          <w:p w14:paraId="32D3981B"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7A7F006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hideMark/>
          </w:tcPr>
          <w:p w14:paraId="75403BC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118210</w:t>
            </w:r>
          </w:p>
        </w:tc>
        <w:tc>
          <w:tcPr>
            <w:tcW w:w="1142" w:type="pct"/>
            <w:shd w:val="clear" w:color="auto" w:fill="FFFFFF" w:themeFill="background1"/>
            <w:vAlign w:val="center"/>
            <w:hideMark/>
          </w:tcPr>
          <w:p w14:paraId="3C42F805"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DIAT</w:t>
            </w:r>
          </w:p>
        </w:tc>
        <w:tc>
          <w:tcPr>
            <w:tcW w:w="646" w:type="pct"/>
            <w:shd w:val="clear" w:color="auto" w:fill="FFFFFF" w:themeFill="background1"/>
            <w:vAlign w:val="center"/>
            <w:hideMark/>
          </w:tcPr>
          <w:p w14:paraId="7031BBD8"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01-Jan-19</w:t>
            </w:r>
          </w:p>
        </w:tc>
        <w:tc>
          <w:tcPr>
            <w:tcW w:w="646" w:type="pct"/>
            <w:shd w:val="clear" w:color="auto" w:fill="FFFFFF" w:themeFill="background1"/>
            <w:vAlign w:val="center"/>
            <w:hideMark/>
          </w:tcPr>
          <w:p w14:paraId="3F003A1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31-Dec-23</w:t>
            </w:r>
          </w:p>
        </w:tc>
        <w:tc>
          <w:tcPr>
            <w:tcW w:w="844" w:type="pct"/>
            <w:shd w:val="clear" w:color="auto" w:fill="FFFFFF" w:themeFill="background1"/>
            <w:noWrap/>
            <w:vAlign w:val="center"/>
            <w:hideMark/>
          </w:tcPr>
          <w:p w14:paraId="06C25310"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67F94F32"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r>
      <w:tr w:rsidR="008564EF" w:rsidRPr="00E005BF" w14:paraId="18AD5E20" w14:textId="77777777" w:rsidTr="0064211B">
        <w:trPr>
          <w:trHeight w:val="288"/>
        </w:trPr>
        <w:tc>
          <w:tcPr>
            <w:tcW w:w="395" w:type="pct"/>
            <w:shd w:val="clear" w:color="auto" w:fill="FFFFFF" w:themeFill="background1"/>
          </w:tcPr>
          <w:p w14:paraId="5B34773F" w14:textId="77777777" w:rsidR="008564EF" w:rsidRPr="00E005BF" w:rsidRDefault="008564EF"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tcPr>
          <w:p w14:paraId="06CF8162" w14:textId="4E00BE20" w:rsidR="008564EF" w:rsidRPr="00E005BF" w:rsidRDefault="008564EF"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noWrap/>
            <w:vAlign w:val="center"/>
          </w:tcPr>
          <w:p w14:paraId="61A349BE" w14:textId="0D55750D" w:rsidR="008564EF" w:rsidRPr="00E005BF" w:rsidRDefault="00AC4A09"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TBD</w:t>
            </w:r>
          </w:p>
        </w:tc>
        <w:tc>
          <w:tcPr>
            <w:tcW w:w="1142" w:type="pct"/>
            <w:shd w:val="clear" w:color="auto" w:fill="FFFFFF" w:themeFill="background1"/>
            <w:vAlign w:val="center"/>
          </w:tcPr>
          <w:p w14:paraId="5050E041" w14:textId="4200E0C2" w:rsidR="008564EF" w:rsidRPr="00E005BF" w:rsidRDefault="0075097B"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Human </w:t>
            </w:r>
            <w:proofErr w:type="spellStart"/>
            <w:r w:rsidRPr="00E005BF">
              <w:rPr>
                <w:rFonts w:ascii="Times New Roman" w:eastAsia="Times New Roman" w:hAnsi="Times New Roman" w:cs="Times New Roman"/>
                <w:sz w:val="12"/>
                <w:szCs w:val="18"/>
              </w:rPr>
              <w:t>Rights</w:t>
            </w:r>
            <w:proofErr w:type="spellEnd"/>
            <w:r w:rsidRPr="00E005BF">
              <w:rPr>
                <w:rFonts w:ascii="Times New Roman" w:eastAsia="Times New Roman" w:hAnsi="Times New Roman" w:cs="Times New Roman"/>
                <w:sz w:val="12"/>
                <w:szCs w:val="18"/>
              </w:rPr>
              <w:t xml:space="preserve"> Support Project</w:t>
            </w:r>
          </w:p>
        </w:tc>
        <w:tc>
          <w:tcPr>
            <w:tcW w:w="646" w:type="pct"/>
            <w:shd w:val="clear" w:color="auto" w:fill="FFFFFF" w:themeFill="background1"/>
            <w:vAlign w:val="center"/>
          </w:tcPr>
          <w:p w14:paraId="49B7FC79" w14:textId="755BE9D5" w:rsidR="008564EF" w:rsidRPr="00E005BF" w:rsidRDefault="00AC4A09" w:rsidP="00E1623E">
            <w:pPr>
              <w:spacing w:after="0" w:line="240" w:lineRule="auto"/>
              <w:rPr>
                <w:rFonts w:ascii="Times New Roman" w:hAnsi="Times New Roman" w:cs="Times New Roman"/>
                <w:sz w:val="12"/>
                <w:szCs w:val="18"/>
              </w:rPr>
            </w:pPr>
            <w:r w:rsidRPr="00E005BF">
              <w:rPr>
                <w:rFonts w:ascii="Times New Roman" w:eastAsia="Times New Roman" w:hAnsi="Times New Roman" w:cs="Times New Roman"/>
                <w:sz w:val="12"/>
                <w:szCs w:val="18"/>
              </w:rPr>
              <w:t>TBD</w:t>
            </w:r>
          </w:p>
        </w:tc>
        <w:tc>
          <w:tcPr>
            <w:tcW w:w="646" w:type="pct"/>
            <w:shd w:val="clear" w:color="auto" w:fill="FFFFFF" w:themeFill="background1"/>
            <w:vAlign w:val="center"/>
          </w:tcPr>
          <w:p w14:paraId="325D8626" w14:textId="14291AE1" w:rsidR="008564EF" w:rsidRPr="00E005BF" w:rsidRDefault="00AC4A09"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TBD</w:t>
            </w:r>
          </w:p>
        </w:tc>
        <w:tc>
          <w:tcPr>
            <w:tcW w:w="844" w:type="pct"/>
            <w:shd w:val="clear" w:color="auto" w:fill="FFFFFF" w:themeFill="background1"/>
            <w:noWrap/>
            <w:vAlign w:val="center"/>
          </w:tcPr>
          <w:p w14:paraId="48F031A0" w14:textId="081A1E8D" w:rsidR="008564EF" w:rsidRPr="00E005BF" w:rsidRDefault="0075097B"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tcPr>
          <w:p w14:paraId="48BF445E" w14:textId="77777777" w:rsidR="008564EF" w:rsidRPr="00E005BF" w:rsidRDefault="0075097B"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UNDP</w:t>
            </w:r>
          </w:p>
          <w:p w14:paraId="615906CE" w14:textId="77777777" w:rsidR="0075097B" w:rsidRPr="00E005BF" w:rsidRDefault="0075097B"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Irish Aid</w:t>
            </w:r>
          </w:p>
          <w:p w14:paraId="41ACAE74" w14:textId="1BF99203" w:rsidR="0075097B" w:rsidRPr="00E005BF" w:rsidRDefault="0075097B"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EU</w:t>
            </w:r>
          </w:p>
        </w:tc>
      </w:tr>
      <w:tr w:rsidR="00612CF4" w:rsidRPr="00E005BF" w14:paraId="24BF176A" w14:textId="77777777" w:rsidTr="00F15346">
        <w:trPr>
          <w:trHeight w:val="1506"/>
        </w:trPr>
        <w:tc>
          <w:tcPr>
            <w:tcW w:w="395" w:type="pct"/>
            <w:shd w:val="clear" w:color="auto" w:fill="FFFFFF" w:themeFill="background1"/>
          </w:tcPr>
          <w:p w14:paraId="1EF0F938" w14:textId="2F66F609"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1D95A56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vAlign w:val="center"/>
            <w:hideMark/>
          </w:tcPr>
          <w:p w14:paraId="10F6FB8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102187</w:t>
            </w:r>
          </w:p>
        </w:tc>
        <w:tc>
          <w:tcPr>
            <w:tcW w:w="1142" w:type="pct"/>
            <w:shd w:val="clear" w:color="auto" w:fill="FFFFFF" w:themeFill="background1"/>
            <w:noWrap/>
            <w:vAlign w:val="center"/>
            <w:hideMark/>
          </w:tcPr>
          <w:p w14:paraId="6E1CD3E4" w14:textId="77777777" w:rsidR="00456140" w:rsidRPr="00E005BF" w:rsidRDefault="00D828DE" w:rsidP="00E1623E">
            <w:pPr>
              <w:spacing w:after="0" w:line="240" w:lineRule="auto"/>
              <w:rPr>
                <w:rFonts w:ascii="Times New Roman" w:eastAsia="Times New Roman" w:hAnsi="Times New Roman" w:cs="Times New Roman"/>
                <w:sz w:val="12"/>
                <w:szCs w:val="18"/>
              </w:rPr>
            </w:pPr>
            <w:hyperlink r:id="rId13" w:history="1">
              <w:proofErr w:type="spellStart"/>
              <w:r w:rsidR="00456140" w:rsidRPr="00E005BF">
                <w:rPr>
                  <w:rFonts w:ascii="Times New Roman" w:eastAsia="Times New Roman" w:hAnsi="Times New Roman" w:cs="Times New Roman"/>
                  <w:sz w:val="12"/>
                  <w:szCs w:val="18"/>
                </w:rPr>
                <w:t>Modernized</w:t>
              </w:r>
              <w:proofErr w:type="spellEnd"/>
              <w:r w:rsidR="00456140" w:rsidRPr="00E005BF">
                <w:rPr>
                  <w:rFonts w:ascii="Times New Roman" w:eastAsia="Times New Roman" w:hAnsi="Times New Roman" w:cs="Times New Roman"/>
                  <w:sz w:val="12"/>
                  <w:szCs w:val="18"/>
                </w:rPr>
                <w:t xml:space="preserve"> </w:t>
              </w:r>
              <w:proofErr w:type="spellStart"/>
              <w:r w:rsidR="00456140" w:rsidRPr="00E005BF">
                <w:rPr>
                  <w:rFonts w:ascii="Times New Roman" w:eastAsia="Times New Roman" w:hAnsi="Times New Roman" w:cs="Times New Roman"/>
                  <w:sz w:val="12"/>
                  <w:szCs w:val="18"/>
                </w:rPr>
                <w:t>Climate</w:t>
              </w:r>
              <w:proofErr w:type="spellEnd"/>
              <w:r w:rsidR="00456140" w:rsidRPr="00E005BF">
                <w:rPr>
                  <w:rFonts w:ascii="Times New Roman" w:eastAsia="Times New Roman" w:hAnsi="Times New Roman" w:cs="Times New Roman"/>
                  <w:sz w:val="12"/>
                  <w:szCs w:val="18"/>
                </w:rPr>
                <w:t xml:space="preserve"> (M-CLIMES) </w:t>
              </w:r>
            </w:hyperlink>
          </w:p>
        </w:tc>
        <w:tc>
          <w:tcPr>
            <w:tcW w:w="646" w:type="pct"/>
            <w:shd w:val="clear" w:color="auto" w:fill="FFFFFF" w:themeFill="background1"/>
            <w:noWrap/>
            <w:vAlign w:val="center"/>
            <w:hideMark/>
          </w:tcPr>
          <w:p w14:paraId="62F9CE35"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01-Apr-17</w:t>
            </w:r>
          </w:p>
        </w:tc>
        <w:tc>
          <w:tcPr>
            <w:tcW w:w="646" w:type="pct"/>
            <w:shd w:val="clear" w:color="auto" w:fill="FFFFFF" w:themeFill="background1"/>
            <w:noWrap/>
            <w:vAlign w:val="center"/>
            <w:hideMark/>
          </w:tcPr>
          <w:p w14:paraId="2468B52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31-Dec-23</w:t>
            </w:r>
          </w:p>
        </w:tc>
        <w:tc>
          <w:tcPr>
            <w:tcW w:w="844" w:type="pct"/>
            <w:shd w:val="clear" w:color="auto" w:fill="FFFFFF" w:themeFill="background1"/>
            <w:vAlign w:val="center"/>
            <w:hideMark/>
          </w:tcPr>
          <w:p w14:paraId="5FFB44BB"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Chitipa, </w:t>
            </w:r>
            <w:proofErr w:type="spellStart"/>
            <w:r w:rsidRPr="00E005BF">
              <w:rPr>
                <w:rFonts w:ascii="Times New Roman" w:eastAsia="Times New Roman" w:hAnsi="Times New Roman" w:cs="Times New Roman"/>
                <w:sz w:val="12"/>
                <w:szCs w:val="18"/>
              </w:rPr>
              <w:t>karonga</w:t>
            </w:r>
            <w:proofErr w:type="spellEnd"/>
            <w:r w:rsidRPr="00E005BF">
              <w:rPr>
                <w:rFonts w:ascii="Times New Roman" w:eastAsia="Times New Roman" w:hAnsi="Times New Roman" w:cs="Times New Roman"/>
                <w:sz w:val="12"/>
                <w:szCs w:val="18"/>
              </w:rPr>
              <w:t xml:space="preserve">, Lilongwe, Salima, </w:t>
            </w:r>
            <w:proofErr w:type="spellStart"/>
            <w:r w:rsidRPr="00E005BF">
              <w:rPr>
                <w:rFonts w:ascii="Times New Roman" w:eastAsia="Times New Roman" w:hAnsi="Times New Roman" w:cs="Times New Roman"/>
                <w:sz w:val="12"/>
                <w:szCs w:val="18"/>
              </w:rPr>
              <w:t>Dedza</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Nkhotakota</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Kasungu</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Mchinji</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Ntchisi</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Dowa</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Mzimba</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Nkhatabay</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Rumphi</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Phalombe</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Chiradzulu</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Ntcheu</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Mangochi</w:t>
            </w:r>
            <w:proofErr w:type="spellEnd"/>
            <w:r w:rsidRPr="00E005BF">
              <w:rPr>
                <w:rFonts w:ascii="Times New Roman" w:eastAsia="Times New Roman" w:hAnsi="Times New Roman" w:cs="Times New Roman"/>
                <w:sz w:val="12"/>
                <w:szCs w:val="18"/>
              </w:rPr>
              <w:t xml:space="preserve">, Zomba, </w:t>
            </w:r>
            <w:proofErr w:type="spellStart"/>
            <w:r w:rsidRPr="00E005BF">
              <w:rPr>
                <w:rFonts w:ascii="Times New Roman" w:eastAsia="Times New Roman" w:hAnsi="Times New Roman" w:cs="Times New Roman"/>
                <w:sz w:val="12"/>
                <w:szCs w:val="18"/>
              </w:rPr>
              <w:t>Mulanje</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Chiikwawa</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Nsanje</w:t>
            </w:r>
            <w:proofErr w:type="spellEnd"/>
          </w:p>
        </w:tc>
        <w:tc>
          <w:tcPr>
            <w:tcW w:w="582" w:type="pct"/>
            <w:shd w:val="clear" w:color="auto" w:fill="FFFFFF" w:themeFill="background1"/>
            <w:noWrap/>
            <w:vAlign w:val="center"/>
            <w:hideMark/>
          </w:tcPr>
          <w:p w14:paraId="45889B6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GCF</w:t>
            </w:r>
          </w:p>
        </w:tc>
      </w:tr>
      <w:tr w:rsidR="00612CF4" w:rsidRPr="00E005BF" w14:paraId="6BF24FAC" w14:textId="77777777" w:rsidTr="00F15346">
        <w:trPr>
          <w:trHeight w:val="624"/>
        </w:trPr>
        <w:tc>
          <w:tcPr>
            <w:tcW w:w="395" w:type="pct"/>
            <w:shd w:val="clear" w:color="auto" w:fill="FFFFFF" w:themeFill="background1"/>
          </w:tcPr>
          <w:p w14:paraId="51F1F22E"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49E4C32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vAlign w:val="center"/>
            <w:hideMark/>
          </w:tcPr>
          <w:p w14:paraId="681F6CFB"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114165</w:t>
            </w:r>
          </w:p>
        </w:tc>
        <w:tc>
          <w:tcPr>
            <w:tcW w:w="1142" w:type="pct"/>
            <w:shd w:val="clear" w:color="auto" w:fill="FFFFFF" w:themeFill="background1"/>
            <w:noWrap/>
            <w:vAlign w:val="center"/>
            <w:hideMark/>
          </w:tcPr>
          <w:p w14:paraId="18A4D3C5"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Climate</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Resilience</w:t>
            </w:r>
            <w:proofErr w:type="spellEnd"/>
            <w:r w:rsidRPr="00E005BF">
              <w:rPr>
                <w:rFonts w:ascii="Times New Roman" w:eastAsia="Times New Roman" w:hAnsi="Times New Roman" w:cs="Times New Roman"/>
                <w:sz w:val="12"/>
                <w:szCs w:val="18"/>
              </w:rPr>
              <w:t xml:space="preserve"> Initiative in Malawi (CRIM)</w:t>
            </w:r>
          </w:p>
        </w:tc>
        <w:tc>
          <w:tcPr>
            <w:tcW w:w="646" w:type="pct"/>
            <w:shd w:val="clear" w:color="auto" w:fill="FFFFFF" w:themeFill="background1"/>
            <w:noWrap/>
            <w:vAlign w:val="center"/>
            <w:hideMark/>
          </w:tcPr>
          <w:p w14:paraId="065CE65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01-Jan-19</w:t>
            </w:r>
          </w:p>
        </w:tc>
        <w:tc>
          <w:tcPr>
            <w:tcW w:w="646" w:type="pct"/>
            <w:shd w:val="clear" w:color="auto" w:fill="FFFFFF" w:themeFill="background1"/>
            <w:noWrap/>
            <w:vAlign w:val="center"/>
            <w:hideMark/>
          </w:tcPr>
          <w:p w14:paraId="34FD4CC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31-Dec-22</w:t>
            </w:r>
          </w:p>
        </w:tc>
        <w:tc>
          <w:tcPr>
            <w:tcW w:w="844" w:type="pct"/>
            <w:shd w:val="clear" w:color="auto" w:fill="FFFFFF" w:themeFill="background1"/>
            <w:vAlign w:val="center"/>
            <w:hideMark/>
          </w:tcPr>
          <w:p w14:paraId="74785353" w14:textId="77777777" w:rsidR="00456140" w:rsidRPr="00E005BF" w:rsidRDefault="00456140"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 xml:space="preserve">Kasungu(TA </w:t>
            </w:r>
            <w:proofErr w:type="spellStart"/>
            <w:r w:rsidRPr="00E005BF">
              <w:rPr>
                <w:rFonts w:ascii="Times New Roman" w:eastAsia="Times New Roman" w:hAnsi="Times New Roman" w:cs="Times New Roman"/>
                <w:sz w:val="12"/>
                <w:szCs w:val="18"/>
                <w:lang w:val="en-US"/>
              </w:rPr>
              <w:t>Simulemba</w:t>
            </w:r>
            <w:proofErr w:type="spellEnd"/>
            <w:r w:rsidRPr="00E005BF">
              <w:rPr>
                <w:rFonts w:ascii="Times New Roman" w:eastAsia="Times New Roman" w:hAnsi="Times New Roman" w:cs="Times New Roman"/>
                <w:sz w:val="12"/>
                <w:szCs w:val="18"/>
                <w:lang w:val="en-US"/>
              </w:rPr>
              <w:t xml:space="preserve"> and </w:t>
            </w:r>
            <w:proofErr w:type="spellStart"/>
            <w:r w:rsidRPr="00E005BF">
              <w:rPr>
                <w:rFonts w:ascii="Times New Roman" w:eastAsia="Times New Roman" w:hAnsi="Times New Roman" w:cs="Times New Roman"/>
                <w:sz w:val="12"/>
                <w:szCs w:val="18"/>
                <w:lang w:val="en-US"/>
              </w:rPr>
              <w:t>Kaluluma</w:t>
            </w:r>
            <w:proofErr w:type="spellEnd"/>
            <w:r w:rsidRPr="00E005BF">
              <w:rPr>
                <w:rFonts w:ascii="Times New Roman" w:eastAsia="Times New Roman" w:hAnsi="Times New Roman" w:cs="Times New Roman"/>
                <w:sz w:val="12"/>
                <w:szCs w:val="18"/>
                <w:lang w:val="en-US"/>
              </w:rPr>
              <w:t xml:space="preserve">) , Mzimba(T/A </w:t>
            </w:r>
            <w:proofErr w:type="spellStart"/>
            <w:r w:rsidRPr="00E005BF">
              <w:rPr>
                <w:rFonts w:ascii="Times New Roman" w:eastAsia="Times New Roman" w:hAnsi="Times New Roman" w:cs="Times New Roman"/>
                <w:sz w:val="12"/>
                <w:szCs w:val="18"/>
                <w:lang w:val="en-US"/>
              </w:rPr>
              <w:t>Kampingo</w:t>
            </w:r>
            <w:proofErr w:type="spellEnd"/>
            <w:r w:rsidRPr="00E005BF">
              <w:rPr>
                <w:rFonts w:ascii="Times New Roman" w:eastAsia="Times New Roman" w:hAnsi="Times New Roman" w:cs="Times New Roman"/>
                <w:sz w:val="12"/>
                <w:szCs w:val="18"/>
                <w:lang w:val="en-US"/>
              </w:rPr>
              <w:t xml:space="preserve"> </w:t>
            </w:r>
            <w:proofErr w:type="spellStart"/>
            <w:r w:rsidRPr="00E005BF">
              <w:rPr>
                <w:rFonts w:ascii="Times New Roman" w:eastAsia="Times New Roman" w:hAnsi="Times New Roman" w:cs="Times New Roman"/>
                <w:sz w:val="12"/>
                <w:szCs w:val="18"/>
                <w:lang w:val="en-US"/>
              </w:rPr>
              <w:t>Sibande</w:t>
            </w:r>
            <w:proofErr w:type="spellEnd"/>
            <w:r w:rsidRPr="00E005BF">
              <w:rPr>
                <w:rFonts w:ascii="Times New Roman" w:eastAsia="Times New Roman" w:hAnsi="Times New Roman" w:cs="Times New Roman"/>
                <w:sz w:val="12"/>
                <w:szCs w:val="18"/>
                <w:lang w:val="en-US"/>
              </w:rPr>
              <w:t xml:space="preserve"> and </w:t>
            </w:r>
            <w:proofErr w:type="spellStart"/>
            <w:r w:rsidRPr="00E005BF">
              <w:rPr>
                <w:rFonts w:ascii="Times New Roman" w:eastAsia="Times New Roman" w:hAnsi="Times New Roman" w:cs="Times New Roman"/>
                <w:sz w:val="12"/>
                <w:szCs w:val="18"/>
                <w:lang w:val="en-US"/>
              </w:rPr>
              <w:t>Mtwalo</w:t>
            </w:r>
            <w:proofErr w:type="spellEnd"/>
            <w:r w:rsidRPr="00E005BF">
              <w:rPr>
                <w:rFonts w:ascii="Times New Roman" w:eastAsia="Times New Roman" w:hAnsi="Times New Roman" w:cs="Times New Roman"/>
                <w:sz w:val="12"/>
                <w:szCs w:val="18"/>
                <w:lang w:val="en-US"/>
              </w:rPr>
              <w:t>)</w:t>
            </w:r>
          </w:p>
        </w:tc>
        <w:tc>
          <w:tcPr>
            <w:tcW w:w="582" w:type="pct"/>
            <w:shd w:val="clear" w:color="auto" w:fill="FFFFFF" w:themeFill="background1"/>
            <w:noWrap/>
            <w:vAlign w:val="center"/>
            <w:hideMark/>
          </w:tcPr>
          <w:p w14:paraId="472184D9"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Flanders</w:t>
            </w:r>
            <w:proofErr w:type="spellEnd"/>
          </w:p>
        </w:tc>
      </w:tr>
      <w:tr w:rsidR="00612CF4" w:rsidRPr="00E005BF" w14:paraId="2155F0BB" w14:textId="77777777" w:rsidTr="00F15346">
        <w:trPr>
          <w:trHeight w:val="615"/>
        </w:trPr>
        <w:tc>
          <w:tcPr>
            <w:tcW w:w="395" w:type="pct"/>
            <w:shd w:val="clear" w:color="auto" w:fill="FFFFFF" w:themeFill="background1"/>
          </w:tcPr>
          <w:p w14:paraId="49E76754"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4D73E672"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vAlign w:val="center"/>
            <w:hideMark/>
          </w:tcPr>
          <w:p w14:paraId="725C709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115077</w:t>
            </w:r>
          </w:p>
        </w:tc>
        <w:tc>
          <w:tcPr>
            <w:tcW w:w="1142" w:type="pct"/>
            <w:shd w:val="clear" w:color="auto" w:fill="FFFFFF" w:themeFill="background1"/>
            <w:noWrap/>
            <w:vAlign w:val="center"/>
            <w:hideMark/>
          </w:tcPr>
          <w:p w14:paraId="5F582E24" w14:textId="77777777" w:rsidR="00456140" w:rsidRPr="00E005BF" w:rsidRDefault="00D828DE" w:rsidP="00E1623E">
            <w:pPr>
              <w:spacing w:after="0" w:line="240" w:lineRule="auto"/>
              <w:rPr>
                <w:rFonts w:ascii="Times New Roman" w:eastAsia="Times New Roman" w:hAnsi="Times New Roman" w:cs="Times New Roman"/>
                <w:sz w:val="12"/>
                <w:szCs w:val="18"/>
                <w:lang w:val="en-US"/>
              </w:rPr>
            </w:pPr>
            <w:hyperlink r:id="rId14" w:history="1">
              <w:r w:rsidR="00456140" w:rsidRPr="00E005BF">
                <w:rPr>
                  <w:rFonts w:ascii="Times New Roman" w:eastAsia="Times New Roman" w:hAnsi="Times New Roman" w:cs="Times New Roman"/>
                  <w:sz w:val="12"/>
                  <w:szCs w:val="18"/>
                  <w:lang w:val="en-US"/>
                </w:rPr>
                <w:t>Poverty Environment Action for SDGs</w:t>
              </w:r>
            </w:hyperlink>
          </w:p>
        </w:tc>
        <w:tc>
          <w:tcPr>
            <w:tcW w:w="646" w:type="pct"/>
            <w:shd w:val="clear" w:color="auto" w:fill="FFFFFF" w:themeFill="background1"/>
            <w:noWrap/>
            <w:vAlign w:val="center"/>
            <w:hideMark/>
          </w:tcPr>
          <w:p w14:paraId="54EEFA7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01-Sep-18</w:t>
            </w:r>
          </w:p>
        </w:tc>
        <w:tc>
          <w:tcPr>
            <w:tcW w:w="646" w:type="pct"/>
            <w:shd w:val="clear" w:color="auto" w:fill="FFFFFF" w:themeFill="background1"/>
            <w:noWrap/>
            <w:vAlign w:val="center"/>
            <w:hideMark/>
          </w:tcPr>
          <w:p w14:paraId="6F0B6378"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31-Aug-22</w:t>
            </w:r>
          </w:p>
        </w:tc>
        <w:tc>
          <w:tcPr>
            <w:tcW w:w="844" w:type="pct"/>
            <w:shd w:val="clear" w:color="auto" w:fill="FFFFFF" w:themeFill="background1"/>
            <w:vAlign w:val="bottom"/>
            <w:hideMark/>
          </w:tcPr>
          <w:p w14:paraId="22F3F44C" w14:textId="77777777" w:rsidR="00456140" w:rsidRPr="00EB2720" w:rsidRDefault="00456140" w:rsidP="00E1623E">
            <w:pPr>
              <w:spacing w:after="0" w:line="240" w:lineRule="auto"/>
              <w:rPr>
                <w:rFonts w:ascii="Times New Roman" w:hAnsi="Times New Roman" w:cs="Times New Roman"/>
                <w:sz w:val="12"/>
                <w:szCs w:val="18"/>
              </w:rPr>
            </w:pPr>
            <w:r w:rsidRPr="00EB2720">
              <w:rPr>
                <w:rFonts w:ascii="Times New Roman" w:hAnsi="Times New Roman" w:cs="Times New Roman"/>
                <w:sz w:val="12"/>
                <w:szCs w:val="18"/>
              </w:rPr>
              <w:t>Machinga, Mangochi,  Mchinji, Kasungu, Dowa,  Salima and Mzimba</w:t>
            </w:r>
          </w:p>
        </w:tc>
        <w:tc>
          <w:tcPr>
            <w:tcW w:w="582" w:type="pct"/>
            <w:shd w:val="clear" w:color="auto" w:fill="FFFFFF" w:themeFill="background1"/>
            <w:noWrap/>
            <w:vAlign w:val="center"/>
            <w:hideMark/>
          </w:tcPr>
          <w:p w14:paraId="03EFCB4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UNEP</w:t>
            </w:r>
          </w:p>
        </w:tc>
      </w:tr>
      <w:tr w:rsidR="00612CF4" w:rsidRPr="00E005BF" w14:paraId="6AF00256" w14:textId="77777777" w:rsidTr="0064211B">
        <w:trPr>
          <w:trHeight w:val="288"/>
        </w:trPr>
        <w:tc>
          <w:tcPr>
            <w:tcW w:w="395" w:type="pct"/>
            <w:shd w:val="clear" w:color="auto" w:fill="FFFFFF" w:themeFill="background1"/>
          </w:tcPr>
          <w:p w14:paraId="79010787"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378ABED4"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RSG</w:t>
            </w:r>
          </w:p>
        </w:tc>
        <w:tc>
          <w:tcPr>
            <w:tcW w:w="447" w:type="pct"/>
            <w:shd w:val="clear" w:color="auto" w:fill="FFFFFF" w:themeFill="background1"/>
            <w:vAlign w:val="center"/>
            <w:hideMark/>
          </w:tcPr>
          <w:p w14:paraId="60C79D5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123350</w:t>
            </w:r>
          </w:p>
        </w:tc>
        <w:tc>
          <w:tcPr>
            <w:tcW w:w="1142" w:type="pct"/>
            <w:shd w:val="clear" w:color="auto" w:fill="FFFFFF" w:themeFill="background1"/>
            <w:noWrap/>
            <w:vAlign w:val="center"/>
            <w:hideMark/>
          </w:tcPr>
          <w:p w14:paraId="64ECC429" w14:textId="77777777" w:rsidR="00456140" w:rsidRPr="00E005BF" w:rsidRDefault="00456140"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Malawi – China Post-Disaster Recovery Partnership</w:t>
            </w:r>
          </w:p>
        </w:tc>
        <w:tc>
          <w:tcPr>
            <w:tcW w:w="646" w:type="pct"/>
            <w:shd w:val="clear" w:color="auto" w:fill="FFFFFF" w:themeFill="background1"/>
            <w:noWrap/>
            <w:vAlign w:val="center"/>
            <w:hideMark/>
          </w:tcPr>
          <w:p w14:paraId="6A2E4EC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01-Dec-19</w:t>
            </w:r>
          </w:p>
        </w:tc>
        <w:tc>
          <w:tcPr>
            <w:tcW w:w="646" w:type="pct"/>
            <w:shd w:val="clear" w:color="auto" w:fill="FFFFFF" w:themeFill="background1"/>
            <w:vAlign w:val="center"/>
            <w:hideMark/>
          </w:tcPr>
          <w:p w14:paraId="0D90379B"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w:t>
            </w:r>
            <w:proofErr w:type="spellStart"/>
            <w:r w:rsidRPr="00E005BF">
              <w:rPr>
                <w:rFonts w:ascii="Times New Roman" w:eastAsia="Times New Roman" w:hAnsi="Times New Roman" w:cs="Times New Roman"/>
                <w:sz w:val="12"/>
                <w:szCs w:val="18"/>
              </w:rPr>
              <w:t>Dec</w:t>
            </w:r>
            <w:proofErr w:type="spellEnd"/>
            <w:r w:rsidRPr="00E005BF">
              <w:rPr>
                <w:rFonts w:ascii="Times New Roman" w:eastAsia="Times New Roman" w:hAnsi="Times New Roman" w:cs="Times New Roman"/>
                <w:sz w:val="12"/>
                <w:szCs w:val="18"/>
              </w:rPr>
              <w:t>-- 2021</w:t>
            </w:r>
          </w:p>
        </w:tc>
        <w:tc>
          <w:tcPr>
            <w:tcW w:w="844" w:type="pct"/>
            <w:shd w:val="clear" w:color="auto" w:fill="FFFFFF" w:themeFill="background1"/>
            <w:vAlign w:val="center"/>
            <w:hideMark/>
          </w:tcPr>
          <w:p w14:paraId="70B1E19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Zomba. </w:t>
            </w:r>
            <w:proofErr w:type="spellStart"/>
            <w:r w:rsidRPr="00E005BF">
              <w:rPr>
                <w:rFonts w:ascii="Times New Roman" w:eastAsia="Times New Roman" w:hAnsi="Times New Roman" w:cs="Times New Roman"/>
                <w:sz w:val="12"/>
                <w:szCs w:val="18"/>
              </w:rPr>
              <w:t>Phalombe</w:t>
            </w:r>
            <w:proofErr w:type="spellEnd"/>
          </w:p>
        </w:tc>
        <w:tc>
          <w:tcPr>
            <w:tcW w:w="582" w:type="pct"/>
            <w:shd w:val="clear" w:color="auto" w:fill="FFFFFF" w:themeFill="background1"/>
            <w:noWrap/>
            <w:vAlign w:val="center"/>
            <w:hideMark/>
          </w:tcPr>
          <w:p w14:paraId="7328451B"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China</w:t>
            </w:r>
          </w:p>
        </w:tc>
      </w:tr>
      <w:tr w:rsidR="00612CF4" w:rsidRPr="00E005BF" w14:paraId="3988066E" w14:textId="77777777" w:rsidTr="0064211B">
        <w:trPr>
          <w:trHeight w:val="288"/>
        </w:trPr>
        <w:tc>
          <w:tcPr>
            <w:tcW w:w="395" w:type="pct"/>
            <w:shd w:val="clear" w:color="auto" w:fill="FFFFFF" w:themeFill="background1"/>
          </w:tcPr>
          <w:p w14:paraId="14967BE1"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6C1B2A19"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vAlign w:val="center"/>
            <w:hideMark/>
          </w:tcPr>
          <w:p w14:paraId="692AE63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125267</w:t>
            </w:r>
          </w:p>
        </w:tc>
        <w:tc>
          <w:tcPr>
            <w:tcW w:w="1142" w:type="pct"/>
            <w:shd w:val="clear" w:color="auto" w:fill="FFFFFF" w:themeFill="background1"/>
            <w:noWrap/>
            <w:vAlign w:val="center"/>
            <w:hideMark/>
          </w:tcPr>
          <w:p w14:paraId="2DCF6E08"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Private</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Sector</w:t>
            </w:r>
            <w:proofErr w:type="spellEnd"/>
            <w:r w:rsidRPr="00E005BF">
              <w:rPr>
                <w:rFonts w:ascii="Times New Roman" w:eastAsia="Times New Roman" w:hAnsi="Times New Roman" w:cs="Times New Roman"/>
                <w:sz w:val="12"/>
                <w:szCs w:val="18"/>
              </w:rPr>
              <w:t xml:space="preserve"> Development II</w:t>
            </w:r>
          </w:p>
        </w:tc>
        <w:tc>
          <w:tcPr>
            <w:tcW w:w="646" w:type="pct"/>
            <w:shd w:val="clear" w:color="auto" w:fill="FFFFFF" w:themeFill="background1"/>
            <w:noWrap/>
            <w:vAlign w:val="center"/>
            <w:hideMark/>
          </w:tcPr>
          <w:p w14:paraId="09BCE168"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01-Jan-20</w:t>
            </w:r>
          </w:p>
        </w:tc>
        <w:tc>
          <w:tcPr>
            <w:tcW w:w="646" w:type="pct"/>
            <w:shd w:val="clear" w:color="auto" w:fill="FFFFFF" w:themeFill="background1"/>
            <w:noWrap/>
            <w:vAlign w:val="center"/>
            <w:hideMark/>
          </w:tcPr>
          <w:p w14:paraId="2E20049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31-Dec-23</w:t>
            </w:r>
          </w:p>
        </w:tc>
        <w:tc>
          <w:tcPr>
            <w:tcW w:w="844" w:type="pct"/>
            <w:shd w:val="clear" w:color="auto" w:fill="FFFFFF" w:themeFill="background1"/>
            <w:vAlign w:val="center"/>
            <w:hideMark/>
          </w:tcPr>
          <w:p w14:paraId="1D5DA67F"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2CC9171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r>
      <w:tr w:rsidR="00612CF4" w:rsidRPr="00E005BF" w14:paraId="1CCC8714" w14:textId="77777777" w:rsidTr="0064211B">
        <w:trPr>
          <w:trHeight w:val="288"/>
        </w:trPr>
        <w:tc>
          <w:tcPr>
            <w:tcW w:w="395" w:type="pct"/>
            <w:shd w:val="clear" w:color="auto" w:fill="FFFFFF" w:themeFill="background1"/>
          </w:tcPr>
          <w:p w14:paraId="326B7677"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5FAC782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447" w:type="pct"/>
            <w:shd w:val="clear" w:color="auto" w:fill="FFFFFF" w:themeFill="background1"/>
            <w:vAlign w:val="center"/>
            <w:hideMark/>
          </w:tcPr>
          <w:p w14:paraId="768AC14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1142" w:type="pct"/>
            <w:shd w:val="clear" w:color="auto" w:fill="FFFFFF" w:themeFill="background1"/>
            <w:noWrap/>
            <w:vAlign w:val="center"/>
            <w:hideMark/>
          </w:tcPr>
          <w:p w14:paraId="4426328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MICF and </w:t>
            </w:r>
            <w:proofErr w:type="spellStart"/>
            <w:r w:rsidRPr="00E005BF">
              <w:rPr>
                <w:rFonts w:ascii="Times New Roman" w:eastAsia="Times New Roman" w:hAnsi="Times New Roman" w:cs="Times New Roman"/>
                <w:sz w:val="12"/>
                <w:szCs w:val="18"/>
              </w:rPr>
              <w:t>Growth</w:t>
            </w:r>
            <w:proofErr w:type="spellEnd"/>
            <w:r w:rsidRPr="00E005BF">
              <w:rPr>
                <w:rFonts w:ascii="Times New Roman" w:eastAsia="Times New Roman" w:hAnsi="Times New Roman" w:cs="Times New Roman"/>
                <w:sz w:val="12"/>
                <w:szCs w:val="18"/>
              </w:rPr>
              <w:t xml:space="preserve"> Accelerator</w:t>
            </w:r>
          </w:p>
        </w:tc>
        <w:tc>
          <w:tcPr>
            <w:tcW w:w="646" w:type="pct"/>
            <w:shd w:val="clear" w:color="auto" w:fill="FFFFFF" w:themeFill="background1"/>
            <w:noWrap/>
            <w:vAlign w:val="center"/>
            <w:hideMark/>
          </w:tcPr>
          <w:p w14:paraId="086CA489"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646" w:type="pct"/>
            <w:shd w:val="clear" w:color="auto" w:fill="FFFFFF" w:themeFill="background1"/>
            <w:noWrap/>
            <w:vAlign w:val="center"/>
            <w:hideMark/>
          </w:tcPr>
          <w:p w14:paraId="4AF0C02F"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844" w:type="pct"/>
            <w:shd w:val="clear" w:color="auto" w:fill="FFFFFF" w:themeFill="background1"/>
            <w:vAlign w:val="center"/>
            <w:hideMark/>
          </w:tcPr>
          <w:p w14:paraId="1109AF8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3BA0A45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RNE</w:t>
            </w:r>
          </w:p>
        </w:tc>
      </w:tr>
      <w:tr w:rsidR="00612CF4" w:rsidRPr="00E005BF" w14:paraId="7780A23F" w14:textId="77777777" w:rsidTr="0064211B">
        <w:trPr>
          <w:trHeight w:val="288"/>
        </w:trPr>
        <w:tc>
          <w:tcPr>
            <w:tcW w:w="395" w:type="pct"/>
            <w:shd w:val="clear" w:color="auto" w:fill="FFFFFF" w:themeFill="background1"/>
          </w:tcPr>
          <w:p w14:paraId="6D66C0F6"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1A058E2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447" w:type="pct"/>
            <w:shd w:val="clear" w:color="auto" w:fill="FFFFFF" w:themeFill="background1"/>
            <w:vAlign w:val="center"/>
            <w:hideMark/>
          </w:tcPr>
          <w:p w14:paraId="622A966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1142" w:type="pct"/>
            <w:shd w:val="clear" w:color="auto" w:fill="FFFFFF" w:themeFill="background1"/>
            <w:noWrap/>
            <w:vAlign w:val="center"/>
            <w:hideMark/>
          </w:tcPr>
          <w:p w14:paraId="16D9B8E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MICF and </w:t>
            </w:r>
            <w:proofErr w:type="spellStart"/>
            <w:r w:rsidRPr="00E005BF">
              <w:rPr>
                <w:rFonts w:ascii="Times New Roman" w:eastAsia="Times New Roman" w:hAnsi="Times New Roman" w:cs="Times New Roman"/>
                <w:sz w:val="12"/>
                <w:szCs w:val="18"/>
              </w:rPr>
              <w:t>Growth</w:t>
            </w:r>
            <w:proofErr w:type="spellEnd"/>
            <w:r w:rsidRPr="00E005BF">
              <w:rPr>
                <w:rFonts w:ascii="Times New Roman" w:eastAsia="Times New Roman" w:hAnsi="Times New Roman" w:cs="Times New Roman"/>
                <w:sz w:val="12"/>
                <w:szCs w:val="18"/>
              </w:rPr>
              <w:t xml:space="preserve"> Accelerator</w:t>
            </w:r>
          </w:p>
        </w:tc>
        <w:tc>
          <w:tcPr>
            <w:tcW w:w="646" w:type="pct"/>
            <w:shd w:val="clear" w:color="auto" w:fill="FFFFFF" w:themeFill="background1"/>
            <w:noWrap/>
            <w:vAlign w:val="center"/>
            <w:hideMark/>
          </w:tcPr>
          <w:p w14:paraId="39973F9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646" w:type="pct"/>
            <w:shd w:val="clear" w:color="auto" w:fill="FFFFFF" w:themeFill="background1"/>
            <w:noWrap/>
            <w:vAlign w:val="center"/>
            <w:hideMark/>
          </w:tcPr>
          <w:p w14:paraId="7A6EB314"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844" w:type="pct"/>
            <w:shd w:val="clear" w:color="auto" w:fill="FFFFFF" w:themeFill="background1"/>
            <w:vAlign w:val="center"/>
            <w:hideMark/>
          </w:tcPr>
          <w:p w14:paraId="03D90DD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38F3AEAB"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FCDO, IFAD, KfW</w:t>
            </w:r>
          </w:p>
        </w:tc>
      </w:tr>
      <w:tr w:rsidR="00612CF4" w:rsidRPr="00E005BF" w14:paraId="783D5787" w14:textId="77777777" w:rsidTr="0064211B">
        <w:trPr>
          <w:trHeight w:val="288"/>
        </w:trPr>
        <w:tc>
          <w:tcPr>
            <w:tcW w:w="395" w:type="pct"/>
            <w:shd w:val="clear" w:color="auto" w:fill="FFFFFF" w:themeFill="background1"/>
          </w:tcPr>
          <w:p w14:paraId="1CDD39B5"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6DFBA11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447" w:type="pct"/>
            <w:shd w:val="clear" w:color="auto" w:fill="FFFFFF" w:themeFill="background1"/>
            <w:vAlign w:val="center"/>
            <w:hideMark/>
          </w:tcPr>
          <w:p w14:paraId="6960662B"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1142" w:type="pct"/>
            <w:shd w:val="clear" w:color="auto" w:fill="FFFFFF" w:themeFill="background1"/>
            <w:noWrap/>
            <w:vAlign w:val="center"/>
            <w:hideMark/>
          </w:tcPr>
          <w:p w14:paraId="323C660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Za </w:t>
            </w:r>
            <w:proofErr w:type="spellStart"/>
            <w:r w:rsidRPr="00E005BF">
              <w:rPr>
                <w:rFonts w:ascii="Times New Roman" w:eastAsia="Times New Roman" w:hAnsi="Times New Roman" w:cs="Times New Roman"/>
                <w:sz w:val="12"/>
                <w:szCs w:val="18"/>
              </w:rPr>
              <w:t>Ntchito</w:t>
            </w:r>
            <w:proofErr w:type="spellEnd"/>
          </w:p>
        </w:tc>
        <w:tc>
          <w:tcPr>
            <w:tcW w:w="646" w:type="pct"/>
            <w:shd w:val="clear" w:color="auto" w:fill="FFFFFF" w:themeFill="background1"/>
            <w:noWrap/>
            <w:vAlign w:val="center"/>
            <w:hideMark/>
          </w:tcPr>
          <w:p w14:paraId="5223BFD0"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646" w:type="pct"/>
            <w:shd w:val="clear" w:color="auto" w:fill="FFFFFF" w:themeFill="background1"/>
            <w:noWrap/>
            <w:vAlign w:val="center"/>
            <w:hideMark/>
          </w:tcPr>
          <w:p w14:paraId="4082662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844" w:type="pct"/>
            <w:shd w:val="clear" w:color="auto" w:fill="FFFFFF" w:themeFill="background1"/>
            <w:vAlign w:val="center"/>
            <w:hideMark/>
          </w:tcPr>
          <w:p w14:paraId="6595CCF8"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3EE5280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EU</w:t>
            </w:r>
          </w:p>
        </w:tc>
      </w:tr>
      <w:tr w:rsidR="00612CF4" w:rsidRPr="00E005BF" w14:paraId="37D4E457" w14:textId="77777777" w:rsidTr="0064211B">
        <w:trPr>
          <w:trHeight w:val="288"/>
        </w:trPr>
        <w:tc>
          <w:tcPr>
            <w:tcW w:w="395" w:type="pct"/>
            <w:shd w:val="clear" w:color="auto" w:fill="FFFFFF" w:themeFill="background1"/>
          </w:tcPr>
          <w:p w14:paraId="6453BEB7"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7BC8693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447" w:type="pct"/>
            <w:shd w:val="clear" w:color="auto" w:fill="FFFFFF" w:themeFill="background1"/>
            <w:vAlign w:val="center"/>
            <w:hideMark/>
          </w:tcPr>
          <w:p w14:paraId="527A458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118989</w:t>
            </w:r>
          </w:p>
        </w:tc>
        <w:tc>
          <w:tcPr>
            <w:tcW w:w="1142" w:type="pct"/>
            <w:shd w:val="clear" w:color="auto" w:fill="FFFFFF" w:themeFill="background1"/>
            <w:vAlign w:val="center"/>
            <w:hideMark/>
          </w:tcPr>
          <w:p w14:paraId="37CAAD0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Accelerator Lab</w:t>
            </w:r>
          </w:p>
        </w:tc>
        <w:tc>
          <w:tcPr>
            <w:tcW w:w="646" w:type="pct"/>
            <w:shd w:val="clear" w:color="auto" w:fill="FFFFFF" w:themeFill="background1"/>
            <w:vAlign w:val="center"/>
            <w:hideMark/>
          </w:tcPr>
          <w:p w14:paraId="755DB77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01-Jan-19</w:t>
            </w:r>
          </w:p>
        </w:tc>
        <w:tc>
          <w:tcPr>
            <w:tcW w:w="646" w:type="pct"/>
            <w:shd w:val="clear" w:color="auto" w:fill="FFFFFF" w:themeFill="background1"/>
            <w:vAlign w:val="center"/>
            <w:hideMark/>
          </w:tcPr>
          <w:p w14:paraId="27545814"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31-Dec-21</w:t>
            </w:r>
          </w:p>
        </w:tc>
        <w:tc>
          <w:tcPr>
            <w:tcW w:w="844" w:type="pct"/>
            <w:shd w:val="clear" w:color="auto" w:fill="FFFFFF" w:themeFill="background1"/>
            <w:vAlign w:val="center"/>
            <w:hideMark/>
          </w:tcPr>
          <w:p w14:paraId="69C3B6E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144BB7BF"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r>
      <w:tr w:rsidR="00612CF4" w:rsidRPr="00E005BF" w14:paraId="078FB359" w14:textId="77777777" w:rsidTr="00F15346">
        <w:trPr>
          <w:trHeight w:val="606"/>
        </w:trPr>
        <w:tc>
          <w:tcPr>
            <w:tcW w:w="395" w:type="pct"/>
            <w:shd w:val="clear" w:color="auto" w:fill="FFFFFF" w:themeFill="background1"/>
          </w:tcPr>
          <w:p w14:paraId="7D48C228"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6B4D6F9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447" w:type="pct"/>
            <w:shd w:val="clear" w:color="auto" w:fill="FFFFFF" w:themeFill="background1"/>
            <w:vAlign w:val="center"/>
            <w:hideMark/>
          </w:tcPr>
          <w:p w14:paraId="14BEE5D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131153</w:t>
            </w:r>
          </w:p>
        </w:tc>
        <w:tc>
          <w:tcPr>
            <w:tcW w:w="1142" w:type="pct"/>
            <w:shd w:val="clear" w:color="auto" w:fill="FFFFFF" w:themeFill="background1"/>
            <w:vAlign w:val="center"/>
            <w:hideMark/>
          </w:tcPr>
          <w:p w14:paraId="7A838DC4" w14:textId="77777777" w:rsidR="00456140" w:rsidRPr="00E005BF" w:rsidRDefault="00456140"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 xml:space="preserve">Increase Universities </w:t>
            </w:r>
            <w:proofErr w:type="spellStart"/>
            <w:r w:rsidRPr="00E005BF">
              <w:rPr>
                <w:rFonts w:ascii="Times New Roman" w:eastAsia="Times New Roman" w:hAnsi="Times New Roman" w:cs="Times New Roman"/>
                <w:sz w:val="12"/>
                <w:szCs w:val="18"/>
                <w:lang w:val="en-US"/>
              </w:rPr>
              <w:t>ProductionCapacity</w:t>
            </w:r>
            <w:proofErr w:type="spellEnd"/>
            <w:r w:rsidRPr="00E005BF">
              <w:rPr>
                <w:rFonts w:ascii="Times New Roman" w:eastAsia="Times New Roman" w:hAnsi="Times New Roman" w:cs="Times New Roman"/>
                <w:sz w:val="12"/>
                <w:szCs w:val="18"/>
                <w:lang w:val="en-US"/>
              </w:rPr>
              <w:t xml:space="preserve"> for COVID-19 PPEs</w:t>
            </w:r>
          </w:p>
        </w:tc>
        <w:tc>
          <w:tcPr>
            <w:tcW w:w="646" w:type="pct"/>
            <w:shd w:val="clear" w:color="auto" w:fill="FFFFFF" w:themeFill="background1"/>
            <w:vAlign w:val="center"/>
            <w:hideMark/>
          </w:tcPr>
          <w:p w14:paraId="23E2884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01-Oct-20</w:t>
            </w:r>
          </w:p>
        </w:tc>
        <w:tc>
          <w:tcPr>
            <w:tcW w:w="646" w:type="pct"/>
            <w:shd w:val="clear" w:color="auto" w:fill="FFFFFF" w:themeFill="background1"/>
            <w:vAlign w:val="center"/>
            <w:hideMark/>
          </w:tcPr>
          <w:p w14:paraId="44939B42"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31-Mar-22</w:t>
            </w:r>
          </w:p>
        </w:tc>
        <w:tc>
          <w:tcPr>
            <w:tcW w:w="844" w:type="pct"/>
            <w:shd w:val="clear" w:color="auto" w:fill="FFFFFF" w:themeFill="background1"/>
            <w:vAlign w:val="center"/>
            <w:hideMark/>
          </w:tcPr>
          <w:p w14:paraId="6DB81009" w14:textId="77777777" w:rsidR="00456140" w:rsidRPr="00E005BF" w:rsidRDefault="00456140" w:rsidP="00E1623E">
            <w:pPr>
              <w:spacing w:after="0" w:line="240" w:lineRule="auto"/>
              <w:rPr>
                <w:rFonts w:ascii="Times New Roman" w:hAnsi="Times New Roman" w:cs="Times New Roman"/>
                <w:sz w:val="12"/>
                <w:szCs w:val="18"/>
                <w:lang w:val="pt-PT"/>
              </w:rPr>
            </w:pPr>
            <w:r w:rsidRPr="00E005BF">
              <w:rPr>
                <w:rFonts w:ascii="Times New Roman" w:hAnsi="Times New Roman" w:cs="Times New Roman"/>
                <w:sz w:val="12"/>
                <w:szCs w:val="18"/>
                <w:lang w:val="pt-PT"/>
              </w:rPr>
              <w:t>MUBAS, KUHES(COM), MUST, MZUNI, UNIMA(CHANCO)</w:t>
            </w:r>
          </w:p>
        </w:tc>
        <w:tc>
          <w:tcPr>
            <w:tcW w:w="582" w:type="pct"/>
            <w:shd w:val="clear" w:color="auto" w:fill="FFFFFF" w:themeFill="background1"/>
            <w:noWrap/>
            <w:vAlign w:val="center"/>
            <w:hideMark/>
          </w:tcPr>
          <w:p w14:paraId="494C1A09" w14:textId="77777777" w:rsidR="00456140" w:rsidRPr="00E005BF" w:rsidRDefault="00456140" w:rsidP="00E1623E">
            <w:pPr>
              <w:spacing w:after="0" w:line="240" w:lineRule="auto"/>
              <w:rPr>
                <w:rFonts w:ascii="Times New Roman" w:hAnsi="Times New Roman" w:cs="Times New Roman"/>
                <w:sz w:val="12"/>
                <w:szCs w:val="18"/>
                <w:lang w:val="pt-PT"/>
              </w:rPr>
            </w:pPr>
            <w:r w:rsidRPr="00E005BF">
              <w:rPr>
                <w:rFonts w:ascii="Times New Roman" w:hAnsi="Times New Roman" w:cs="Times New Roman"/>
                <w:sz w:val="12"/>
                <w:szCs w:val="18"/>
                <w:lang w:val="pt-PT"/>
              </w:rPr>
              <w:t> </w:t>
            </w:r>
          </w:p>
        </w:tc>
      </w:tr>
      <w:tr w:rsidR="00612CF4" w:rsidRPr="00E005BF" w14:paraId="5DE6BF91" w14:textId="77777777" w:rsidTr="00F15346">
        <w:trPr>
          <w:trHeight w:val="669"/>
        </w:trPr>
        <w:tc>
          <w:tcPr>
            <w:tcW w:w="395" w:type="pct"/>
            <w:shd w:val="clear" w:color="auto" w:fill="FFFFFF" w:themeFill="background1"/>
          </w:tcPr>
          <w:p w14:paraId="2EE01C46" w14:textId="77777777" w:rsidR="00456140" w:rsidRPr="00E005BF" w:rsidRDefault="00456140" w:rsidP="00D954D1">
            <w:pPr>
              <w:pStyle w:val="ListParagraph"/>
              <w:numPr>
                <w:ilvl w:val="0"/>
                <w:numId w:val="16"/>
              </w:numPr>
              <w:spacing w:after="0" w:line="240" w:lineRule="auto"/>
              <w:rPr>
                <w:rFonts w:ascii="Times New Roman" w:hAnsi="Times New Roman" w:cs="Times New Roman"/>
                <w:sz w:val="12"/>
                <w:szCs w:val="18"/>
                <w:lang w:val="pt-PT"/>
              </w:rPr>
            </w:pPr>
          </w:p>
        </w:tc>
        <w:tc>
          <w:tcPr>
            <w:tcW w:w="298" w:type="pct"/>
            <w:shd w:val="clear" w:color="auto" w:fill="FFFFFF" w:themeFill="background1"/>
            <w:noWrap/>
            <w:vAlign w:val="center"/>
            <w:hideMark/>
          </w:tcPr>
          <w:p w14:paraId="66A97315"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vAlign w:val="center"/>
            <w:hideMark/>
          </w:tcPr>
          <w:p w14:paraId="0DB0DBA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135132</w:t>
            </w:r>
          </w:p>
        </w:tc>
        <w:tc>
          <w:tcPr>
            <w:tcW w:w="1142" w:type="pct"/>
            <w:shd w:val="clear" w:color="auto" w:fill="FFFFFF" w:themeFill="background1"/>
            <w:vAlign w:val="center"/>
            <w:hideMark/>
          </w:tcPr>
          <w:p w14:paraId="54E836A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Malawi Green Corps</w:t>
            </w:r>
          </w:p>
        </w:tc>
        <w:tc>
          <w:tcPr>
            <w:tcW w:w="646" w:type="pct"/>
            <w:shd w:val="clear" w:color="auto" w:fill="FFFFFF" w:themeFill="background1"/>
            <w:vAlign w:val="center"/>
            <w:hideMark/>
          </w:tcPr>
          <w:p w14:paraId="6B86082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01-Jan-21</w:t>
            </w:r>
          </w:p>
        </w:tc>
        <w:tc>
          <w:tcPr>
            <w:tcW w:w="646" w:type="pct"/>
            <w:shd w:val="clear" w:color="auto" w:fill="FFFFFF" w:themeFill="background1"/>
            <w:vAlign w:val="center"/>
            <w:hideMark/>
          </w:tcPr>
          <w:p w14:paraId="0FF38554"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31-Dec-23</w:t>
            </w:r>
          </w:p>
        </w:tc>
        <w:tc>
          <w:tcPr>
            <w:tcW w:w="844" w:type="pct"/>
            <w:shd w:val="clear" w:color="auto" w:fill="FFFFFF" w:themeFill="background1"/>
            <w:vAlign w:val="center"/>
            <w:hideMark/>
          </w:tcPr>
          <w:p w14:paraId="0C4EB42C"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Karonga</w:t>
            </w:r>
            <w:proofErr w:type="spellEnd"/>
            <w:r w:rsidRPr="00E005BF">
              <w:rPr>
                <w:rFonts w:ascii="Times New Roman" w:eastAsia="Times New Roman" w:hAnsi="Times New Roman" w:cs="Times New Roman"/>
                <w:sz w:val="12"/>
                <w:szCs w:val="18"/>
              </w:rPr>
              <w:t xml:space="preserve">, Mzuzu, </w:t>
            </w:r>
            <w:proofErr w:type="spellStart"/>
            <w:r w:rsidRPr="00E005BF">
              <w:rPr>
                <w:rFonts w:ascii="Times New Roman" w:eastAsia="Times New Roman" w:hAnsi="Times New Roman" w:cs="Times New Roman"/>
                <w:sz w:val="12"/>
                <w:szCs w:val="18"/>
              </w:rPr>
              <w:t>Dedza</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Ntcheu</w:t>
            </w:r>
            <w:proofErr w:type="spellEnd"/>
            <w:r w:rsidRPr="00E005BF">
              <w:rPr>
                <w:rFonts w:ascii="Times New Roman" w:eastAsia="Times New Roman" w:hAnsi="Times New Roman" w:cs="Times New Roman"/>
                <w:sz w:val="12"/>
                <w:szCs w:val="18"/>
              </w:rPr>
              <w:t xml:space="preserve">, Salima, </w:t>
            </w:r>
            <w:proofErr w:type="spellStart"/>
            <w:r w:rsidRPr="00E005BF">
              <w:rPr>
                <w:rFonts w:ascii="Times New Roman" w:eastAsia="Times New Roman" w:hAnsi="Times New Roman" w:cs="Times New Roman"/>
                <w:sz w:val="12"/>
                <w:szCs w:val="18"/>
              </w:rPr>
              <w:t>Mangochi</w:t>
            </w:r>
            <w:proofErr w:type="spellEnd"/>
            <w:r w:rsidRPr="00E005BF">
              <w:rPr>
                <w:rFonts w:ascii="Times New Roman" w:eastAsia="Times New Roman" w:hAnsi="Times New Roman" w:cs="Times New Roman"/>
                <w:sz w:val="12"/>
                <w:szCs w:val="18"/>
              </w:rPr>
              <w:t xml:space="preserve"> , </w:t>
            </w:r>
            <w:proofErr w:type="spellStart"/>
            <w:r w:rsidRPr="00E005BF">
              <w:rPr>
                <w:rFonts w:ascii="Times New Roman" w:eastAsia="Times New Roman" w:hAnsi="Times New Roman" w:cs="Times New Roman"/>
                <w:sz w:val="12"/>
                <w:szCs w:val="18"/>
              </w:rPr>
              <w:t>Machinga</w:t>
            </w:r>
            <w:proofErr w:type="spellEnd"/>
            <w:r w:rsidRPr="00E005BF">
              <w:rPr>
                <w:rFonts w:ascii="Times New Roman" w:eastAsia="Times New Roman" w:hAnsi="Times New Roman" w:cs="Times New Roman"/>
                <w:sz w:val="12"/>
                <w:szCs w:val="18"/>
              </w:rPr>
              <w:t>, Zomba , Blantyre</w:t>
            </w:r>
          </w:p>
        </w:tc>
        <w:tc>
          <w:tcPr>
            <w:tcW w:w="582" w:type="pct"/>
            <w:shd w:val="clear" w:color="auto" w:fill="FFFFFF" w:themeFill="background1"/>
            <w:noWrap/>
            <w:vAlign w:val="center"/>
            <w:hideMark/>
          </w:tcPr>
          <w:p w14:paraId="4262A87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r>
      <w:tr w:rsidR="00612CF4" w:rsidRPr="00E005BF" w14:paraId="0927AED2" w14:textId="77777777" w:rsidTr="0064211B">
        <w:trPr>
          <w:trHeight w:val="288"/>
        </w:trPr>
        <w:tc>
          <w:tcPr>
            <w:tcW w:w="395" w:type="pct"/>
            <w:shd w:val="clear" w:color="auto" w:fill="FFFFFF" w:themeFill="background1"/>
          </w:tcPr>
          <w:p w14:paraId="784FF6B0"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2EB7B60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vAlign w:val="center"/>
            <w:hideMark/>
          </w:tcPr>
          <w:p w14:paraId="58CFCAC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1142" w:type="pct"/>
            <w:shd w:val="clear" w:color="auto" w:fill="FFFFFF" w:themeFill="background1"/>
            <w:vAlign w:val="center"/>
            <w:hideMark/>
          </w:tcPr>
          <w:p w14:paraId="36A39ED2"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BioFin</w:t>
            </w:r>
            <w:proofErr w:type="spellEnd"/>
          </w:p>
        </w:tc>
        <w:tc>
          <w:tcPr>
            <w:tcW w:w="646" w:type="pct"/>
            <w:shd w:val="clear" w:color="auto" w:fill="FFFFFF" w:themeFill="background1"/>
            <w:vAlign w:val="center"/>
            <w:hideMark/>
          </w:tcPr>
          <w:p w14:paraId="3E10A64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Jul-19</w:t>
            </w:r>
          </w:p>
        </w:tc>
        <w:tc>
          <w:tcPr>
            <w:tcW w:w="646" w:type="pct"/>
            <w:shd w:val="clear" w:color="auto" w:fill="FFFFFF" w:themeFill="background1"/>
            <w:vAlign w:val="center"/>
            <w:hideMark/>
          </w:tcPr>
          <w:p w14:paraId="1FC87A7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Dec-21</w:t>
            </w:r>
          </w:p>
        </w:tc>
        <w:tc>
          <w:tcPr>
            <w:tcW w:w="844" w:type="pct"/>
            <w:shd w:val="clear" w:color="auto" w:fill="FFFFFF" w:themeFill="background1"/>
            <w:vAlign w:val="center"/>
            <w:hideMark/>
          </w:tcPr>
          <w:p w14:paraId="690E09C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5A9B0BFC"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Flanders</w:t>
            </w:r>
            <w:proofErr w:type="spellEnd"/>
          </w:p>
        </w:tc>
      </w:tr>
      <w:tr w:rsidR="00612CF4" w:rsidRPr="00E005BF" w14:paraId="1C4E5FDC" w14:textId="77777777" w:rsidTr="00F15346">
        <w:trPr>
          <w:trHeight w:val="408"/>
        </w:trPr>
        <w:tc>
          <w:tcPr>
            <w:tcW w:w="395" w:type="pct"/>
            <w:shd w:val="clear" w:color="auto" w:fill="FFFFFF" w:themeFill="background1"/>
          </w:tcPr>
          <w:p w14:paraId="526A73D2"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58EA2EB5"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vAlign w:val="center"/>
            <w:hideMark/>
          </w:tcPr>
          <w:p w14:paraId="2B0EB36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136404</w:t>
            </w:r>
          </w:p>
        </w:tc>
        <w:tc>
          <w:tcPr>
            <w:tcW w:w="1142" w:type="pct"/>
            <w:shd w:val="clear" w:color="auto" w:fill="FFFFFF" w:themeFill="background1"/>
            <w:vAlign w:val="center"/>
            <w:hideMark/>
          </w:tcPr>
          <w:p w14:paraId="6E05C54B" w14:textId="77777777" w:rsidR="00456140" w:rsidRPr="00E005BF" w:rsidRDefault="00456140"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 xml:space="preserve">National Child Project under the GEF Africa </w:t>
            </w:r>
            <w:proofErr w:type="spellStart"/>
            <w:r w:rsidRPr="00E005BF">
              <w:rPr>
                <w:rFonts w:ascii="Times New Roman" w:eastAsia="Times New Roman" w:hAnsi="Times New Roman" w:cs="Times New Roman"/>
                <w:sz w:val="12"/>
                <w:szCs w:val="18"/>
                <w:lang w:val="en-US"/>
              </w:rPr>
              <w:t>Minigrids</w:t>
            </w:r>
            <w:proofErr w:type="spellEnd"/>
            <w:r w:rsidRPr="00E005BF">
              <w:rPr>
                <w:rFonts w:ascii="Times New Roman" w:eastAsia="Times New Roman" w:hAnsi="Times New Roman" w:cs="Times New Roman"/>
                <w:sz w:val="12"/>
                <w:szCs w:val="18"/>
                <w:lang w:val="en-US"/>
              </w:rPr>
              <w:t xml:space="preserve"> </w:t>
            </w:r>
          </w:p>
        </w:tc>
        <w:tc>
          <w:tcPr>
            <w:tcW w:w="646" w:type="pct"/>
            <w:shd w:val="clear" w:color="auto" w:fill="FFFFFF" w:themeFill="background1"/>
            <w:vAlign w:val="center"/>
            <w:hideMark/>
          </w:tcPr>
          <w:p w14:paraId="6E6EBBA4"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01-Sep-21</w:t>
            </w:r>
          </w:p>
        </w:tc>
        <w:tc>
          <w:tcPr>
            <w:tcW w:w="646" w:type="pct"/>
            <w:shd w:val="clear" w:color="auto" w:fill="FFFFFF" w:themeFill="background1"/>
            <w:vAlign w:val="center"/>
            <w:hideMark/>
          </w:tcPr>
          <w:p w14:paraId="292163E9"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01-Sep-25</w:t>
            </w:r>
          </w:p>
        </w:tc>
        <w:tc>
          <w:tcPr>
            <w:tcW w:w="844" w:type="pct"/>
            <w:shd w:val="clear" w:color="auto" w:fill="FFFFFF" w:themeFill="background1"/>
            <w:vAlign w:val="center"/>
            <w:hideMark/>
          </w:tcPr>
          <w:p w14:paraId="0102B9B0"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c>
          <w:tcPr>
            <w:tcW w:w="582" w:type="pct"/>
            <w:shd w:val="clear" w:color="auto" w:fill="FFFFFF" w:themeFill="background1"/>
            <w:noWrap/>
            <w:vAlign w:val="center"/>
            <w:hideMark/>
          </w:tcPr>
          <w:p w14:paraId="609A58D2"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r>
      <w:tr w:rsidR="00612CF4" w:rsidRPr="00E005BF" w14:paraId="4C0A17BA" w14:textId="77777777" w:rsidTr="0064211B">
        <w:trPr>
          <w:trHeight w:val="288"/>
        </w:trPr>
        <w:tc>
          <w:tcPr>
            <w:tcW w:w="395" w:type="pct"/>
            <w:shd w:val="clear" w:color="auto" w:fill="FFFFFF" w:themeFill="background1"/>
          </w:tcPr>
          <w:p w14:paraId="05C04BA0"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3D21DE4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RICE</w:t>
            </w:r>
          </w:p>
        </w:tc>
        <w:tc>
          <w:tcPr>
            <w:tcW w:w="447" w:type="pct"/>
            <w:shd w:val="clear" w:color="auto" w:fill="FFFFFF" w:themeFill="background1"/>
            <w:vAlign w:val="center"/>
            <w:hideMark/>
          </w:tcPr>
          <w:p w14:paraId="57599A5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131914</w:t>
            </w:r>
          </w:p>
        </w:tc>
        <w:tc>
          <w:tcPr>
            <w:tcW w:w="1142" w:type="pct"/>
            <w:shd w:val="clear" w:color="auto" w:fill="FFFFFF" w:themeFill="background1"/>
            <w:vAlign w:val="center"/>
            <w:hideMark/>
          </w:tcPr>
          <w:p w14:paraId="238202A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Public </w:t>
            </w:r>
            <w:proofErr w:type="spellStart"/>
            <w:r w:rsidRPr="00E005BF">
              <w:rPr>
                <w:rFonts w:ascii="Times New Roman" w:eastAsia="Times New Roman" w:hAnsi="Times New Roman" w:cs="Times New Roman"/>
                <w:sz w:val="12"/>
                <w:szCs w:val="18"/>
              </w:rPr>
              <w:t>Sector</w:t>
            </w:r>
            <w:proofErr w:type="spellEnd"/>
            <w:r w:rsidRPr="00E005BF">
              <w:rPr>
                <w:rFonts w:ascii="Times New Roman" w:eastAsia="Times New Roman" w:hAnsi="Times New Roman" w:cs="Times New Roman"/>
                <w:sz w:val="12"/>
                <w:szCs w:val="18"/>
              </w:rPr>
              <w:t xml:space="preserve"> Innovation Initiative</w:t>
            </w:r>
          </w:p>
        </w:tc>
        <w:tc>
          <w:tcPr>
            <w:tcW w:w="646" w:type="pct"/>
            <w:shd w:val="clear" w:color="auto" w:fill="FFFFFF" w:themeFill="background1"/>
            <w:vAlign w:val="center"/>
            <w:hideMark/>
          </w:tcPr>
          <w:p w14:paraId="4DAD53E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01-Jun-21</w:t>
            </w:r>
          </w:p>
        </w:tc>
        <w:tc>
          <w:tcPr>
            <w:tcW w:w="646" w:type="pct"/>
            <w:shd w:val="clear" w:color="auto" w:fill="FFFFFF" w:themeFill="background1"/>
            <w:vAlign w:val="center"/>
            <w:hideMark/>
          </w:tcPr>
          <w:p w14:paraId="0D77BEF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30-May-22</w:t>
            </w:r>
          </w:p>
        </w:tc>
        <w:tc>
          <w:tcPr>
            <w:tcW w:w="844" w:type="pct"/>
            <w:shd w:val="clear" w:color="auto" w:fill="FFFFFF" w:themeFill="background1"/>
            <w:vAlign w:val="center"/>
            <w:hideMark/>
          </w:tcPr>
          <w:p w14:paraId="45E52C72"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All local </w:t>
            </w:r>
            <w:proofErr w:type="spellStart"/>
            <w:r w:rsidRPr="00E005BF">
              <w:rPr>
                <w:rFonts w:ascii="Times New Roman" w:eastAsia="Times New Roman" w:hAnsi="Times New Roman" w:cs="Times New Roman"/>
                <w:sz w:val="12"/>
                <w:szCs w:val="18"/>
              </w:rPr>
              <w:t>councils</w:t>
            </w:r>
            <w:proofErr w:type="spellEnd"/>
          </w:p>
        </w:tc>
        <w:tc>
          <w:tcPr>
            <w:tcW w:w="582" w:type="pct"/>
            <w:shd w:val="clear" w:color="auto" w:fill="FFFFFF" w:themeFill="background1"/>
            <w:noWrap/>
            <w:vAlign w:val="center"/>
            <w:hideMark/>
          </w:tcPr>
          <w:p w14:paraId="03E6E5CA"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UNDP-HQ</w:t>
            </w:r>
          </w:p>
        </w:tc>
      </w:tr>
      <w:tr w:rsidR="00612CF4" w:rsidRPr="00E005BF" w14:paraId="263CF16B" w14:textId="77777777" w:rsidTr="00F15346">
        <w:trPr>
          <w:trHeight w:val="417"/>
        </w:trPr>
        <w:tc>
          <w:tcPr>
            <w:tcW w:w="395" w:type="pct"/>
            <w:shd w:val="clear" w:color="auto" w:fill="FFFFFF" w:themeFill="background1"/>
          </w:tcPr>
          <w:p w14:paraId="3A3D0DE4"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534ABD11"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vAlign w:val="center"/>
            <w:hideMark/>
          </w:tcPr>
          <w:p w14:paraId="75441BD3"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126170</w:t>
            </w:r>
          </w:p>
        </w:tc>
        <w:tc>
          <w:tcPr>
            <w:tcW w:w="1142" w:type="pct"/>
            <w:shd w:val="clear" w:color="auto" w:fill="FFFFFF" w:themeFill="background1"/>
            <w:vAlign w:val="center"/>
            <w:hideMark/>
          </w:tcPr>
          <w:p w14:paraId="50EC6802" w14:textId="77777777" w:rsidR="00456140" w:rsidRPr="00E005BF" w:rsidRDefault="00456140" w:rsidP="00E1623E">
            <w:pPr>
              <w:spacing w:after="0" w:line="240" w:lineRule="auto"/>
              <w:rPr>
                <w:rFonts w:ascii="Times New Roman" w:eastAsia="Times New Roman" w:hAnsi="Times New Roman" w:cs="Times New Roman"/>
                <w:sz w:val="12"/>
                <w:szCs w:val="18"/>
                <w:lang w:val="en-US"/>
              </w:rPr>
            </w:pPr>
            <w:r w:rsidRPr="00E005BF">
              <w:rPr>
                <w:rFonts w:ascii="Times New Roman" w:eastAsia="Times New Roman" w:hAnsi="Times New Roman" w:cs="Times New Roman"/>
                <w:sz w:val="12"/>
                <w:szCs w:val="18"/>
                <w:lang w:val="en-US"/>
              </w:rPr>
              <w:t>Access to Clean and Renewable Energy</w:t>
            </w:r>
          </w:p>
        </w:tc>
        <w:tc>
          <w:tcPr>
            <w:tcW w:w="646" w:type="pct"/>
            <w:shd w:val="clear" w:color="auto" w:fill="FFFFFF" w:themeFill="background1"/>
            <w:vAlign w:val="center"/>
            <w:hideMark/>
          </w:tcPr>
          <w:p w14:paraId="185F0665"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01-Jan-20</w:t>
            </w:r>
          </w:p>
        </w:tc>
        <w:tc>
          <w:tcPr>
            <w:tcW w:w="646" w:type="pct"/>
            <w:shd w:val="clear" w:color="auto" w:fill="FFFFFF" w:themeFill="background1"/>
            <w:vAlign w:val="center"/>
            <w:hideMark/>
          </w:tcPr>
          <w:p w14:paraId="1085193A" w14:textId="4F149776"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31 </w:t>
            </w:r>
            <w:proofErr w:type="spellStart"/>
            <w:r w:rsidRPr="00E005BF">
              <w:rPr>
                <w:rFonts w:ascii="Times New Roman" w:eastAsia="Times New Roman" w:hAnsi="Times New Roman" w:cs="Times New Roman"/>
                <w:sz w:val="12"/>
                <w:szCs w:val="18"/>
              </w:rPr>
              <w:t>Decemb</w:t>
            </w:r>
            <w:r w:rsidR="008C03DE" w:rsidRPr="00E005BF">
              <w:rPr>
                <w:rFonts w:ascii="Times New Roman" w:eastAsia="Times New Roman" w:hAnsi="Times New Roman" w:cs="Times New Roman"/>
                <w:sz w:val="12"/>
                <w:szCs w:val="18"/>
              </w:rPr>
              <w:t>e</w:t>
            </w:r>
            <w:r w:rsidRPr="00E005BF">
              <w:rPr>
                <w:rFonts w:ascii="Times New Roman" w:eastAsia="Times New Roman" w:hAnsi="Times New Roman" w:cs="Times New Roman"/>
                <w:sz w:val="12"/>
                <w:szCs w:val="18"/>
              </w:rPr>
              <w:t>r</w:t>
            </w:r>
            <w:proofErr w:type="spellEnd"/>
            <w:r w:rsidRPr="00E005BF">
              <w:rPr>
                <w:rFonts w:ascii="Times New Roman" w:eastAsia="Times New Roman" w:hAnsi="Times New Roman" w:cs="Times New Roman"/>
                <w:sz w:val="12"/>
                <w:szCs w:val="18"/>
              </w:rPr>
              <w:t xml:space="preserve"> 2023</w:t>
            </w:r>
          </w:p>
        </w:tc>
        <w:tc>
          <w:tcPr>
            <w:tcW w:w="844" w:type="pct"/>
            <w:shd w:val="clear" w:color="auto" w:fill="FFFFFF" w:themeFill="background1"/>
            <w:vAlign w:val="center"/>
            <w:hideMark/>
          </w:tcPr>
          <w:p w14:paraId="5D2572F3"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Mchinji</w:t>
            </w:r>
            <w:proofErr w:type="spellEnd"/>
            <w:r w:rsidRPr="00E005BF">
              <w:rPr>
                <w:rFonts w:ascii="Times New Roman" w:eastAsia="Times New Roman" w:hAnsi="Times New Roman" w:cs="Times New Roman"/>
                <w:sz w:val="12"/>
                <w:szCs w:val="18"/>
              </w:rPr>
              <w:t xml:space="preserve"> , </w:t>
            </w:r>
            <w:proofErr w:type="spellStart"/>
            <w:r w:rsidRPr="00E005BF">
              <w:rPr>
                <w:rFonts w:ascii="Times New Roman" w:eastAsia="Times New Roman" w:hAnsi="Times New Roman" w:cs="Times New Roman"/>
                <w:sz w:val="12"/>
                <w:szCs w:val="18"/>
              </w:rPr>
              <w:t>Mulanje</w:t>
            </w:r>
            <w:proofErr w:type="spellEnd"/>
            <w:r w:rsidRPr="00E005BF">
              <w:rPr>
                <w:rFonts w:ascii="Times New Roman" w:eastAsia="Times New Roman" w:hAnsi="Times New Roman" w:cs="Times New Roman"/>
                <w:sz w:val="12"/>
                <w:szCs w:val="18"/>
              </w:rPr>
              <w:t xml:space="preserve"> and </w:t>
            </w:r>
            <w:proofErr w:type="spellStart"/>
            <w:r w:rsidRPr="00E005BF">
              <w:rPr>
                <w:rFonts w:ascii="Times New Roman" w:eastAsia="Times New Roman" w:hAnsi="Times New Roman" w:cs="Times New Roman"/>
                <w:sz w:val="12"/>
                <w:szCs w:val="18"/>
              </w:rPr>
              <w:t>Rumphi</w:t>
            </w:r>
            <w:proofErr w:type="spellEnd"/>
          </w:p>
        </w:tc>
        <w:tc>
          <w:tcPr>
            <w:tcW w:w="582" w:type="pct"/>
            <w:shd w:val="clear" w:color="auto" w:fill="FFFFFF" w:themeFill="background1"/>
            <w:noWrap/>
            <w:vAlign w:val="center"/>
            <w:hideMark/>
          </w:tcPr>
          <w:p w14:paraId="00B7CCEB"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w:t>
            </w:r>
          </w:p>
        </w:tc>
      </w:tr>
      <w:tr w:rsidR="00612CF4" w:rsidRPr="00E005BF" w14:paraId="0ABC6FCB" w14:textId="77777777" w:rsidTr="0064211B">
        <w:trPr>
          <w:trHeight w:val="288"/>
        </w:trPr>
        <w:tc>
          <w:tcPr>
            <w:tcW w:w="395" w:type="pct"/>
            <w:shd w:val="clear" w:color="auto" w:fill="FFFFFF" w:themeFill="background1"/>
          </w:tcPr>
          <w:p w14:paraId="0B06697F"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1009E107"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noWrap/>
            <w:vAlign w:val="center"/>
            <w:hideMark/>
          </w:tcPr>
          <w:p w14:paraId="660A87F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116269</w:t>
            </w:r>
          </w:p>
        </w:tc>
        <w:tc>
          <w:tcPr>
            <w:tcW w:w="1142" w:type="pct"/>
            <w:shd w:val="clear" w:color="auto" w:fill="FFFFFF" w:themeFill="background1"/>
            <w:noWrap/>
            <w:vAlign w:val="center"/>
            <w:hideMark/>
          </w:tcPr>
          <w:p w14:paraId="3D10178B"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National </w:t>
            </w:r>
            <w:proofErr w:type="spellStart"/>
            <w:r w:rsidRPr="00E005BF">
              <w:rPr>
                <w:rFonts w:ascii="Times New Roman" w:eastAsia="Times New Roman" w:hAnsi="Times New Roman" w:cs="Times New Roman"/>
                <w:sz w:val="12"/>
                <w:szCs w:val="18"/>
              </w:rPr>
              <w:t>Climate</w:t>
            </w:r>
            <w:proofErr w:type="spellEnd"/>
            <w:r w:rsidRPr="00E005BF">
              <w:rPr>
                <w:rFonts w:ascii="Times New Roman" w:eastAsia="Times New Roman" w:hAnsi="Times New Roman" w:cs="Times New Roman"/>
                <w:sz w:val="12"/>
                <w:szCs w:val="18"/>
              </w:rPr>
              <w:t xml:space="preserve"> </w:t>
            </w:r>
            <w:proofErr w:type="spellStart"/>
            <w:r w:rsidRPr="00E005BF">
              <w:rPr>
                <w:rFonts w:ascii="Times New Roman" w:eastAsia="Times New Roman" w:hAnsi="Times New Roman" w:cs="Times New Roman"/>
                <w:sz w:val="12"/>
                <w:szCs w:val="18"/>
              </w:rPr>
              <w:t>Resilience</w:t>
            </w:r>
            <w:proofErr w:type="spellEnd"/>
            <w:r w:rsidRPr="00E005BF">
              <w:rPr>
                <w:rFonts w:ascii="Times New Roman" w:eastAsia="Times New Roman" w:hAnsi="Times New Roman" w:cs="Times New Roman"/>
                <w:sz w:val="12"/>
                <w:szCs w:val="18"/>
              </w:rPr>
              <w:t xml:space="preserve"> Program</w:t>
            </w:r>
          </w:p>
        </w:tc>
        <w:tc>
          <w:tcPr>
            <w:tcW w:w="646" w:type="pct"/>
            <w:shd w:val="clear" w:color="auto" w:fill="FFFFFF" w:themeFill="background1"/>
            <w:noWrap/>
            <w:vAlign w:val="center"/>
            <w:hideMark/>
          </w:tcPr>
          <w:p w14:paraId="2D63FFD2"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01-Jan-19</w:t>
            </w:r>
          </w:p>
        </w:tc>
        <w:tc>
          <w:tcPr>
            <w:tcW w:w="646" w:type="pct"/>
            <w:shd w:val="clear" w:color="auto" w:fill="FFFFFF" w:themeFill="background1"/>
            <w:noWrap/>
            <w:vAlign w:val="center"/>
            <w:hideMark/>
          </w:tcPr>
          <w:p w14:paraId="7059EA56" w14:textId="2708DCC1"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 xml:space="preserve">31 </w:t>
            </w:r>
            <w:proofErr w:type="spellStart"/>
            <w:r w:rsidRPr="00E005BF">
              <w:rPr>
                <w:rFonts w:ascii="Times New Roman" w:eastAsia="Times New Roman" w:hAnsi="Times New Roman" w:cs="Times New Roman"/>
                <w:sz w:val="12"/>
                <w:szCs w:val="18"/>
              </w:rPr>
              <w:t>Decemb</w:t>
            </w:r>
            <w:r w:rsidR="009A7353" w:rsidRPr="00E005BF">
              <w:rPr>
                <w:rFonts w:ascii="Times New Roman" w:eastAsia="Times New Roman" w:hAnsi="Times New Roman" w:cs="Times New Roman"/>
                <w:sz w:val="12"/>
                <w:szCs w:val="18"/>
              </w:rPr>
              <w:t>e</w:t>
            </w:r>
            <w:r w:rsidRPr="00E005BF">
              <w:rPr>
                <w:rFonts w:ascii="Times New Roman" w:eastAsia="Times New Roman" w:hAnsi="Times New Roman" w:cs="Times New Roman"/>
                <w:sz w:val="12"/>
                <w:szCs w:val="18"/>
              </w:rPr>
              <w:t>r</w:t>
            </w:r>
            <w:proofErr w:type="spellEnd"/>
            <w:r w:rsidRPr="00E005BF">
              <w:rPr>
                <w:rFonts w:ascii="Times New Roman" w:eastAsia="Times New Roman" w:hAnsi="Times New Roman" w:cs="Times New Roman"/>
                <w:sz w:val="12"/>
                <w:szCs w:val="18"/>
              </w:rPr>
              <w:t xml:space="preserve"> 2023</w:t>
            </w:r>
          </w:p>
        </w:tc>
        <w:tc>
          <w:tcPr>
            <w:tcW w:w="844" w:type="pct"/>
            <w:shd w:val="clear" w:color="auto" w:fill="FFFFFF" w:themeFill="background1"/>
            <w:noWrap/>
            <w:vAlign w:val="center"/>
            <w:hideMark/>
          </w:tcPr>
          <w:p w14:paraId="447FD748"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National</w:t>
            </w:r>
          </w:p>
        </w:tc>
        <w:tc>
          <w:tcPr>
            <w:tcW w:w="582" w:type="pct"/>
            <w:shd w:val="clear" w:color="auto" w:fill="FFFFFF" w:themeFill="background1"/>
            <w:noWrap/>
            <w:vAlign w:val="center"/>
            <w:hideMark/>
          </w:tcPr>
          <w:p w14:paraId="7772D0A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UNDP-HQ</w:t>
            </w:r>
          </w:p>
        </w:tc>
      </w:tr>
      <w:tr w:rsidR="00612CF4" w:rsidRPr="00E005BF" w14:paraId="40A107C8" w14:textId="77777777" w:rsidTr="0064211B">
        <w:trPr>
          <w:trHeight w:val="300"/>
        </w:trPr>
        <w:tc>
          <w:tcPr>
            <w:tcW w:w="395" w:type="pct"/>
            <w:shd w:val="clear" w:color="auto" w:fill="FFFFFF" w:themeFill="background1"/>
          </w:tcPr>
          <w:p w14:paraId="7A19646F" w14:textId="77777777" w:rsidR="00456140" w:rsidRPr="00E005BF" w:rsidRDefault="00456140" w:rsidP="00D954D1">
            <w:pPr>
              <w:pStyle w:val="ListParagraph"/>
              <w:numPr>
                <w:ilvl w:val="0"/>
                <w:numId w:val="16"/>
              </w:numPr>
              <w:spacing w:after="0" w:line="240" w:lineRule="auto"/>
              <w:rPr>
                <w:rFonts w:ascii="Times New Roman" w:eastAsia="Times New Roman" w:hAnsi="Times New Roman" w:cs="Times New Roman"/>
                <w:sz w:val="12"/>
                <w:szCs w:val="18"/>
              </w:rPr>
            </w:pPr>
          </w:p>
        </w:tc>
        <w:tc>
          <w:tcPr>
            <w:tcW w:w="298" w:type="pct"/>
            <w:shd w:val="clear" w:color="auto" w:fill="FFFFFF" w:themeFill="background1"/>
            <w:noWrap/>
            <w:vAlign w:val="center"/>
            <w:hideMark/>
          </w:tcPr>
          <w:p w14:paraId="3B2EDE2D"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RSG</w:t>
            </w:r>
          </w:p>
        </w:tc>
        <w:tc>
          <w:tcPr>
            <w:tcW w:w="447" w:type="pct"/>
            <w:shd w:val="clear" w:color="auto" w:fill="FFFFFF" w:themeFill="background1"/>
            <w:noWrap/>
            <w:vAlign w:val="center"/>
            <w:hideMark/>
          </w:tcPr>
          <w:p w14:paraId="100E34E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126010</w:t>
            </w:r>
          </w:p>
        </w:tc>
        <w:tc>
          <w:tcPr>
            <w:tcW w:w="1142" w:type="pct"/>
            <w:shd w:val="clear" w:color="auto" w:fill="FFFFFF" w:themeFill="background1"/>
            <w:noWrap/>
            <w:vAlign w:val="center"/>
            <w:hideMark/>
          </w:tcPr>
          <w:p w14:paraId="0C101926"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TRANSFORM</w:t>
            </w:r>
          </w:p>
        </w:tc>
        <w:tc>
          <w:tcPr>
            <w:tcW w:w="646" w:type="pct"/>
            <w:shd w:val="clear" w:color="auto" w:fill="FFFFFF" w:themeFill="background1"/>
            <w:noWrap/>
            <w:vAlign w:val="center"/>
            <w:hideMark/>
          </w:tcPr>
          <w:p w14:paraId="60A1861E"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01-Jan-20</w:t>
            </w:r>
          </w:p>
        </w:tc>
        <w:tc>
          <w:tcPr>
            <w:tcW w:w="646" w:type="pct"/>
            <w:shd w:val="clear" w:color="auto" w:fill="FFFFFF" w:themeFill="background1"/>
            <w:noWrap/>
            <w:vAlign w:val="center"/>
            <w:hideMark/>
          </w:tcPr>
          <w:p w14:paraId="2FA31965"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31-Dec-21</w:t>
            </w:r>
          </w:p>
        </w:tc>
        <w:tc>
          <w:tcPr>
            <w:tcW w:w="844" w:type="pct"/>
            <w:shd w:val="clear" w:color="auto" w:fill="FFFFFF" w:themeFill="background1"/>
            <w:noWrap/>
            <w:vAlign w:val="center"/>
            <w:hideMark/>
          </w:tcPr>
          <w:p w14:paraId="1F121222" w14:textId="77777777" w:rsidR="00456140" w:rsidRPr="00E005BF" w:rsidRDefault="00456140" w:rsidP="00E1623E">
            <w:pPr>
              <w:spacing w:after="0" w:line="240" w:lineRule="auto"/>
              <w:rPr>
                <w:rFonts w:ascii="Times New Roman" w:eastAsia="Times New Roman" w:hAnsi="Times New Roman" w:cs="Times New Roman"/>
                <w:sz w:val="12"/>
                <w:szCs w:val="18"/>
              </w:rPr>
            </w:pPr>
            <w:proofErr w:type="spellStart"/>
            <w:r w:rsidRPr="00E005BF">
              <w:rPr>
                <w:rFonts w:ascii="Times New Roman" w:eastAsia="Times New Roman" w:hAnsi="Times New Roman" w:cs="Times New Roman"/>
                <w:sz w:val="12"/>
                <w:szCs w:val="18"/>
              </w:rPr>
              <w:t>Machinga</w:t>
            </w:r>
            <w:proofErr w:type="spellEnd"/>
            <w:r w:rsidRPr="00E005BF">
              <w:rPr>
                <w:rFonts w:ascii="Times New Roman" w:eastAsia="Times New Roman" w:hAnsi="Times New Roman" w:cs="Times New Roman"/>
                <w:sz w:val="12"/>
                <w:szCs w:val="18"/>
              </w:rPr>
              <w:t xml:space="preserve"> and Zomba</w:t>
            </w:r>
          </w:p>
        </w:tc>
        <w:tc>
          <w:tcPr>
            <w:tcW w:w="582" w:type="pct"/>
            <w:shd w:val="clear" w:color="auto" w:fill="FFFFFF" w:themeFill="background1"/>
            <w:noWrap/>
            <w:vAlign w:val="center"/>
            <w:hideMark/>
          </w:tcPr>
          <w:p w14:paraId="134E5F0C" w14:textId="77777777" w:rsidR="00456140" w:rsidRPr="00E005BF" w:rsidRDefault="00456140" w:rsidP="00E1623E">
            <w:pPr>
              <w:spacing w:after="0" w:line="240" w:lineRule="auto"/>
              <w:rPr>
                <w:rFonts w:ascii="Times New Roman" w:eastAsia="Times New Roman" w:hAnsi="Times New Roman" w:cs="Times New Roman"/>
                <w:sz w:val="12"/>
                <w:szCs w:val="18"/>
              </w:rPr>
            </w:pPr>
            <w:r w:rsidRPr="00E005BF">
              <w:rPr>
                <w:rFonts w:ascii="Times New Roman" w:eastAsia="Times New Roman" w:hAnsi="Times New Roman" w:cs="Times New Roman"/>
                <w:sz w:val="12"/>
                <w:szCs w:val="18"/>
              </w:rPr>
              <w:t>UNDP-HQ</w:t>
            </w:r>
          </w:p>
        </w:tc>
      </w:tr>
    </w:tbl>
    <w:p w14:paraId="7CB454E0" w14:textId="77777777" w:rsidR="00456140" w:rsidRPr="00E005BF" w:rsidRDefault="00456140" w:rsidP="00E1623E">
      <w:pPr>
        <w:spacing w:before="120" w:after="0" w:line="240" w:lineRule="auto"/>
        <w:jc w:val="both"/>
        <w:rPr>
          <w:rFonts w:ascii="Times New Roman" w:hAnsi="Times New Roman" w:cs="Times New Roman"/>
          <w:sz w:val="24"/>
          <w:szCs w:val="24"/>
        </w:rPr>
      </w:pPr>
    </w:p>
    <w:p w14:paraId="544AAA02" w14:textId="77777777" w:rsidR="00C87A08" w:rsidRPr="00E005BF" w:rsidRDefault="00C87A08">
      <w:pPr>
        <w:rPr>
          <w:rFonts w:ascii="Times New Roman" w:eastAsiaTheme="majorEastAsia" w:hAnsi="Times New Roman" w:cs="Times New Roman"/>
          <w:b/>
          <w:color w:val="FF0000"/>
          <w:spacing w:val="-10"/>
          <w:kern w:val="28"/>
          <w:sz w:val="36"/>
          <w:szCs w:val="56"/>
          <w:lang w:val="en-US"/>
        </w:rPr>
      </w:pPr>
      <w:r w:rsidRPr="00E005BF">
        <w:rPr>
          <w:rFonts w:ascii="Times New Roman" w:hAnsi="Times New Roman" w:cs="Times New Roman"/>
          <w:lang w:val="en-US"/>
        </w:rPr>
        <w:br w:type="page"/>
      </w:r>
    </w:p>
    <w:p w14:paraId="634C6A4F" w14:textId="409FFA1B" w:rsidR="00FD7AC8" w:rsidRPr="00E005BF" w:rsidRDefault="00FD7AC8" w:rsidP="00413982">
      <w:pPr>
        <w:pStyle w:val="Title"/>
        <w:rPr>
          <w:rFonts w:ascii="Times New Roman" w:hAnsi="Times New Roman" w:cs="Times New Roman"/>
          <w:lang w:val="en-US"/>
        </w:rPr>
      </w:pPr>
      <w:bookmarkStart w:id="18" w:name="_Toc98777157"/>
      <w:r w:rsidRPr="00E005BF">
        <w:rPr>
          <w:rFonts w:ascii="Times New Roman" w:hAnsi="Times New Roman" w:cs="Times New Roman"/>
          <w:lang w:val="en-US"/>
        </w:rPr>
        <w:t>Findings</w:t>
      </w:r>
      <w:bookmarkEnd w:id="18"/>
      <w:r w:rsidRPr="00E005BF">
        <w:rPr>
          <w:rFonts w:ascii="Times New Roman" w:hAnsi="Times New Roman" w:cs="Times New Roman"/>
          <w:lang w:val="en-US"/>
        </w:rPr>
        <w:t xml:space="preserve"> </w:t>
      </w:r>
    </w:p>
    <w:p w14:paraId="05973278" w14:textId="2232C712" w:rsidR="00FD7AC8" w:rsidRPr="00E005BF" w:rsidRDefault="00FD7AC8" w:rsidP="00EF187A">
      <w:pPr>
        <w:pStyle w:val="Heading1"/>
        <w:spacing w:before="0"/>
        <w:rPr>
          <w:rFonts w:ascii="Times New Roman" w:hAnsi="Times New Roman" w:cs="Times New Roman"/>
          <w:lang w:val="en-GB"/>
        </w:rPr>
      </w:pPr>
      <w:bookmarkStart w:id="19" w:name="_Toc87219400"/>
      <w:bookmarkStart w:id="20" w:name="_Toc98777158"/>
      <w:r w:rsidRPr="00E005BF">
        <w:rPr>
          <w:rFonts w:ascii="Times New Roman" w:hAnsi="Times New Roman" w:cs="Times New Roman"/>
          <w:lang w:val="en-GB"/>
        </w:rPr>
        <w:t>Relevance</w:t>
      </w:r>
      <w:bookmarkEnd w:id="19"/>
      <w:bookmarkEnd w:id="20"/>
    </w:p>
    <w:p w14:paraId="3463176B" w14:textId="2EF887A7" w:rsidR="00FD7AC8" w:rsidRPr="00E005BF" w:rsidRDefault="00FD7AC8" w:rsidP="00E1623E">
      <w:pPr>
        <w:spacing w:after="0" w:line="240" w:lineRule="auto"/>
        <w:contextualSpacing/>
        <w:jc w:val="both"/>
        <w:rPr>
          <w:rFonts w:ascii="Times New Roman" w:hAnsi="Times New Roman" w:cs="Times New Roman"/>
          <w:sz w:val="24"/>
          <w:szCs w:val="24"/>
          <w:lang w:val="en-GB"/>
        </w:rPr>
      </w:pPr>
      <w:r w:rsidRPr="00E005BF">
        <w:rPr>
          <w:rFonts w:ascii="Times New Roman" w:hAnsi="Times New Roman" w:cs="Times New Roman"/>
          <w:sz w:val="24"/>
          <w:szCs w:val="24"/>
          <w:lang w:val="en-GB"/>
        </w:rPr>
        <w:t>This criterion is concerned with the extent to which the CP's design, strategies</w:t>
      </w:r>
      <w:r w:rsidR="0033316B" w:rsidRPr="00E005BF">
        <w:rPr>
          <w:rFonts w:ascii="Times New Roman" w:hAnsi="Times New Roman" w:cs="Times New Roman"/>
          <w:sz w:val="24"/>
          <w:szCs w:val="24"/>
          <w:lang w:val="en-GB"/>
        </w:rPr>
        <w:t>,</w:t>
      </w:r>
      <w:r w:rsidRPr="00E005BF">
        <w:rPr>
          <w:rFonts w:ascii="Times New Roman" w:hAnsi="Times New Roman" w:cs="Times New Roman"/>
          <w:sz w:val="24"/>
          <w:szCs w:val="24"/>
          <w:lang w:val="en-GB"/>
        </w:rPr>
        <w:t xml:space="preserve"> activities</w:t>
      </w:r>
      <w:r w:rsidR="0033316B" w:rsidRPr="00E005BF">
        <w:rPr>
          <w:rFonts w:ascii="Times New Roman" w:hAnsi="Times New Roman" w:cs="Times New Roman"/>
          <w:sz w:val="24"/>
          <w:szCs w:val="24"/>
          <w:lang w:val="en-GB"/>
        </w:rPr>
        <w:t>,</w:t>
      </w:r>
      <w:r w:rsidRPr="00E005BF">
        <w:rPr>
          <w:rFonts w:ascii="Times New Roman" w:hAnsi="Times New Roman" w:cs="Times New Roman"/>
          <w:sz w:val="24"/>
          <w:szCs w:val="24"/>
          <w:lang w:val="en-GB"/>
        </w:rPr>
        <w:t xml:space="preserve"> and implementation were best suited for the problems that the project sought to address. </w:t>
      </w:r>
    </w:p>
    <w:p w14:paraId="153F414E" w14:textId="36B910D9" w:rsidR="00B345C6" w:rsidRPr="00E005BF" w:rsidRDefault="00B345C6" w:rsidP="00E1623E">
      <w:pPr>
        <w:spacing w:after="0" w:line="240" w:lineRule="auto"/>
        <w:ind w:left="720"/>
        <w:contextualSpacing/>
        <w:jc w:val="both"/>
        <w:rPr>
          <w:rFonts w:ascii="Times New Roman" w:hAnsi="Times New Roman" w:cs="Times New Roman"/>
          <w:sz w:val="24"/>
          <w:szCs w:val="24"/>
          <w:lang w:val="en-GB"/>
        </w:rPr>
      </w:pPr>
    </w:p>
    <w:p w14:paraId="6514975B" w14:textId="2379A2B5" w:rsidR="00411ADF" w:rsidRPr="00E005BF" w:rsidRDefault="00411ADF" w:rsidP="00E1623E">
      <w:pPr>
        <w:spacing w:after="0" w:line="240" w:lineRule="auto"/>
        <w:jc w:val="both"/>
        <w:rPr>
          <w:rFonts w:ascii="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The CPD theory of change is explained in the following summary narrative. </w:t>
      </w:r>
      <w:r w:rsidRPr="00E005BF">
        <w:rPr>
          <w:rFonts w:ascii="Times New Roman" w:hAnsi="Times New Roman" w:cs="Times New Roman"/>
          <w:sz w:val="24"/>
          <w:szCs w:val="24"/>
          <w:lang w:val="en-US"/>
        </w:rPr>
        <w:t xml:space="preserve">The impact or principal objective of the programme is to contribute to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reduction of poverty, inequality</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vulnerability to shocks. There are three main pathways in which UNDP will achieve this objective. </w:t>
      </w:r>
    </w:p>
    <w:p w14:paraId="61FF7C63" w14:textId="3B3DAFE0" w:rsidR="00411ADF" w:rsidRPr="00E005BF" w:rsidRDefault="00411ADF" w:rsidP="00D954D1">
      <w:pPr>
        <w:numPr>
          <w:ilvl w:val="0"/>
          <w:numId w:val="11"/>
        </w:numPr>
        <w:spacing w:after="0"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first pathway comprises in</w:t>
      </w:r>
      <w:r w:rsidR="002A57DD" w:rsidRPr="00E005BF">
        <w:rPr>
          <w:rFonts w:ascii="Times New Roman" w:hAnsi="Times New Roman" w:cs="Times New Roman"/>
          <w:sz w:val="24"/>
          <w:szCs w:val="24"/>
          <w:lang w:val="en-US"/>
        </w:rPr>
        <w:t>clusive, sustainable growth interventions by enhancing economic innovation, inclusive business, job creation, entrepreneurship,</w:t>
      </w:r>
      <w:r w:rsidRPr="00E005BF">
        <w:rPr>
          <w:rFonts w:ascii="Times New Roman" w:hAnsi="Times New Roman" w:cs="Times New Roman"/>
          <w:sz w:val="24"/>
          <w:szCs w:val="24"/>
          <w:lang w:val="en-US"/>
        </w:rPr>
        <w:t xml:space="preserve"> and access to renewable energy. This pathway is dominated by the MICF and the Growth Accelerator Project, but the </w:t>
      </w:r>
      <w:r w:rsidR="00A66CD7"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also found additional and s</w:t>
      </w:r>
      <w:r w:rsidR="002A57DD" w:rsidRPr="00E005BF">
        <w:rPr>
          <w:rFonts w:ascii="Times New Roman" w:hAnsi="Times New Roman" w:cs="Times New Roman"/>
          <w:sz w:val="24"/>
          <w:szCs w:val="24"/>
          <w:lang w:val="en-US"/>
        </w:rPr>
        <w:t>ubstantial</w:t>
      </w:r>
      <w:r w:rsidRPr="00E005BF">
        <w:rPr>
          <w:rFonts w:ascii="Times New Roman" w:hAnsi="Times New Roman" w:cs="Times New Roman"/>
          <w:sz w:val="24"/>
          <w:szCs w:val="24"/>
          <w:lang w:val="en-US"/>
        </w:rPr>
        <w:t xml:space="preserve"> contributions from the ACRE project.</w:t>
      </w:r>
    </w:p>
    <w:p w14:paraId="2153C53F" w14:textId="172CCA7F" w:rsidR="00411ADF" w:rsidRPr="00E005BF" w:rsidRDefault="00411ADF" w:rsidP="00D954D1">
      <w:pPr>
        <w:numPr>
          <w:ilvl w:val="0"/>
          <w:numId w:val="11"/>
        </w:numPr>
        <w:spacing w:after="176" w:line="240" w:lineRule="auto"/>
        <w:ind w:right="-10"/>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second pathway consist</w:t>
      </w:r>
      <w:r w:rsidR="002A57DD" w:rsidRPr="00E005BF">
        <w:rPr>
          <w:rFonts w:ascii="Times New Roman" w:hAnsi="Times New Roman" w:cs="Times New Roman"/>
          <w:sz w:val="24"/>
          <w:szCs w:val="24"/>
          <w:lang w:val="en-US"/>
        </w:rPr>
        <w:t>s of interventions towards scaling up climate adaptation and resilience to shocks for vulnerable communities. The dominant projects are the MCLIMES, the CRIM Project, the Transform Project,</w:t>
      </w:r>
      <w:r w:rsidRPr="00E005BF">
        <w:rPr>
          <w:rFonts w:ascii="Times New Roman" w:eastAsia="Calibri" w:hAnsi="Times New Roman" w:cs="Times New Roman"/>
          <w:sz w:val="24"/>
          <w:szCs w:val="24"/>
          <w:lang w:val="en-US"/>
        </w:rPr>
        <w:t xml:space="preserve"> and the National Climate Resilience Programme.</w:t>
      </w:r>
      <w:r w:rsidRPr="00E005BF">
        <w:rPr>
          <w:rFonts w:ascii="Times New Roman" w:hAnsi="Times New Roman" w:cs="Times New Roman"/>
          <w:sz w:val="24"/>
          <w:szCs w:val="24"/>
          <w:lang w:val="en-US"/>
        </w:rPr>
        <w:t xml:space="preserve"> </w:t>
      </w:r>
    </w:p>
    <w:p w14:paraId="25C2CF37" w14:textId="7BF92040" w:rsidR="00411ADF" w:rsidRPr="00E005BF" w:rsidRDefault="00411ADF" w:rsidP="00D954D1">
      <w:pPr>
        <w:numPr>
          <w:ilvl w:val="0"/>
          <w:numId w:val="11"/>
        </w:numPr>
        <w:spacing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third and final pathway is strengthening governance and human rights institutions for development effectiveness, transparency</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accountability, improved service provision</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civic participation. Interventions include promoting civic engagement, respect for human rights,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rule of law, peace and democracy</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support to national and local development planning, coordination</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monitoring capacities processes with special attention given to localization of the Sustainable Development Goals (SDGs).   </w:t>
      </w:r>
    </w:p>
    <w:p w14:paraId="618E2D24" w14:textId="77777777" w:rsidR="00F74379" w:rsidRPr="00E005BF" w:rsidRDefault="00F74379" w:rsidP="00E1623E">
      <w:pPr>
        <w:spacing w:after="0" w:line="240" w:lineRule="auto"/>
        <w:jc w:val="both"/>
        <w:rPr>
          <w:rFonts w:ascii="Times New Roman" w:eastAsia="Times New Roman" w:hAnsi="Times New Roman" w:cs="Times New Roman"/>
          <w:sz w:val="24"/>
          <w:szCs w:val="24"/>
          <w:lang w:val="en-US"/>
        </w:rPr>
      </w:pPr>
    </w:p>
    <w:p w14:paraId="3D9435D7" w14:textId="6A9D5FAE" w:rsidR="00411ADF" w:rsidRPr="00E005BF" w:rsidRDefault="00411ADF" w:rsidP="00E1623E">
      <w:pPr>
        <w:spacing w:after="0" w:line="240" w:lineRule="auto"/>
        <w:jc w:val="both"/>
        <w:rPr>
          <w:rFonts w:ascii="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The </w:t>
      </w:r>
      <w:proofErr w:type="spellStart"/>
      <w:r w:rsidRPr="00E005BF">
        <w:rPr>
          <w:rFonts w:ascii="Times New Roman" w:eastAsia="Times New Roman" w:hAnsi="Times New Roman" w:cs="Times New Roman"/>
          <w:sz w:val="24"/>
          <w:szCs w:val="24"/>
          <w:lang w:val="en-US"/>
        </w:rPr>
        <w:t>ToC</w:t>
      </w:r>
      <w:proofErr w:type="spellEnd"/>
      <w:r w:rsidRPr="00E005BF">
        <w:rPr>
          <w:rFonts w:ascii="Times New Roman" w:eastAsia="Times New Roman" w:hAnsi="Times New Roman" w:cs="Times New Roman"/>
          <w:sz w:val="24"/>
          <w:szCs w:val="24"/>
          <w:lang w:val="en-US"/>
        </w:rPr>
        <w:t xml:space="preserve"> was developed using UNDP guidelines on </w:t>
      </w:r>
      <w:r w:rsidR="002A57DD"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theory of change, which has identified four characteristics or purposes of the </w:t>
      </w:r>
      <w:proofErr w:type="spellStart"/>
      <w:r w:rsidRPr="00E005BF">
        <w:rPr>
          <w:rFonts w:ascii="Times New Roman" w:eastAsia="Times New Roman" w:hAnsi="Times New Roman" w:cs="Times New Roman"/>
          <w:sz w:val="24"/>
          <w:szCs w:val="24"/>
          <w:lang w:val="en-US"/>
        </w:rPr>
        <w:t>ToC</w:t>
      </w:r>
      <w:proofErr w:type="spellEnd"/>
      <w:r w:rsidR="002A57DD" w:rsidRPr="00E005BF">
        <w:rPr>
          <w:rFonts w:ascii="Times New Roman" w:eastAsia="Times New Roman" w:hAnsi="Times New Roman" w:cs="Times New Roman"/>
          <w:sz w:val="24"/>
          <w:szCs w:val="24"/>
          <w:lang w:val="en-US"/>
        </w:rPr>
        <w:t>: to understand development challenges by enabling UNDP to think through the many immediate, underlying</w:t>
      </w:r>
      <w:r w:rsidR="00AC6CC7" w:rsidRPr="00E005BF">
        <w:rPr>
          <w:rFonts w:ascii="Times New Roman" w:eastAsia="Times New Roman" w:hAnsi="Times New Roman" w:cs="Times New Roman"/>
          <w:sz w:val="24"/>
          <w:szCs w:val="24"/>
          <w:lang w:val="en-US"/>
        </w:rPr>
        <w:t>,</w:t>
      </w:r>
      <w:r w:rsidR="002A57DD" w:rsidRPr="00E005BF">
        <w:rPr>
          <w:rFonts w:ascii="Times New Roman" w:eastAsia="Times New Roman" w:hAnsi="Times New Roman" w:cs="Times New Roman"/>
          <w:sz w:val="24"/>
          <w:szCs w:val="24"/>
          <w:lang w:val="en-US"/>
        </w:rPr>
        <w:t xml:space="preserve"> and root causes of development challenges</w:t>
      </w:r>
      <w:r w:rsidRPr="00E005BF">
        <w:rPr>
          <w:rFonts w:ascii="Times New Roman" w:hAnsi="Times New Roman" w:cs="Times New Roman"/>
          <w:sz w:val="24"/>
          <w:szCs w:val="24"/>
          <w:lang w:val="en-US"/>
        </w:rPr>
        <w:t xml:space="preserve"> they influence each other systematically. Secondly, </w:t>
      </w:r>
      <w:proofErr w:type="spellStart"/>
      <w:r w:rsidRPr="00E005BF">
        <w:rPr>
          <w:rFonts w:ascii="Times New Roman" w:hAnsi="Times New Roman" w:cs="Times New Roman"/>
          <w:sz w:val="24"/>
          <w:szCs w:val="24"/>
          <w:lang w:val="en-US"/>
        </w:rPr>
        <w:t>ToCs</w:t>
      </w:r>
      <w:proofErr w:type="spellEnd"/>
      <w:r w:rsidRPr="00E005BF">
        <w:rPr>
          <w:rFonts w:ascii="Times New Roman" w:hAnsi="Times New Roman" w:cs="Times New Roman"/>
          <w:sz w:val="24"/>
          <w:szCs w:val="24"/>
          <w:lang w:val="en-US"/>
        </w:rPr>
        <w:t xml:space="preserve"> help </w:t>
      </w:r>
      <w:r w:rsidR="002A57DD" w:rsidRPr="00E005BF">
        <w:rPr>
          <w:rFonts w:ascii="Times New Roman" w:hAnsi="Times New Roman" w:cs="Times New Roman"/>
          <w:sz w:val="24"/>
          <w:szCs w:val="24"/>
          <w:lang w:val="en-US"/>
        </w:rPr>
        <w:t>explain and test</w:t>
      </w:r>
      <w:r w:rsidRPr="00E005BF">
        <w:rPr>
          <w:rFonts w:ascii="Times New Roman" w:hAnsi="Times New Roman" w:cs="Times New Roman"/>
          <w:sz w:val="24"/>
          <w:szCs w:val="24"/>
          <w:lang w:val="en-US"/>
        </w:rPr>
        <w:t xml:space="preserve"> </w:t>
      </w:r>
      <w:r w:rsidR="002A57DD" w:rsidRPr="00E005BF">
        <w:rPr>
          <w:rFonts w:ascii="Times New Roman" w:hAnsi="Times New Roman" w:cs="Times New Roman"/>
          <w:sz w:val="24"/>
          <w:szCs w:val="24"/>
          <w:lang w:val="en-US"/>
        </w:rPr>
        <w:t>UNDP's assumption</w:t>
      </w:r>
      <w:r w:rsidRPr="00E005BF">
        <w:rPr>
          <w:rFonts w:ascii="Times New Roman" w:hAnsi="Times New Roman" w:cs="Times New Roman"/>
          <w:sz w:val="24"/>
          <w:szCs w:val="24"/>
          <w:lang w:val="en-US"/>
        </w:rPr>
        <w:t xml:space="preserve">s when planning </w:t>
      </w:r>
      <w:r w:rsidR="0033316B" w:rsidRPr="00E005BF">
        <w:rPr>
          <w:rFonts w:ascii="Times New Roman" w:hAnsi="Times New Roman" w:cs="Times New Roman"/>
          <w:sz w:val="24"/>
          <w:szCs w:val="24"/>
          <w:lang w:val="en-US"/>
        </w:rPr>
        <w:t>a particular intervention to</w:t>
      </w:r>
      <w:r w:rsidRPr="00E005BF">
        <w:rPr>
          <w:rFonts w:ascii="Times New Roman" w:hAnsi="Times New Roman" w:cs="Times New Roman"/>
          <w:sz w:val="24"/>
          <w:szCs w:val="24"/>
          <w:lang w:val="en-US"/>
        </w:rPr>
        <w:t xml:space="preserve"> lead to a development change. Thirdly, </w:t>
      </w:r>
      <w:proofErr w:type="spellStart"/>
      <w:r w:rsidRPr="00E005BF">
        <w:rPr>
          <w:rFonts w:ascii="Times New Roman" w:hAnsi="Times New Roman" w:cs="Times New Roman"/>
          <w:sz w:val="24"/>
          <w:szCs w:val="24"/>
          <w:lang w:val="en-US"/>
        </w:rPr>
        <w:t>ToCs</w:t>
      </w:r>
      <w:proofErr w:type="spellEnd"/>
      <w:r w:rsidRPr="00E005BF">
        <w:rPr>
          <w:rFonts w:ascii="Times New Roman" w:hAnsi="Times New Roman" w:cs="Times New Roman"/>
          <w:sz w:val="24"/>
          <w:szCs w:val="24"/>
          <w:lang w:val="en-US"/>
        </w:rPr>
        <w:t xml:space="preserve"> help UNDP </w:t>
      </w:r>
      <w:r w:rsidR="002A57DD" w:rsidRPr="00E005BF">
        <w:rPr>
          <w:rFonts w:ascii="Times New Roman" w:hAnsi="Times New Roman" w:cs="Times New Roman"/>
          <w:sz w:val="24"/>
          <w:szCs w:val="24"/>
          <w:lang w:val="en-US"/>
        </w:rPr>
        <w:t>manage</w:t>
      </w:r>
      <w:r w:rsidRPr="00E005BF">
        <w:rPr>
          <w:rFonts w:ascii="Times New Roman" w:hAnsi="Times New Roman" w:cs="Times New Roman"/>
          <w:sz w:val="24"/>
          <w:szCs w:val="24"/>
          <w:lang w:val="en-US"/>
        </w:rPr>
        <w:t xml:space="preserve"> risks as part of programme and project management. And finally, the guidelines indicate that theories of change help UNDP make course corrections if the approach used is not working</w:t>
      </w:r>
      <w:r w:rsidRPr="00E005BF">
        <w:rPr>
          <w:rFonts w:ascii="Times New Roman" w:hAnsi="Times New Roman" w:cs="Times New Roman"/>
          <w:sz w:val="24"/>
          <w:szCs w:val="24"/>
          <w:vertAlign w:val="superscript"/>
          <w:lang w:val="en-US"/>
        </w:rPr>
        <w:footnoteReference w:id="2"/>
      </w:r>
      <w:r w:rsidRPr="00E005BF">
        <w:rPr>
          <w:rFonts w:ascii="Times New Roman" w:hAnsi="Times New Roman" w:cs="Times New Roman"/>
          <w:sz w:val="24"/>
          <w:szCs w:val="24"/>
          <w:lang w:val="en-US"/>
        </w:rPr>
        <w:t>.</w:t>
      </w:r>
    </w:p>
    <w:p w14:paraId="4EC1E1C8" w14:textId="7DF98FB3" w:rsidR="00733929" w:rsidRPr="00E005BF" w:rsidRDefault="00411ADF" w:rsidP="00733929">
      <w:pPr>
        <w:spacing w:after="31" w:line="240" w:lineRule="auto"/>
        <w:contextualSpacing/>
        <w:jc w:val="both"/>
        <w:rPr>
          <w:rFonts w:ascii="Times New Roman" w:hAnsi="Times New Roman" w:cs="Times New Roman"/>
          <w:sz w:val="24"/>
          <w:szCs w:val="24"/>
          <w:lang w:val="en-US"/>
        </w:rPr>
      </w:pPr>
      <w:r w:rsidRPr="00E005BF">
        <w:rPr>
          <w:rFonts w:ascii="Times New Roman" w:eastAsia="Times New Roman" w:hAnsi="Times New Roman" w:cs="Times New Roman"/>
          <w:sz w:val="24"/>
          <w:szCs w:val="24"/>
          <w:u w:color="000000"/>
          <w:bdr w:val="nil"/>
          <w:shd w:val="clear" w:color="auto" w:fill="FFFFFF"/>
          <w:lang w:val="en-US"/>
        </w:rPr>
        <w:t xml:space="preserve">The </w:t>
      </w:r>
      <w:r w:rsidR="00A66CD7" w:rsidRPr="00E005BF">
        <w:rPr>
          <w:rFonts w:ascii="Times New Roman" w:eastAsia="Times New Roman" w:hAnsi="Times New Roman" w:cs="Times New Roman"/>
          <w:sz w:val="24"/>
          <w:szCs w:val="24"/>
          <w:u w:color="000000"/>
          <w:bdr w:val="nil"/>
          <w:shd w:val="clear" w:color="auto" w:fill="FFFFFF"/>
          <w:lang w:val="en-US"/>
        </w:rPr>
        <w:t>MTE</w:t>
      </w:r>
      <w:r w:rsidRPr="00E005BF">
        <w:rPr>
          <w:rFonts w:ascii="Times New Roman" w:eastAsia="Times New Roman" w:hAnsi="Times New Roman" w:cs="Times New Roman"/>
          <w:sz w:val="24"/>
          <w:szCs w:val="24"/>
          <w:u w:color="000000"/>
          <w:bdr w:val="nil"/>
          <w:shd w:val="clear" w:color="auto" w:fill="FFFFFF"/>
          <w:lang w:val="en-US"/>
        </w:rPr>
        <w:t xml:space="preserve"> team found that the </w:t>
      </w:r>
      <w:proofErr w:type="spellStart"/>
      <w:r w:rsidRPr="00E005BF">
        <w:rPr>
          <w:rFonts w:ascii="Times New Roman" w:eastAsia="Times New Roman" w:hAnsi="Times New Roman" w:cs="Times New Roman"/>
          <w:sz w:val="24"/>
          <w:szCs w:val="24"/>
          <w:u w:color="000000"/>
          <w:bdr w:val="nil"/>
          <w:shd w:val="clear" w:color="auto" w:fill="FFFFFF"/>
          <w:lang w:val="en-US"/>
        </w:rPr>
        <w:t>ToC</w:t>
      </w:r>
      <w:proofErr w:type="spellEnd"/>
      <w:r w:rsidRPr="00E005BF">
        <w:rPr>
          <w:rFonts w:ascii="Times New Roman" w:eastAsia="Times New Roman" w:hAnsi="Times New Roman" w:cs="Times New Roman"/>
          <w:sz w:val="24"/>
          <w:szCs w:val="24"/>
          <w:u w:color="000000"/>
          <w:bdr w:val="nil"/>
          <w:shd w:val="clear" w:color="auto" w:fill="FFFFFF"/>
          <w:lang w:val="en-US"/>
        </w:rPr>
        <w:t xml:space="preserve"> </w:t>
      </w:r>
      <w:r w:rsidR="002A57DD" w:rsidRPr="00E005BF">
        <w:rPr>
          <w:rFonts w:ascii="Times New Roman" w:eastAsia="Times New Roman" w:hAnsi="Times New Roman" w:cs="Times New Roman"/>
          <w:sz w:val="24"/>
          <w:szCs w:val="24"/>
          <w:u w:color="000000"/>
          <w:bdr w:val="nil"/>
          <w:shd w:val="clear" w:color="auto" w:fill="FFFFFF"/>
          <w:lang w:val="en-US"/>
        </w:rPr>
        <w:t>firm</w:t>
      </w:r>
      <w:r w:rsidRPr="00E005BF">
        <w:rPr>
          <w:rFonts w:ascii="Times New Roman" w:eastAsia="Times New Roman" w:hAnsi="Times New Roman" w:cs="Times New Roman"/>
          <w:sz w:val="24"/>
          <w:szCs w:val="24"/>
          <w:u w:color="000000"/>
          <w:bdr w:val="nil"/>
          <w:shd w:val="clear" w:color="auto" w:fill="FFFFFF"/>
          <w:lang w:val="en-US"/>
        </w:rPr>
        <w:t>ly and with evidence align</w:t>
      </w:r>
      <w:r w:rsidR="00F74379" w:rsidRPr="00E005BF">
        <w:rPr>
          <w:rFonts w:ascii="Times New Roman" w:eastAsia="Times New Roman" w:hAnsi="Times New Roman" w:cs="Times New Roman"/>
          <w:sz w:val="24"/>
          <w:szCs w:val="24"/>
          <w:u w:color="000000"/>
          <w:bdr w:val="nil"/>
          <w:shd w:val="clear" w:color="auto" w:fill="FFFFFF"/>
          <w:lang w:val="en-US"/>
        </w:rPr>
        <w:t>s with</w:t>
      </w:r>
      <w:r w:rsidRPr="00E005BF">
        <w:rPr>
          <w:rFonts w:ascii="Times New Roman" w:eastAsia="Times New Roman" w:hAnsi="Times New Roman" w:cs="Times New Roman"/>
          <w:sz w:val="24"/>
          <w:szCs w:val="24"/>
          <w:u w:color="000000"/>
          <w:bdr w:val="nil"/>
          <w:shd w:val="clear" w:color="auto" w:fill="FFFFFF"/>
          <w:lang w:val="en-US"/>
        </w:rPr>
        <w:t xml:space="preserve"> </w:t>
      </w:r>
      <w:r w:rsidR="00F74379" w:rsidRPr="00E005BF">
        <w:rPr>
          <w:rFonts w:ascii="Times New Roman" w:eastAsia="Times New Roman" w:hAnsi="Times New Roman" w:cs="Times New Roman"/>
          <w:sz w:val="24"/>
          <w:szCs w:val="24"/>
          <w:u w:color="000000"/>
          <w:bdr w:val="nil"/>
          <w:shd w:val="clear" w:color="auto" w:fill="FFFFFF"/>
          <w:lang w:val="en-US"/>
        </w:rPr>
        <w:t>the</w:t>
      </w:r>
      <w:r w:rsidRPr="00E005BF">
        <w:rPr>
          <w:rFonts w:ascii="Times New Roman" w:eastAsia="Times New Roman" w:hAnsi="Times New Roman" w:cs="Times New Roman"/>
          <w:sz w:val="24"/>
          <w:szCs w:val="24"/>
          <w:u w:color="000000"/>
          <w:bdr w:val="nil"/>
          <w:shd w:val="clear" w:color="auto" w:fill="FFFFFF"/>
          <w:lang w:val="en-US"/>
        </w:rPr>
        <w:t xml:space="preserve"> Sustainable Development Goals, </w:t>
      </w:r>
      <w:r w:rsidR="002A57DD" w:rsidRPr="00E005BF">
        <w:rPr>
          <w:rFonts w:ascii="Times New Roman" w:eastAsia="Times New Roman" w:hAnsi="Times New Roman" w:cs="Times New Roman"/>
          <w:sz w:val="24"/>
          <w:szCs w:val="24"/>
          <w:u w:color="000000"/>
          <w:bdr w:val="nil"/>
          <w:shd w:val="clear" w:color="auto" w:fill="FFFFFF"/>
          <w:lang w:val="en-US"/>
        </w:rPr>
        <w:t>th</w:t>
      </w:r>
      <w:r w:rsidRPr="00E005BF">
        <w:rPr>
          <w:rFonts w:ascii="Times New Roman" w:eastAsia="Times New Roman" w:hAnsi="Times New Roman" w:cs="Times New Roman"/>
          <w:sz w:val="24"/>
          <w:szCs w:val="24"/>
          <w:u w:color="000000"/>
          <w:bdr w:val="nil"/>
          <w:shd w:val="clear" w:color="auto" w:fill="FFFFFF"/>
          <w:lang w:val="en-US"/>
        </w:rPr>
        <w:t>e foundation for UNDP and Malawi Government policies, programmes</w:t>
      </w:r>
      <w:r w:rsidR="0033316B" w:rsidRPr="00E005BF">
        <w:rPr>
          <w:rFonts w:ascii="Times New Roman" w:eastAsia="Times New Roman" w:hAnsi="Times New Roman" w:cs="Times New Roman"/>
          <w:sz w:val="24"/>
          <w:szCs w:val="24"/>
          <w:u w:color="000000"/>
          <w:bdr w:val="nil"/>
          <w:shd w:val="clear" w:color="auto" w:fill="FFFFFF"/>
          <w:lang w:val="en-US"/>
        </w:rPr>
        <w:t>,</w:t>
      </w:r>
      <w:r w:rsidRPr="00E005BF">
        <w:rPr>
          <w:rFonts w:ascii="Times New Roman" w:eastAsia="Times New Roman" w:hAnsi="Times New Roman" w:cs="Times New Roman"/>
          <w:sz w:val="24"/>
          <w:szCs w:val="24"/>
          <w:u w:color="000000"/>
          <w:bdr w:val="nil"/>
          <w:shd w:val="clear" w:color="auto" w:fill="FFFFFF"/>
          <w:lang w:val="en-US"/>
        </w:rPr>
        <w:t xml:space="preserve"> and projects. Below the SDGs, the CPD is consistent and logically linked to the</w:t>
      </w:r>
      <w:r w:rsidR="00EE18B2" w:rsidRPr="00E005BF">
        <w:rPr>
          <w:rFonts w:ascii="Times New Roman" w:eastAsia="Times New Roman" w:hAnsi="Times New Roman" w:cs="Times New Roman"/>
          <w:sz w:val="24"/>
          <w:szCs w:val="24"/>
          <w:u w:color="000000"/>
          <w:bdr w:val="nil"/>
          <w:shd w:val="clear" w:color="auto" w:fill="FFFFFF"/>
          <w:lang w:val="en-US"/>
        </w:rPr>
        <w:t xml:space="preserve"> UN</w:t>
      </w:r>
      <w:r w:rsidR="008D7EE0" w:rsidRPr="00E005BF">
        <w:rPr>
          <w:rFonts w:ascii="Times New Roman" w:eastAsia="Times New Roman" w:hAnsi="Times New Roman" w:cs="Times New Roman"/>
          <w:sz w:val="24"/>
          <w:szCs w:val="24"/>
          <w:u w:color="000000"/>
          <w:bdr w:val="nil"/>
          <w:shd w:val="clear" w:color="auto" w:fill="FFFFFF"/>
          <w:lang w:val="en-US"/>
        </w:rPr>
        <w:t>SCDF</w:t>
      </w:r>
      <w:r w:rsidR="00AC6CC7" w:rsidRPr="00E005BF">
        <w:rPr>
          <w:rFonts w:ascii="Times New Roman" w:eastAsia="Times New Roman" w:hAnsi="Times New Roman" w:cs="Times New Roman"/>
          <w:sz w:val="24"/>
          <w:szCs w:val="24"/>
          <w:u w:color="000000"/>
          <w:bdr w:val="nil"/>
          <w:shd w:val="clear" w:color="auto" w:fill="FFFFFF"/>
          <w:lang w:val="en-US"/>
        </w:rPr>
        <w:t>,</w:t>
      </w:r>
      <w:r w:rsidR="008D7EE0" w:rsidRPr="00E005BF">
        <w:rPr>
          <w:rFonts w:ascii="Times New Roman" w:eastAsia="Times New Roman" w:hAnsi="Times New Roman" w:cs="Times New Roman"/>
          <w:sz w:val="24"/>
          <w:szCs w:val="24"/>
          <w:u w:color="000000"/>
          <w:bdr w:val="nil"/>
          <w:shd w:val="clear" w:color="auto" w:fill="FFFFFF"/>
          <w:lang w:val="en-US"/>
        </w:rPr>
        <w:t xml:space="preserve"> </w:t>
      </w:r>
      <w:r w:rsidRPr="00E005BF">
        <w:rPr>
          <w:rFonts w:ascii="Times New Roman" w:eastAsia="Times New Roman" w:hAnsi="Times New Roman" w:cs="Times New Roman"/>
          <w:sz w:val="24"/>
          <w:szCs w:val="24"/>
          <w:u w:color="000000"/>
          <w:bdr w:val="nil"/>
          <w:shd w:val="clear" w:color="auto" w:fill="FFFFFF"/>
          <w:lang w:val="en-US"/>
        </w:rPr>
        <w:t xml:space="preserve">which means the CPD is an implementation framework that </w:t>
      </w:r>
      <w:r w:rsidRPr="00E005BF">
        <w:rPr>
          <w:rFonts w:ascii="Times New Roman" w:eastAsia="Calibri" w:hAnsi="Times New Roman" w:cs="Times New Roman"/>
          <w:sz w:val="24"/>
          <w:szCs w:val="24"/>
          <w:u w:color="000000"/>
          <w:bdr w:val="nil"/>
          <w:shd w:val="clear" w:color="auto" w:fill="FFFFFF"/>
          <w:lang w:val="en-US" w:eastAsia="en-GB"/>
        </w:rPr>
        <w:t xml:space="preserve">operationalizes the selected UNCF outcomes. </w:t>
      </w:r>
      <w:r w:rsidRPr="00E005BF">
        <w:rPr>
          <w:rFonts w:ascii="Times New Roman" w:eastAsia="Times New Roman" w:hAnsi="Times New Roman" w:cs="Times New Roman"/>
          <w:sz w:val="24"/>
          <w:szCs w:val="24"/>
          <w:u w:color="000000"/>
          <w:bdr w:val="nil"/>
          <w:shd w:val="clear" w:color="auto" w:fill="FFFFFF"/>
          <w:lang w:val="en-US"/>
        </w:rPr>
        <w:t xml:space="preserve">For this reason, the </w:t>
      </w:r>
      <w:proofErr w:type="spellStart"/>
      <w:r w:rsidRPr="00E005BF">
        <w:rPr>
          <w:rFonts w:ascii="Times New Roman" w:eastAsia="Times New Roman" w:hAnsi="Times New Roman" w:cs="Times New Roman"/>
          <w:sz w:val="24"/>
          <w:szCs w:val="24"/>
          <w:u w:color="000000"/>
          <w:bdr w:val="nil"/>
          <w:shd w:val="clear" w:color="auto" w:fill="FFFFFF"/>
          <w:lang w:val="en-US"/>
        </w:rPr>
        <w:t>ToC</w:t>
      </w:r>
      <w:proofErr w:type="spellEnd"/>
      <w:r w:rsidRPr="00E005BF">
        <w:rPr>
          <w:rFonts w:ascii="Times New Roman" w:eastAsia="Times New Roman" w:hAnsi="Times New Roman" w:cs="Times New Roman"/>
          <w:sz w:val="24"/>
          <w:szCs w:val="24"/>
          <w:u w:color="000000"/>
          <w:bdr w:val="nil"/>
          <w:shd w:val="clear" w:color="auto" w:fill="FFFFFF"/>
          <w:lang w:val="en-US"/>
        </w:rPr>
        <w:t xml:space="preserve"> identifies and</w:t>
      </w:r>
      <w:r w:rsidR="00EC3E72" w:rsidRPr="00E005BF">
        <w:rPr>
          <w:rFonts w:ascii="Times New Roman" w:eastAsia="Times New Roman" w:hAnsi="Times New Roman" w:cs="Times New Roman"/>
          <w:sz w:val="24"/>
          <w:szCs w:val="24"/>
          <w:u w:color="000000"/>
          <w:bdr w:val="nil"/>
          <w:shd w:val="clear" w:color="auto" w:fill="FFFFFF"/>
          <w:lang w:val="en-US"/>
        </w:rPr>
        <w:t xml:space="preserve"> maps onto</w:t>
      </w:r>
      <w:r w:rsidRPr="00E005BF">
        <w:rPr>
          <w:rFonts w:ascii="Times New Roman" w:eastAsia="Times New Roman" w:hAnsi="Times New Roman" w:cs="Times New Roman"/>
          <w:sz w:val="24"/>
          <w:szCs w:val="24"/>
          <w:u w:color="000000"/>
          <w:bdr w:val="nil"/>
          <w:shd w:val="clear" w:color="auto" w:fill="FFFFFF"/>
          <w:lang w:val="en-US"/>
        </w:rPr>
        <w:t xml:space="preserve"> specific </w:t>
      </w:r>
      <w:r w:rsidR="000C1C68" w:rsidRPr="00E005BF">
        <w:rPr>
          <w:rFonts w:ascii="Times New Roman" w:eastAsia="Times New Roman" w:hAnsi="Times New Roman" w:cs="Times New Roman"/>
          <w:sz w:val="24"/>
          <w:szCs w:val="24"/>
          <w:u w:color="000000"/>
          <w:bdr w:val="nil"/>
          <w:shd w:val="clear" w:color="auto" w:fill="FFFFFF"/>
          <w:lang w:val="en-US"/>
        </w:rPr>
        <w:t>N</w:t>
      </w:r>
      <w:r w:rsidRPr="00E005BF">
        <w:rPr>
          <w:rFonts w:ascii="Times New Roman" w:eastAsia="Times New Roman" w:hAnsi="Times New Roman" w:cs="Times New Roman"/>
          <w:sz w:val="24"/>
          <w:szCs w:val="24"/>
          <w:u w:color="000000"/>
          <w:bdr w:val="nil"/>
          <w:shd w:val="clear" w:color="auto" w:fill="FFFFFF"/>
          <w:lang w:val="en-US"/>
        </w:rPr>
        <w:t>U</w:t>
      </w:r>
      <w:r w:rsidR="000C1C68" w:rsidRPr="00E005BF">
        <w:rPr>
          <w:rFonts w:ascii="Times New Roman" w:eastAsia="Times New Roman" w:hAnsi="Times New Roman" w:cs="Times New Roman"/>
          <w:sz w:val="24"/>
          <w:szCs w:val="24"/>
          <w:u w:color="000000"/>
          <w:bdr w:val="nil"/>
          <w:shd w:val="clear" w:color="auto" w:fill="FFFFFF"/>
          <w:lang w:val="en-US"/>
        </w:rPr>
        <w:t>N</w:t>
      </w:r>
      <w:r w:rsidRPr="00E005BF">
        <w:rPr>
          <w:rFonts w:ascii="Times New Roman" w:eastAsia="Times New Roman" w:hAnsi="Times New Roman" w:cs="Times New Roman"/>
          <w:sz w:val="24"/>
          <w:szCs w:val="24"/>
          <w:u w:color="000000"/>
          <w:bdr w:val="nil"/>
          <w:shd w:val="clear" w:color="auto" w:fill="FFFFFF"/>
          <w:lang w:val="en-US"/>
        </w:rPr>
        <w:t xml:space="preserve">CF outcomes and their indicators, which means that UNDP is playing a </w:t>
      </w:r>
      <w:r w:rsidR="005C43B1" w:rsidRPr="00E005BF">
        <w:rPr>
          <w:rFonts w:ascii="Times New Roman" w:eastAsia="Times New Roman" w:hAnsi="Times New Roman" w:cs="Times New Roman"/>
          <w:sz w:val="24"/>
          <w:szCs w:val="24"/>
          <w:u w:color="000000"/>
          <w:bdr w:val="nil"/>
          <w:shd w:val="clear" w:color="auto" w:fill="FFFFFF"/>
          <w:lang w:val="en-US"/>
        </w:rPr>
        <w:t>pivotal</w:t>
      </w:r>
      <w:r w:rsidRPr="00E005BF">
        <w:rPr>
          <w:rFonts w:ascii="Times New Roman" w:eastAsia="Times New Roman" w:hAnsi="Times New Roman" w:cs="Times New Roman"/>
          <w:sz w:val="24"/>
          <w:szCs w:val="24"/>
          <w:u w:color="000000"/>
          <w:bdr w:val="nil"/>
          <w:shd w:val="clear" w:color="auto" w:fill="FFFFFF"/>
          <w:lang w:val="en-US"/>
        </w:rPr>
        <w:t xml:space="preserve"> role in implementing the UNCF and can therefore report its contribution as a member of the One UN Family. In a similar </w:t>
      </w:r>
      <w:r w:rsidR="00FF2D10" w:rsidRPr="00E005BF">
        <w:rPr>
          <w:rFonts w:ascii="Times New Roman" w:eastAsia="Times New Roman" w:hAnsi="Times New Roman" w:cs="Times New Roman"/>
          <w:sz w:val="24"/>
          <w:szCs w:val="24"/>
          <w:u w:color="000000"/>
          <w:bdr w:val="nil"/>
          <w:shd w:val="clear" w:color="auto" w:fill="FFFFFF"/>
          <w:lang w:val="en-US"/>
        </w:rPr>
        <w:t>approach, the</w:t>
      </w:r>
      <w:r w:rsidRPr="00E005BF">
        <w:rPr>
          <w:rFonts w:ascii="Times New Roman" w:eastAsia="Times New Roman" w:hAnsi="Times New Roman" w:cs="Times New Roman"/>
          <w:sz w:val="24"/>
          <w:szCs w:val="24"/>
          <w:u w:color="000000"/>
          <w:bdr w:val="nil"/>
          <w:shd w:val="clear" w:color="auto" w:fill="FFFFFF"/>
          <w:lang w:val="en-US"/>
        </w:rPr>
        <w:t xml:space="preserve"> CPD </w:t>
      </w:r>
      <w:r w:rsidR="008D7EE0" w:rsidRPr="00E005BF">
        <w:rPr>
          <w:rFonts w:ascii="Times New Roman" w:eastAsia="Times New Roman" w:hAnsi="Times New Roman" w:cs="Times New Roman"/>
          <w:sz w:val="24"/>
          <w:szCs w:val="24"/>
          <w:u w:color="000000"/>
          <w:bdr w:val="nil"/>
          <w:shd w:val="clear" w:color="auto" w:fill="FFFFFF"/>
          <w:lang w:val="en-US"/>
        </w:rPr>
        <w:t>was aligned</w:t>
      </w:r>
      <w:r w:rsidRPr="00E005BF">
        <w:rPr>
          <w:rFonts w:ascii="Times New Roman" w:eastAsia="Times New Roman" w:hAnsi="Times New Roman" w:cs="Times New Roman"/>
          <w:sz w:val="24"/>
          <w:szCs w:val="24"/>
          <w:u w:color="000000"/>
          <w:bdr w:val="nil"/>
          <w:shd w:val="clear" w:color="auto" w:fill="FFFFFF"/>
          <w:lang w:val="en-US"/>
        </w:rPr>
        <w:t xml:space="preserve"> to the MGDS, which was at the time of the design of the CPD in 2019, the national development blueprint for Malawi. </w:t>
      </w:r>
      <w:r w:rsidRPr="00E005BF">
        <w:rPr>
          <w:rFonts w:ascii="Times New Roman" w:eastAsia="Calibri" w:hAnsi="Times New Roman" w:cs="Times New Roman"/>
          <w:sz w:val="24"/>
          <w:szCs w:val="24"/>
          <w:u w:color="000000"/>
          <w:bdr w:val="nil"/>
          <w:shd w:val="clear" w:color="auto" w:fill="FFFFFF"/>
          <w:lang w:val="en-US" w:eastAsia="en-GB"/>
        </w:rPr>
        <w:t>The objective of the MGDS was to move Malawi to a productive, competitive</w:t>
      </w:r>
      <w:r w:rsidR="0033316B" w:rsidRPr="00E005BF">
        <w:rPr>
          <w:rFonts w:ascii="Times New Roman" w:eastAsia="Calibri" w:hAnsi="Times New Roman" w:cs="Times New Roman"/>
          <w:sz w:val="24"/>
          <w:szCs w:val="24"/>
          <w:u w:color="000000"/>
          <w:bdr w:val="nil"/>
          <w:shd w:val="clear" w:color="auto" w:fill="FFFFFF"/>
          <w:lang w:val="en-US" w:eastAsia="en-GB"/>
        </w:rPr>
        <w:t>,</w:t>
      </w:r>
      <w:r w:rsidRPr="00E005BF">
        <w:rPr>
          <w:rFonts w:ascii="Times New Roman" w:eastAsia="Calibri" w:hAnsi="Times New Roman" w:cs="Times New Roman"/>
          <w:sz w:val="24"/>
          <w:szCs w:val="24"/>
          <w:u w:color="000000"/>
          <w:bdr w:val="nil"/>
          <w:shd w:val="clear" w:color="auto" w:fill="FFFFFF"/>
          <w:lang w:val="en-US" w:eastAsia="en-GB"/>
        </w:rPr>
        <w:t xml:space="preserve"> and resilient nation through sustainable agriculture and economic growth, energy, industrial</w:t>
      </w:r>
      <w:r w:rsidR="0033316B" w:rsidRPr="00E005BF">
        <w:rPr>
          <w:rFonts w:ascii="Times New Roman" w:eastAsia="Calibri" w:hAnsi="Times New Roman" w:cs="Times New Roman"/>
          <w:sz w:val="24"/>
          <w:szCs w:val="24"/>
          <w:u w:color="000000"/>
          <w:bdr w:val="nil"/>
          <w:shd w:val="clear" w:color="auto" w:fill="FFFFFF"/>
          <w:lang w:val="en-US" w:eastAsia="en-GB"/>
        </w:rPr>
        <w:t>,</w:t>
      </w:r>
      <w:r w:rsidRPr="00E005BF">
        <w:rPr>
          <w:rFonts w:ascii="Times New Roman" w:eastAsia="Calibri" w:hAnsi="Times New Roman" w:cs="Times New Roman"/>
          <w:sz w:val="24"/>
          <w:szCs w:val="24"/>
          <w:u w:color="000000"/>
          <w:bdr w:val="nil"/>
          <w:shd w:val="clear" w:color="auto" w:fill="FFFFFF"/>
          <w:lang w:val="en-US" w:eastAsia="en-GB"/>
        </w:rPr>
        <w:t xml:space="preserve"> and infrastructure development while addressing water, climate change, environmental management</w:t>
      </w:r>
      <w:r w:rsidR="0033316B" w:rsidRPr="00E005BF">
        <w:rPr>
          <w:rFonts w:ascii="Times New Roman" w:eastAsia="Calibri" w:hAnsi="Times New Roman" w:cs="Times New Roman"/>
          <w:sz w:val="24"/>
          <w:szCs w:val="24"/>
          <w:u w:color="000000"/>
          <w:bdr w:val="nil"/>
          <w:shd w:val="clear" w:color="auto" w:fill="FFFFFF"/>
          <w:lang w:val="en-US" w:eastAsia="en-GB"/>
        </w:rPr>
        <w:t>,</w:t>
      </w:r>
      <w:r w:rsidRPr="00E005BF">
        <w:rPr>
          <w:rFonts w:ascii="Times New Roman" w:eastAsia="Calibri" w:hAnsi="Times New Roman" w:cs="Times New Roman"/>
          <w:sz w:val="24"/>
          <w:szCs w:val="24"/>
          <w:u w:color="000000"/>
          <w:bdr w:val="nil"/>
          <w:shd w:val="clear" w:color="auto" w:fill="FFFFFF"/>
          <w:lang w:val="en-US" w:eastAsia="en-GB"/>
        </w:rPr>
        <w:t xml:space="preserve"> and population challenges</w:t>
      </w:r>
      <w:r w:rsidRPr="00E005BF">
        <w:rPr>
          <w:rFonts w:ascii="Times New Roman" w:eastAsia="Calibri" w:hAnsi="Times New Roman" w:cs="Times New Roman"/>
          <w:sz w:val="24"/>
          <w:szCs w:val="24"/>
          <w:u w:color="000000"/>
          <w:bdr w:val="nil"/>
          <w:shd w:val="clear" w:color="auto" w:fill="FFFFFF"/>
          <w:vertAlign w:val="superscript"/>
          <w:lang w:val="en-US" w:eastAsia="en-GB"/>
        </w:rPr>
        <w:footnoteReference w:id="3"/>
      </w:r>
      <w:r w:rsidRPr="00E005BF">
        <w:rPr>
          <w:rFonts w:ascii="Times New Roman" w:eastAsia="Calibri" w:hAnsi="Times New Roman" w:cs="Times New Roman"/>
          <w:sz w:val="24"/>
          <w:szCs w:val="24"/>
          <w:u w:color="000000"/>
          <w:bdr w:val="nil"/>
          <w:shd w:val="clear" w:color="auto" w:fill="FFFFFF"/>
          <w:lang w:val="en-US" w:eastAsia="en-GB"/>
        </w:rPr>
        <w:t>.</w:t>
      </w:r>
      <w:r w:rsidR="00733929" w:rsidRPr="00E005BF">
        <w:rPr>
          <w:rFonts w:ascii="Times New Roman" w:hAnsi="Times New Roman" w:cs="Times New Roman"/>
          <w:sz w:val="24"/>
          <w:szCs w:val="24"/>
          <w:lang w:val="en-US"/>
        </w:rPr>
        <w:t xml:space="preserve"> Therefore, the CPD was aligned to the Malawi Growth and Development Strategy 2017-2022 and other </w:t>
      </w:r>
      <w:r w:rsidR="00AC6CC7" w:rsidRPr="00E005BF">
        <w:rPr>
          <w:rFonts w:ascii="Times New Roman" w:hAnsi="Times New Roman" w:cs="Times New Roman"/>
          <w:sz w:val="24"/>
          <w:szCs w:val="24"/>
          <w:lang w:val="en-US"/>
        </w:rPr>
        <w:t>critical</w:t>
      </w:r>
      <w:r w:rsidR="00733929" w:rsidRPr="00E005BF">
        <w:rPr>
          <w:rFonts w:ascii="Times New Roman" w:hAnsi="Times New Roman" w:cs="Times New Roman"/>
          <w:sz w:val="24"/>
          <w:szCs w:val="24"/>
          <w:lang w:val="en-US"/>
        </w:rPr>
        <w:t xml:space="preserve"> national policies and strategies. For example, the CPD aims to contribute to poverty reduction, inequality</w:t>
      </w:r>
      <w:r w:rsidR="00AC6CC7" w:rsidRPr="00E005BF">
        <w:rPr>
          <w:rFonts w:ascii="Times New Roman" w:hAnsi="Times New Roman" w:cs="Times New Roman"/>
          <w:sz w:val="24"/>
          <w:szCs w:val="24"/>
          <w:lang w:val="en-US"/>
        </w:rPr>
        <w:t>,</w:t>
      </w:r>
      <w:r w:rsidR="00733929" w:rsidRPr="00E005BF">
        <w:rPr>
          <w:rFonts w:ascii="Times New Roman" w:hAnsi="Times New Roman" w:cs="Times New Roman"/>
          <w:sz w:val="24"/>
          <w:szCs w:val="24"/>
          <w:lang w:val="en-US"/>
        </w:rPr>
        <w:t xml:space="preserve"> and vulnerability to shocks which were also the central pillar of the MGDS. At </w:t>
      </w:r>
      <w:r w:rsidR="005C43B1" w:rsidRPr="00E005BF">
        <w:rPr>
          <w:rFonts w:ascii="Times New Roman" w:hAnsi="Times New Roman" w:cs="Times New Roman"/>
          <w:sz w:val="24"/>
          <w:szCs w:val="24"/>
          <w:lang w:val="en-US"/>
        </w:rPr>
        <w:t xml:space="preserve">a </w:t>
      </w:r>
      <w:r w:rsidR="00733929" w:rsidRPr="00E005BF">
        <w:rPr>
          <w:rFonts w:ascii="Times New Roman" w:hAnsi="Times New Roman" w:cs="Times New Roman"/>
          <w:sz w:val="24"/>
          <w:szCs w:val="24"/>
          <w:lang w:val="en-US"/>
        </w:rPr>
        <w:t>sector level, poverty reduction has also been the main objective of many sectoral policies in Malawi.</w:t>
      </w:r>
    </w:p>
    <w:p w14:paraId="79E2502B" w14:textId="74A47B75" w:rsidR="00411ADF" w:rsidRPr="00E005BF" w:rsidRDefault="00411ADF" w:rsidP="00E1623E">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sz w:val="24"/>
          <w:szCs w:val="24"/>
          <w:u w:color="000000"/>
          <w:bdr w:val="nil"/>
          <w:shd w:val="clear" w:color="auto" w:fill="FFFFFF"/>
          <w:lang w:val="en-US" w:eastAsia="en-GB"/>
        </w:rPr>
      </w:pPr>
    </w:p>
    <w:p w14:paraId="37DE3205" w14:textId="326C791E" w:rsidR="003B579B" w:rsidRPr="00E005BF" w:rsidRDefault="00411ADF" w:rsidP="003B579B">
      <w:pPr>
        <w:spacing w:after="31" w:line="240" w:lineRule="auto"/>
        <w:contextualSpacing/>
        <w:jc w:val="both"/>
        <w:rPr>
          <w:rFonts w:ascii="Times New Roman" w:hAnsi="Times New Roman" w:cs="Times New Roman"/>
          <w:sz w:val="24"/>
          <w:szCs w:val="24"/>
          <w:lang w:val="en-US"/>
        </w:rPr>
      </w:pPr>
      <w:r w:rsidRPr="00E005BF">
        <w:rPr>
          <w:rFonts w:ascii="Times New Roman" w:eastAsia="Times New Roman" w:hAnsi="Times New Roman" w:cs="Times New Roman"/>
          <w:sz w:val="24"/>
          <w:szCs w:val="24"/>
          <w:lang w:val="en-US"/>
        </w:rPr>
        <w:t>With the Malawi 2063 and its first ten</w:t>
      </w:r>
      <w:r w:rsidR="002A57DD"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year implementation plan, the MIP 1, the Malawi Government has shifted its development policy focus from poverty reduction, which was the core focus in the MGDS and the CPD</w:t>
      </w:r>
      <w:r w:rsidR="004D5F4F" w:rsidRPr="00E005BF">
        <w:rPr>
          <w:rFonts w:ascii="Times New Roman" w:eastAsia="Times New Roman" w:hAnsi="Times New Roman" w:cs="Times New Roman"/>
          <w:sz w:val="24"/>
          <w:szCs w:val="24"/>
          <w:lang w:val="en-US"/>
        </w:rPr>
        <w:t>, to</w:t>
      </w:r>
      <w:r w:rsidRPr="00E005BF">
        <w:rPr>
          <w:rFonts w:ascii="Times New Roman" w:eastAsia="Times New Roman" w:hAnsi="Times New Roman" w:cs="Times New Roman"/>
          <w:sz w:val="24"/>
          <w:szCs w:val="24"/>
          <w:lang w:val="en-US"/>
        </w:rPr>
        <w:t xml:space="preserve"> self-reliance and wealth creation. </w:t>
      </w:r>
      <w:r w:rsidR="003B579B" w:rsidRPr="00E005BF">
        <w:rPr>
          <w:rFonts w:ascii="Times New Roman" w:hAnsi="Times New Roman" w:cs="Times New Roman"/>
          <w:sz w:val="24"/>
          <w:szCs w:val="24"/>
          <w:lang w:val="en-US"/>
        </w:rPr>
        <w:t>Even with the policy shift, the UNDP CPD is still relevant and aligned to Malawi 2063. For example, the CPD has been instrumental in scaling up employment and sustainable livelihood opportunities for vulnerable groups, including women, youth, persons with disabilities and albinism, and communities, through projects implemented within the RICE and RSG portfolio. These projects have created jobs, improved livelihoods, and resilience to climate change, contributing to self-reliance and wealth creation at households, which are tenets of the Malawi 2063.</w:t>
      </w:r>
    </w:p>
    <w:p w14:paraId="67CB7227" w14:textId="4E16D009" w:rsidR="001F5CD3" w:rsidRPr="00E005BF" w:rsidRDefault="00C9734E" w:rsidP="00E1623E">
      <w:pPr>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However, the shift in the development </w:t>
      </w:r>
      <w:r w:rsidR="007E49FB" w:rsidRPr="00E005BF">
        <w:rPr>
          <w:rFonts w:ascii="Times New Roman" w:eastAsia="Times New Roman" w:hAnsi="Times New Roman" w:cs="Times New Roman"/>
          <w:sz w:val="24"/>
          <w:szCs w:val="24"/>
          <w:lang w:val="en-US"/>
        </w:rPr>
        <w:t>paradigm means</w:t>
      </w:r>
      <w:r w:rsidRPr="00E005BF">
        <w:rPr>
          <w:rFonts w:ascii="Times New Roman" w:eastAsia="Times New Roman" w:hAnsi="Times New Roman" w:cs="Times New Roman"/>
          <w:sz w:val="24"/>
          <w:szCs w:val="24"/>
          <w:lang w:val="en-US"/>
        </w:rPr>
        <w:t xml:space="preserve"> that the </w:t>
      </w:r>
      <w:proofErr w:type="spellStart"/>
      <w:r w:rsidRPr="00E005BF">
        <w:rPr>
          <w:rFonts w:ascii="Times New Roman" w:eastAsia="Times New Roman" w:hAnsi="Times New Roman" w:cs="Times New Roman"/>
          <w:sz w:val="24"/>
          <w:szCs w:val="24"/>
          <w:lang w:val="en-US"/>
        </w:rPr>
        <w:t>ToC</w:t>
      </w:r>
      <w:proofErr w:type="spellEnd"/>
      <w:r w:rsidRPr="00E005BF">
        <w:rPr>
          <w:rFonts w:ascii="Times New Roman" w:eastAsia="Times New Roman" w:hAnsi="Times New Roman" w:cs="Times New Roman"/>
          <w:sz w:val="24"/>
          <w:szCs w:val="24"/>
          <w:lang w:val="en-US"/>
        </w:rPr>
        <w:t xml:space="preserve"> for the CPD needs review as there are </w:t>
      </w:r>
      <w:r w:rsidR="00411ADF" w:rsidRPr="00E005BF">
        <w:rPr>
          <w:rFonts w:ascii="Times New Roman" w:eastAsia="Times New Roman" w:hAnsi="Times New Roman" w:cs="Times New Roman"/>
          <w:sz w:val="24"/>
          <w:szCs w:val="24"/>
          <w:lang w:val="en-US"/>
        </w:rPr>
        <w:t xml:space="preserve">potential </w:t>
      </w:r>
      <w:r w:rsidR="007E49FB" w:rsidRPr="00E005BF">
        <w:rPr>
          <w:rFonts w:ascii="Times New Roman" w:eastAsia="Times New Roman" w:hAnsi="Times New Roman" w:cs="Times New Roman"/>
          <w:sz w:val="24"/>
          <w:szCs w:val="24"/>
          <w:lang w:val="en-US"/>
        </w:rPr>
        <w:t>weaknesses</w:t>
      </w:r>
      <w:r w:rsidR="005C43B1" w:rsidRPr="00E005BF">
        <w:rPr>
          <w:rFonts w:ascii="Times New Roman" w:eastAsia="Times New Roman" w:hAnsi="Times New Roman" w:cs="Times New Roman"/>
          <w:sz w:val="24"/>
          <w:szCs w:val="24"/>
          <w:lang w:val="en-US"/>
        </w:rPr>
        <w:t>,</w:t>
      </w:r>
      <w:r w:rsidR="007E49FB" w:rsidRPr="00E005BF">
        <w:rPr>
          <w:rFonts w:ascii="Times New Roman" w:eastAsia="Times New Roman" w:hAnsi="Times New Roman" w:cs="Times New Roman"/>
          <w:sz w:val="24"/>
          <w:szCs w:val="24"/>
          <w:lang w:val="en-US"/>
        </w:rPr>
        <w:t xml:space="preserve"> especially</w:t>
      </w:r>
      <w:r w:rsidR="00597283" w:rsidRPr="00E005BF">
        <w:rPr>
          <w:rFonts w:ascii="Times New Roman" w:eastAsia="Times New Roman" w:hAnsi="Times New Roman" w:cs="Times New Roman"/>
          <w:sz w:val="24"/>
          <w:szCs w:val="24"/>
          <w:lang w:val="en-US"/>
        </w:rPr>
        <w:t xml:space="preserve"> in the deductive logic of the </w:t>
      </w:r>
      <w:proofErr w:type="spellStart"/>
      <w:r w:rsidR="00597283" w:rsidRPr="00E005BF">
        <w:rPr>
          <w:rFonts w:ascii="Times New Roman" w:eastAsia="Times New Roman" w:hAnsi="Times New Roman" w:cs="Times New Roman"/>
          <w:sz w:val="24"/>
          <w:szCs w:val="24"/>
          <w:lang w:val="en-US"/>
        </w:rPr>
        <w:t>ToC</w:t>
      </w:r>
      <w:proofErr w:type="spellEnd"/>
      <w:r w:rsidR="006C3187" w:rsidRPr="00E005BF">
        <w:rPr>
          <w:rFonts w:ascii="Times New Roman" w:eastAsia="Times New Roman" w:hAnsi="Times New Roman" w:cs="Times New Roman"/>
          <w:sz w:val="24"/>
          <w:szCs w:val="24"/>
          <w:lang w:val="en-US"/>
        </w:rPr>
        <w:t xml:space="preserve"> and </w:t>
      </w:r>
      <w:r w:rsidR="007E49FB" w:rsidRPr="00E005BF">
        <w:rPr>
          <w:rFonts w:ascii="Times New Roman" w:eastAsia="Times New Roman" w:hAnsi="Times New Roman" w:cs="Times New Roman"/>
          <w:sz w:val="24"/>
          <w:szCs w:val="24"/>
          <w:lang w:val="en-US"/>
        </w:rPr>
        <w:t>the existing</w:t>
      </w:r>
      <w:r w:rsidR="006C3187" w:rsidRPr="00E005BF">
        <w:rPr>
          <w:rFonts w:ascii="Times New Roman" w:eastAsia="Times New Roman" w:hAnsi="Times New Roman" w:cs="Times New Roman"/>
          <w:sz w:val="24"/>
          <w:szCs w:val="24"/>
          <w:lang w:val="en-US"/>
        </w:rPr>
        <w:t xml:space="preserve"> CPD projects in relation to</w:t>
      </w:r>
      <w:r w:rsidR="008D7EE0" w:rsidRPr="00E005BF">
        <w:rPr>
          <w:rFonts w:ascii="Times New Roman" w:eastAsia="Times New Roman" w:hAnsi="Times New Roman" w:cs="Times New Roman"/>
          <w:sz w:val="24"/>
          <w:szCs w:val="24"/>
          <w:lang w:val="en-US"/>
        </w:rPr>
        <w:t xml:space="preserve"> </w:t>
      </w:r>
      <w:r w:rsidR="006C3187" w:rsidRPr="00E005BF">
        <w:rPr>
          <w:rFonts w:ascii="Times New Roman" w:eastAsia="Times New Roman" w:hAnsi="Times New Roman" w:cs="Times New Roman"/>
          <w:sz w:val="24"/>
          <w:szCs w:val="24"/>
          <w:lang w:val="en-US"/>
        </w:rPr>
        <w:t xml:space="preserve">the new national development </w:t>
      </w:r>
      <w:r w:rsidR="00C0237F" w:rsidRPr="00E005BF">
        <w:rPr>
          <w:rFonts w:ascii="Times New Roman" w:eastAsia="Times New Roman" w:hAnsi="Times New Roman" w:cs="Times New Roman"/>
          <w:sz w:val="24"/>
          <w:szCs w:val="24"/>
          <w:lang w:val="en-US"/>
        </w:rPr>
        <w:t>blueprints</w:t>
      </w:r>
      <w:r w:rsidR="006C3187" w:rsidRPr="00E005BF">
        <w:rPr>
          <w:rFonts w:ascii="Times New Roman" w:eastAsia="Times New Roman" w:hAnsi="Times New Roman" w:cs="Times New Roman"/>
          <w:sz w:val="24"/>
          <w:szCs w:val="24"/>
          <w:lang w:val="en-US"/>
        </w:rPr>
        <w:t>.</w:t>
      </w:r>
      <w:r w:rsidR="00411ADF" w:rsidRPr="00E005BF">
        <w:rPr>
          <w:rFonts w:ascii="Times New Roman" w:eastAsia="Times New Roman" w:hAnsi="Times New Roman" w:cs="Times New Roman"/>
          <w:sz w:val="24"/>
          <w:szCs w:val="24"/>
          <w:lang w:val="en-US"/>
        </w:rPr>
        <w:t xml:space="preserve"> The National Planning Commission expects that this situation is not only specific to UNDP but </w:t>
      </w:r>
      <w:r w:rsidR="005C43B1" w:rsidRPr="00E005BF">
        <w:rPr>
          <w:rFonts w:ascii="Times New Roman" w:eastAsia="Times New Roman" w:hAnsi="Times New Roman" w:cs="Times New Roman"/>
          <w:sz w:val="24"/>
          <w:szCs w:val="24"/>
          <w:lang w:val="en-US"/>
        </w:rPr>
        <w:t>also to other development partners and civil society organizations</w:t>
      </w:r>
      <w:r w:rsidR="00411ADF" w:rsidRPr="00E005BF">
        <w:rPr>
          <w:rFonts w:ascii="Times New Roman" w:eastAsia="Times New Roman" w:hAnsi="Times New Roman" w:cs="Times New Roman"/>
          <w:sz w:val="24"/>
          <w:szCs w:val="24"/>
          <w:lang w:val="en-US"/>
        </w:rPr>
        <w:t>. As a result, the NPC further expects UNDP to play a frontline role in supporting the Malawi Government to facilitate alignment and realignment of development strategies amongst donors and NGOs. To do this properly, UNDP will need to start the process internally by reviewing the CPD, learn</w:t>
      </w:r>
      <w:r w:rsidR="0033316B" w:rsidRPr="00E005BF">
        <w:rPr>
          <w:rFonts w:ascii="Times New Roman" w:eastAsia="Times New Roman" w:hAnsi="Times New Roman" w:cs="Times New Roman"/>
          <w:sz w:val="24"/>
          <w:szCs w:val="24"/>
          <w:lang w:val="en-US"/>
        </w:rPr>
        <w:t>ing</w:t>
      </w:r>
      <w:r w:rsidR="00411ADF" w:rsidRPr="00E005BF">
        <w:rPr>
          <w:rFonts w:ascii="Times New Roman" w:eastAsia="Times New Roman" w:hAnsi="Times New Roman" w:cs="Times New Roman"/>
          <w:sz w:val="24"/>
          <w:szCs w:val="24"/>
          <w:lang w:val="en-US"/>
        </w:rPr>
        <w:t xml:space="preserve"> from it</w:t>
      </w:r>
      <w:r w:rsidR="0033316B" w:rsidRPr="00E005BF">
        <w:rPr>
          <w:rFonts w:ascii="Times New Roman" w:eastAsia="Times New Roman" w:hAnsi="Times New Roman" w:cs="Times New Roman"/>
          <w:sz w:val="24"/>
          <w:szCs w:val="24"/>
          <w:lang w:val="en-US"/>
        </w:rPr>
        <w:t>,</w:t>
      </w:r>
      <w:r w:rsidR="00411ADF" w:rsidRPr="00E005BF">
        <w:rPr>
          <w:rFonts w:ascii="Times New Roman" w:eastAsia="Times New Roman" w:hAnsi="Times New Roman" w:cs="Times New Roman"/>
          <w:sz w:val="24"/>
          <w:szCs w:val="24"/>
          <w:lang w:val="en-US"/>
        </w:rPr>
        <w:t xml:space="preserve"> and then support</w:t>
      </w:r>
      <w:r w:rsidR="0033316B" w:rsidRPr="00E005BF">
        <w:rPr>
          <w:rFonts w:ascii="Times New Roman" w:eastAsia="Times New Roman" w:hAnsi="Times New Roman" w:cs="Times New Roman"/>
          <w:sz w:val="24"/>
          <w:szCs w:val="24"/>
          <w:lang w:val="en-US"/>
        </w:rPr>
        <w:t>ing</w:t>
      </w:r>
      <w:r w:rsidR="00411ADF" w:rsidRPr="00E005BF">
        <w:rPr>
          <w:rFonts w:ascii="Times New Roman" w:eastAsia="Times New Roman" w:hAnsi="Times New Roman" w:cs="Times New Roman"/>
          <w:sz w:val="24"/>
          <w:szCs w:val="24"/>
          <w:lang w:val="en-US"/>
        </w:rPr>
        <w:t xml:space="preserve"> others. </w:t>
      </w:r>
      <w:r w:rsidR="001F5CD3" w:rsidRPr="00E005BF">
        <w:rPr>
          <w:rFonts w:ascii="Times New Roman" w:eastAsia="Times New Roman" w:hAnsi="Times New Roman" w:cs="Times New Roman"/>
          <w:sz w:val="24"/>
          <w:szCs w:val="24"/>
          <w:lang w:val="en-US"/>
        </w:rPr>
        <w:t>UNDP already has an</w:t>
      </w:r>
      <w:r w:rsidR="001F5CD3" w:rsidRPr="00E005BF">
        <w:rPr>
          <w:rFonts w:ascii="Times New Roman" w:hAnsi="Times New Roman" w:cs="Times New Roman"/>
          <w:lang w:val="en-US"/>
        </w:rPr>
        <w:t xml:space="preserve"> Accelerator Lab, a partnership that established the Innovation Coordination Team, </w:t>
      </w:r>
      <w:r w:rsidR="00823C37" w:rsidRPr="00E005BF">
        <w:rPr>
          <w:rFonts w:ascii="Times New Roman" w:hAnsi="Times New Roman" w:cs="Times New Roman"/>
          <w:lang w:val="en-US"/>
        </w:rPr>
        <w:t xml:space="preserve">a platform where </w:t>
      </w:r>
      <w:r w:rsidR="001F5CD3" w:rsidRPr="00E005BF">
        <w:rPr>
          <w:rFonts w:ascii="Times New Roman" w:hAnsi="Times New Roman" w:cs="Times New Roman"/>
          <w:lang w:val="en-US"/>
        </w:rPr>
        <w:t>public universities and NPC collaborate to ensure innovation activities by academia are aligned with MW2063 priorities.</w:t>
      </w:r>
      <w:r w:rsidR="00823C37" w:rsidRPr="00E005BF">
        <w:rPr>
          <w:rFonts w:ascii="Times New Roman" w:hAnsi="Times New Roman" w:cs="Times New Roman"/>
          <w:lang w:val="en-US"/>
        </w:rPr>
        <w:t xml:space="preserve"> This mandate of this </w:t>
      </w:r>
      <w:r w:rsidR="008D7EE0" w:rsidRPr="00E005BF">
        <w:rPr>
          <w:rFonts w:ascii="Times New Roman" w:hAnsi="Times New Roman" w:cs="Times New Roman"/>
          <w:lang w:val="en-US"/>
        </w:rPr>
        <w:t>platform</w:t>
      </w:r>
      <w:r w:rsidR="00823C37" w:rsidRPr="00E005BF">
        <w:rPr>
          <w:rFonts w:ascii="Times New Roman" w:hAnsi="Times New Roman" w:cs="Times New Roman"/>
          <w:lang w:val="en-US"/>
        </w:rPr>
        <w:t xml:space="preserve"> can be widened to include extended support to NPC to roll out </w:t>
      </w:r>
      <w:r w:rsidR="00823C37" w:rsidRPr="00E005BF">
        <w:rPr>
          <w:rFonts w:ascii="Times New Roman" w:eastAsia="Times New Roman" w:hAnsi="Times New Roman" w:cs="Times New Roman"/>
          <w:sz w:val="24"/>
          <w:szCs w:val="24"/>
          <w:lang w:val="en-US"/>
        </w:rPr>
        <w:t>alignment and realignment of development strategies amongst donors and NGOs.</w:t>
      </w:r>
    </w:p>
    <w:p w14:paraId="43D732C5" w14:textId="3AA89414" w:rsidR="00411ADF" w:rsidRPr="00E005BF" w:rsidRDefault="00411ADF" w:rsidP="00E1623E">
      <w:pPr>
        <w:spacing w:after="0" w:line="240" w:lineRule="auto"/>
        <w:jc w:val="both"/>
        <w:rPr>
          <w:rFonts w:ascii="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Delving further into CPD projects’ </w:t>
      </w:r>
      <w:proofErr w:type="spellStart"/>
      <w:r w:rsidRPr="00E005BF">
        <w:rPr>
          <w:rFonts w:ascii="Times New Roman" w:eastAsia="Times New Roman" w:hAnsi="Times New Roman" w:cs="Times New Roman"/>
          <w:sz w:val="24"/>
          <w:szCs w:val="24"/>
          <w:lang w:val="en-US"/>
        </w:rPr>
        <w:t>ToCs</w:t>
      </w:r>
      <w:proofErr w:type="spellEnd"/>
      <w:r w:rsidRPr="00E005BF">
        <w:rPr>
          <w:rFonts w:ascii="Times New Roman" w:eastAsia="Times New Roman" w:hAnsi="Times New Roman" w:cs="Times New Roman"/>
          <w:sz w:val="24"/>
          <w:szCs w:val="24"/>
          <w:lang w:val="en-US"/>
        </w:rPr>
        <w:t xml:space="preserve">,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noted that projects are designed using a standardized template</w:t>
      </w:r>
      <w:r w:rsidR="005C43B1" w:rsidRPr="00E005BF">
        <w:rPr>
          <w:rFonts w:ascii="Times New Roman" w:eastAsia="Times New Roman" w:hAnsi="Times New Roman" w:cs="Times New Roman"/>
          <w:sz w:val="24"/>
          <w:szCs w:val="24"/>
          <w:lang w:val="en-US"/>
        </w:rPr>
        <w:t xml:space="preserve"> with strong </w:t>
      </w:r>
      <w:proofErr w:type="spellStart"/>
      <w:r w:rsidR="005C43B1" w:rsidRPr="00E005BF">
        <w:rPr>
          <w:rFonts w:ascii="Times New Roman" w:eastAsia="Times New Roman" w:hAnsi="Times New Roman" w:cs="Times New Roman"/>
          <w:sz w:val="24"/>
          <w:szCs w:val="24"/>
          <w:lang w:val="en-US"/>
        </w:rPr>
        <w:t>ToC</w:t>
      </w:r>
      <w:proofErr w:type="spellEnd"/>
      <w:r w:rsidR="005C43B1" w:rsidRPr="00E005BF">
        <w:rPr>
          <w:rFonts w:ascii="Times New Roman" w:eastAsia="Times New Roman" w:hAnsi="Times New Roman" w:cs="Times New Roman"/>
          <w:sz w:val="24"/>
          <w:szCs w:val="24"/>
          <w:lang w:val="en-US"/>
        </w:rPr>
        <w:t xml:space="preserve"> provisions and</w:t>
      </w:r>
      <w:r w:rsidRPr="00E005BF">
        <w:rPr>
          <w:rFonts w:ascii="Times New Roman" w:eastAsia="Times New Roman" w:hAnsi="Times New Roman" w:cs="Times New Roman"/>
          <w:sz w:val="24"/>
          <w:szCs w:val="24"/>
          <w:lang w:val="en-US"/>
        </w:rPr>
        <w:t xml:space="preserve"> clear links to the CPD outcomes and indicators</w:t>
      </w:r>
      <w:r w:rsidR="005C43B1" w:rsidRPr="00E005BF">
        <w:rPr>
          <w:rFonts w:ascii="Times New Roman" w:eastAsia="Times New Roman" w:hAnsi="Times New Roman" w:cs="Times New Roman"/>
          <w:sz w:val="24"/>
          <w:szCs w:val="24"/>
          <w:lang w:val="en-US"/>
        </w:rPr>
        <w:t>. M</w:t>
      </w:r>
      <w:r w:rsidRPr="00E005BF">
        <w:rPr>
          <w:rFonts w:ascii="Times New Roman" w:eastAsia="Times New Roman" w:hAnsi="Times New Roman" w:cs="Times New Roman"/>
          <w:sz w:val="24"/>
          <w:szCs w:val="24"/>
          <w:lang w:val="en-US"/>
        </w:rPr>
        <w:t xml:space="preserve">onitoring and reporting by Programme Analysts </w:t>
      </w:r>
      <w:r w:rsidR="005C43B1" w:rsidRPr="00E005BF">
        <w:rPr>
          <w:rFonts w:ascii="Times New Roman" w:eastAsia="Times New Roman" w:hAnsi="Times New Roman" w:cs="Times New Roman"/>
          <w:sz w:val="24"/>
          <w:szCs w:val="24"/>
          <w:lang w:val="en-US"/>
        </w:rPr>
        <w:t>are</w:t>
      </w:r>
      <w:r w:rsidRPr="00E005BF">
        <w:rPr>
          <w:rFonts w:ascii="Times New Roman" w:eastAsia="Times New Roman" w:hAnsi="Times New Roman" w:cs="Times New Roman"/>
          <w:sz w:val="24"/>
          <w:szCs w:val="24"/>
          <w:lang w:val="en-US"/>
        </w:rPr>
        <w:t xml:space="preserve"> also do</w:t>
      </w:r>
      <w:r w:rsidR="009841C6" w:rsidRPr="00E005BF">
        <w:rPr>
          <w:rFonts w:ascii="Times New Roman" w:eastAsia="Times New Roman" w:hAnsi="Times New Roman" w:cs="Times New Roman"/>
          <w:sz w:val="24"/>
          <w:szCs w:val="24"/>
          <w:lang w:val="en-US"/>
        </w:rPr>
        <w:t>n</w:t>
      </w:r>
      <w:r w:rsidRPr="00E005BF">
        <w:rPr>
          <w:rFonts w:ascii="Times New Roman" w:eastAsia="Times New Roman" w:hAnsi="Times New Roman" w:cs="Times New Roman"/>
          <w:sz w:val="24"/>
          <w:szCs w:val="24"/>
          <w:lang w:val="en-US"/>
        </w:rPr>
        <w:t xml:space="preserve">e on that basis, which means that the CPD is integrated into all projects’ theories of change. For the RSG portfolio projects, however, there is </w:t>
      </w:r>
      <w:r w:rsidR="002A57DD" w:rsidRPr="00E005BF">
        <w:rPr>
          <w:rFonts w:ascii="Times New Roman" w:eastAsia="Times New Roman" w:hAnsi="Times New Roman" w:cs="Times New Roman"/>
          <w:sz w:val="24"/>
          <w:szCs w:val="24"/>
          <w:lang w:val="en-US"/>
        </w:rPr>
        <w:t xml:space="preserve">a </w:t>
      </w:r>
      <w:r w:rsidRPr="00E005BF">
        <w:rPr>
          <w:rFonts w:ascii="Times New Roman" w:eastAsia="Times New Roman" w:hAnsi="Times New Roman" w:cs="Times New Roman"/>
          <w:sz w:val="24"/>
          <w:szCs w:val="24"/>
          <w:lang w:val="en-US"/>
        </w:rPr>
        <w:t xml:space="preserve">need for the portfolio </w:t>
      </w:r>
      <w:r w:rsidR="002A57DD" w:rsidRPr="00E005BF">
        <w:rPr>
          <w:rFonts w:ascii="Times New Roman" w:eastAsia="Times New Roman" w:hAnsi="Times New Roman" w:cs="Times New Roman"/>
          <w:sz w:val="24"/>
          <w:szCs w:val="24"/>
          <w:lang w:val="en-US"/>
        </w:rPr>
        <w:t>also t</w:t>
      </w:r>
      <w:r w:rsidRPr="00E005BF">
        <w:rPr>
          <w:rFonts w:ascii="Times New Roman" w:eastAsia="Times New Roman" w:hAnsi="Times New Roman" w:cs="Times New Roman"/>
          <w:sz w:val="24"/>
          <w:szCs w:val="24"/>
          <w:lang w:val="en-US"/>
        </w:rPr>
        <w:t>o adopt the sense</w:t>
      </w:r>
      <w:r w:rsidR="002A57DD"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making process to identify pathways or a common framework through which projects can be clustered, coordinated</w:t>
      </w:r>
      <w:r w:rsidR="005C43B1"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connected to the CPD; instead of each project directly </w:t>
      </w:r>
      <w:r w:rsidR="005C43B1" w:rsidRPr="00E005BF">
        <w:rPr>
          <w:rFonts w:ascii="Times New Roman" w:eastAsia="Times New Roman" w:hAnsi="Times New Roman" w:cs="Times New Roman"/>
          <w:sz w:val="24"/>
          <w:szCs w:val="24"/>
          <w:lang w:val="en-US"/>
        </w:rPr>
        <w:t>rela</w:t>
      </w:r>
      <w:r w:rsidRPr="00E005BF">
        <w:rPr>
          <w:rFonts w:ascii="Times New Roman" w:eastAsia="Times New Roman" w:hAnsi="Times New Roman" w:cs="Times New Roman"/>
          <w:sz w:val="24"/>
          <w:szCs w:val="24"/>
          <w:lang w:val="en-US"/>
        </w:rPr>
        <w:t xml:space="preserve">ting to the CPD (which would be ok, if the number of projects was limited or the portfolio was small), which creates </w:t>
      </w:r>
      <w:r w:rsidR="00001AC6" w:rsidRPr="00E005BF">
        <w:rPr>
          <w:rFonts w:ascii="Times New Roman" w:eastAsia="Times New Roman" w:hAnsi="Times New Roman" w:cs="Times New Roman"/>
          <w:sz w:val="24"/>
          <w:szCs w:val="24"/>
          <w:lang w:val="en-US"/>
        </w:rPr>
        <w:t xml:space="preserve">coherence and </w:t>
      </w:r>
      <w:r w:rsidRPr="00E005BF">
        <w:rPr>
          <w:rFonts w:ascii="Times New Roman" w:eastAsia="Times New Roman" w:hAnsi="Times New Roman" w:cs="Times New Roman"/>
          <w:sz w:val="24"/>
          <w:szCs w:val="24"/>
          <w:lang w:val="en-US"/>
        </w:rPr>
        <w:t>coordination challenges.</w:t>
      </w:r>
    </w:p>
    <w:p w14:paraId="3613859A" w14:textId="37502183" w:rsidR="00411ADF" w:rsidRPr="00E005BF" w:rsidRDefault="00411ADF" w:rsidP="00E1623E">
      <w:pPr>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The UNDP guidelines a</w:t>
      </w:r>
      <w:r w:rsidR="002A57DD" w:rsidRPr="00E005BF">
        <w:rPr>
          <w:rFonts w:ascii="Times New Roman" w:eastAsia="Times New Roman" w:hAnsi="Times New Roman" w:cs="Times New Roman"/>
          <w:sz w:val="24"/>
          <w:szCs w:val="24"/>
          <w:lang w:val="en-US"/>
        </w:rPr>
        <w:t xml:space="preserve">nd the template for developing </w:t>
      </w:r>
      <w:proofErr w:type="spellStart"/>
      <w:r w:rsidR="002A57DD" w:rsidRPr="00E005BF">
        <w:rPr>
          <w:rFonts w:ascii="Times New Roman" w:eastAsia="Times New Roman" w:hAnsi="Times New Roman" w:cs="Times New Roman"/>
          <w:sz w:val="24"/>
          <w:szCs w:val="24"/>
          <w:lang w:val="en-US"/>
        </w:rPr>
        <w:t>Programme</w:t>
      </w:r>
      <w:proofErr w:type="spellEnd"/>
      <w:r w:rsidR="002A57DD" w:rsidRPr="00E005BF">
        <w:rPr>
          <w:rFonts w:ascii="Times New Roman" w:eastAsia="Times New Roman" w:hAnsi="Times New Roman" w:cs="Times New Roman"/>
          <w:sz w:val="24"/>
          <w:szCs w:val="24"/>
          <w:lang w:val="en-US"/>
        </w:rPr>
        <w:t xml:space="preserve"> Document on </w:t>
      </w:r>
      <w:proofErr w:type="spellStart"/>
      <w:r w:rsidR="002A57DD" w:rsidRPr="00E005BF">
        <w:rPr>
          <w:rFonts w:ascii="Times New Roman" w:eastAsia="Times New Roman" w:hAnsi="Times New Roman" w:cs="Times New Roman"/>
          <w:sz w:val="24"/>
          <w:szCs w:val="24"/>
          <w:lang w:val="en-US"/>
        </w:rPr>
        <w:t>ToC</w:t>
      </w:r>
      <w:proofErr w:type="spellEnd"/>
      <w:r w:rsidR="002A57DD" w:rsidRPr="00E005BF">
        <w:rPr>
          <w:rFonts w:ascii="Times New Roman" w:eastAsia="Times New Roman" w:hAnsi="Times New Roman" w:cs="Times New Roman"/>
          <w:sz w:val="24"/>
          <w:szCs w:val="24"/>
          <w:lang w:val="en-US"/>
        </w:rPr>
        <w:t xml:space="preserve"> require that the </w:t>
      </w:r>
      <w:proofErr w:type="spellStart"/>
      <w:r w:rsidR="002A57DD" w:rsidRPr="00E005BF">
        <w:rPr>
          <w:rFonts w:ascii="Times New Roman" w:eastAsia="Times New Roman" w:hAnsi="Times New Roman" w:cs="Times New Roman"/>
          <w:sz w:val="24"/>
          <w:szCs w:val="24"/>
          <w:lang w:val="en-US"/>
        </w:rPr>
        <w:t>ToC</w:t>
      </w:r>
      <w:proofErr w:type="spellEnd"/>
      <w:r w:rsidRPr="00E005BF">
        <w:rPr>
          <w:rFonts w:ascii="Times New Roman" w:eastAsia="Times New Roman" w:hAnsi="Times New Roman" w:cs="Times New Roman"/>
          <w:sz w:val="24"/>
          <w:szCs w:val="24"/>
          <w:lang w:val="en-US"/>
        </w:rPr>
        <w:t xml:space="preserve"> be depicted in a visual </w:t>
      </w:r>
      <w:r w:rsidRPr="00E005BF">
        <w:rPr>
          <w:rFonts w:ascii="Times New Roman" w:hAnsi="Times New Roman" w:cs="Times New Roman"/>
          <w:sz w:val="24"/>
          <w:szCs w:val="24"/>
          <w:lang w:val="en-US"/>
        </w:rPr>
        <w:t>theory of change diagram</w:t>
      </w:r>
      <w:r w:rsidRPr="00E005BF">
        <w:rPr>
          <w:rFonts w:ascii="Times New Roman" w:eastAsia="Times New Roman" w:hAnsi="Times New Roman" w:cs="Times New Roman"/>
          <w:sz w:val="24"/>
          <w:szCs w:val="24"/>
          <w:lang w:val="en-US"/>
        </w:rPr>
        <w:t xml:space="preserve">. </w:t>
      </w:r>
      <w:r w:rsidR="002A57DD" w:rsidRPr="00E005BF">
        <w:rPr>
          <w:rFonts w:ascii="Times New Roman" w:eastAsia="Times New Roman" w:hAnsi="Times New Roman" w:cs="Times New Roman"/>
          <w:sz w:val="24"/>
          <w:szCs w:val="24"/>
          <w:lang w:val="en-US"/>
        </w:rPr>
        <w:t>However, the guidelines and the template for programme documents</w:t>
      </w:r>
      <w:r w:rsidRPr="00E005BF">
        <w:rPr>
          <w:rFonts w:ascii="Times New Roman" w:eastAsia="Times New Roman" w:hAnsi="Times New Roman" w:cs="Times New Roman"/>
          <w:sz w:val="24"/>
          <w:szCs w:val="24"/>
          <w:lang w:val="en-US"/>
        </w:rPr>
        <w:t xml:space="preserve"> do not indicate one </w:t>
      </w:r>
      <w:r w:rsidR="005C43B1" w:rsidRPr="00E005BF">
        <w:rPr>
          <w:rFonts w:ascii="Times New Roman" w:eastAsia="Times New Roman" w:hAnsi="Times New Roman" w:cs="Times New Roman"/>
          <w:sz w:val="24"/>
          <w:szCs w:val="24"/>
          <w:lang w:val="en-US"/>
        </w:rPr>
        <w:t>essential</w:t>
      </w:r>
      <w:r w:rsidRPr="00E005BF">
        <w:rPr>
          <w:rFonts w:ascii="Times New Roman" w:eastAsia="Times New Roman" w:hAnsi="Times New Roman" w:cs="Times New Roman"/>
          <w:sz w:val="24"/>
          <w:szCs w:val="24"/>
          <w:lang w:val="en-US"/>
        </w:rPr>
        <w:t xml:space="preserve"> purpose of visualization of the theory of change, which is the identification of synergies between pathways, which inherently depict areas or nodes where coordination during programme or project implementation is paramount importance. For example, in the theory of change for the CPD, the three pathways have </w:t>
      </w:r>
      <w:r w:rsidR="0033316B" w:rsidRPr="00E005BF">
        <w:rPr>
          <w:rFonts w:ascii="Times New Roman" w:eastAsia="Times New Roman" w:hAnsi="Times New Roman" w:cs="Times New Roman"/>
          <w:sz w:val="24"/>
          <w:szCs w:val="24"/>
          <w:lang w:val="en-US"/>
        </w:rPr>
        <w:t>essential</w:t>
      </w:r>
      <w:r w:rsidR="002A57DD" w:rsidRPr="00E005BF">
        <w:rPr>
          <w:rFonts w:ascii="Times New Roman" w:eastAsia="Times New Roman" w:hAnsi="Times New Roman" w:cs="Times New Roman"/>
          <w:sz w:val="24"/>
          <w:szCs w:val="24"/>
          <w:lang w:val="en-US"/>
        </w:rPr>
        <w:t xml:space="preserve"> connections that are currently either not being monitored or</w:t>
      </w:r>
      <w:r w:rsidRPr="00E005BF">
        <w:rPr>
          <w:rFonts w:ascii="Times New Roman" w:eastAsia="Times New Roman" w:hAnsi="Times New Roman" w:cs="Times New Roman"/>
          <w:sz w:val="24"/>
          <w:szCs w:val="24"/>
          <w:lang w:val="en-US"/>
        </w:rPr>
        <w:t xml:space="preserve"> recorded.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w:t>
      </w:r>
      <w:r w:rsidR="00AB54A9" w:rsidRPr="00E005BF">
        <w:rPr>
          <w:rFonts w:ascii="Times New Roman" w:eastAsia="Times New Roman" w:hAnsi="Times New Roman" w:cs="Times New Roman"/>
          <w:sz w:val="24"/>
          <w:szCs w:val="24"/>
          <w:lang w:val="en-US"/>
        </w:rPr>
        <w:t xml:space="preserve">holds a strong view </w:t>
      </w:r>
      <w:r w:rsidRPr="00E005BF">
        <w:rPr>
          <w:rFonts w:ascii="Times New Roman" w:eastAsia="Times New Roman" w:hAnsi="Times New Roman" w:cs="Times New Roman"/>
          <w:sz w:val="24"/>
          <w:szCs w:val="24"/>
          <w:lang w:val="en-US"/>
        </w:rPr>
        <w:t xml:space="preserve">that the lack of acknowledgment of this critical role of the </w:t>
      </w:r>
      <w:proofErr w:type="spellStart"/>
      <w:r w:rsidRPr="00E005BF">
        <w:rPr>
          <w:rFonts w:ascii="Times New Roman" w:eastAsia="Times New Roman" w:hAnsi="Times New Roman" w:cs="Times New Roman"/>
          <w:sz w:val="24"/>
          <w:szCs w:val="24"/>
          <w:lang w:val="en-US"/>
        </w:rPr>
        <w:t>ToC</w:t>
      </w:r>
      <w:proofErr w:type="spellEnd"/>
      <w:r w:rsidRPr="00E005BF">
        <w:rPr>
          <w:rFonts w:ascii="Times New Roman" w:eastAsia="Times New Roman" w:hAnsi="Times New Roman" w:cs="Times New Roman"/>
          <w:sz w:val="24"/>
          <w:szCs w:val="24"/>
          <w:lang w:val="en-US"/>
        </w:rPr>
        <w:t>, fostering synergies and coordination, is the reason why the three CPD portfolios (pathways) have had limited internal and external coherence between and within each other.</w:t>
      </w:r>
    </w:p>
    <w:p w14:paraId="6991A134" w14:textId="033C4983" w:rsidR="00AB54A9" w:rsidRPr="00E005BF" w:rsidRDefault="00AB54A9" w:rsidP="00E1623E">
      <w:pPr>
        <w:spacing w:after="31" w:line="240" w:lineRule="auto"/>
        <w:contextualSpacing/>
        <w:jc w:val="both"/>
        <w:rPr>
          <w:rFonts w:ascii="Times New Roman" w:hAnsi="Times New Roman" w:cs="Times New Roman"/>
          <w:sz w:val="24"/>
          <w:szCs w:val="24"/>
          <w:lang w:val="en-US"/>
        </w:rPr>
      </w:pPr>
    </w:p>
    <w:p w14:paraId="1898675F" w14:textId="0ABB806F" w:rsidR="00C02CF6" w:rsidRPr="00E005BF" w:rsidRDefault="00AC6CC7" w:rsidP="00E1623E">
      <w:pPr>
        <w:spacing w:after="31"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At </w:t>
      </w:r>
      <w:r w:rsidR="005C43B1" w:rsidRPr="00E005BF">
        <w:rPr>
          <w:rFonts w:ascii="Times New Roman" w:hAnsi="Times New Roman" w:cs="Times New Roman"/>
          <w:sz w:val="24"/>
          <w:szCs w:val="24"/>
          <w:lang w:val="en-US"/>
        </w:rPr>
        <w:t xml:space="preserve">the </w:t>
      </w:r>
      <w:r w:rsidR="00C02CF6" w:rsidRPr="00E005BF">
        <w:rPr>
          <w:rFonts w:ascii="Times New Roman" w:hAnsi="Times New Roman" w:cs="Times New Roman"/>
          <w:sz w:val="24"/>
          <w:szCs w:val="24"/>
          <w:lang w:val="en-US"/>
        </w:rPr>
        <w:t xml:space="preserve">subnational or district level, the CPD has significantly contributed to </w:t>
      </w:r>
      <w:r w:rsidR="002A57DD" w:rsidRPr="00E005BF">
        <w:rPr>
          <w:rFonts w:ascii="Times New Roman" w:hAnsi="Times New Roman" w:cs="Times New Roman"/>
          <w:sz w:val="24"/>
          <w:szCs w:val="24"/>
          <w:lang w:val="en-US"/>
        </w:rPr>
        <w:t>implementing the Decentralization Policy by supporting the</w:t>
      </w:r>
      <w:r w:rsidR="00C02CF6" w:rsidRPr="00E005BF">
        <w:rPr>
          <w:rFonts w:ascii="Times New Roman" w:hAnsi="Times New Roman" w:cs="Times New Roman"/>
          <w:sz w:val="24"/>
          <w:szCs w:val="24"/>
          <w:lang w:val="en-US"/>
        </w:rPr>
        <w:t xml:space="preserve"> implementation of District Development Plans</w:t>
      </w:r>
      <w:r w:rsidR="002905DE" w:rsidRPr="00E005BF">
        <w:rPr>
          <w:rFonts w:ascii="Times New Roman" w:hAnsi="Times New Roman" w:cs="Times New Roman"/>
          <w:sz w:val="24"/>
          <w:szCs w:val="24"/>
          <w:lang w:val="en-US"/>
        </w:rPr>
        <w:t xml:space="preserve"> (DDP)</w:t>
      </w:r>
      <w:r w:rsidRPr="00E005BF">
        <w:rPr>
          <w:rFonts w:ascii="Times New Roman" w:hAnsi="Times New Roman" w:cs="Times New Roman"/>
          <w:sz w:val="24"/>
          <w:szCs w:val="24"/>
          <w:lang w:val="en-US"/>
        </w:rPr>
        <w:t>. T</w:t>
      </w:r>
      <w:r w:rsidR="00DC32A5" w:rsidRPr="00E005BF">
        <w:rPr>
          <w:rFonts w:ascii="Times New Roman" w:hAnsi="Times New Roman" w:cs="Times New Roman"/>
          <w:sz w:val="24"/>
          <w:szCs w:val="24"/>
          <w:lang w:val="en-US"/>
        </w:rPr>
        <w:t xml:space="preserve">he </w:t>
      </w:r>
      <w:r w:rsidR="008D7EE0" w:rsidRPr="00E005BF">
        <w:rPr>
          <w:rFonts w:ascii="Times New Roman" w:hAnsi="Times New Roman" w:cs="Times New Roman"/>
          <w:sz w:val="24"/>
          <w:szCs w:val="24"/>
          <w:lang w:val="en-US"/>
        </w:rPr>
        <w:t>MTE team</w:t>
      </w:r>
      <w:r w:rsidR="005C43B1" w:rsidRPr="00E005BF">
        <w:rPr>
          <w:rFonts w:ascii="Times New Roman" w:hAnsi="Times New Roman" w:cs="Times New Roman"/>
          <w:sz w:val="24"/>
          <w:szCs w:val="24"/>
          <w:lang w:val="en-US"/>
        </w:rPr>
        <w:t xml:space="preserve"> noted that the CPD outcomes aligned with district development priorities in all district visit</w:t>
      </w:r>
      <w:r w:rsidR="00C02CF6" w:rsidRPr="00E005BF">
        <w:rPr>
          <w:rFonts w:ascii="Times New Roman" w:hAnsi="Times New Roman" w:cs="Times New Roman"/>
          <w:sz w:val="24"/>
          <w:szCs w:val="24"/>
          <w:lang w:val="en-US"/>
        </w:rPr>
        <w:t>s. In the district</w:t>
      </w:r>
      <w:r w:rsidR="00DC32A5" w:rsidRPr="00E005BF">
        <w:rPr>
          <w:rFonts w:ascii="Times New Roman" w:hAnsi="Times New Roman" w:cs="Times New Roman"/>
          <w:sz w:val="24"/>
          <w:szCs w:val="24"/>
          <w:lang w:val="en-US"/>
        </w:rPr>
        <w:t>s</w:t>
      </w:r>
      <w:r w:rsidR="00C02CF6" w:rsidRPr="00E005BF">
        <w:rPr>
          <w:rFonts w:ascii="Times New Roman" w:hAnsi="Times New Roman" w:cs="Times New Roman"/>
          <w:sz w:val="24"/>
          <w:szCs w:val="24"/>
          <w:lang w:val="en-US"/>
        </w:rPr>
        <w:t xml:space="preserve"> visited, the common development issues programmed in the DDP included in the CPD were food and nutritional security, poor housing and ICT infrastructure, high environmental degradation and negative impacts of climate change, poor energy sources</w:t>
      </w:r>
      <w:r w:rsidR="0033316B" w:rsidRPr="00E005BF">
        <w:rPr>
          <w:rFonts w:ascii="Times New Roman" w:hAnsi="Times New Roman" w:cs="Times New Roman"/>
          <w:sz w:val="24"/>
          <w:szCs w:val="24"/>
          <w:lang w:val="en-US"/>
        </w:rPr>
        <w:t>,</w:t>
      </w:r>
      <w:r w:rsidR="00C02CF6" w:rsidRPr="00E005BF">
        <w:rPr>
          <w:rFonts w:ascii="Times New Roman" w:hAnsi="Times New Roman" w:cs="Times New Roman"/>
          <w:sz w:val="24"/>
          <w:szCs w:val="24"/>
          <w:lang w:val="en-US"/>
        </w:rPr>
        <w:t xml:space="preserve"> low economic </w:t>
      </w:r>
      <w:r w:rsidR="002905DE" w:rsidRPr="00E005BF">
        <w:rPr>
          <w:rFonts w:ascii="Times New Roman" w:hAnsi="Times New Roman" w:cs="Times New Roman"/>
          <w:sz w:val="24"/>
          <w:szCs w:val="24"/>
          <w:lang w:val="en-US"/>
        </w:rPr>
        <w:t xml:space="preserve">development and </w:t>
      </w:r>
      <w:r w:rsidR="00C02CF6" w:rsidRPr="00E005BF">
        <w:rPr>
          <w:rFonts w:ascii="Times New Roman" w:hAnsi="Times New Roman" w:cs="Times New Roman"/>
          <w:sz w:val="24"/>
          <w:szCs w:val="24"/>
          <w:lang w:val="en-US"/>
        </w:rPr>
        <w:t xml:space="preserve">limited job opportunities. A critical analysis shows that these issues are being addressed by various projects implemented under the CPD. For example, the economic development issue is </w:t>
      </w:r>
      <w:r w:rsidR="005C43B1" w:rsidRPr="00E005BF">
        <w:rPr>
          <w:rFonts w:ascii="Times New Roman" w:hAnsi="Times New Roman" w:cs="Times New Roman"/>
          <w:sz w:val="24"/>
          <w:szCs w:val="24"/>
          <w:lang w:val="en-US"/>
        </w:rPr>
        <w:t>handl</w:t>
      </w:r>
      <w:r w:rsidR="00C02CF6" w:rsidRPr="00E005BF">
        <w:rPr>
          <w:rFonts w:ascii="Times New Roman" w:hAnsi="Times New Roman" w:cs="Times New Roman"/>
          <w:sz w:val="24"/>
          <w:szCs w:val="24"/>
          <w:lang w:val="en-US"/>
        </w:rPr>
        <w:t>ed by the MICF through job creation</w:t>
      </w:r>
      <w:r w:rsidR="002905DE" w:rsidRPr="00E005BF">
        <w:rPr>
          <w:rFonts w:ascii="Times New Roman" w:hAnsi="Times New Roman" w:cs="Times New Roman"/>
          <w:sz w:val="24"/>
          <w:szCs w:val="24"/>
          <w:lang w:val="en-US"/>
        </w:rPr>
        <w:t>, by</w:t>
      </w:r>
      <w:r w:rsidR="00C02CF6" w:rsidRPr="00E005BF">
        <w:rPr>
          <w:rFonts w:ascii="Times New Roman" w:hAnsi="Times New Roman" w:cs="Times New Roman"/>
          <w:sz w:val="24"/>
          <w:szCs w:val="24"/>
          <w:lang w:val="en-US"/>
        </w:rPr>
        <w:t xml:space="preserve"> the ACRE project through </w:t>
      </w:r>
      <w:r w:rsidR="002A57DD" w:rsidRPr="00E005BF">
        <w:rPr>
          <w:rFonts w:ascii="Times New Roman" w:hAnsi="Times New Roman" w:cs="Times New Roman"/>
          <w:sz w:val="24"/>
          <w:szCs w:val="24"/>
          <w:lang w:val="en-US"/>
        </w:rPr>
        <w:t xml:space="preserve">the </w:t>
      </w:r>
      <w:r w:rsidR="00C02CF6" w:rsidRPr="00E005BF">
        <w:rPr>
          <w:rFonts w:ascii="Times New Roman" w:hAnsi="Times New Roman" w:cs="Times New Roman"/>
          <w:sz w:val="24"/>
          <w:szCs w:val="24"/>
          <w:lang w:val="en-US"/>
        </w:rPr>
        <w:t>development of SMEs</w:t>
      </w:r>
      <w:r w:rsidR="0033316B" w:rsidRPr="00E005BF">
        <w:rPr>
          <w:rFonts w:ascii="Times New Roman" w:hAnsi="Times New Roman" w:cs="Times New Roman"/>
          <w:sz w:val="24"/>
          <w:szCs w:val="24"/>
          <w:lang w:val="en-US"/>
        </w:rPr>
        <w:t>;</w:t>
      </w:r>
      <w:r w:rsidR="00C02CF6" w:rsidRPr="00E005BF">
        <w:rPr>
          <w:rFonts w:ascii="Times New Roman" w:hAnsi="Times New Roman" w:cs="Times New Roman"/>
          <w:sz w:val="24"/>
          <w:szCs w:val="24"/>
          <w:lang w:val="en-US"/>
        </w:rPr>
        <w:t xml:space="preserve"> the food security issue is being addressed through the MICF, the ACRE, </w:t>
      </w:r>
      <w:r w:rsidR="002905DE" w:rsidRPr="00E005BF">
        <w:rPr>
          <w:rFonts w:ascii="Times New Roman" w:hAnsi="Times New Roman" w:cs="Times New Roman"/>
          <w:sz w:val="24"/>
          <w:szCs w:val="24"/>
          <w:lang w:val="en-US"/>
        </w:rPr>
        <w:t>the SDG</w:t>
      </w:r>
      <w:r w:rsidR="00C02CF6" w:rsidRPr="00E005BF">
        <w:rPr>
          <w:rFonts w:ascii="Times New Roman" w:hAnsi="Times New Roman" w:cs="Times New Roman"/>
          <w:sz w:val="24"/>
          <w:szCs w:val="24"/>
          <w:lang w:val="en-US"/>
        </w:rPr>
        <w:t xml:space="preserve"> Tracking project</w:t>
      </w:r>
      <w:r w:rsidR="0033316B" w:rsidRPr="00E005BF">
        <w:rPr>
          <w:rFonts w:ascii="Times New Roman" w:hAnsi="Times New Roman" w:cs="Times New Roman"/>
          <w:sz w:val="24"/>
          <w:szCs w:val="24"/>
          <w:lang w:val="en-US"/>
        </w:rPr>
        <w:t>,</w:t>
      </w:r>
      <w:r w:rsidR="00C02CF6" w:rsidRPr="00E005BF">
        <w:rPr>
          <w:rFonts w:ascii="Times New Roman" w:hAnsi="Times New Roman" w:cs="Times New Roman"/>
          <w:sz w:val="24"/>
          <w:szCs w:val="24"/>
          <w:lang w:val="en-US"/>
        </w:rPr>
        <w:t xml:space="preserve"> and many more.</w:t>
      </w:r>
    </w:p>
    <w:p w14:paraId="29C26D59" w14:textId="3D4773D8" w:rsidR="00C02CF6" w:rsidRPr="00E005BF" w:rsidRDefault="00C02CF6" w:rsidP="0079191B">
      <w:pPr>
        <w:spacing w:after="31"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Field visits undertaken as part of the CPD midterm evaluation found strong evidence that the CPD is contributing to improved resilience of vulnerable groups. For example, the construction of 200 flood resilient households in Chikwawa district has significantly resulted in </w:t>
      </w:r>
      <w:r w:rsidR="0033316B"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protection of lives and livelihoods for women and children</w:t>
      </w:r>
      <w:r w:rsidR="00712B17" w:rsidRPr="00E005BF">
        <w:rPr>
          <w:rFonts w:ascii="Times New Roman" w:hAnsi="Times New Roman" w:cs="Times New Roman"/>
          <w:sz w:val="24"/>
          <w:szCs w:val="24"/>
          <w:lang w:val="en-US"/>
        </w:rPr>
        <w:t xml:space="preserve"> </w:t>
      </w:r>
      <w:r w:rsidR="00006F56" w:rsidRPr="00E005BF">
        <w:rPr>
          <w:rFonts w:ascii="Times New Roman" w:hAnsi="Times New Roman" w:cs="Times New Roman"/>
          <w:sz w:val="24"/>
          <w:szCs w:val="24"/>
          <w:lang w:val="en-US"/>
        </w:rPr>
        <w:t>and people</w:t>
      </w:r>
      <w:r w:rsidRPr="00E005BF">
        <w:rPr>
          <w:rFonts w:ascii="Times New Roman" w:hAnsi="Times New Roman" w:cs="Times New Roman"/>
          <w:sz w:val="24"/>
          <w:szCs w:val="24"/>
          <w:lang w:val="en-US"/>
        </w:rPr>
        <w:t xml:space="preserve"> with disabilities, who dominated the beneficiaries of the housing project. </w:t>
      </w:r>
      <w:r w:rsidR="00AC6CC7" w:rsidRPr="00E005BF">
        <w:rPr>
          <w:rFonts w:ascii="Times New Roman" w:hAnsi="Times New Roman" w:cs="Times New Roman"/>
          <w:sz w:val="24"/>
          <w:szCs w:val="24"/>
          <w:lang w:val="en-US"/>
        </w:rPr>
        <w:t>During</w:t>
      </w:r>
      <w:r w:rsidRPr="00E005BF">
        <w:rPr>
          <w:rFonts w:ascii="Times New Roman" w:hAnsi="Times New Roman" w:cs="Times New Roman"/>
          <w:sz w:val="24"/>
          <w:szCs w:val="24"/>
          <w:lang w:val="en-US"/>
        </w:rPr>
        <w:t xml:space="preserve"> field visits made to MICF in Chikwawa and Thyolo, the team noted that smallholder farmers have been mobilized, capacitated</w:t>
      </w:r>
      <w:r w:rsidR="002A57DD" w:rsidRPr="00E005BF">
        <w:rPr>
          <w:rFonts w:ascii="Times New Roman" w:hAnsi="Times New Roman" w:cs="Times New Roman"/>
          <w:sz w:val="24"/>
          <w:szCs w:val="24"/>
          <w:lang w:val="en-US"/>
        </w:rPr>
        <w:t>, and</w:t>
      </w:r>
      <w:r w:rsidRPr="00E005BF">
        <w:rPr>
          <w:rFonts w:ascii="Times New Roman" w:hAnsi="Times New Roman" w:cs="Times New Roman"/>
          <w:sz w:val="24"/>
          <w:szCs w:val="24"/>
          <w:lang w:val="en-US"/>
        </w:rPr>
        <w:t xml:space="preserve"> effectively participat</w:t>
      </w:r>
      <w:r w:rsidR="00AC6CC7" w:rsidRPr="00E005BF">
        <w:rPr>
          <w:rFonts w:ascii="Times New Roman" w:hAnsi="Times New Roman" w:cs="Times New Roman"/>
          <w:sz w:val="24"/>
          <w:szCs w:val="24"/>
          <w:lang w:val="en-US"/>
        </w:rPr>
        <w:t>ed</w:t>
      </w:r>
      <w:r w:rsidRPr="00E005BF">
        <w:rPr>
          <w:rFonts w:ascii="Times New Roman" w:hAnsi="Times New Roman" w:cs="Times New Roman"/>
          <w:sz w:val="24"/>
          <w:szCs w:val="24"/>
          <w:lang w:val="en-US"/>
        </w:rPr>
        <w:t xml:space="preserve"> in agricultural value chains</w:t>
      </w:r>
      <w:r w:rsidR="00AC6CC7" w:rsidRPr="00E005BF">
        <w:rPr>
          <w:rFonts w:ascii="Times New Roman" w:hAnsi="Times New Roman" w:cs="Times New Roman"/>
          <w:sz w:val="24"/>
          <w:szCs w:val="24"/>
          <w:lang w:val="en-US"/>
        </w:rPr>
        <w:t>, which</w:t>
      </w:r>
      <w:r w:rsidRPr="00E005BF">
        <w:rPr>
          <w:rFonts w:ascii="Times New Roman" w:hAnsi="Times New Roman" w:cs="Times New Roman"/>
          <w:sz w:val="24"/>
          <w:szCs w:val="24"/>
          <w:lang w:val="en-US"/>
        </w:rPr>
        <w:t xml:space="preserve"> increased their household income. In the same vein</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the ACRE project has supported power generation and </w:t>
      </w:r>
      <w:r w:rsidR="00412C18" w:rsidRPr="00E005BF">
        <w:rPr>
          <w:rFonts w:ascii="Times New Roman" w:hAnsi="Times New Roman" w:cs="Times New Roman"/>
          <w:sz w:val="24"/>
          <w:szCs w:val="24"/>
          <w:lang w:val="en-US"/>
        </w:rPr>
        <w:t>enhanc</w:t>
      </w:r>
      <w:r w:rsidRPr="00E005BF">
        <w:rPr>
          <w:rFonts w:ascii="Times New Roman" w:hAnsi="Times New Roman" w:cs="Times New Roman"/>
          <w:sz w:val="24"/>
          <w:szCs w:val="24"/>
          <w:lang w:val="en-US"/>
        </w:rPr>
        <w:t xml:space="preserve">ed mini-grid connectivity to </w:t>
      </w:r>
      <w:r w:rsidR="0033316B" w:rsidRPr="00E005BF">
        <w:rPr>
          <w:rFonts w:ascii="Times New Roman" w:hAnsi="Times New Roman" w:cs="Times New Roman"/>
          <w:sz w:val="24"/>
          <w:szCs w:val="24"/>
          <w:lang w:val="en-US"/>
        </w:rPr>
        <w:t>target</w:t>
      </w:r>
      <w:r w:rsidRPr="00E005BF">
        <w:rPr>
          <w:rFonts w:ascii="Times New Roman" w:hAnsi="Times New Roman" w:cs="Times New Roman"/>
          <w:sz w:val="24"/>
          <w:szCs w:val="24"/>
          <w:lang w:val="en-US"/>
        </w:rPr>
        <w:t xml:space="preserve"> beneficiaries in Mulanje district. It was reported that those that have been connected to the mini-grid are now actively engaged in small and medium scale off-farm businesses such as phone charging, maize milling</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grocery shops, which improves their household income and resilience. Such household</w:t>
      </w:r>
      <w:r w:rsidR="002A57DD"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depend less o</w:t>
      </w:r>
      <w:r w:rsidR="002A57DD" w:rsidRPr="00E005BF">
        <w:rPr>
          <w:rFonts w:ascii="Times New Roman" w:hAnsi="Times New Roman" w:cs="Times New Roman"/>
          <w:sz w:val="24"/>
          <w:szCs w:val="24"/>
          <w:lang w:val="en-US"/>
        </w:rPr>
        <w:t>n</w:t>
      </w:r>
      <w:r w:rsidRPr="00E005BF">
        <w:rPr>
          <w:rFonts w:ascii="Times New Roman" w:hAnsi="Times New Roman" w:cs="Times New Roman"/>
          <w:sz w:val="24"/>
          <w:szCs w:val="24"/>
          <w:lang w:val="en-US"/>
        </w:rPr>
        <w:t xml:space="preserve"> agriculture for their livelihoods hence are likely not to be too negatively affected by climatic shocks.</w:t>
      </w:r>
    </w:p>
    <w:p w14:paraId="1054AB2E" w14:textId="77777777" w:rsidR="00C02CF6" w:rsidRPr="00E005BF" w:rsidRDefault="00C02CF6" w:rsidP="00E1623E">
      <w:pPr>
        <w:spacing w:after="31" w:line="240" w:lineRule="auto"/>
        <w:contextualSpacing/>
        <w:jc w:val="both"/>
        <w:rPr>
          <w:rFonts w:ascii="Times New Roman" w:hAnsi="Times New Roman" w:cs="Times New Roman"/>
          <w:sz w:val="24"/>
          <w:szCs w:val="24"/>
          <w:lang w:val="en-US"/>
        </w:rPr>
      </w:pPr>
    </w:p>
    <w:p w14:paraId="009E6C39" w14:textId="1C9BC2A0" w:rsidR="00C02CF6" w:rsidRPr="00E005BF" w:rsidRDefault="00260343" w:rsidP="00E1623E">
      <w:pPr>
        <w:spacing w:after="31" w:line="240" w:lineRule="auto"/>
        <w:contextualSpacing/>
        <w:jc w:val="both"/>
        <w:rPr>
          <w:rFonts w:ascii="Times New Roman" w:hAnsi="Times New Roman" w:cs="Times New Roman"/>
          <w:sz w:val="24"/>
          <w:szCs w:val="24"/>
          <w:lang w:val="en-US"/>
        </w:rPr>
      </w:pPr>
      <w:r w:rsidRPr="00E005BF">
        <w:rPr>
          <w:rFonts w:ascii="Times New Roman" w:hAnsi="Times New Roman" w:cs="Times New Roman"/>
          <w:b/>
          <w:bCs/>
          <w:sz w:val="24"/>
          <w:szCs w:val="24"/>
          <w:lang w:val="en-US"/>
        </w:rPr>
        <w:t>Outcome 1 of the CPD</w:t>
      </w:r>
      <w:r w:rsidR="00424A83" w:rsidRPr="00E005BF">
        <w:rPr>
          <w:rFonts w:ascii="Times New Roman" w:hAnsi="Times New Roman" w:cs="Times New Roman"/>
          <w:sz w:val="24"/>
          <w:szCs w:val="24"/>
          <w:lang w:val="en-US"/>
        </w:rPr>
        <w:t xml:space="preserve"> is</w:t>
      </w:r>
      <w:r w:rsidR="00C02CF6" w:rsidRPr="00E005BF">
        <w:rPr>
          <w:rFonts w:ascii="Times New Roman" w:hAnsi="Times New Roman" w:cs="Times New Roman"/>
          <w:sz w:val="24"/>
          <w:szCs w:val="24"/>
          <w:lang w:val="en-US"/>
        </w:rPr>
        <w:t xml:space="preserve"> </w:t>
      </w:r>
      <w:r w:rsidR="002A57DD" w:rsidRPr="00E005BF">
        <w:rPr>
          <w:rFonts w:ascii="Times New Roman" w:hAnsi="Times New Roman" w:cs="Times New Roman"/>
          <w:sz w:val="24"/>
          <w:szCs w:val="24"/>
          <w:lang w:val="en-US"/>
        </w:rPr>
        <w:t>signific</w:t>
      </w:r>
      <w:r w:rsidR="00C02CF6" w:rsidRPr="00E005BF">
        <w:rPr>
          <w:rFonts w:ascii="Times New Roman" w:hAnsi="Times New Roman" w:cs="Times New Roman"/>
          <w:sz w:val="24"/>
          <w:szCs w:val="24"/>
          <w:lang w:val="en-US"/>
        </w:rPr>
        <w:t>ant for Malawi, given that half of the population lives below the poverty line and that the majority of those who are poor are women and children. The CPD tackles poverty, which is severe and deep-rooted and has been increasing (</w:t>
      </w:r>
      <w:proofErr w:type="spellStart"/>
      <w:r w:rsidR="00C02CF6" w:rsidRPr="00E005BF">
        <w:rPr>
          <w:rFonts w:ascii="Times New Roman" w:hAnsi="Times New Roman" w:cs="Times New Roman"/>
          <w:sz w:val="24"/>
          <w:szCs w:val="24"/>
          <w:lang w:val="en-US"/>
        </w:rPr>
        <w:t>GoM</w:t>
      </w:r>
      <w:proofErr w:type="spellEnd"/>
      <w:r w:rsidR="00C02CF6" w:rsidRPr="00E005BF">
        <w:rPr>
          <w:rFonts w:ascii="Times New Roman" w:hAnsi="Times New Roman" w:cs="Times New Roman"/>
          <w:sz w:val="24"/>
          <w:szCs w:val="24"/>
          <w:lang w:val="en-US"/>
        </w:rPr>
        <w:t xml:space="preserve">, 2012). About a quarter of the population is estimated to live in extreme poverty, especially in rural areas where poverty is widespread </w:t>
      </w:r>
      <w:r w:rsidR="00C02CF6" w:rsidRPr="00E005BF">
        <w:rPr>
          <w:rFonts w:ascii="Times New Roman" w:hAnsi="Times New Roman" w:cs="Times New Roman"/>
          <w:sz w:val="24"/>
          <w:szCs w:val="24"/>
          <w:lang w:val="en-US"/>
        </w:rPr>
        <w:fldChar w:fldCharType="begin"/>
      </w:r>
      <w:r w:rsidR="00C02CF6" w:rsidRPr="00E005BF">
        <w:rPr>
          <w:rFonts w:ascii="Times New Roman" w:hAnsi="Times New Roman" w:cs="Times New Roman"/>
          <w:sz w:val="24"/>
          <w:szCs w:val="24"/>
          <w:lang w:val="en-US"/>
        </w:rPr>
        <w:instrText xml:space="preserve">CITATION Pet18 \l 1033 </w:instrText>
      </w:r>
      <w:r w:rsidR="00C02CF6" w:rsidRPr="00E005BF">
        <w:rPr>
          <w:rFonts w:ascii="Times New Roman" w:hAnsi="Times New Roman" w:cs="Times New Roman"/>
          <w:sz w:val="24"/>
          <w:szCs w:val="24"/>
          <w:lang w:val="en-US"/>
        </w:rPr>
        <w:fldChar w:fldCharType="separate"/>
      </w:r>
      <w:r w:rsidR="00C02CF6" w:rsidRPr="00E005BF">
        <w:rPr>
          <w:rFonts w:ascii="Times New Roman" w:hAnsi="Times New Roman" w:cs="Times New Roman"/>
          <w:sz w:val="24"/>
          <w:szCs w:val="24"/>
          <w:lang w:val="en-US"/>
        </w:rPr>
        <w:t>(Rasmussen, 2018)</w:t>
      </w:r>
      <w:r w:rsidR="00C02CF6" w:rsidRPr="00E005BF">
        <w:rPr>
          <w:rFonts w:ascii="Times New Roman" w:hAnsi="Times New Roman" w:cs="Times New Roman"/>
          <w:sz w:val="24"/>
          <w:szCs w:val="24"/>
          <w:lang w:val="en-US"/>
        </w:rPr>
        <w:fldChar w:fldCharType="end"/>
      </w:r>
      <w:r w:rsidR="00C02CF6" w:rsidRPr="00E005BF">
        <w:rPr>
          <w:rFonts w:ascii="Times New Roman" w:hAnsi="Times New Roman" w:cs="Times New Roman"/>
          <w:sz w:val="24"/>
          <w:szCs w:val="24"/>
          <w:lang w:val="en-US"/>
        </w:rPr>
        <w:t>.  In 2017, about 74</w:t>
      </w:r>
      <w:r w:rsidR="00E005BF" w:rsidRPr="00E005BF">
        <w:rPr>
          <w:rFonts w:ascii="Times New Roman" w:hAnsi="Times New Roman" w:cs="Times New Roman"/>
          <w:sz w:val="24"/>
          <w:szCs w:val="24"/>
          <w:lang w:val="en-US"/>
        </w:rPr>
        <w:t>Percentage</w:t>
      </w:r>
      <w:r w:rsidR="00C02CF6" w:rsidRPr="00E005BF">
        <w:rPr>
          <w:rFonts w:ascii="Times New Roman" w:hAnsi="Times New Roman" w:cs="Times New Roman"/>
          <w:sz w:val="24"/>
          <w:szCs w:val="24"/>
          <w:lang w:val="en-US"/>
        </w:rPr>
        <w:t xml:space="preserve"> of households in Malawi reported </w:t>
      </w:r>
      <w:r w:rsidR="002A57DD" w:rsidRPr="00E005BF">
        <w:rPr>
          <w:rFonts w:ascii="Times New Roman" w:hAnsi="Times New Roman" w:cs="Times New Roman"/>
          <w:sz w:val="24"/>
          <w:szCs w:val="24"/>
          <w:lang w:val="en-US"/>
        </w:rPr>
        <w:t>poor, while 24</w:t>
      </w:r>
      <w:r w:rsidR="00E005BF" w:rsidRPr="00E005BF">
        <w:rPr>
          <w:rFonts w:ascii="Times New Roman" w:hAnsi="Times New Roman" w:cs="Times New Roman"/>
          <w:sz w:val="24"/>
          <w:szCs w:val="24"/>
          <w:lang w:val="en-US"/>
        </w:rPr>
        <w:t>Percentage</w:t>
      </w:r>
      <w:r w:rsidR="002A57DD" w:rsidRPr="00E005BF">
        <w:rPr>
          <w:rFonts w:ascii="Times New Roman" w:hAnsi="Times New Roman" w:cs="Times New Roman"/>
          <w:sz w:val="24"/>
          <w:szCs w:val="24"/>
          <w:lang w:val="en-US"/>
        </w:rPr>
        <w:t xml:space="preserve"> reported</w:t>
      </w:r>
      <w:r w:rsidR="00C02CF6" w:rsidRPr="00E005BF">
        <w:rPr>
          <w:rFonts w:ascii="Times New Roman" w:hAnsi="Times New Roman" w:cs="Times New Roman"/>
          <w:sz w:val="24"/>
          <w:szCs w:val="24"/>
          <w:lang w:val="en-US"/>
        </w:rPr>
        <w:t xml:space="preserve"> extremely poor, using subjective self-</w:t>
      </w:r>
      <w:r w:rsidR="002A57DD" w:rsidRPr="00E005BF">
        <w:rPr>
          <w:rFonts w:ascii="Times New Roman" w:hAnsi="Times New Roman" w:cs="Times New Roman"/>
          <w:sz w:val="24"/>
          <w:szCs w:val="24"/>
          <w:lang w:val="en-US"/>
        </w:rPr>
        <w:t>assessment</w:t>
      </w:r>
      <w:r w:rsidR="00C02CF6" w:rsidRPr="00E005BF">
        <w:rPr>
          <w:rFonts w:ascii="Times New Roman" w:hAnsi="Times New Roman" w:cs="Times New Roman"/>
          <w:sz w:val="24"/>
          <w:szCs w:val="24"/>
          <w:lang w:val="en-US"/>
        </w:rPr>
        <w:fldChar w:fldCharType="begin"/>
      </w:r>
      <w:r w:rsidR="00C02CF6" w:rsidRPr="00E005BF">
        <w:rPr>
          <w:rFonts w:ascii="Times New Roman" w:hAnsi="Times New Roman" w:cs="Times New Roman"/>
          <w:sz w:val="24"/>
          <w:szCs w:val="24"/>
          <w:lang w:val="en-US"/>
        </w:rPr>
        <w:instrText xml:space="preserve">CITATION NSO171 \l 1033 </w:instrText>
      </w:r>
      <w:r w:rsidR="00C02CF6" w:rsidRPr="00E005BF">
        <w:rPr>
          <w:rFonts w:ascii="Times New Roman" w:hAnsi="Times New Roman" w:cs="Times New Roman"/>
          <w:sz w:val="24"/>
          <w:szCs w:val="24"/>
          <w:lang w:val="en-US"/>
        </w:rPr>
        <w:fldChar w:fldCharType="separate"/>
      </w:r>
      <w:r w:rsidR="00C02CF6" w:rsidRPr="00E005BF">
        <w:rPr>
          <w:rFonts w:ascii="Times New Roman" w:hAnsi="Times New Roman" w:cs="Times New Roman"/>
          <w:noProof/>
          <w:sz w:val="24"/>
          <w:szCs w:val="24"/>
          <w:lang w:val="en-US"/>
        </w:rPr>
        <w:t xml:space="preserve"> (National Statistics Office, 2017)</w:t>
      </w:r>
      <w:r w:rsidR="00C02CF6" w:rsidRPr="00E005BF">
        <w:rPr>
          <w:rFonts w:ascii="Times New Roman" w:hAnsi="Times New Roman" w:cs="Times New Roman"/>
          <w:sz w:val="24"/>
          <w:szCs w:val="24"/>
          <w:lang w:val="en-US"/>
        </w:rPr>
        <w:fldChar w:fldCharType="end"/>
      </w:r>
      <w:r w:rsidR="00C02CF6" w:rsidRPr="00E005BF">
        <w:rPr>
          <w:rFonts w:ascii="Times New Roman" w:hAnsi="Times New Roman" w:cs="Times New Roman"/>
          <w:sz w:val="24"/>
          <w:szCs w:val="24"/>
          <w:lang w:val="en-US"/>
        </w:rPr>
        <w:t>. Figure 1.1 shows that the incidence of poverty (national poverty headcount) across the country has not changed much from 2004 to 2017, 52.4</w:t>
      </w:r>
      <w:r w:rsidR="00E005BF" w:rsidRPr="00E005BF">
        <w:rPr>
          <w:rFonts w:ascii="Times New Roman" w:hAnsi="Times New Roman" w:cs="Times New Roman"/>
          <w:sz w:val="24"/>
          <w:szCs w:val="24"/>
          <w:lang w:val="en-US"/>
        </w:rPr>
        <w:t>Percentage</w:t>
      </w:r>
      <w:r w:rsidR="00C02CF6" w:rsidRPr="00E005BF">
        <w:rPr>
          <w:rFonts w:ascii="Times New Roman" w:hAnsi="Times New Roman" w:cs="Times New Roman"/>
          <w:sz w:val="24"/>
          <w:szCs w:val="24"/>
          <w:lang w:val="en-US"/>
        </w:rPr>
        <w:t xml:space="preserve"> in 2004 to 51.5</w:t>
      </w:r>
      <w:r w:rsidR="00E005BF" w:rsidRPr="00E005BF">
        <w:rPr>
          <w:rFonts w:ascii="Times New Roman" w:hAnsi="Times New Roman" w:cs="Times New Roman"/>
          <w:sz w:val="24"/>
          <w:szCs w:val="24"/>
          <w:lang w:val="en-US"/>
        </w:rPr>
        <w:t>Percentage</w:t>
      </w:r>
      <w:r w:rsidR="00C02CF6" w:rsidRPr="00E005BF">
        <w:rPr>
          <w:rFonts w:ascii="Times New Roman" w:hAnsi="Times New Roman" w:cs="Times New Roman"/>
          <w:sz w:val="24"/>
          <w:szCs w:val="24"/>
          <w:lang w:val="en-US"/>
        </w:rPr>
        <w:t xml:space="preserve"> in 2017 (</w:t>
      </w:r>
      <w:sdt>
        <w:sdtPr>
          <w:rPr>
            <w:rFonts w:ascii="Times New Roman" w:hAnsi="Times New Roman" w:cs="Times New Roman"/>
            <w:sz w:val="24"/>
            <w:szCs w:val="24"/>
            <w:lang w:val="en-US"/>
          </w:rPr>
          <w:id w:val="1346137773"/>
          <w:citation/>
        </w:sdtPr>
        <w:sdtEndPr/>
        <w:sdtContent>
          <w:r w:rsidR="00C02CF6" w:rsidRPr="00E005BF">
            <w:rPr>
              <w:rFonts w:ascii="Times New Roman" w:hAnsi="Times New Roman" w:cs="Times New Roman"/>
              <w:sz w:val="24"/>
              <w:szCs w:val="24"/>
              <w:lang w:val="en-US"/>
            </w:rPr>
            <w:fldChar w:fldCharType="begin"/>
          </w:r>
          <w:r w:rsidR="00C02CF6" w:rsidRPr="00E005BF">
            <w:rPr>
              <w:rFonts w:ascii="Times New Roman" w:hAnsi="Times New Roman" w:cs="Times New Roman"/>
              <w:sz w:val="24"/>
              <w:szCs w:val="24"/>
              <w:lang w:val="en-US"/>
            </w:rPr>
            <w:instrText xml:space="preserve"> CITATION NSO192 \l 1033 </w:instrText>
          </w:r>
          <w:r w:rsidR="00C02CF6" w:rsidRPr="00E005BF">
            <w:rPr>
              <w:rFonts w:ascii="Times New Roman" w:hAnsi="Times New Roman" w:cs="Times New Roman"/>
              <w:sz w:val="24"/>
              <w:szCs w:val="24"/>
              <w:lang w:val="en-US"/>
            </w:rPr>
            <w:fldChar w:fldCharType="separate"/>
          </w:r>
          <w:r w:rsidR="00C02CF6" w:rsidRPr="00E005BF">
            <w:rPr>
              <w:rFonts w:ascii="Times New Roman" w:hAnsi="Times New Roman" w:cs="Times New Roman"/>
              <w:noProof/>
              <w:sz w:val="24"/>
              <w:szCs w:val="24"/>
              <w:lang w:val="en-US"/>
            </w:rPr>
            <w:t xml:space="preserve"> (NSO, 2019)</w:t>
          </w:r>
          <w:r w:rsidR="00C02CF6" w:rsidRPr="00E005BF">
            <w:rPr>
              <w:rFonts w:ascii="Times New Roman" w:hAnsi="Times New Roman" w:cs="Times New Roman"/>
              <w:sz w:val="24"/>
              <w:szCs w:val="24"/>
              <w:lang w:val="en-US"/>
            </w:rPr>
            <w:fldChar w:fldCharType="end"/>
          </w:r>
        </w:sdtContent>
      </w:sdt>
      <w:r w:rsidR="00C02CF6" w:rsidRPr="00E005BF">
        <w:rPr>
          <w:rFonts w:ascii="Times New Roman" w:hAnsi="Times New Roman" w:cs="Times New Roman"/>
          <w:sz w:val="24"/>
          <w:szCs w:val="24"/>
          <w:lang w:val="en-US"/>
        </w:rPr>
        <w:t xml:space="preserve">, which justifies the importance of the CPD and the projects that are implemented within its mandate. </w:t>
      </w:r>
    </w:p>
    <w:p w14:paraId="58AA7FBA" w14:textId="129256C7" w:rsidR="00C02CF6" w:rsidRPr="00E005BF" w:rsidRDefault="00C02CF6" w:rsidP="00E1623E">
      <w:pPr>
        <w:spacing w:after="31"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current CPD, </w:t>
      </w:r>
      <w:r w:rsidR="00EE61AE" w:rsidRPr="00E005BF">
        <w:rPr>
          <w:rFonts w:ascii="Times New Roman" w:hAnsi="Times New Roman" w:cs="Times New Roman"/>
          <w:sz w:val="24"/>
          <w:szCs w:val="24"/>
          <w:lang w:val="en-US"/>
        </w:rPr>
        <w:t>unlike</w:t>
      </w:r>
      <w:r w:rsidRPr="00E005BF">
        <w:rPr>
          <w:rFonts w:ascii="Times New Roman" w:hAnsi="Times New Roman" w:cs="Times New Roman"/>
          <w:sz w:val="24"/>
          <w:szCs w:val="24"/>
          <w:lang w:val="en-US"/>
        </w:rPr>
        <w:t xml:space="preserve"> previous CPDs, has focused a lot of attention </w:t>
      </w:r>
      <w:r w:rsidR="002A57DD" w:rsidRPr="00E005BF">
        <w:rPr>
          <w:rFonts w:ascii="Times New Roman" w:hAnsi="Times New Roman" w:cs="Times New Roman"/>
          <w:sz w:val="24"/>
          <w:szCs w:val="24"/>
          <w:lang w:val="en-US"/>
        </w:rPr>
        <w:t>on</w:t>
      </w:r>
      <w:r w:rsidRPr="00E005BF">
        <w:rPr>
          <w:rFonts w:ascii="Times New Roman" w:hAnsi="Times New Roman" w:cs="Times New Roman"/>
          <w:sz w:val="24"/>
          <w:szCs w:val="24"/>
          <w:lang w:val="en-US"/>
        </w:rPr>
        <w:t xml:space="preserve">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implementation of projects to ensure that UNDP addressed the actual needs of people, other than just focusing on systems strengthening at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national and institutional level. This has meant that the CPD has been people</w:t>
      </w:r>
      <w:r w:rsidR="00C70795" w:rsidRPr="00E005BF">
        <w:rPr>
          <w:rFonts w:ascii="Times New Roman" w:hAnsi="Times New Roman" w:cs="Times New Roman"/>
          <w:sz w:val="24"/>
          <w:szCs w:val="24"/>
          <w:lang w:val="en-US"/>
        </w:rPr>
        <w:t xml:space="preserve">-centered </w:t>
      </w:r>
      <w:r w:rsidR="0054067E" w:rsidRPr="00E005BF">
        <w:rPr>
          <w:rFonts w:ascii="Times New Roman" w:hAnsi="Times New Roman" w:cs="Times New Roman"/>
          <w:sz w:val="24"/>
          <w:szCs w:val="24"/>
          <w:lang w:val="en-US"/>
        </w:rPr>
        <w:t>a</w:t>
      </w:r>
      <w:r w:rsidRPr="00E005BF">
        <w:rPr>
          <w:rFonts w:ascii="Times New Roman" w:hAnsi="Times New Roman" w:cs="Times New Roman"/>
          <w:sz w:val="24"/>
          <w:szCs w:val="24"/>
          <w:lang w:val="en-US"/>
        </w:rPr>
        <w:t xml:space="preserve">nd </w:t>
      </w:r>
      <w:r w:rsidR="002A57DD" w:rsidRPr="00E005BF">
        <w:rPr>
          <w:rFonts w:ascii="Times New Roman" w:hAnsi="Times New Roman" w:cs="Times New Roman"/>
          <w:sz w:val="24"/>
          <w:szCs w:val="24"/>
          <w:lang w:val="en-US"/>
        </w:rPr>
        <w:t>benefits</w:t>
      </w:r>
      <w:r w:rsidRPr="00E005BF">
        <w:rPr>
          <w:rFonts w:ascii="Times New Roman" w:hAnsi="Times New Roman" w:cs="Times New Roman"/>
          <w:sz w:val="24"/>
          <w:szCs w:val="24"/>
          <w:lang w:val="en-US"/>
        </w:rPr>
        <w:t xml:space="preserve"> the poor people of Malawi. </w:t>
      </w:r>
      <w:r w:rsidR="00412C18" w:rsidRPr="00E005BF">
        <w:rPr>
          <w:rFonts w:ascii="Times New Roman" w:hAnsi="Times New Roman" w:cs="Times New Roman"/>
          <w:sz w:val="24"/>
          <w:szCs w:val="24"/>
          <w:lang w:val="en-US"/>
        </w:rPr>
        <w:t>T</w:t>
      </w:r>
      <w:r w:rsidRPr="00E005BF">
        <w:rPr>
          <w:rFonts w:ascii="Times New Roman" w:hAnsi="Times New Roman" w:cs="Times New Roman"/>
          <w:sz w:val="24"/>
          <w:szCs w:val="24"/>
          <w:lang w:val="en-US"/>
        </w:rPr>
        <w:t xml:space="preserve">he poor are </w:t>
      </w:r>
      <w:r w:rsidR="002A57DD" w:rsidRPr="00E005BF">
        <w:rPr>
          <w:rFonts w:ascii="Times New Roman" w:hAnsi="Times New Roman" w:cs="Times New Roman"/>
          <w:sz w:val="24"/>
          <w:szCs w:val="24"/>
          <w:lang w:val="en-US"/>
        </w:rPr>
        <w:t>moderately poor (about 26.2</w:t>
      </w:r>
      <w:r w:rsidR="00E005BF" w:rsidRPr="00E005BF">
        <w:rPr>
          <w:rFonts w:ascii="Times New Roman" w:hAnsi="Times New Roman" w:cs="Times New Roman"/>
          <w:sz w:val="24"/>
          <w:szCs w:val="24"/>
          <w:lang w:val="en-US"/>
        </w:rPr>
        <w:t>Percentage</w:t>
      </w:r>
      <w:r w:rsidR="002A57DD" w:rsidRPr="00E005BF">
        <w:rPr>
          <w:rFonts w:ascii="Times New Roman" w:hAnsi="Times New Roman" w:cs="Times New Roman"/>
          <w:sz w:val="24"/>
          <w:szCs w:val="24"/>
          <w:lang w:val="en-US"/>
        </w:rPr>
        <w:t>) and</w:t>
      </w:r>
      <w:r w:rsidRPr="00E005BF">
        <w:rPr>
          <w:rFonts w:ascii="Times New Roman" w:hAnsi="Times New Roman" w:cs="Times New Roman"/>
          <w:sz w:val="24"/>
          <w:szCs w:val="24"/>
          <w:lang w:val="en-US"/>
        </w:rPr>
        <w:t xml:space="preserve"> ultra-poor (24.5</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The </w:t>
      </w:r>
      <w:r w:rsidR="002A57DD" w:rsidRPr="00E005BF">
        <w:rPr>
          <w:rFonts w:ascii="Times New Roman" w:hAnsi="Times New Roman" w:cs="Times New Roman"/>
          <w:sz w:val="24"/>
          <w:szCs w:val="24"/>
          <w:lang w:val="en-US"/>
        </w:rPr>
        <w:t>poverty levels</w:t>
      </w:r>
      <w:r w:rsidRPr="00E005BF">
        <w:rPr>
          <w:rFonts w:ascii="Times New Roman" w:hAnsi="Times New Roman" w:cs="Times New Roman"/>
          <w:sz w:val="24"/>
          <w:szCs w:val="24"/>
          <w:lang w:val="en-US"/>
        </w:rPr>
        <w:t xml:space="preserve"> are higher in rural areas</w:t>
      </w:r>
      <w:r w:rsidR="00AC6CC7"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where 59.5</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of households are poor compared to 17.7</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in urban areas </w:t>
      </w:r>
      <w:sdt>
        <w:sdtPr>
          <w:rPr>
            <w:rFonts w:ascii="Times New Roman" w:hAnsi="Times New Roman" w:cs="Times New Roman"/>
            <w:sz w:val="24"/>
            <w:szCs w:val="24"/>
            <w:lang w:val="en-US"/>
          </w:rPr>
          <w:id w:val="-476684557"/>
          <w:citation/>
        </w:sdtPr>
        <w:sdtEndPr/>
        <w:sdtContent>
          <w:r w:rsidRPr="00E005BF">
            <w:rPr>
              <w:rFonts w:ascii="Times New Roman" w:hAnsi="Times New Roman" w:cs="Times New Roman"/>
              <w:sz w:val="24"/>
              <w:szCs w:val="24"/>
              <w:lang w:val="en-US"/>
            </w:rPr>
            <w:fldChar w:fldCharType="begin"/>
          </w:r>
          <w:r w:rsidRPr="00E005BF">
            <w:rPr>
              <w:rFonts w:ascii="Times New Roman" w:hAnsi="Times New Roman" w:cs="Times New Roman"/>
              <w:sz w:val="24"/>
              <w:szCs w:val="24"/>
              <w:lang w:val="en-US"/>
            </w:rPr>
            <w:instrText xml:space="preserve"> CITATION NSO192 \l 1033 </w:instrText>
          </w:r>
          <w:r w:rsidRPr="00E005BF">
            <w:rPr>
              <w:rFonts w:ascii="Times New Roman" w:hAnsi="Times New Roman" w:cs="Times New Roman"/>
              <w:sz w:val="24"/>
              <w:szCs w:val="24"/>
              <w:lang w:val="en-US"/>
            </w:rPr>
            <w:fldChar w:fldCharType="separate"/>
          </w:r>
          <w:r w:rsidRPr="00E005BF">
            <w:rPr>
              <w:rFonts w:ascii="Times New Roman" w:hAnsi="Times New Roman" w:cs="Times New Roman"/>
              <w:noProof/>
              <w:sz w:val="24"/>
              <w:szCs w:val="24"/>
              <w:lang w:val="en-US"/>
            </w:rPr>
            <w:t>(NSO, 2019)</w:t>
          </w:r>
          <w:r w:rsidRPr="00E005BF">
            <w:rPr>
              <w:rFonts w:ascii="Times New Roman" w:hAnsi="Times New Roman" w:cs="Times New Roman"/>
              <w:sz w:val="24"/>
              <w:szCs w:val="24"/>
              <w:lang w:val="en-US"/>
            </w:rPr>
            <w:fldChar w:fldCharType="end"/>
          </w:r>
        </w:sdtContent>
      </w:sdt>
      <w:r w:rsidRPr="00E005BF">
        <w:rPr>
          <w:rFonts w:ascii="Times New Roman" w:hAnsi="Times New Roman" w:cs="Times New Roman"/>
          <w:sz w:val="24"/>
          <w:szCs w:val="24"/>
          <w:lang w:val="en-US"/>
        </w:rPr>
        <w:t xml:space="preserve">. The CPD targets these categories by implementing projects at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community level. For example, by enabling </w:t>
      </w:r>
      <w:r w:rsidR="009A7985" w:rsidRPr="00E005BF">
        <w:rPr>
          <w:rFonts w:ascii="Times New Roman" w:hAnsi="Times New Roman" w:cs="Times New Roman"/>
          <w:sz w:val="24"/>
          <w:szCs w:val="24"/>
          <w:lang w:val="en-US"/>
        </w:rPr>
        <w:t>all Malawians</w:t>
      </w:r>
      <w:r w:rsidR="00B41040" w:rsidRPr="00E005BF">
        <w:rPr>
          <w:rFonts w:ascii="Times New Roman" w:hAnsi="Times New Roman" w:cs="Times New Roman"/>
          <w:sz w:val="24"/>
          <w:szCs w:val="24"/>
          <w:lang w:val="en-US"/>
        </w:rPr>
        <w:t>, including the poor ones</w:t>
      </w:r>
      <w:r w:rsidR="0033316B" w:rsidRPr="00E005BF">
        <w:rPr>
          <w:rFonts w:ascii="Times New Roman" w:hAnsi="Times New Roman" w:cs="Times New Roman"/>
          <w:sz w:val="24"/>
          <w:szCs w:val="24"/>
          <w:lang w:val="en-US"/>
        </w:rPr>
        <w:t>,</w:t>
      </w:r>
      <w:r w:rsidR="00B41040"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to have a national registration card, the first in Malawi, the CPD has improved poor people</w:t>
      </w:r>
      <w:r w:rsidR="002A57DD"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access to social services, such as finance, which has improved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financial inclusion of the population. A midterm evaluation of the IFAD</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funded Finance Access for Rural Markets, Smallholders and Enterprise (FARMSE) found that due to the </w:t>
      </w:r>
      <w:r w:rsidR="002A57DD" w:rsidRPr="00E005BF">
        <w:rPr>
          <w:rFonts w:ascii="Times New Roman" w:hAnsi="Times New Roman" w:cs="Times New Roman"/>
          <w:sz w:val="24"/>
          <w:szCs w:val="24"/>
          <w:lang w:val="en-US"/>
        </w:rPr>
        <w:t>national registration and identification system, the rural poor smallholder farmers could access banking,</w:t>
      </w:r>
      <w:r w:rsidRPr="00E005BF">
        <w:rPr>
          <w:rFonts w:ascii="Times New Roman" w:hAnsi="Times New Roman" w:cs="Times New Roman"/>
          <w:sz w:val="24"/>
          <w:szCs w:val="24"/>
          <w:lang w:val="en-US"/>
        </w:rPr>
        <w:t xml:space="preserve"> including loans, banks accounts</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other related services.</w:t>
      </w:r>
    </w:p>
    <w:p w14:paraId="1FF2E52E" w14:textId="4490D84B" w:rsidR="00C02CF6" w:rsidRPr="00E005BF" w:rsidRDefault="00C02CF6" w:rsidP="00E1623E">
      <w:pPr>
        <w:spacing w:after="31"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This outcome is also critical in gender and poverty in Malawi. In urban and rural areas, poverty is </w:t>
      </w:r>
      <w:r w:rsidR="0033316B" w:rsidRPr="00E005BF">
        <w:rPr>
          <w:rFonts w:ascii="Times New Roman" w:hAnsi="Times New Roman" w:cs="Times New Roman"/>
          <w:sz w:val="24"/>
          <w:szCs w:val="24"/>
          <w:lang w:val="en-US"/>
        </w:rPr>
        <w:t>gendered</w:t>
      </w:r>
      <w:r w:rsidR="00412C18" w:rsidRPr="00E005BF">
        <w:rPr>
          <w:rFonts w:ascii="Times New Roman" w:hAnsi="Times New Roman" w:cs="Times New Roman"/>
          <w:sz w:val="24"/>
          <w:szCs w:val="24"/>
          <w:lang w:val="en-US"/>
        </w:rPr>
        <w:t>,</w:t>
      </w:r>
      <w:r w:rsidR="0033316B"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 xml:space="preserve">with women being more affected than men </w:t>
      </w:r>
      <w:sdt>
        <w:sdtPr>
          <w:rPr>
            <w:rFonts w:ascii="Times New Roman" w:hAnsi="Times New Roman" w:cs="Times New Roman"/>
            <w:sz w:val="24"/>
            <w:szCs w:val="24"/>
            <w:lang w:val="en-US"/>
          </w:rPr>
          <w:id w:val="-977140926"/>
          <w:citation/>
        </w:sdtPr>
        <w:sdtEndPr/>
        <w:sdtContent>
          <w:r w:rsidRPr="00E005BF">
            <w:rPr>
              <w:rFonts w:ascii="Times New Roman" w:hAnsi="Times New Roman" w:cs="Times New Roman"/>
              <w:sz w:val="24"/>
              <w:szCs w:val="24"/>
              <w:lang w:val="en-US"/>
            </w:rPr>
            <w:fldChar w:fldCharType="begin"/>
          </w:r>
          <w:r w:rsidRPr="00E005BF">
            <w:rPr>
              <w:rFonts w:ascii="Times New Roman" w:hAnsi="Times New Roman" w:cs="Times New Roman"/>
              <w:sz w:val="24"/>
              <w:szCs w:val="24"/>
              <w:lang w:val="en-US"/>
            </w:rPr>
            <w:instrText xml:space="preserve"> CITATION NSO192 \l 1033 </w:instrText>
          </w:r>
          <w:r w:rsidRPr="00E005BF">
            <w:rPr>
              <w:rFonts w:ascii="Times New Roman" w:hAnsi="Times New Roman" w:cs="Times New Roman"/>
              <w:sz w:val="24"/>
              <w:szCs w:val="24"/>
              <w:lang w:val="en-US"/>
            </w:rPr>
            <w:fldChar w:fldCharType="separate"/>
          </w:r>
          <w:r w:rsidRPr="00E005BF">
            <w:rPr>
              <w:rFonts w:ascii="Times New Roman" w:hAnsi="Times New Roman" w:cs="Times New Roman"/>
              <w:sz w:val="24"/>
              <w:szCs w:val="24"/>
              <w:lang w:val="en-US"/>
            </w:rPr>
            <w:t>(NSO, 2019)</w:t>
          </w:r>
          <w:r w:rsidRPr="00E005BF">
            <w:rPr>
              <w:rFonts w:ascii="Times New Roman" w:hAnsi="Times New Roman" w:cs="Times New Roman"/>
              <w:sz w:val="24"/>
              <w:szCs w:val="24"/>
              <w:lang w:val="en-US"/>
            </w:rPr>
            <w:fldChar w:fldCharType="end"/>
          </w:r>
        </w:sdtContent>
      </w:sdt>
      <w:r w:rsidRPr="00E005BF">
        <w:rPr>
          <w:rFonts w:ascii="Times New Roman" w:hAnsi="Times New Roman" w:cs="Times New Roman"/>
          <w:sz w:val="24"/>
          <w:szCs w:val="24"/>
          <w:lang w:val="en-US"/>
        </w:rPr>
        <w:t>. A</w:t>
      </w:r>
      <w:r w:rsidR="0033316B" w:rsidRPr="00E005BF">
        <w:rPr>
          <w:rFonts w:ascii="Times New Roman" w:hAnsi="Times New Roman" w:cs="Times New Roman"/>
          <w:sz w:val="24"/>
          <w:szCs w:val="24"/>
          <w:lang w:val="en-US"/>
        </w:rPr>
        <w:t>c</w:t>
      </w:r>
      <w:r w:rsidRPr="00E005BF">
        <w:rPr>
          <w:rFonts w:ascii="Times New Roman" w:hAnsi="Times New Roman" w:cs="Times New Roman"/>
          <w:sz w:val="24"/>
          <w:szCs w:val="24"/>
          <w:lang w:val="en-US"/>
        </w:rPr>
        <w:t>cording to NSO, 49.3</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of male-headed households are poor compared to 58.3</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in female-headed households (NSO, 2019). In addition, and when considered by sex of household head and residence, poverty rates are higher in rural and urban female</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headed households; 64.5</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t and 29.5</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respectively, compared to male</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headed households; 57.6</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and 16.8</w:t>
      </w:r>
      <w:r w:rsidR="00E005BF" w:rsidRPr="00E005BF">
        <w:rPr>
          <w:rFonts w:ascii="Times New Roman" w:hAnsi="Times New Roman" w:cs="Times New Roman"/>
          <w:sz w:val="24"/>
          <w:szCs w:val="24"/>
          <w:lang w:val="en-US"/>
        </w:rPr>
        <w:t>Percentage</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respectively (NSO, 2019). The CPD recognizes that women in Malawi play an </w:t>
      </w:r>
      <w:r w:rsidR="002A57DD" w:rsidRPr="00E005BF">
        <w:rPr>
          <w:rFonts w:ascii="Times New Roman" w:hAnsi="Times New Roman" w:cs="Times New Roman"/>
          <w:sz w:val="24"/>
          <w:szCs w:val="24"/>
          <w:lang w:val="en-US"/>
        </w:rPr>
        <w:t>essential</w:t>
      </w:r>
      <w:r w:rsidRPr="00E005BF">
        <w:rPr>
          <w:rFonts w:ascii="Times New Roman" w:hAnsi="Times New Roman" w:cs="Times New Roman"/>
          <w:sz w:val="24"/>
          <w:szCs w:val="24"/>
          <w:lang w:val="en-US"/>
        </w:rPr>
        <w:t xml:space="preserve"> role in the </w:t>
      </w:r>
      <w:r w:rsidR="002A57DD" w:rsidRPr="00E005BF">
        <w:rPr>
          <w:rFonts w:ascii="Times New Roman" w:hAnsi="Times New Roman" w:cs="Times New Roman"/>
          <w:sz w:val="24"/>
          <w:szCs w:val="24"/>
          <w:lang w:val="en-US"/>
        </w:rPr>
        <w:t>country's economic development. Still,</w:t>
      </w:r>
      <w:r w:rsidRPr="00E005BF">
        <w:rPr>
          <w:rFonts w:ascii="Times New Roman" w:hAnsi="Times New Roman" w:cs="Times New Roman"/>
          <w:sz w:val="24"/>
          <w:szCs w:val="24"/>
          <w:lang w:val="en-US"/>
        </w:rPr>
        <w:t xml:space="preserve"> they have limited or no control over economic resources such as land, valuable household assets, even when such resources and assets belong to them </w:t>
      </w:r>
      <w:sdt>
        <w:sdtPr>
          <w:rPr>
            <w:rFonts w:ascii="Times New Roman" w:hAnsi="Times New Roman" w:cs="Times New Roman"/>
            <w:sz w:val="24"/>
            <w:szCs w:val="24"/>
            <w:lang w:val="en-US"/>
          </w:rPr>
          <w:id w:val="371592584"/>
          <w:citation/>
        </w:sdtPr>
        <w:sdtEndPr/>
        <w:sdtContent>
          <w:r w:rsidRPr="00E005BF">
            <w:rPr>
              <w:rFonts w:ascii="Times New Roman" w:hAnsi="Times New Roman" w:cs="Times New Roman"/>
              <w:sz w:val="24"/>
              <w:szCs w:val="24"/>
              <w:lang w:val="en-US"/>
            </w:rPr>
            <w:fldChar w:fldCharType="begin"/>
          </w:r>
          <w:r w:rsidRPr="00E005BF">
            <w:rPr>
              <w:rFonts w:ascii="Times New Roman" w:hAnsi="Times New Roman" w:cs="Times New Roman"/>
              <w:sz w:val="24"/>
              <w:szCs w:val="24"/>
              <w:lang w:val="en-US"/>
            </w:rPr>
            <w:instrText xml:space="preserve"> CITATION NSO192 \l 1033 </w:instrText>
          </w:r>
          <w:r w:rsidRPr="00E005BF">
            <w:rPr>
              <w:rFonts w:ascii="Times New Roman" w:hAnsi="Times New Roman" w:cs="Times New Roman"/>
              <w:sz w:val="24"/>
              <w:szCs w:val="24"/>
              <w:lang w:val="en-US"/>
            </w:rPr>
            <w:fldChar w:fldCharType="separate"/>
          </w:r>
          <w:r w:rsidRPr="00E005BF">
            <w:rPr>
              <w:rFonts w:ascii="Times New Roman" w:hAnsi="Times New Roman" w:cs="Times New Roman"/>
              <w:sz w:val="24"/>
              <w:szCs w:val="24"/>
              <w:lang w:val="en-US"/>
            </w:rPr>
            <w:t>(NSO, 2019)</w:t>
          </w:r>
          <w:r w:rsidRPr="00E005BF">
            <w:rPr>
              <w:rFonts w:ascii="Times New Roman" w:hAnsi="Times New Roman" w:cs="Times New Roman"/>
              <w:sz w:val="24"/>
              <w:szCs w:val="24"/>
              <w:lang w:val="en-US"/>
            </w:rPr>
            <w:fldChar w:fldCharType="end"/>
          </w:r>
        </w:sdtContent>
      </w:sdt>
      <w:r w:rsidRPr="00E005BF">
        <w:rPr>
          <w:rFonts w:ascii="Times New Roman" w:hAnsi="Times New Roman" w:cs="Times New Roman"/>
          <w:sz w:val="24"/>
          <w:szCs w:val="24"/>
          <w:lang w:val="en-US"/>
        </w:rPr>
        <w:t xml:space="preserve">.  The lack of control over such economic assets is an </w:t>
      </w:r>
      <w:r w:rsidR="002A57DD" w:rsidRPr="00E005BF">
        <w:rPr>
          <w:rFonts w:ascii="Times New Roman" w:hAnsi="Times New Roman" w:cs="Times New Roman"/>
          <w:sz w:val="24"/>
          <w:szCs w:val="24"/>
          <w:lang w:val="en-US"/>
        </w:rPr>
        <w:t>essential</w:t>
      </w:r>
      <w:r w:rsidRPr="00E005BF">
        <w:rPr>
          <w:rFonts w:ascii="Times New Roman" w:hAnsi="Times New Roman" w:cs="Times New Roman"/>
          <w:sz w:val="24"/>
          <w:szCs w:val="24"/>
          <w:lang w:val="en-US"/>
        </w:rPr>
        <w:t xml:space="preserve"> setback to </w:t>
      </w:r>
      <w:r w:rsidR="0033316B" w:rsidRPr="00E005BF">
        <w:rPr>
          <w:rFonts w:ascii="Times New Roman" w:hAnsi="Times New Roman" w:cs="Times New Roman"/>
          <w:sz w:val="24"/>
          <w:szCs w:val="24"/>
          <w:lang w:val="en-US"/>
        </w:rPr>
        <w:t xml:space="preserve">attaining women's economic independence, </w:t>
      </w:r>
      <w:r w:rsidR="00AC6CC7" w:rsidRPr="00E005BF">
        <w:rPr>
          <w:rFonts w:ascii="Times New Roman" w:hAnsi="Times New Roman" w:cs="Times New Roman"/>
          <w:sz w:val="24"/>
          <w:szCs w:val="24"/>
          <w:lang w:val="en-US"/>
        </w:rPr>
        <w:t>compromising</w:t>
      </w:r>
      <w:r w:rsidR="0033316B"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gender equality and women’s empowerment</w:t>
      </w:r>
      <w:r w:rsidR="002A57DD" w:rsidRPr="00E005BF">
        <w:rPr>
          <w:rFonts w:ascii="Times New Roman" w:hAnsi="Times New Roman" w:cs="Times New Roman"/>
          <w:sz w:val="24"/>
          <w:szCs w:val="24"/>
          <w:lang w:val="en-US"/>
        </w:rPr>
        <w:t>. It</w:t>
      </w:r>
      <w:r w:rsidRPr="00E005BF">
        <w:rPr>
          <w:rFonts w:ascii="Times New Roman" w:hAnsi="Times New Roman" w:cs="Times New Roman"/>
          <w:sz w:val="24"/>
          <w:szCs w:val="24"/>
          <w:lang w:val="en-US"/>
        </w:rPr>
        <w:t xml:space="preserve"> is </w:t>
      </w:r>
      <w:r w:rsidR="002A57DD" w:rsidRPr="00E005BF">
        <w:rPr>
          <w:rFonts w:ascii="Times New Roman" w:hAnsi="Times New Roman" w:cs="Times New Roman"/>
          <w:sz w:val="24"/>
          <w:szCs w:val="24"/>
          <w:lang w:val="en-US"/>
        </w:rPr>
        <w:t>a vital factor in</w:t>
      </w:r>
      <w:r w:rsidRPr="00E005BF">
        <w:rPr>
          <w:rFonts w:ascii="Times New Roman" w:hAnsi="Times New Roman" w:cs="Times New Roman"/>
          <w:sz w:val="24"/>
          <w:szCs w:val="24"/>
          <w:lang w:val="en-US"/>
        </w:rPr>
        <w:t xml:space="preserve"> making women vulnerable to poverty (</w:t>
      </w:r>
      <w:r w:rsidRPr="00E005BF">
        <w:rPr>
          <w:rFonts w:ascii="Times New Roman" w:hAnsi="Times New Roman" w:cs="Times New Roman"/>
          <w:noProof/>
          <w:sz w:val="24"/>
          <w:szCs w:val="24"/>
          <w:lang w:val="en-US"/>
        </w:rPr>
        <w:t>Chirwa, Kumwenda, Jumbe, Chilonda, &amp; Minde, 2008)</w:t>
      </w:r>
      <w:r w:rsidRPr="00E005BF">
        <w:rPr>
          <w:rFonts w:ascii="Times New Roman" w:hAnsi="Times New Roman" w:cs="Times New Roman"/>
          <w:sz w:val="24"/>
          <w:szCs w:val="24"/>
          <w:lang w:val="en-US"/>
        </w:rPr>
        <w:t xml:space="preserve">. Projects such as the one MICF funded and implemented by </w:t>
      </w:r>
      <w:proofErr w:type="spellStart"/>
      <w:r w:rsidRPr="00E005BF">
        <w:rPr>
          <w:rFonts w:ascii="Times New Roman" w:hAnsi="Times New Roman" w:cs="Times New Roman"/>
          <w:sz w:val="24"/>
          <w:szCs w:val="24"/>
          <w:lang w:val="en-US"/>
        </w:rPr>
        <w:t>Prescane</w:t>
      </w:r>
      <w:proofErr w:type="spellEnd"/>
      <w:r w:rsidRPr="00E005BF">
        <w:rPr>
          <w:rFonts w:ascii="Times New Roman" w:hAnsi="Times New Roman" w:cs="Times New Roman"/>
          <w:sz w:val="24"/>
          <w:szCs w:val="24"/>
          <w:lang w:val="en-US"/>
        </w:rPr>
        <w:t xml:space="preserve"> in Chikwawa, have enabled women to make productive use of their land and use the land shares in a private entity, a partnership between a private sector company and local communities. In addition, to economically empowering women through productive land</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use systems, the project has enhanced the participation of women in decision making, arising from their involvement in the cooperative and their interaction with senior private sector captains. In the medium to long-term, especially if poverty reduction and wealth remain</w:t>
      </w:r>
      <w:r w:rsidR="002A57DD" w:rsidRPr="00E005BF">
        <w:rPr>
          <w:rFonts w:ascii="Times New Roman" w:hAnsi="Times New Roman" w:cs="Times New Roman"/>
          <w:sz w:val="24"/>
          <w:szCs w:val="24"/>
          <w:lang w:val="en-US"/>
        </w:rPr>
        <w:t xml:space="preserve"> central to UNDP programming, these approaches contribute</w:t>
      </w:r>
      <w:r w:rsidRPr="00E005BF">
        <w:rPr>
          <w:rFonts w:ascii="Times New Roman" w:hAnsi="Times New Roman" w:cs="Times New Roman"/>
          <w:sz w:val="24"/>
          <w:szCs w:val="24"/>
          <w:lang w:val="en-US"/>
        </w:rPr>
        <w:t xml:space="preserve"> to engendered poverty reduction. </w:t>
      </w:r>
    </w:p>
    <w:p w14:paraId="444ED626" w14:textId="77777777" w:rsidR="00C02CF6" w:rsidRPr="00E005BF" w:rsidRDefault="00C02CF6" w:rsidP="00E1623E">
      <w:pPr>
        <w:spacing w:after="31" w:line="240" w:lineRule="auto"/>
        <w:contextualSpacing/>
        <w:rPr>
          <w:rFonts w:ascii="Times New Roman" w:hAnsi="Times New Roman" w:cs="Times New Roman"/>
          <w:sz w:val="24"/>
          <w:szCs w:val="24"/>
          <w:lang w:val="en-US"/>
        </w:rPr>
      </w:pPr>
    </w:p>
    <w:p w14:paraId="1F7A51BD" w14:textId="47721462" w:rsidR="00C02CF6" w:rsidRPr="00E005BF" w:rsidRDefault="00C02CF6" w:rsidP="00E1623E">
      <w:pPr>
        <w:spacing w:after="31" w:line="240" w:lineRule="auto"/>
        <w:contextualSpacing/>
        <w:jc w:val="both"/>
        <w:rPr>
          <w:rFonts w:ascii="Times New Roman" w:hAnsi="Times New Roman" w:cs="Times New Roman"/>
          <w:sz w:val="24"/>
          <w:szCs w:val="24"/>
          <w:lang w:val="en-US"/>
        </w:rPr>
      </w:pPr>
      <w:r w:rsidRPr="00E005BF">
        <w:rPr>
          <w:rFonts w:ascii="Times New Roman" w:hAnsi="Times New Roman" w:cs="Times New Roman"/>
          <w:b/>
          <w:bCs/>
          <w:sz w:val="24"/>
          <w:szCs w:val="24"/>
          <w:lang w:val="en-US"/>
        </w:rPr>
        <w:t>Outcome 3</w:t>
      </w:r>
      <w:r w:rsidR="003321B7" w:rsidRPr="00E005BF">
        <w:rPr>
          <w:rFonts w:ascii="Times New Roman" w:hAnsi="Times New Roman" w:cs="Times New Roman"/>
          <w:b/>
          <w:bCs/>
          <w:sz w:val="24"/>
          <w:szCs w:val="24"/>
          <w:lang w:val="en-US"/>
        </w:rPr>
        <w:t>, “</w:t>
      </w:r>
      <w:r w:rsidRPr="00E005BF">
        <w:rPr>
          <w:rFonts w:ascii="Times New Roman" w:hAnsi="Times New Roman" w:cs="Times New Roman"/>
          <w:b/>
          <w:bCs/>
          <w:sz w:val="24"/>
          <w:szCs w:val="24"/>
          <w:lang w:val="en-US"/>
        </w:rPr>
        <w:t>Strengthening resilience and shocks to crises</w:t>
      </w:r>
      <w:r w:rsidR="008D7EE0" w:rsidRPr="00E005BF">
        <w:rPr>
          <w:rFonts w:ascii="Times New Roman" w:hAnsi="Times New Roman" w:cs="Times New Roman"/>
          <w:b/>
          <w:bCs/>
          <w:sz w:val="24"/>
          <w:szCs w:val="24"/>
          <w:lang w:val="en-US"/>
        </w:rPr>
        <w:t>”</w:t>
      </w:r>
      <w:r w:rsidR="008D7EE0" w:rsidRPr="00E005BF">
        <w:rPr>
          <w:rFonts w:ascii="Times New Roman" w:hAnsi="Times New Roman" w:cs="Times New Roman"/>
          <w:sz w:val="24"/>
          <w:szCs w:val="24"/>
          <w:lang w:val="en-US"/>
        </w:rPr>
        <w:t>, is</w:t>
      </w:r>
      <w:r w:rsidRPr="00E005BF">
        <w:rPr>
          <w:rFonts w:ascii="Times New Roman" w:hAnsi="Times New Roman" w:cs="Times New Roman"/>
          <w:sz w:val="24"/>
          <w:szCs w:val="24"/>
          <w:lang w:val="en-US"/>
        </w:rPr>
        <w:t xml:space="preserve"> relevant and </w:t>
      </w:r>
      <w:r w:rsidR="002A57DD" w:rsidRPr="00E005BF">
        <w:rPr>
          <w:rFonts w:ascii="Times New Roman" w:hAnsi="Times New Roman" w:cs="Times New Roman"/>
          <w:sz w:val="24"/>
          <w:szCs w:val="24"/>
          <w:lang w:val="en-US"/>
        </w:rPr>
        <w:t>supports the integration of climate change adaptation into national, subnational and sector development plans, including accelerating adaptation investments based on community priorities, sustainable solutions to natural resources management</w:t>
      </w:r>
      <w:r w:rsidRPr="00E005BF">
        <w:rPr>
          <w:rFonts w:ascii="Times New Roman" w:hAnsi="Times New Roman" w:cs="Times New Roman"/>
          <w:sz w:val="24"/>
          <w:szCs w:val="24"/>
          <w:lang w:val="en-US"/>
        </w:rPr>
        <w:t xml:space="preserve"> responsive local institutions. Project</w:t>
      </w:r>
      <w:r w:rsidR="00412C18" w:rsidRPr="00E005BF">
        <w:rPr>
          <w:rFonts w:ascii="Times New Roman" w:hAnsi="Times New Roman" w:cs="Times New Roman"/>
          <w:sz w:val="24"/>
          <w:szCs w:val="24"/>
          <w:lang w:val="en-US"/>
        </w:rPr>
        <w:t>s such as the CRIM, MCLIMES, TRANSFROM, NCRP have actively engaged stakeholders to ensure that climate change adaptation and DRR are prioritized in planning, financing, and implementing</w:t>
      </w:r>
      <w:r w:rsidRPr="00E005BF">
        <w:rPr>
          <w:rFonts w:ascii="Times New Roman" w:hAnsi="Times New Roman" w:cs="Times New Roman"/>
          <w:sz w:val="24"/>
          <w:szCs w:val="24"/>
          <w:lang w:val="en-US"/>
        </w:rPr>
        <w:t xml:space="preserve"> public programmes. Projects such as MLCIMES have also enabled farmers and fishers to access reliable and timely information to reduce disaster risk, inform livelihood decisions, and guide infrastructure and urban planning.</w:t>
      </w:r>
    </w:p>
    <w:p w14:paraId="4813DCD2" w14:textId="4E8E5E3E" w:rsidR="008357B2" w:rsidRPr="00E005BF" w:rsidRDefault="008357B2"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outputs and outcomes sought and pursued under the RICE portfolio are relevant</w:t>
      </w:r>
      <w:r w:rsidR="002A57DD" w:rsidRPr="00E005BF">
        <w:rPr>
          <w:rFonts w:ascii="Times New Roman" w:hAnsi="Times New Roman" w:cs="Times New Roman"/>
          <w:sz w:val="24"/>
          <w:szCs w:val="24"/>
          <w:lang w:val="en-US"/>
        </w:rPr>
        <w:t>. T</w:t>
      </w:r>
      <w:r w:rsidRPr="00E005BF">
        <w:rPr>
          <w:rFonts w:ascii="Times New Roman" w:hAnsi="Times New Roman" w:cs="Times New Roman"/>
          <w:sz w:val="24"/>
          <w:szCs w:val="24"/>
          <w:lang w:val="en-US"/>
        </w:rPr>
        <w:t xml:space="preserve">hey align or have points of intersection or docking in </w:t>
      </w:r>
      <w:r w:rsidR="00412C18" w:rsidRPr="00E005BF">
        <w:rPr>
          <w:rFonts w:ascii="Times New Roman" w:hAnsi="Times New Roman" w:cs="Times New Roman"/>
          <w:sz w:val="24"/>
          <w:szCs w:val="24"/>
          <w:lang w:val="en-US"/>
        </w:rPr>
        <w:t>essential</w:t>
      </w:r>
      <w:r w:rsidRPr="00E005BF">
        <w:rPr>
          <w:rFonts w:ascii="Times New Roman" w:hAnsi="Times New Roman" w:cs="Times New Roman"/>
          <w:sz w:val="24"/>
          <w:szCs w:val="24"/>
          <w:lang w:val="en-US"/>
        </w:rPr>
        <w:t xml:space="preserve"> development blueprints that Malawi Government uses to spearhead national socio-economic development and effective democratic governance. In particular, interventions under this portfolio are aligned to one or more of the following framework documents: Malawi Growth and Development Strategy (MGDS III), United Nations Development Assistance Framework (UNDAF)</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the Sustainable Development Goals (SDGs);</w:t>
      </w:r>
    </w:p>
    <w:p w14:paraId="3D0B3C7B" w14:textId="4734C073" w:rsidR="008357B2" w:rsidRPr="00E005BF" w:rsidRDefault="008357B2"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While the outputs and outcomes of most interventions are focused on addressing specific challenges to improve either the responsiveness or inclusiveness of systems, processes</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institutions and </w:t>
      </w:r>
      <w:r w:rsidR="002A57DD" w:rsidRPr="00E005BF">
        <w:rPr>
          <w:rFonts w:ascii="Times New Roman" w:hAnsi="Times New Roman" w:cs="Times New Roman"/>
          <w:sz w:val="24"/>
          <w:szCs w:val="24"/>
          <w:lang w:val="en-US"/>
        </w:rPr>
        <w:t>enhanc</w:t>
      </w:r>
      <w:r w:rsidRPr="00E005BF">
        <w:rPr>
          <w:rFonts w:ascii="Times New Roman" w:hAnsi="Times New Roman" w:cs="Times New Roman"/>
          <w:sz w:val="24"/>
          <w:szCs w:val="24"/>
          <w:lang w:val="en-US"/>
        </w:rPr>
        <w:t xml:space="preserve">ing the quality of citizen engagement or participation, </w:t>
      </w:r>
      <w:r w:rsidR="002A57DD" w:rsidRPr="00E005BF">
        <w:rPr>
          <w:rFonts w:ascii="Times New Roman" w:hAnsi="Times New Roman" w:cs="Times New Roman"/>
          <w:sz w:val="24"/>
          <w:szCs w:val="24"/>
          <w:lang w:val="en-US"/>
        </w:rPr>
        <w:t>the intervention theory is not always complete for some interventions. T</w:t>
      </w:r>
      <w:r w:rsidRPr="00E005BF">
        <w:rPr>
          <w:rFonts w:ascii="Times New Roman" w:hAnsi="Times New Roman" w:cs="Times New Roman"/>
          <w:sz w:val="24"/>
          <w:szCs w:val="24"/>
          <w:lang w:val="en-US"/>
        </w:rPr>
        <w:t xml:space="preserve">he </w:t>
      </w:r>
      <w:r w:rsidR="002A57DD" w:rsidRPr="00E005BF">
        <w:rPr>
          <w:rFonts w:ascii="Times New Roman" w:hAnsi="Times New Roman" w:cs="Times New Roman"/>
          <w:sz w:val="24"/>
          <w:szCs w:val="24"/>
          <w:lang w:val="en-US"/>
        </w:rPr>
        <w:t>results indicators are not always appropriate or relevant to the desired results</w:t>
      </w:r>
      <w:r w:rsidRPr="00E005BF">
        <w:rPr>
          <w:rFonts w:ascii="Times New Roman" w:hAnsi="Times New Roman" w:cs="Times New Roman"/>
          <w:sz w:val="24"/>
          <w:szCs w:val="24"/>
          <w:lang w:val="en-US"/>
        </w:rPr>
        <w:t xml:space="preserve">. Some interventions are at the </w:t>
      </w:r>
      <w:r w:rsidR="002A57DD" w:rsidRPr="00E005BF">
        <w:rPr>
          <w:rFonts w:ascii="Times New Roman" w:hAnsi="Times New Roman" w:cs="Times New Roman"/>
          <w:sz w:val="24"/>
          <w:szCs w:val="24"/>
          <w:lang w:val="en-US"/>
        </w:rPr>
        <w:t>conceptu</w:t>
      </w:r>
      <w:r w:rsidRPr="00E005BF">
        <w:rPr>
          <w:rFonts w:ascii="Times New Roman" w:hAnsi="Times New Roman" w:cs="Times New Roman"/>
          <w:sz w:val="24"/>
          <w:szCs w:val="24"/>
          <w:lang w:val="en-US"/>
        </w:rPr>
        <w:t>al level and are not thought out. For instance</w:t>
      </w:r>
      <w:r w:rsidR="002A57DD" w:rsidRPr="00E005BF">
        <w:rPr>
          <w:rFonts w:ascii="Times New Roman" w:hAnsi="Times New Roman" w:cs="Times New Roman"/>
          <w:sz w:val="24"/>
          <w:szCs w:val="24"/>
          <w:lang w:val="en-US"/>
        </w:rPr>
        <w:t>, the SHIA, which has focused on developing an information system,</w:t>
      </w:r>
      <w:r w:rsidRPr="00E005BF">
        <w:rPr>
          <w:rFonts w:ascii="Times New Roman" w:hAnsi="Times New Roman" w:cs="Times New Roman"/>
          <w:sz w:val="24"/>
          <w:szCs w:val="24"/>
          <w:lang w:val="en-US"/>
        </w:rPr>
        <w:t xml:space="preserve"> </w:t>
      </w:r>
      <w:r w:rsidR="00AC6CC7" w:rsidRPr="00E005BF">
        <w:rPr>
          <w:rFonts w:ascii="Times New Roman" w:hAnsi="Times New Roman" w:cs="Times New Roman"/>
          <w:sz w:val="24"/>
          <w:szCs w:val="24"/>
          <w:lang w:val="en-US"/>
        </w:rPr>
        <w:t>is not</w:t>
      </w:r>
      <w:r w:rsidRPr="00E005BF">
        <w:rPr>
          <w:rFonts w:ascii="Times New Roman" w:hAnsi="Times New Roman" w:cs="Times New Roman"/>
          <w:sz w:val="24"/>
          <w:szCs w:val="24"/>
          <w:lang w:val="en-US"/>
        </w:rPr>
        <w:t xml:space="preserve"> supported by a compelling narrative that provides a sound rationale for the intervention</w:t>
      </w:r>
      <w:r w:rsidR="002A57DD" w:rsidRPr="00E005BF">
        <w:rPr>
          <w:rFonts w:ascii="Times New Roman" w:hAnsi="Times New Roman" w:cs="Times New Roman"/>
          <w:sz w:val="24"/>
          <w:szCs w:val="24"/>
          <w:lang w:val="en-US"/>
        </w:rPr>
        <w:t>. T</w:t>
      </w:r>
      <w:r w:rsidRPr="00E005BF">
        <w:rPr>
          <w:rFonts w:ascii="Times New Roman" w:hAnsi="Times New Roman" w:cs="Times New Roman"/>
          <w:sz w:val="24"/>
          <w:szCs w:val="24"/>
          <w:lang w:val="en-US"/>
        </w:rPr>
        <w:t xml:space="preserve">he intervention logic is not sufficiently clear or robust. </w:t>
      </w:r>
      <w:r w:rsidR="00412C18" w:rsidRPr="00E005BF">
        <w:rPr>
          <w:rFonts w:ascii="Times New Roman" w:hAnsi="Times New Roman" w:cs="Times New Roman"/>
          <w:sz w:val="24"/>
          <w:szCs w:val="24"/>
          <w:lang w:val="en-US"/>
        </w:rPr>
        <w:t>The empirical meaning of ‘SDG hotspot’ is un</w:t>
      </w:r>
      <w:r w:rsidRPr="00E005BF">
        <w:rPr>
          <w:rFonts w:ascii="Times New Roman" w:hAnsi="Times New Roman" w:cs="Times New Roman"/>
          <w:sz w:val="24"/>
          <w:szCs w:val="24"/>
          <w:lang w:val="en-US"/>
        </w:rPr>
        <w:t>clear or consistent</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some output level results </w:t>
      </w:r>
      <w:r w:rsidR="00E1117D" w:rsidRPr="00E005BF">
        <w:rPr>
          <w:rFonts w:ascii="Times New Roman" w:hAnsi="Times New Roman" w:cs="Times New Roman"/>
          <w:sz w:val="24"/>
          <w:szCs w:val="24"/>
          <w:lang w:val="en-US"/>
        </w:rPr>
        <w:t>do not</w:t>
      </w:r>
      <w:r w:rsidRPr="00E005BF">
        <w:rPr>
          <w:rFonts w:ascii="Times New Roman" w:hAnsi="Times New Roman" w:cs="Times New Roman"/>
          <w:sz w:val="24"/>
          <w:szCs w:val="24"/>
          <w:lang w:val="en-US"/>
        </w:rPr>
        <w:t xml:space="preserve"> logically </w:t>
      </w:r>
      <w:r w:rsidR="00E1117D" w:rsidRPr="00E005BF">
        <w:rPr>
          <w:rFonts w:ascii="Times New Roman" w:hAnsi="Times New Roman" w:cs="Times New Roman"/>
          <w:sz w:val="24"/>
          <w:szCs w:val="24"/>
          <w:lang w:val="en-US"/>
        </w:rPr>
        <w:t>flow from the</w:t>
      </w:r>
      <w:r w:rsidRPr="00E005BF">
        <w:rPr>
          <w:rFonts w:ascii="Times New Roman" w:hAnsi="Times New Roman" w:cs="Times New Roman"/>
          <w:sz w:val="24"/>
          <w:szCs w:val="24"/>
          <w:lang w:val="en-US"/>
        </w:rPr>
        <w:t xml:space="preserve"> outcomes</w:t>
      </w:r>
      <w:r w:rsidR="00E1117D" w:rsidRPr="00E005BF">
        <w:rPr>
          <w:rFonts w:ascii="Times New Roman" w:hAnsi="Times New Roman" w:cs="Times New Roman"/>
          <w:sz w:val="24"/>
          <w:szCs w:val="24"/>
          <w:lang w:val="en-US"/>
        </w:rPr>
        <w:t>.</w:t>
      </w:r>
    </w:p>
    <w:p w14:paraId="731C0C81" w14:textId="66B58054" w:rsidR="008357B2" w:rsidRPr="00E005BF" w:rsidRDefault="008357B2"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Some interventions, such as the NRIS, have very well thought out theories of change that guide action and have produced widespread catalytic effects for even higher development outcomes envisaged in national development documents</w:t>
      </w:r>
      <w:r w:rsidR="00E1117D" w:rsidRPr="00E005BF">
        <w:rPr>
          <w:rFonts w:ascii="Times New Roman" w:hAnsi="Times New Roman" w:cs="Times New Roman"/>
          <w:sz w:val="24"/>
          <w:szCs w:val="24"/>
          <w:lang w:val="en-US"/>
        </w:rPr>
        <w:t>.</w:t>
      </w:r>
    </w:p>
    <w:p w14:paraId="16189831" w14:textId="21F315F2" w:rsidR="008357B2" w:rsidRPr="00E005BF" w:rsidRDefault="008357B2"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b/>
          <w:bCs/>
          <w:sz w:val="24"/>
          <w:szCs w:val="24"/>
          <w:lang w:val="en-US"/>
        </w:rPr>
        <w:t xml:space="preserve">UNDP’s </w:t>
      </w:r>
      <w:r w:rsidR="002A57DD" w:rsidRPr="00E005BF">
        <w:rPr>
          <w:rFonts w:ascii="Times New Roman" w:hAnsi="Times New Roman" w:cs="Times New Roman"/>
          <w:b/>
          <w:bCs/>
          <w:sz w:val="24"/>
          <w:szCs w:val="24"/>
          <w:lang w:val="en-US"/>
        </w:rPr>
        <w:t>delivery methodolog</w:t>
      </w:r>
      <w:r w:rsidRPr="00E005BF">
        <w:rPr>
          <w:rFonts w:ascii="Times New Roman" w:hAnsi="Times New Roman" w:cs="Times New Roman"/>
          <w:b/>
          <w:bCs/>
          <w:sz w:val="24"/>
          <w:szCs w:val="24"/>
          <w:lang w:val="en-US"/>
        </w:rPr>
        <w:t>y:</w:t>
      </w:r>
      <w:r w:rsidRPr="00E005BF">
        <w:rPr>
          <w:rFonts w:ascii="Times New Roman" w:hAnsi="Times New Roman" w:cs="Times New Roman"/>
          <w:sz w:val="24"/>
          <w:szCs w:val="24"/>
          <w:lang w:val="en-US"/>
        </w:rPr>
        <w:t xml:space="preserve"> </w:t>
      </w:r>
      <w:bookmarkStart w:id="21" w:name="_Hlk93050176"/>
      <w:r w:rsidRPr="00E005BF">
        <w:rPr>
          <w:rFonts w:ascii="Times New Roman" w:hAnsi="Times New Roman" w:cs="Times New Roman"/>
          <w:sz w:val="24"/>
          <w:szCs w:val="24"/>
          <w:lang w:val="en-US"/>
        </w:rPr>
        <w:t>the evaluators observed that UNDP ha</w:t>
      </w:r>
      <w:r w:rsidR="002A57DD" w:rsidRPr="00E005BF">
        <w:rPr>
          <w:rFonts w:ascii="Times New Roman" w:hAnsi="Times New Roman" w:cs="Times New Roman"/>
          <w:sz w:val="24"/>
          <w:szCs w:val="24"/>
          <w:lang w:val="en-US"/>
        </w:rPr>
        <w:t>d</w:t>
      </w:r>
      <w:r w:rsidRPr="00E005BF">
        <w:rPr>
          <w:rFonts w:ascii="Times New Roman" w:hAnsi="Times New Roman" w:cs="Times New Roman"/>
          <w:sz w:val="24"/>
          <w:szCs w:val="24"/>
          <w:lang w:val="en-US"/>
        </w:rPr>
        <w:t xml:space="preserve"> deployed different </w:t>
      </w:r>
      <w:r w:rsidR="002A57DD" w:rsidRPr="00E005BF">
        <w:rPr>
          <w:rFonts w:ascii="Times New Roman" w:hAnsi="Times New Roman" w:cs="Times New Roman"/>
          <w:sz w:val="24"/>
          <w:szCs w:val="24"/>
          <w:lang w:val="en-US"/>
        </w:rPr>
        <w:t>delivery methods</w:t>
      </w:r>
      <w:r w:rsidRPr="00E005BF">
        <w:rPr>
          <w:rFonts w:ascii="Times New Roman" w:hAnsi="Times New Roman" w:cs="Times New Roman"/>
          <w:sz w:val="24"/>
          <w:szCs w:val="24"/>
          <w:lang w:val="en-US"/>
        </w:rPr>
        <w:t xml:space="preserve"> for </w:t>
      </w:r>
      <w:r w:rsidR="002A57DD" w:rsidRPr="00E005BF">
        <w:rPr>
          <w:rFonts w:ascii="Times New Roman" w:hAnsi="Times New Roman" w:cs="Times New Roman"/>
          <w:sz w:val="24"/>
          <w:szCs w:val="24"/>
          <w:lang w:val="en-US"/>
        </w:rPr>
        <w:t>various</w:t>
      </w:r>
      <w:r w:rsidRPr="00E005BF">
        <w:rPr>
          <w:rFonts w:ascii="Times New Roman" w:hAnsi="Times New Roman" w:cs="Times New Roman"/>
          <w:sz w:val="24"/>
          <w:szCs w:val="24"/>
          <w:lang w:val="en-US"/>
        </w:rPr>
        <w:t xml:space="preserve"> interventions within the portfolio, varying between direct implementation on one hand and partner implementation on the other hand. While decision factors are project or partner</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specific, it was observed that there is an increasing propensity for direct implementation. It was further observed that several partners expressed reservations on UNDP’s direct implementation</w:t>
      </w:r>
      <w:r w:rsidR="00F736E2" w:rsidRPr="00E005BF">
        <w:rPr>
          <w:rFonts w:ascii="Times New Roman" w:hAnsi="Times New Roman" w:cs="Times New Roman"/>
          <w:sz w:val="24"/>
          <w:szCs w:val="24"/>
          <w:lang w:val="en-US"/>
        </w:rPr>
        <w:t xml:space="preserve"> modality</w:t>
      </w:r>
      <w:bookmarkEnd w:id="21"/>
      <w:r w:rsidR="00F736E2" w:rsidRPr="00E005BF">
        <w:rPr>
          <w:rFonts w:ascii="Times New Roman" w:hAnsi="Times New Roman" w:cs="Times New Roman"/>
          <w:sz w:val="24"/>
          <w:szCs w:val="24"/>
          <w:lang w:val="en-US"/>
        </w:rPr>
        <w:t>.</w:t>
      </w:r>
    </w:p>
    <w:p w14:paraId="489355DC" w14:textId="1388E46A" w:rsidR="008357B2" w:rsidRPr="00E005BF" w:rsidRDefault="008357B2"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b/>
          <w:bCs/>
          <w:sz w:val="24"/>
          <w:szCs w:val="24"/>
          <w:lang w:val="en-US"/>
        </w:rPr>
        <w:t>Policy/debate influence</w:t>
      </w:r>
      <w:r w:rsidRPr="00E005BF">
        <w:rPr>
          <w:rFonts w:ascii="Times New Roman" w:hAnsi="Times New Roman" w:cs="Times New Roman"/>
          <w:sz w:val="24"/>
          <w:szCs w:val="24"/>
          <w:lang w:val="en-US"/>
        </w:rPr>
        <w:t xml:space="preserve">: In </w:t>
      </w:r>
      <w:r w:rsidR="002A57DD" w:rsidRPr="00E005BF">
        <w:rPr>
          <w:rFonts w:ascii="Times New Roman" w:hAnsi="Times New Roman" w:cs="Times New Roman"/>
          <w:sz w:val="24"/>
          <w:szCs w:val="24"/>
          <w:lang w:val="en-US"/>
        </w:rPr>
        <w:t>the</w:t>
      </w:r>
      <w:r w:rsidR="00F736E2" w:rsidRPr="00E005BF">
        <w:rPr>
          <w:rFonts w:ascii="Times New Roman" w:hAnsi="Times New Roman" w:cs="Times New Roman"/>
          <w:sz w:val="24"/>
          <w:szCs w:val="24"/>
          <w:lang w:val="en-US"/>
        </w:rPr>
        <w:t xml:space="preserve"> recent past</w:t>
      </w:r>
      <w:r w:rsidRPr="00E005BF">
        <w:rPr>
          <w:rFonts w:ascii="Times New Roman" w:hAnsi="Times New Roman" w:cs="Times New Roman"/>
          <w:sz w:val="24"/>
          <w:szCs w:val="24"/>
          <w:lang w:val="en-US"/>
        </w:rPr>
        <w:t xml:space="preserve">, UNDP’s support has catalyzed and influenced policy practice on several issues within the governance sphere. Debate and influence </w:t>
      </w:r>
      <w:r w:rsidR="000C5F5D" w:rsidRPr="00E005BF">
        <w:rPr>
          <w:rFonts w:ascii="Times New Roman" w:hAnsi="Times New Roman" w:cs="Times New Roman"/>
          <w:sz w:val="24"/>
          <w:szCs w:val="24"/>
          <w:lang w:val="en-US"/>
        </w:rPr>
        <w:t>have</w:t>
      </w:r>
      <w:r w:rsidRPr="00E005BF">
        <w:rPr>
          <w:rFonts w:ascii="Times New Roman" w:hAnsi="Times New Roman" w:cs="Times New Roman"/>
          <w:sz w:val="24"/>
          <w:szCs w:val="24"/>
          <w:lang w:val="en-US"/>
        </w:rPr>
        <w:t xml:space="preserve"> been most robust on the following subjects: Electoral reforms; Constituency boundary review and demarcation</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w:t>
      </w:r>
      <w:r w:rsidR="008D7EE0" w:rsidRPr="00E005BF">
        <w:rPr>
          <w:rFonts w:ascii="Times New Roman" w:hAnsi="Times New Roman" w:cs="Times New Roman"/>
          <w:sz w:val="24"/>
          <w:szCs w:val="24"/>
          <w:lang w:val="en-US"/>
        </w:rPr>
        <w:t>social</w:t>
      </w:r>
      <w:r w:rsidRPr="00E005BF">
        <w:rPr>
          <w:rFonts w:ascii="Times New Roman" w:hAnsi="Times New Roman" w:cs="Times New Roman"/>
          <w:sz w:val="24"/>
          <w:szCs w:val="24"/>
          <w:lang w:val="en-US"/>
        </w:rPr>
        <w:t xml:space="preserve"> cohesion</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especially on balancing the application of freedom of religion, right to education</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right to a peaceful and safe environment. However, there has been a lost opportunity for influencing development discourse and programming </w:t>
      </w:r>
      <w:r w:rsidR="0033316B" w:rsidRPr="00E005BF">
        <w:rPr>
          <w:rFonts w:ascii="Times New Roman" w:hAnsi="Times New Roman" w:cs="Times New Roman"/>
          <w:sz w:val="24"/>
          <w:szCs w:val="24"/>
          <w:lang w:val="en-US"/>
        </w:rPr>
        <w:t>by operationalizing the SDG hotspot concep</w:t>
      </w:r>
      <w:r w:rsidRPr="00E005BF">
        <w:rPr>
          <w:rFonts w:ascii="Times New Roman" w:hAnsi="Times New Roman" w:cs="Times New Roman"/>
          <w:sz w:val="24"/>
          <w:szCs w:val="24"/>
          <w:lang w:val="en-US"/>
        </w:rPr>
        <w:t xml:space="preserve">t as implementation commenced before the thought process was completed. Similarly, at the level of ideas, the foresight and anticipatory governance initiative hold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potential to become a fulcrum of popular discourse within a community of practice of governance and development</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but the initiative is yet to fly.</w:t>
      </w:r>
    </w:p>
    <w:p w14:paraId="74D67F71" w14:textId="77777777" w:rsidR="00EE407F" w:rsidRPr="00E005BF" w:rsidRDefault="00EE407F" w:rsidP="00EE407F">
      <w:pPr>
        <w:pStyle w:val="Heading1"/>
        <w:rPr>
          <w:rFonts w:ascii="Times New Roman" w:hAnsi="Times New Roman" w:cs="Times New Roman"/>
        </w:rPr>
      </w:pPr>
      <w:bookmarkStart w:id="22" w:name="_Toc98777159"/>
      <w:proofErr w:type="spellStart"/>
      <w:r w:rsidRPr="00E005BF">
        <w:rPr>
          <w:rFonts w:ascii="Times New Roman" w:hAnsi="Times New Roman" w:cs="Times New Roman"/>
        </w:rPr>
        <w:t>Coherence</w:t>
      </w:r>
      <w:bookmarkEnd w:id="22"/>
      <w:proofErr w:type="spellEnd"/>
      <w:r w:rsidRPr="00E005BF">
        <w:rPr>
          <w:rFonts w:ascii="Times New Roman" w:hAnsi="Times New Roman" w:cs="Times New Roman"/>
        </w:rPr>
        <w:t xml:space="preserve"> </w:t>
      </w:r>
    </w:p>
    <w:p w14:paraId="63E40AD5" w14:textId="3E5E1648" w:rsidR="00EE407F" w:rsidRPr="00E005BF" w:rsidRDefault="00EE407F" w:rsidP="00EE407F">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According to the OECD DAC criteria, coherence is the compatibility of the intervention with other interventions in a country, sector, or </w:t>
      </w:r>
      <w:hyperlink r:id="rId15" w:tgtFrame="_blank" w:history="1">
        <w:r w:rsidRPr="00E005BF">
          <w:rPr>
            <w:rFonts w:ascii="Times New Roman" w:eastAsia="Times New Roman" w:hAnsi="Times New Roman" w:cs="Times New Roman"/>
            <w:sz w:val="24"/>
            <w:szCs w:val="24"/>
            <w:lang w:val="en-US"/>
          </w:rPr>
          <w:t>institution. It</w:t>
        </w:r>
      </w:hyperlink>
      <w:r w:rsidRPr="00E005BF">
        <w:rPr>
          <w:rFonts w:ascii="Times New Roman" w:eastAsia="Times New Roman" w:hAnsi="Times New Roman" w:cs="Times New Roman"/>
          <w:sz w:val="24"/>
          <w:szCs w:val="24"/>
          <w:lang w:val="en-US"/>
        </w:rPr>
        <w:t> defines how different interventions support or undermine the intervention and vice versa and includes internal and external coherence. Internal coherence addresses the synergies and interlinkages between the intervention and other interventions carried out by the same institution/government and the consistency of the intervention with the relevant international norms and standards to which that institution/government adheres. External coherence considers the consistency of the intervention with other actors’ interventions in the same context. This includes complementarity, harmoni</w:t>
      </w:r>
      <w:r w:rsidR="00412C18" w:rsidRPr="00E005BF">
        <w:rPr>
          <w:rFonts w:ascii="Times New Roman" w:eastAsia="Times New Roman" w:hAnsi="Times New Roman" w:cs="Times New Roman"/>
          <w:sz w:val="24"/>
          <w:szCs w:val="24"/>
          <w:lang w:val="en-US"/>
        </w:rPr>
        <w:t>z</w:t>
      </w:r>
      <w:r w:rsidRPr="00E005BF">
        <w:rPr>
          <w:rFonts w:ascii="Times New Roman" w:eastAsia="Times New Roman" w:hAnsi="Times New Roman" w:cs="Times New Roman"/>
          <w:sz w:val="24"/>
          <w:szCs w:val="24"/>
          <w:lang w:val="en-US"/>
        </w:rPr>
        <w:t>ation</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coordination with others and the extent to which the intervention adds value while avoiding duplication of effort.</w:t>
      </w:r>
    </w:p>
    <w:p w14:paraId="3E808617" w14:textId="6476714F" w:rsidR="00EE407F" w:rsidRPr="00E005BF" w:rsidRDefault="00EE407F" w:rsidP="00EE407F">
      <w:pPr>
        <w:spacing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For internal coherence,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team analyzed two subsystems to assess the synergies and interlinkages between interventions within each portfolio and across portfolios. </w:t>
      </w:r>
    </w:p>
    <w:p w14:paraId="63A4EBBB" w14:textId="56AF5475" w:rsidR="00EE407F" w:rsidRPr="00E005BF" w:rsidRDefault="00EE407F" w:rsidP="00EE407F">
      <w:pPr>
        <w:spacing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For the Resilience and Sustainable Growth (RSG) portfolio,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team found several areas for potential synergies and interlinkages between projects. For example, private </w:t>
      </w:r>
      <w:r w:rsidR="00FF5E3C" w:rsidRPr="00E005BF">
        <w:rPr>
          <w:rFonts w:ascii="Times New Roman" w:eastAsia="Times New Roman" w:hAnsi="Times New Roman" w:cs="Times New Roman"/>
          <w:sz w:val="24"/>
          <w:szCs w:val="24"/>
          <w:lang w:val="en-US"/>
        </w:rPr>
        <w:t xml:space="preserve">sector </w:t>
      </w:r>
      <w:r w:rsidRPr="00E005BF">
        <w:rPr>
          <w:rFonts w:ascii="Times New Roman" w:eastAsia="Times New Roman" w:hAnsi="Times New Roman" w:cs="Times New Roman"/>
          <w:sz w:val="24"/>
          <w:szCs w:val="24"/>
          <w:lang w:val="en-US"/>
        </w:rPr>
        <w:t xml:space="preserve">programmes such as MICF </w:t>
      </w:r>
      <w:proofErr w:type="spellStart"/>
      <w:r w:rsidR="00400F9A" w:rsidRPr="00E005BF">
        <w:rPr>
          <w:rFonts w:ascii="Times New Roman" w:eastAsia="Times New Roman" w:hAnsi="Times New Roman" w:cs="Times New Roman"/>
          <w:sz w:val="24"/>
          <w:szCs w:val="24"/>
          <w:lang w:val="en-US"/>
        </w:rPr>
        <w:t>is</w:t>
      </w:r>
      <w:r w:rsidR="00412C18" w:rsidRPr="00E005BF">
        <w:rPr>
          <w:rFonts w:ascii="Times New Roman" w:eastAsia="Times New Roman" w:hAnsi="Times New Roman" w:cs="Times New Roman"/>
          <w:sz w:val="24"/>
          <w:szCs w:val="24"/>
          <w:lang w:val="en-US"/>
        </w:rPr>
        <w:t>are</w:t>
      </w:r>
      <w:proofErr w:type="spellEnd"/>
      <w:r w:rsidR="00400F9A" w:rsidRPr="00E005BF">
        <w:rPr>
          <w:rFonts w:ascii="Times New Roman" w:eastAsia="Times New Roman" w:hAnsi="Times New Roman" w:cs="Times New Roman"/>
          <w:sz w:val="24"/>
          <w:szCs w:val="24"/>
          <w:lang w:val="en-US"/>
        </w:rPr>
        <w:t xml:space="preserve"> potentially synergistic </w:t>
      </w:r>
      <w:r w:rsidR="003C194E" w:rsidRPr="00E005BF">
        <w:rPr>
          <w:rFonts w:ascii="Times New Roman" w:eastAsia="Times New Roman" w:hAnsi="Times New Roman" w:cs="Times New Roman"/>
          <w:sz w:val="24"/>
          <w:szCs w:val="24"/>
          <w:lang w:val="en-US"/>
        </w:rPr>
        <w:t>with</w:t>
      </w:r>
      <w:r w:rsidR="00400F9A" w:rsidRPr="00E005BF">
        <w:rPr>
          <w:rFonts w:ascii="Times New Roman" w:eastAsia="Times New Roman" w:hAnsi="Times New Roman" w:cs="Times New Roman"/>
          <w:sz w:val="24"/>
          <w:szCs w:val="24"/>
          <w:lang w:val="en-US"/>
        </w:rPr>
        <w:t xml:space="preserve"> </w:t>
      </w:r>
      <w:r w:rsidR="003C194E" w:rsidRPr="00E005BF">
        <w:rPr>
          <w:rFonts w:ascii="Times New Roman" w:eastAsia="Times New Roman" w:hAnsi="Times New Roman" w:cs="Times New Roman"/>
          <w:sz w:val="24"/>
          <w:szCs w:val="24"/>
          <w:lang w:val="en-US"/>
        </w:rPr>
        <w:t xml:space="preserve"> the</w:t>
      </w:r>
      <w:r w:rsidRPr="00E005BF">
        <w:rPr>
          <w:rFonts w:ascii="Times New Roman" w:eastAsia="Times New Roman" w:hAnsi="Times New Roman" w:cs="Times New Roman"/>
          <w:sz w:val="24"/>
          <w:szCs w:val="24"/>
          <w:lang w:val="en-US"/>
        </w:rPr>
        <w:t xml:space="preserve"> ACRE project on economic empowerment of vulnerable groups and the provision (and need for) energy to drive the rural economy. The team, for example, found a case in Thyolo, where a milk bulking group has problems accessing power from the national grid. Yet, a few kilometers in Mulanje, the ACRE project generates power for rural communities. Yet there is no collaboration between the two projects implemented within the same portfolio. The provision of weather information through improved early warning systems implemented by MCLIMES</w:t>
      </w:r>
      <w:r w:rsidR="00412C18" w:rsidRPr="00E005BF">
        <w:rPr>
          <w:rFonts w:ascii="Times New Roman" w:eastAsia="Times New Roman" w:hAnsi="Times New Roman" w:cs="Times New Roman"/>
          <w:sz w:val="24"/>
          <w:szCs w:val="24"/>
          <w:lang w:val="en-US"/>
        </w:rPr>
        <w:t xml:space="preserve"> was critical to all community members participating in CPD projects, including CRIM, Transform, </w:t>
      </w:r>
      <w:r w:rsidR="00C26297" w:rsidRPr="00E005BF">
        <w:rPr>
          <w:rFonts w:ascii="Times New Roman" w:hAnsi="Times New Roman" w:cs="Times New Roman"/>
          <w:lang w:val="en-US"/>
        </w:rPr>
        <w:t>NCRP</w:t>
      </w:r>
      <w:r w:rsidR="00C26297" w:rsidRPr="00E005BF">
        <w:rPr>
          <w:rFonts w:ascii="Times New Roman" w:eastAsia="Times New Roman" w:hAnsi="Times New Roman" w:cs="Times New Roman"/>
          <w:sz w:val="24"/>
          <w:szCs w:val="24"/>
          <w:lang w:val="en-US"/>
        </w:rPr>
        <w:t xml:space="preserve"> </w:t>
      </w:r>
      <w:r w:rsidR="00412C18" w:rsidRPr="00E005BF">
        <w:rPr>
          <w:rFonts w:ascii="Times New Roman" w:eastAsia="Times New Roman" w:hAnsi="Times New Roman" w:cs="Times New Roman"/>
          <w:sz w:val="24"/>
          <w:szCs w:val="24"/>
          <w:lang w:val="en-US"/>
        </w:rPr>
        <w:t>H, and other resilience-related projects. T</w:t>
      </w:r>
      <w:r w:rsidRPr="00E005BF">
        <w:rPr>
          <w:rFonts w:ascii="Times New Roman" w:eastAsia="Times New Roman" w:hAnsi="Times New Roman" w:cs="Times New Roman"/>
          <w:sz w:val="24"/>
          <w:szCs w:val="24"/>
          <w:lang w:val="en-US"/>
        </w:rPr>
        <w:t xml:space="preserve">he DRI4M </w:t>
      </w:r>
      <w:r w:rsidRPr="00E005BF">
        <w:rPr>
          <w:rFonts w:ascii="Times New Roman" w:hAnsi="Times New Roman" w:cs="Times New Roman"/>
          <w:sz w:val="24"/>
          <w:szCs w:val="24"/>
          <w:shd w:val="clear" w:color="auto" w:fill="FFFFFF"/>
          <w:lang w:val="en-US"/>
        </w:rPr>
        <w:t xml:space="preserve">project </w:t>
      </w:r>
      <w:r w:rsidR="00412C18" w:rsidRPr="00E005BF">
        <w:rPr>
          <w:rFonts w:ascii="Times New Roman" w:hAnsi="Times New Roman" w:cs="Times New Roman"/>
          <w:sz w:val="24"/>
          <w:szCs w:val="24"/>
          <w:shd w:val="clear" w:color="auto" w:fill="FFFFFF"/>
          <w:lang w:val="en-US"/>
        </w:rPr>
        <w:t>collaborates with the</w:t>
      </w:r>
      <w:r w:rsidRPr="00E005BF">
        <w:rPr>
          <w:rFonts w:ascii="Times New Roman" w:hAnsi="Times New Roman" w:cs="Times New Roman"/>
          <w:sz w:val="24"/>
          <w:szCs w:val="24"/>
          <w:shd w:val="clear" w:color="auto" w:fill="FFFFFF"/>
          <w:lang w:val="en-US"/>
        </w:rPr>
        <w:t xml:space="preserve"> Department of Water Resources and Department of Climate Change and Meteorological Services on some activities through its link with the GCF</w:t>
      </w:r>
      <w:r w:rsidR="00412C18" w:rsidRPr="00E005BF">
        <w:rPr>
          <w:rFonts w:ascii="Times New Roman" w:hAnsi="Times New Roman" w:cs="Times New Roman"/>
          <w:sz w:val="24"/>
          <w:szCs w:val="24"/>
          <w:shd w:val="clear" w:color="auto" w:fill="FFFFFF"/>
          <w:lang w:val="en-US"/>
        </w:rPr>
        <w:t>-</w:t>
      </w:r>
      <w:r w:rsidRPr="00E005BF">
        <w:rPr>
          <w:rFonts w:ascii="Times New Roman" w:hAnsi="Times New Roman" w:cs="Times New Roman"/>
          <w:sz w:val="24"/>
          <w:szCs w:val="24"/>
          <w:shd w:val="clear" w:color="auto" w:fill="FFFFFF"/>
          <w:lang w:val="en-US"/>
        </w:rPr>
        <w:t xml:space="preserve">funded M-CLIMES Project to produce USSD messaging for </w:t>
      </w:r>
      <w:r w:rsidR="00412C18" w:rsidRPr="00E005BF">
        <w:rPr>
          <w:rFonts w:ascii="Times New Roman" w:hAnsi="Times New Roman" w:cs="Times New Roman"/>
          <w:sz w:val="24"/>
          <w:szCs w:val="24"/>
          <w:shd w:val="clear" w:color="auto" w:fill="FFFFFF"/>
          <w:lang w:val="en-US"/>
        </w:rPr>
        <w:t>four</w:t>
      </w:r>
      <w:r w:rsidRPr="00E005BF">
        <w:rPr>
          <w:rFonts w:ascii="Times New Roman" w:hAnsi="Times New Roman" w:cs="Times New Roman"/>
          <w:sz w:val="24"/>
          <w:szCs w:val="24"/>
          <w:shd w:val="clear" w:color="auto" w:fill="FFFFFF"/>
          <w:lang w:val="en-US"/>
        </w:rPr>
        <w:t xml:space="preserve"> local councils. </w:t>
      </w:r>
      <w:r w:rsidRPr="00E005BF">
        <w:rPr>
          <w:rFonts w:ascii="Times New Roman" w:eastAsia="Times New Roman" w:hAnsi="Times New Roman" w:cs="Times New Roman"/>
          <w:sz w:val="24"/>
          <w:szCs w:val="24"/>
          <w:lang w:val="en-US"/>
        </w:rPr>
        <w:t xml:space="preserve">The NRIS project created an identification system that allowed other projects to identify and register beneficiaries easily. It also enabled other projects, including those outside UNDP, to track project progress and impact on their beneficiaries by ensuring that the same beneficiary is supported and followed, which is only possible with a national identity card.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also identified many food security and livelihood-related synergies across many projects. </w:t>
      </w:r>
    </w:p>
    <w:p w14:paraId="48F45ACC" w14:textId="24CF8A78" w:rsidR="00EE407F" w:rsidRPr="00E005BF" w:rsidRDefault="00EE407F" w:rsidP="00EE407F">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w:t>
      </w:r>
      <w:r w:rsidR="00A66CD7"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found that the RICE portfolio is a cohesive and coherent component of UNDP’s Country Program. The unity of purpose, complementarities, and synergies among the projects under the portfolio are clear and self-evident. They are attributed to the ‘Sense</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Making ‘process undertaken over two years. Through this process, stakeholders reflected on programming experiences in the governance sphere, extracted insights, drew lessons, and constructed meanings necessary to inform result-based programming</w:t>
      </w:r>
      <w:r w:rsidRPr="00E005BF">
        <w:rPr>
          <w:rStyle w:val="FootnoteReference"/>
          <w:rFonts w:ascii="Times New Roman" w:hAnsi="Times New Roman" w:cs="Times New Roman"/>
          <w:sz w:val="24"/>
          <w:szCs w:val="24"/>
        </w:rPr>
        <w:footnoteReference w:id="4"/>
      </w:r>
      <w:r w:rsidRPr="00E005BF">
        <w:rPr>
          <w:rFonts w:ascii="Times New Roman" w:hAnsi="Times New Roman" w:cs="Times New Roman"/>
          <w:sz w:val="24"/>
          <w:szCs w:val="24"/>
          <w:lang w:val="en-US"/>
        </w:rPr>
        <w:t>. However, the sense-making process took too long. The exercise could probably be carried out within a maximum period of three calendars.</w:t>
      </w:r>
    </w:p>
    <w:p w14:paraId="614C133B" w14:textId="38F71263" w:rsidR="00EE407F" w:rsidRPr="00E005BF" w:rsidRDefault="00EE407F" w:rsidP="00EE407F">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Most of the interventions under the RICE portfolio are primarily coherent with solid theories of action/change. The leading ones in this regard are the NRIS</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the MECS followed by interventions under Social Cohesion. However, some interventions come across as not being internally coherent enough as they lack an articulation of theories of change to guide programming and understanding. For instance, the SHIA, the focus on a few selected villages in Nsanje and Phalombe is only remotely connected to developing a data and information system, and the lack of a practical meaning of an SDG hotspot compounds the incoherence. Internal incoherence is a phenomenon most associated with interventions that have not been crystallized into a project document. Such interventions become very elastic as they accommodate new ideas that can cause confusion and create the perception of being less </w:t>
      </w:r>
      <w:r w:rsidR="008D7EE0" w:rsidRPr="00E005BF">
        <w:rPr>
          <w:rFonts w:ascii="Times New Roman" w:hAnsi="Times New Roman" w:cs="Times New Roman"/>
          <w:sz w:val="24"/>
          <w:szCs w:val="24"/>
          <w:lang w:val="en-US"/>
        </w:rPr>
        <w:t>purpose driven</w:t>
      </w:r>
      <w:r w:rsidRPr="00E005BF">
        <w:rPr>
          <w:rFonts w:ascii="Times New Roman" w:hAnsi="Times New Roman" w:cs="Times New Roman"/>
          <w:sz w:val="24"/>
          <w:szCs w:val="24"/>
          <w:lang w:val="en-US"/>
        </w:rPr>
        <w:t>.</w:t>
      </w:r>
    </w:p>
    <w:p w14:paraId="3E8AB771" w14:textId="77777777" w:rsidR="00EE407F" w:rsidRPr="00E005BF" w:rsidRDefault="00EE407F" w:rsidP="00EE407F">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At the intervention level, another type of incoherence or inconsistency relates to a mix-up of process and result indicators and, in some cases, incongruence between the result and the indicator. For example, the Spotlight Initiative, among other desired outcomes, seeks to ensure that women and girls who experience violence </w:t>
      </w:r>
      <w:r w:rsidRPr="00E005BF">
        <w:rPr>
          <w:rFonts w:ascii="Times New Roman" w:hAnsi="Times New Roman" w:cs="Times New Roman"/>
          <w:b/>
          <w:i/>
          <w:sz w:val="24"/>
          <w:szCs w:val="24"/>
          <w:lang w:val="en-US"/>
        </w:rPr>
        <w:t>use available, accessible, and quality essential services</w:t>
      </w:r>
      <w:r w:rsidRPr="00E005BF">
        <w:rPr>
          <w:rFonts w:ascii="Times New Roman" w:hAnsi="Times New Roman" w:cs="Times New Roman"/>
          <w:sz w:val="24"/>
          <w:szCs w:val="24"/>
          <w:lang w:val="en-US"/>
        </w:rPr>
        <w:t>. For this, results indicators are ‘proportion of women who report experiencing violence’ and ‘proportions of women who report to court/police and have their cases referred’. The indicators are inadequate to fully capture the intervention's results and lead to under-reporting achievements of the program.</w:t>
      </w:r>
    </w:p>
    <w:p w14:paraId="6AAC514D" w14:textId="57DF48BB" w:rsidR="00EE407F" w:rsidRPr="00E005BF" w:rsidRDefault="00EE407F" w:rsidP="00EE407F">
      <w:pPr>
        <w:spacing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In terms of coherence between portfolios,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team noted that almost all RSG projects had governance, transparency, accountability, and capacity-building issues; therefore, </w:t>
      </w:r>
      <w:r w:rsidR="00412C18" w:rsidRPr="00E005BF">
        <w:rPr>
          <w:rFonts w:ascii="Times New Roman" w:eastAsia="Times New Roman" w:hAnsi="Times New Roman" w:cs="Times New Roman"/>
          <w:sz w:val="24"/>
          <w:szCs w:val="24"/>
          <w:lang w:val="en-US"/>
        </w:rPr>
        <w:t xml:space="preserve">they </w:t>
      </w:r>
      <w:r w:rsidRPr="00E005BF">
        <w:rPr>
          <w:rFonts w:ascii="Times New Roman" w:eastAsia="Times New Roman" w:hAnsi="Times New Roman" w:cs="Times New Roman"/>
          <w:sz w:val="24"/>
          <w:szCs w:val="24"/>
          <w:lang w:val="en-US"/>
        </w:rPr>
        <w:t xml:space="preserve">needed to benefit from the expertise of the RICE portfolio. Despite these potential synergies,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noted that the CPD was weak in capturing and monitoring these synergies. The CPD theory of change should have visually illustrated such possible areas of synergy. Still, currently, the UNDP guidelines on developing </w:t>
      </w:r>
      <w:proofErr w:type="spellStart"/>
      <w:r w:rsidRPr="00E005BF">
        <w:rPr>
          <w:rFonts w:ascii="Times New Roman" w:eastAsia="Times New Roman" w:hAnsi="Times New Roman" w:cs="Times New Roman"/>
          <w:sz w:val="24"/>
          <w:szCs w:val="24"/>
          <w:lang w:val="en-US"/>
        </w:rPr>
        <w:t>ToCs</w:t>
      </w:r>
      <w:proofErr w:type="spellEnd"/>
      <w:r w:rsidRPr="00E005BF">
        <w:rPr>
          <w:rFonts w:ascii="Times New Roman" w:eastAsia="Times New Roman" w:hAnsi="Times New Roman" w:cs="Times New Roman"/>
          <w:sz w:val="24"/>
          <w:szCs w:val="24"/>
          <w:lang w:val="en-US"/>
        </w:rPr>
        <w:t>, do not provide adequate guidance on the same. As a result, we found that during implementation, coordination, cross-project learning, and lessons learned between projects and portfolios were quite limited. It was reported by implementing partners that the extent to which this is done depends on the Portfolio Leads at UNDP, which should not be the case. As a result, projects focus on reporting on their indicators. This also applied to the portfolio and CPD level, where we did not get evidence of cross-portfolio learning systems</w:t>
      </w:r>
      <w:r w:rsidR="00AC6CC7" w:rsidRPr="00E005BF">
        <w:rPr>
          <w:rFonts w:ascii="Times New Roman" w:eastAsia="Times New Roman" w:hAnsi="Times New Roman" w:cs="Times New Roman"/>
          <w:sz w:val="24"/>
          <w:szCs w:val="24"/>
          <w:lang w:val="en-US"/>
        </w:rPr>
        <w:t>. Later on, national CPD learning and dissemination events where UNDP and Government jointly share what they have done and achieved together with</w:t>
      </w:r>
      <w:r w:rsidRPr="00E005BF">
        <w:rPr>
          <w:rFonts w:ascii="Times New Roman" w:eastAsia="Times New Roman" w:hAnsi="Times New Roman" w:cs="Times New Roman"/>
          <w:sz w:val="24"/>
          <w:szCs w:val="24"/>
          <w:lang w:val="en-US"/>
        </w:rPr>
        <w:t xml:space="preserve"> other stakeholders, including </w:t>
      </w:r>
      <w:r w:rsidR="00AC6CC7" w:rsidRPr="00E005BF">
        <w:rPr>
          <w:rFonts w:ascii="Times New Roman" w:eastAsia="Times New Roman" w:hAnsi="Times New Roman" w:cs="Times New Roman"/>
          <w:sz w:val="24"/>
          <w:szCs w:val="24"/>
          <w:lang w:val="en-US"/>
        </w:rPr>
        <w:t>additional</w:t>
      </w:r>
      <w:r w:rsidRPr="00E005BF">
        <w:rPr>
          <w:rFonts w:ascii="Times New Roman" w:eastAsia="Times New Roman" w:hAnsi="Times New Roman" w:cs="Times New Roman"/>
          <w:sz w:val="24"/>
          <w:szCs w:val="24"/>
          <w:lang w:val="en-US"/>
        </w:rPr>
        <w:t xml:space="preserve"> development partners. These issues will now be </w:t>
      </w:r>
      <w:r w:rsidR="00AC6CC7" w:rsidRPr="00E005BF">
        <w:rPr>
          <w:rFonts w:ascii="Times New Roman" w:eastAsia="Times New Roman" w:hAnsi="Times New Roman" w:cs="Times New Roman"/>
          <w:sz w:val="24"/>
          <w:szCs w:val="24"/>
          <w:lang w:val="en-US"/>
        </w:rPr>
        <w:t>critical because the Government expects that UNDP takes a leading role in supporting donor coordination, including</w:t>
      </w:r>
      <w:r w:rsidRPr="00E005BF">
        <w:rPr>
          <w:rFonts w:ascii="Times New Roman" w:eastAsia="Times New Roman" w:hAnsi="Times New Roman" w:cs="Times New Roman"/>
          <w:sz w:val="24"/>
          <w:szCs w:val="24"/>
          <w:lang w:val="en-US"/>
        </w:rPr>
        <w:t xml:space="preserve"> learning and adaptation.  </w:t>
      </w:r>
    </w:p>
    <w:p w14:paraId="6FB7DC59" w14:textId="27DBC951" w:rsidR="00EE407F" w:rsidRPr="00E005BF" w:rsidRDefault="00EE407F" w:rsidP="00EE407F">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In terms of external coherence, the </w:t>
      </w:r>
      <w:r w:rsidR="00F23D0D"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found some elements of CPD projects consistent and implemented in collaboration with other development actors’ interventions. For example, CPD RSG projects worked with the now-closed Building Resilience and Adaptation to Climate Change (BRACC) programme, a £90 million project funded by the Foreign Commonwealth and Development Office (FCDO, formerly DFID) of the Government of United Kingdom. The ACRE project collaborates well with the Malawi Rural Electrification Project, also implemented by the Ministry of Energy. Many other donors and NGO implemented projects working and collaborating with UNDP-supported projects. The review team also noted that the DIAT has generally done well and focused more on higher-level policy coherence, which is good, but felt that they should do more in facilitating internal coherence, which is possible if their capacity is beefed up.</w:t>
      </w:r>
    </w:p>
    <w:p w14:paraId="4F972218" w14:textId="195E3F8D" w:rsidR="00EE407F" w:rsidRPr="00E005BF" w:rsidRDefault="00EE407F" w:rsidP="00EE407F">
      <w:pPr>
        <w:spacing w:after="0" w:line="240" w:lineRule="auto"/>
        <w:contextualSpacing/>
        <w:jc w:val="both"/>
        <w:rPr>
          <w:rFonts w:ascii="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Similarly, the Monitoring and Evaluation Unit has focused more on project monitoring less on cross-project collaboration, learning, and adapting projects to emerging situations. The leading cause has been the limited staff in the DIAT, M and E function of UNDP, and limited authority provided by the theory of change.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concluded that internal coherence, learning, and coordination between projects and portfolios are weak. At the same time, external coherence is more robust, but there are also significant opportunities for further improvement. </w:t>
      </w:r>
    </w:p>
    <w:p w14:paraId="4F02502F" w14:textId="707C7EA9" w:rsidR="00EE407F" w:rsidRPr="00E005BF" w:rsidRDefault="00EE407F" w:rsidP="00E1623E">
      <w:pPr>
        <w:spacing w:after="0" w:line="240" w:lineRule="auto"/>
        <w:contextualSpacing/>
        <w:jc w:val="both"/>
        <w:rPr>
          <w:rFonts w:ascii="Times New Roman" w:hAnsi="Times New Roman" w:cs="Times New Roman"/>
          <w:sz w:val="24"/>
          <w:szCs w:val="24"/>
          <w:lang w:val="en-US"/>
        </w:rPr>
      </w:pPr>
    </w:p>
    <w:p w14:paraId="2D5CAA6F" w14:textId="77777777" w:rsidR="00FD7AC8" w:rsidRPr="00E005BF" w:rsidRDefault="00FD7AC8" w:rsidP="00EF187A">
      <w:pPr>
        <w:pStyle w:val="Heading1"/>
        <w:spacing w:before="0"/>
        <w:rPr>
          <w:rFonts w:ascii="Times New Roman" w:hAnsi="Times New Roman" w:cs="Times New Roman"/>
          <w:lang w:val="en-GB"/>
        </w:rPr>
      </w:pPr>
      <w:bookmarkStart w:id="23" w:name="_Toc87219401"/>
      <w:bookmarkStart w:id="24" w:name="_Toc98777160"/>
      <w:r w:rsidRPr="00E005BF">
        <w:rPr>
          <w:rFonts w:ascii="Times New Roman" w:hAnsi="Times New Roman" w:cs="Times New Roman"/>
          <w:lang w:val="en-GB"/>
        </w:rPr>
        <w:t>Effectiveness</w:t>
      </w:r>
      <w:bookmarkEnd w:id="23"/>
      <w:bookmarkEnd w:id="24"/>
    </w:p>
    <w:p w14:paraId="63DDCACE" w14:textId="38ED7A2D"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terms of reference for the CPD evaluation defined effectiveness as</w:t>
      </w:r>
      <w:r w:rsidR="00AC6CC7" w:rsidRPr="00E005BF">
        <w:rPr>
          <w:rFonts w:ascii="Times New Roman" w:hAnsi="Times New Roman" w:cs="Times New Roman"/>
          <w:sz w:val="24"/>
          <w:szCs w:val="24"/>
          <w:lang w:val="en-US"/>
        </w:rPr>
        <w:t xml:space="preserve"> to</w:t>
      </w:r>
      <w:r w:rsidRPr="00E005BF">
        <w:rPr>
          <w:rFonts w:ascii="Times New Roman" w:hAnsi="Times New Roman" w:cs="Times New Roman"/>
          <w:sz w:val="24"/>
          <w:szCs w:val="24"/>
          <w:lang w:val="en-US"/>
        </w:rPr>
        <w:t xml:space="preserve"> </w:t>
      </w:r>
      <w:r w:rsidR="00AC6CC7" w:rsidRPr="00E005BF">
        <w:rPr>
          <w:rFonts w:ascii="Times New Roman" w:hAnsi="Times New Roman" w:cs="Times New Roman"/>
          <w:sz w:val="24"/>
          <w:szCs w:val="24"/>
          <w:lang w:val="en-US"/>
        </w:rPr>
        <w:t>how</w:t>
      </w:r>
      <w:r w:rsidRPr="00E005BF">
        <w:rPr>
          <w:rFonts w:ascii="Times New Roman" w:hAnsi="Times New Roman" w:cs="Times New Roman"/>
          <w:sz w:val="24"/>
          <w:szCs w:val="24"/>
          <w:lang w:val="en-US"/>
        </w:rPr>
        <w:t xml:space="preserve"> the CP is achieving its intended outcomes and outputs. A review of reports from UNDP showed that the CP “outcomes” such as “outcome 1: Advance poverty reduction in all its forms and dimensions” do not have CP level outcome indicators</w:t>
      </w:r>
      <w:r w:rsidR="0033316B" w:rsidRPr="00E005BF">
        <w:rPr>
          <w:rFonts w:ascii="Times New Roman" w:hAnsi="Times New Roman" w:cs="Times New Roman"/>
          <w:sz w:val="24"/>
          <w:szCs w:val="24"/>
          <w:lang w:val="en-US"/>
        </w:rPr>
        <w:t>. I</w:t>
      </w:r>
      <w:r w:rsidRPr="00E005BF">
        <w:rPr>
          <w:rFonts w:ascii="Times New Roman" w:hAnsi="Times New Roman" w:cs="Times New Roman"/>
          <w:sz w:val="24"/>
          <w:szCs w:val="24"/>
          <w:lang w:val="en-US"/>
        </w:rPr>
        <w:t>nstead</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the CPD uses very high</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level indicators that are for the </w:t>
      </w:r>
      <w:r w:rsidR="00D30B18" w:rsidRPr="00E005BF">
        <w:rPr>
          <w:rFonts w:ascii="Times New Roman" w:hAnsi="Times New Roman" w:cs="Times New Roman"/>
          <w:sz w:val="24"/>
          <w:szCs w:val="24"/>
          <w:lang w:val="en-US"/>
        </w:rPr>
        <w:t>C</w:t>
      </w:r>
      <w:r w:rsidRPr="00E005BF">
        <w:rPr>
          <w:rFonts w:ascii="Times New Roman" w:hAnsi="Times New Roman" w:cs="Times New Roman"/>
          <w:sz w:val="24"/>
          <w:szCs w:val="24"/>
          <w:lang w:val="en-US"/>
        </w:rPr>
        <w:t>UN</w:t>
      </w:r>
      <w:r w:rsidR="00D30B18" w:rsidRPr="00E005BF">
        <w:rPr>
          <w:rFonts w:ascii="Times New Roman" w:hAnsi="Times New Roman" w:cs="Times New Roman"/>
          <w:sz w:val="24"/>
          <w:szCs w:val="24"/>
          <w:lang w:val="en-US"/>
        </w:rPr>
        <w:t>C</w:t>
      </w:r>
      <w:r w:rsidRPr="00E005BF">
        <w:rPr>
          <w:rFonts w:ascii="Times New Roman" w:hAnsi="Times New Roman" w:cs="Times New Roman"/>
          <w:sz w:val="24"/>
          <w:szCs w:val="24"/>
          <w:lang w:val="en-US"/>
        </w:rPr>
        <w:t>F. This means that CPD can only report on output indicators</w:t>
      </w:r>
      <w:r w:rsidR="00AC6CC7"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hence the following section presents </w:t>
      </w:r>
      <w:r w:rsidR="00412C18"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progress made on </w:t>
      </w:r>
      <w:r w:rsidR="00AC6CC7" w:rsidRPr="00E005BF">
        <w:rPr>
          <w:rFonts w:ascii="Times New Roman" w:hAnsi="Times New Roman" w:cs="Times New Roman"/>
          <w:sz w:val="24"/>
          <w:szCs w:val="24"/>
          <w:lang w:val="en-US"/>
        </w:rPr>
        <w:t>achieving</w:t>
      </w:r>
      <w:r w:rsidRPr="00E005BF">
        <w:rPr>
          <w:rFonts w:ascii="Times New Roman" w:hAnsi="Times New Roman" w:cs="Times New Roman"/>
          <w:sz w:val="24"/>
          <w:szCs w:val="24"/>
          <w:lang w:val="en-US"/>
        </w:rPr>
        <w:t xml:space="preserve"> outputs for the CPD. </w:t>
      </w:r>
      <w:r w:rsidR="002A57DD" w:rsidRPr="00E005BF">
        <w:rPr>
          <w:rFonts w:ascii="Times New Roman" w:hAnsi="Times New Roman" w:cs="Times New Roman"/>
          <w:sz w:val="24"/>
          <w:szCs w:val="24"/>
          <w:lang w:val="en-US"/>
        </w:rPr>
        <w:t>CPD outcomes must</w:t>
      </w:r>
      <w:r w:rsidRPr="00E005BF">
        <w:rPr>
          <w:rFonts w:ascii="Times New Roman" w:hAnsi="Times New Roman" w:cs="Times New Roman"/>
          <w:sz w:val="24"/>
          <w:szCs w:val="24"/>
          <w:lang w:val="en-US"/>
        </w:rPr>
        <w:t xml:space="preserve"> have indicators that aggregate to </w:t>
      </w:r>
      <w:r w:rsidR="00D30B18" w:rsidRPr="00E005BF">
        <w:rPr>
          <w:rFonts w:ascii="Times New Roman" w:hAnsi="Times New Roman" w:cs="Times New Roman"/>
          <w:sz w:val="24"/>
          <w:szCs w:val="24"/>
          <w:lang w:val="en-US"/>
        </w:rPr>
        <w:t>CF</w:t>
      </w:r>
      <w:r w:rsidRPr="00E005BF">
        <w:rPr>
          <w:rFonts w:ascii="Times New Roman" w:hAnsi="Times New Roman" w:cs="Times New Roman"/>
          <w:sz w:val="24"/>
          <w:szCs w:val="24"/>
          <w:lang w:val="en-US"/>
        </w:rPr>
        <w:t>UN</w:t>
      </w:r>
      <w:r w:rsidR="00D30B18" w:rsidRPr="00E005BF">
        <w:rPr>
          <w:rFonts w:ascii="Times New Roman" w:hAnsi="Times New Roman" w:cs="Times New Roman"/>
          <w:sz w:val="24"/>
          <w:szCs w:val="24"/>
          <w:lang w:val="en-US"/>
        </w:rPr>
        <w:t>CF</w:t>
      </w:r>
      <w:r w:rsidRPr="00E005BF">
        <w:rPr>
          <w:rFonts w:ascii="Times New Roman" w:hAnsi="Times New Roman" w:cs="Times New Roman"/>
          <w:sz w:val="24"/>
          <w:szCs w:val="24"/>
          <w:lang w:val="en-US"/>
        </w:rPr>
        <w:t xml:space="preserve"> outcome indicators at </w:t>
      </w:r>
      <w:r w:rsidR="0033316B" w:rsidRPr="00E005BF">
        <w:rPr>
          <w:rFonts w:ascii="Times New Roman" w:hAnsi="Times New Roman" w:cs="Times New Roman"/>
          <w:sz w:val="24"/>
          <w:szCs w:val="24"/>
          <w:lang w:val="en-US"/>
        </w:rPr>
        <w:t xml:space="preserve">a </w:t>
      </w:r>
      <w:r w:rsidRPr="00E005BF">
        <w:rPr>
          <w:rFonts w:ascii="Times New Roman" w:hAnsi="Times New Roman" w:cs="Times New Roman"/>
          <w:sz w:val="24"/>
          <w:szCs w:val="24"/>
          <w:lang w:val="en-US"/>
        </w:rPr>
        <w:t>higher level</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or data should be </w:t>
      </w:r>
      <w:proofErr w:type="spellStart"/>
      <w:r w:rsidR="00D30B18" w:rsidRPr="00E005BF">
        <w:rPr>
          <w:rFonts w:ascii="Times New Roman" w:hAnsi="Times New Roman" w:cs="Times New Roman"/>
          <w:sz w:val="24"/>
          <w:szCs w:val="24"/>
          <w:lang w:val="en-US"/>
        </w:rPr>
        <w:t>ll</w:t>
      </w:r>
      <w:proofErr w:type="spellEnd"/>
      <w:r w:rsidR="005835A5"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co</w:t>
      </w:r>
      <w:r w:rsidR="00D30B18" w:rsidRPr="00E005BF">
        <w:rPr>
          <w:rFonts w:ascii="Times New Roman" w:hAnsi="Times New Roman" w:cs="Times New Roman"/>
          <w:sz w:val="24"/>
          <w:szCs w:val="24"/>
          <w:lang w:val="en-US"/>
        </w:rPr>
        <w:t>ll</w:t>
      </w:r>
      <w:r w:rsidRPr="00E005BF">
        <w:rPr>
          <w:rFonts w:ascii="Times New Roman" w:hAnsi="Times New Roman" w:cs="Times New Roman"/>
          <w:sz w:val="24"/>
          <w:szCs w:val="24"/>
          <w:lang w:val="en-US"/>
        </w:rPr>
        <w:t xml:space="preserve">ected for the same UNDAF indicators but at </w:t>
      </w:r>
      <w:r w:rsidR="0033316B"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CPD level.</w:t>
      </w:r>
      <w:r w:rsidR="00375DA2" w:rsidRPr="00E005BF">
        <w:rPr>
          <w:rFonts w:ascii="Times New Roman" w:hAnsi="Times New Roman" w:cs="Times New Roman"/>
          <w:sz w:val="24"/>
          <w:szCs w:val="24"/>
          <w:lang w:val="en-US"/>
        </w:rPr>
        <w:t xml:space="preserve"> Even at </w:t>
      </w:r>
      <w:r w:rsidR="00AC6CC7" w:rsidRPr="00E005BF">
        <w:rPr>
          <w:rFonts w:ascii="Times New Roman" w:hAnsi="Times New Roman" w:cs="Times New Roman"/>
          <w:sz w:val="24"/>
          <w:szCs w:val="24"/>
          <w:lang w:val="en-US"/>
        </w:rPr>
        <w:t xml:space="preserve">the </w:t>
      </w:r>
      <w:r w:rsidR="00375DA2" w:rsidRPr="00E005BF">
        <w:rPr>
          <w:rFonts w:ascii="Times New Roman" w:hAnsi="Times New Roman" w:cs="Times New Roman"/>
          <w:sz w:val="24"/>
          <w:szCs w:val="24"/>
          <w:lang w:val="en-US"/>
        </w:rPr>
        <w:t xml:space="preserve">output level, there is no structured system for aggregating outreach indicators for related projects, especially for RSG projects, which implement activities at </w:t>
      </w:r>
      <w:r w:rsidR="00AC6CC7" w:rsidRPr="00E005BF">
        <w:rPr>
          <w:rFonts w:ascii="Times New Roman" w:hAnsi="Times New Roman" w:cs="Times New Roman"/>
          <w:sz w:val="24"/>
          <w:szCs w:val="24"/>
          <w:lang w:val="en-US"/>
        </w:rPr>
        <w:t xml:space="preserve">the </w:t>
      </w:r>
      <w:r w:rsidR="001F5CD3" w:rsidRPr="00E005BF">
        <w:rPr>
          <w:rFonts w:ascii="Times New Roman" w:hAnsi="Times New Roman" w:cs="Times New Roman"/>
          <w:sz w:val="24"/>
          <w:szCs w:val="24"/>
          <w:lang w:val="en-US"/>
        </w:rPr>
        <w:t>district, community</w:t>
      </w:r>
      <w:r w:rsidR="00AC6CC7" w:rsidRPr="00E005BF">
        <w:rPr>
          <w:rFonts w:ascii="Times New Roman" w:hAnsi="Times New Roman" w:cs="Times New Roman"/>
          <w:sz w:val="24"/>
          <w:szCs w:val="24"/>
          <w:lang w:val="en-US"/>
        </w:rPr>
        <w:t>,</w:t>
      </w:r>
      <w:r w:rsidR="001F5CD3" w:rsidRPr="00E005BF">
        <w:rPr>
          <w:rFonts w:ascii="Times New Roman" w:hAnsi="Times New Roman" w:cs="Times New Roman"/>
          <w:sz w:val="24"/>
          <w:szCs w:val="24"/>
          <w:lang w:val="en-US"/>
        </w:rPr>
        <w:t xml:space="preserve"> and household level</w:t>
      </w:r>
      <w:r w:rsidR="00AC6CC7" w:rsidRPr="00E005BF">
        <w:rPr>
          <w:rFonts w:ascii="Times New Roman" w:hAnsi="Times New Roman" w:cs="Times New Roman"/>
          <w:sz w:val="24"/>
          <w:szCs w:val="24"/>
          <w:lang w:val="en-US"/>
        </w:rPr>
        <w:t>s</w:t>
      </w:r>
      <w:r w:rsidR="001F5CD3" w:rsidRPr="00E005BF">
        <w:rPr>
          <w:rFonts w:ascii="Times New Roman" w:hAnsi="Times New Roman" w:cs="Times New Roman"/>
          <w:sz w:val="24"/>
          <w:szCs w:val="24"/>
          <w:lang w:val="en-US"/>
        </w:rPr>
        <w:t>.</w:t>
      </w:r>
    </w:p>
    <w:p w14:paraId="5A623975" w14:textId="0D39F86D" w:rsidR="0095484A" w:rsidRPr="00E005BF" w:rsidRDefault="0095484A" w:rsidP="0079191B">
      <w:pPr>
        <w:pStyle w:val="Heading2"/>
        <w:rPr>
          <w:rFonts w:ascii="Times New Roman" w:hAnsi="Times New Roman" w:cs="Times New Roman"/>
          <w:lang w:val="en-US"/>
        </w:rPr>
      </w:pPr>
      <w:bookmarkStart w:id="25" w:name="_Toc98777161"/>
      <w:bookmarkStart w:id="26" w:name="_Toc54184424"/>
      <w:r w:rsidRPr="00E005BF">
        <w:rPr>
          <w:rFonts w:ascii="Times New Roman" w:hAnsi="Times New Roman" w:cs="Times New Roman"/>
          <w:sz w:val="22"/>
          <w:szCs w:val="22"/>
          <w:lang w:val="en-US"/>
        </w:rPr>
        <w:t>Approach for performance assessment of indicators</w:t>
      </w:r>
      <w:bookmarkEnd w:id="25"/>
      <w:r w:rsidRPr="00E005BF">
        <w:rPr>
          <w:rFonts w:ascii="Times New Roman" w:hAnsi="Times New Roman" w:cs="Times New Roman"/>
          <w:sz w:val="22"/>
          <w:szCs w:val="22"/>
          <w:lang w:val="en-US"/>
        </w:rPr>
        <w:t xml:space="preserve"> </w:t>
      </w:r>
      <w:bookmarkEnd w:id="26"/>
    </w:p>
    <w:p w14:paraId="054312ED" w14:textId="7B55FFFF" w:rsidR="0095484A" w:rsidRPr="00E005BF" w:rsidRDefault="0095484A" w:rsidP="0095484A">
      <w:pPr>
        <w:spacing w:after="0"/>
        <w:jc w:val="both"/>
        <w:rPr>
          <w:rFonts w:ascii="Times New Roman" w:hAnsi="Times New Roman" w:cs="Times New Roman"/>
        </w:rPr>
      </w:pPr>
      <w:r w:rsidRPr="00E005BF">
        <w:rPr>
          <w:rFonts w:ascii="Times New Roman" w:hAnsi="Times New Roman" w:cs="Times New Roman"/>
          <w:lang w:val="en-US"/>
        </w:rPr>
        <w:t xml:space="preserve">The MTE </w:t>
      </w:r>
      <w:r w:rsidR="008D7EE0" w:rsidRPr="00E005BF">
        <w:rPr>
          <w:rFonts w:ascii="Times New Roman" w:hAnsi="Times New Roman" w:cs="Times New Roman"/>
          <w:lang w:val="en-US"/>
        </w:rPr>
        <w:t>summarized</w:t>
      </w:r>
      <w:r w:rsidRPr="00E005BF">
        <w:rPr>
          <w:rFonts w:ascii="Times New Roman" w:hAnsi="Times New Roman" w:cs="Times New Roman"/>
          <w:lang w:val="en-US"/>
        </w:rPr>
        <w:t xml:space="preserve"> the p</w:t>
      </w:r>
      <w:r w:rsidR="00AC6CC7" w:rsidRPr="00E005BF">
        <w:rPr>
          <w:rFonts w:ascii="Times New Roman" w:hAnsi="Times New Roman" w:cs="Times New Roman"/>
          <w:lang w:val="en-US"/>
        </w:rPr>
        <w:t>rogram's performanc</w:t>
      </w:r>
      <w:r w:rsidRPr="00E005BF">
        <w:rPr>
          <w:rFonts w:ascii="Times New Roman" w:hAnsi="Times New Roman" w:cs="Times New Roman"/>
          <w:lang w:val="en-US"/>
        </w:rPr>
        <w:t xml:space="preserve">e for each indicator </w:t>
      </w:r>
      <w:r w:rsidR="00C22DBF" w:rsidRPr="00E005BF">
        <w:rPr>
          <w:rFonts w:ascii="Times New Roman" w:hAnsi="Times New Roman" w:cs="Times New Roman"/>
          <w:lang w:val="en-US"/>
        </w:rPr>
        <w:t>as indicated in Table 1 in this section of the report</w:t>
      </w:r>
      <w:r w:rsidRPr="00E005BF">
        <w:rPr>
          <w:rFonts w:ascii="Times New Roman" w:hAnsi="Times New Roman" w:cs="Times New Roman"/>
          <w:lang w:val="en-US"/>
        </w:rPr>
        <w:t xml:space="preserve">. Performance was assessed by determining how far the current achievements are from the overall </w:t>
      </w:r>
      <w:r w:rsidR="00C22DBF" w:rsidRPr="00E005BF">
        <w:rPr>
          <w:rFonts w:ascii="Times New Roman" w:hAnsi="Times New Roman" w:cs="Times New Roman"/>
          <w:lang w:val="en-US"/>
        </w:rPr>
        <w:t>CPD end line t</w:t>
      </w:r>
      <w:r w:rsidRPr="00E005BF">
        <w:rPr>
          <w:rFonts w:ascii="Times New Roman" w:hAnsi="Times New Roman" w:cs="Times New Roman"/>
          <w:lang w:val="en-US"/>
        </w:rPr>
        <w:t xml:space="preserve">arget. The team </w:t>
      </w:r>
      <w:r w:rsidR="008D7EE0" w:rsidRPr="00E005BF">
        <w:rPr>
          <w:rFonts w:ascii="Times New Roman" w:hAnsi="Times New Roman" w:cs="Times New Roman"/>
          <w:lang w:val="en-US"/>
        </w:rPr>
        <w:t>summarized</w:t>
      </w:r>
      <w:r w:rsidRPr="00E005BF">
        <w:rPr>
          <w:rFonts w:ascii="Times New Roman" w:hAnsi="Times New Roman" w:cs="Times New Roman"/>
          <w:lang w:val="en-US"/>
        </w:rPr>
        <w:t xml:space="preserve"> the proportion of set targets that have been achieved for each result/output area. This will help </w:t>
      </w:r>
      <w:r w:rsidR="00C22DBF" w:rsidRPr="00E005BF">
        <w:rPr>
          <w:rFonts w:ascii="Times New Roman" w:hAnsi="Times New Roman" w:cs="Times New Roman"/>
          <w:lang w:val="en-US"/>
        </w:rPr>
        <w:t xml:space="preserve">UNDP </w:t>
      </w:r>
      <w:r w:rsidRPr="00E005BF">
        <w:rPr>
          <w:rFonts w:ascii="Times New Roman" w:hAnsi="Times New Roman" w:cs="Times New Roman"/>
          <w:lang w:val="en-US"/>
        </w:rPr>
        <w:t>get a quick picture of which result areas need strengthening and which ones are on track to meet</w:t>
      </w:r>
      <w:r w:rsidR="00C22DBF" w:rsidRPr="00E005BF">
        <w:rPr>
          <w:rFonts w:ascii="Times New Roman" w:hAnsi="Times New Roman" w:cs="Times New Roman"/>
          <w:lang w:val="en-US"/>
        </w:rPr>
        <w:t xml:space="preserve"> </w:t>
      </w:r>
      <w:r w:rsidRPr="00E005BF">
        <w:rPr>
          <w:rFonts w:ascii="Times New Roman" w:hAnsi="Times New Roman" w:cs="Times New Roman"/>
          <w:lang w:val="en-US"/>
        </w:rPr>
        <w:t>the overall program targets. In terms of methods for assess</w:t>
      </w:r>
      <w:r w:rsidR="00AC6CC7" w:rsidRPr="00E005BF">
        <w:rPr>
          <w:rFonts w:ascii="Times New Roman" w:hAnsi="Times New Roman" w:cs="Times New Roman"/>
          <w:lang w:val="en-US"/>
        </w:rPr>
        <w:t>ing</w:t>
      </w:r>
      <w:r w:rsidRPr="00E005BF">
        <w:rPr>
          <w:rFonts w:ascii="Times New Roman" w:hAnsi="Times New Roman" w:cs="Times New Roman"/>
          <w:lang w:val="en-US"/>
        </w:rPr>
        <w:t xml:space="preserve"> performance, </w:t>
      </w:r>
      <w:proofErr w:type="spellStart"/>
      <w:r w:rsidRPr="00E005BF">
        <w:rPr>
          <w:rFonts w:ascii="Times New Roman" w:hAnsi="Times New Roman" w:cs="Times New Roman"/>
          <w:lang w:val="en-US"/>
        </w:rPr>
        <w:t>Laugerud</w:t>
      </w:r>
      <w:proofErr w:type="spellEnd"/>
      <w:r w:rsidRPr="00E005BF">
        <w:rPr>
          <w:rFonts w:ascii="Times New Roman" w:hAnsi="Times New Roman" w:cs="Times New Roman"/>
          <w:lang w:val="en-US"/>
        </w:rPr>
        <w:t xml:space="preserve"> et al (2009) conducted a midterm </w:t>
      </w:r>
      <w:r w:rsidR="008D7EE0" w:rsidRPr="00E005BF">
        <w:rPr>
          <w:rFonts w:ascii="Times New Roman" w:hAnsi="Times New Roman" w:cs="Times New Roman"/>
          <w:lang w:val="en-US"/>
        </w:rPr>
        <w:t>evaluation</w:t>
      </w:r>
      <w:r w:rsidR="00C22DBF" w:rsidRPr="00E005BF">
        <w:rPr>
          <w:rFonts w:ascii="Times New Roman" w:hAnsi="Times New Roman" w:cs="Times New Roman"/>
          <w:lang w:val="en-US"/>
        </w:rPr>
        <w:t xml:space="preserve"> </w:t>
      </w:r>
      <w:r w:rsidRPr="00E005BF">
        <w:rPr>
          <w:rFonts w:ascii="Times New Roman" w:hAnsi="Times New Roman" w:cs="Times New Roman"/>
          <w:lang w:val="en-US"/>
        </w:rPr>
        <w:t xml:space="preserve">of the Norwegian funded project </w:t>
      </w:r>
      <w:r w:rsidRPr="00E005BF">
        <w:rPr>
          <w:rFonts w:ascii="Times New Roman" w:hAnsi="Times New Roman" w:cs="Times New Roman"/>
          <w:i/>
          <w:lang w:val="en-US"/>
        </w:rPr>
        <w:t>“Enhancing Food Security and developing Sustainable Rural Livelihoods Project”</w:t>
      </w:r>
      <w:r w:rsidRPr="00E005BF">
        <w:rPr>
          <w:rFonts w:ascii="Times New Roman" w:hAnsi="Times New Roman" w:cs="Times New Roman"/>
          <w:lang w:val="en-US"/>
        </w:rPr>
        <w:t xml:space="preserve"> in Malawi and used a rating system that was based on UNDP and FAO Annual Performance reporting</w:t>
      </w:r>
      <w:r w:rsidRPr="00E005BF">
        <w:rPr>
          <w:rStyle w:val="FootnoteReference"/>
          <w:rFonts w:ascii="Times New Roman" w:hAnsi="Times New Roman" w:cs="Times New Roman"/>
        </w:rPr>
        <w:footnoteReference w:id="5"/>
      </w:r>
      <w:r w:rsidRPr="00E005BF">
        <w:rPr>
          <w:rFonts w:ascii="Times New Roman" w:hAnsi="Times New Roman" w:cs="Times New Roman"/>
          <w:lang w:val="en-US"/>
        </w:rPr>
        <w:t xml:space="preserve">. </w:t>
      </w:r>
      <w:r w:rsidRPr="00E005BF">
        <w:rPr>
          <w:rFonts w:ascii="Times New Roman" w:hAnsi="Times New Roman" w:cs="Times New Roman"/>
        </w:rPr>
        <w:t xml:space="preserve">Under the system, the ratings </w:t>
      </w:r>
      <w:proofErr w:type="spellStart"/>
      <w:r w:rsidR="00C22DBF" w:rsidRPr="00E005BF">
        <w:rPr>
          <w:rFonts w:ascii="Times New Roman" w:hAnsi="Times New Roman" w:cs="Times New Roman"/>
        </w:rPr>
        <w:t>we</w:t>
      </w:r>
      <w:r w:rsidRPr="00E005BF">
        <w:rPr>
          <w:rFonts w:ascii="Times New Roman" w:hAnsi="Times New Roman" w:cs="Times New Roman"/>
        </w:rPr>
        <w:t>re</w:t>
      </w:r>
      <w:proofErr w:type="spellEnd"/>
      <w:r w:rsidRPr="00E005BF">
        <w:rPr>
          <w:rFonts w:ascii="Times New Roman" w:hAnsi="Times New Roman" w:cs="Times New Roman"/>
        </w:rPr>
        <w:t xml:space="preserve">: </w:t>
      </w:r>
    </w:p>
    <w:p w14:paraId="7939C445" w14:textId="06757824" w:rsidR="0095484A" w:rsidRPr="00E005BF" w:rsidRDefault="0095484A" w:rsidP="0095484A">
      <w:pPr>
        <w:pStyle w:val="ListParagraph"/>
        <w:numPr>
          <w:ilvl w:val="0"/>
          <w:numId w:val="53"/>
        </w:numPr>
        <w:autoSpaceDE w:val="0"/>
        <w:autoSpaceDN w:val="0"/>
        <w:adjustRightInd w:val="0"/>
        <w:spacing w:after="0" w:line="240" w:lineRule="auto"/>
        <w:jc w:val="both"/>
        <w:rPr>
          <w:rFonts w:ascii="Times New Roman" w:hAnsi="Times New Roman" w:cs="Times New Roman"/>
          <w:lang w:val="en-US"/>
        </w:rPr>
      </w:pPr>
      <w:r w:rsidRPr="00E005BF">
        <w:rPr>
          <w:rFonts w:ascii="Times New Roman" w:hAnsi="Times New Roman" w:cs="Times New Roman"/>
          <w:lang w:val="en-US"/>
        </w:rPr>
        <w:t xml:space="preserve">Highly satisfactory (HS): Project/project has delivered (or is highly likely to deliver) all of its planned </w:t>
      </w:r>
      <w:r w:rsidR="008D7EE0" w:rsidRPr="00E005BF">
        <w:rPr>
          <w:rFonts w:ascii="Times New Roman" w:hAnsi="Times New Roman" w:cs="Times New Roman"/>
          <w:lang w:val="en-US"/>
        </w:rPr>
        <w:t>results and</w:t>
      </w:r>
      <w:r w:rsidRPr="00E005BF">
        <w:rPr>
          <w:rFonts w:ascii="Times New Roman" w:hAnsi="Times New Roman" w:cs="Times New Roman"/>
          <w:lang w:val="en-US"/>
        </w:rPr>
        <w:t xml:space="preserve"> has achieved or exceeded </w:t>
      </w:r>
      <w:r w:rsidRPr="00E005BF">
        <w:rPr>
          <w:rFonts w:ascii="Times New Roman" w:hAnsi="Times New Roman" w:cs="Times New Roman"/>
          <w:i/>
          <w:iCs/>
          <w:lang w:val="en-US"/>
        </w:rPr>
        <w:t xml:space="preserve">all its major </w:t>
      </w:r>
      <w:r w:rsidRPr="00E005BF">
        <w:rPr>
          <w:rFonts w:ascii="Times New Roman" w:hAnsi="Times New Roman" w:cs="Times New Roman"/>
          <w:lang w:val="en-US"/>
        </w:rPr>
        <w:t>relevant objectives.</w:t>
      </w:r>
    </w:p>
    <w:p w14:paraId="382B716B" w14:textId="6E970D16" w:rsidR="0095484A" w:rsidRPr="00E005BF" w:rsidRDefault="0095484A" w:rsidP="0095484A">
      <w:pPr>
        <w:pStyle w:val="ListParagraph"/>
        <w:numPr>
          <w:ilvl w:val="0"/>
          <w:numId w:val="53"/>
        </w:numPr>
        <w:autoSpaceDE w:val="0"/>
        <w:autoSpaceDN w:val="0"/>
        <w:adjustRightInd w:val="0"/>
        <w:spacing w:after="0" w:line="240" w:lineRule="auto"/>
        <w:jc w:val="both"/>
        <w:rPr>
          <w:rFonts w:ascii="Times New Roman" w:hAnsi="Times New Roman" w:cs="Times New Roman"/>
          <w:lang w:val="en-US"/>
        </w:rPr>
      </w:pPr>
      <w:r w:rsidRPr="00E005BF">
        <w:rPr>
          <w:rFonts w:ascii="Times New Roman" w:hAnsi="Times New Roman" w:cs="Times New Roman"/>
          <w:lang w:val="en-US"/>
        </w:rPr>
        <w:t xml:space="preserve">Satisfactory (S): Project/project has delivered (or is expected to achieve) satisfactory most of its planned results with only a few </w:t>
      </w:r>
      <w:r w:rsidR="008D7EE0" w:rsidRPr="00E005BF">
        <w:rPr>
          <w:rFonts w:ascii="Times New Roman" w:hAnsi="Times New Roman" w:cs="Times New Roman"/>
          <w:lang w:val="en-US"/>
        </w:rPr>
        <w:t>shortcomings and</w:t>
      </w:r>
      <w:r w:rsidRPr="00E005BF">
        <w:rPr>
          <w:rFonts w:ascii="Times New Roman" w:hAnsi="Times New Roman" w:cs="Times New Roman"/>
          <w:lang w:val="en-US"/>
        </w:rPr>
        <w:t xml:space="preserve"> has achieved </w:t>
      </w:r>
      <w:r w:rsidRPr="00E005BF">
        <w:rPr>
          <w:rFonts w:ascii="Times New Roman" w:hAnsi="Times New Roman" w:cs="Times New Roman"/>
          <w:i/>
          <w:iCs/>
          <w:lang w:val="en-US"/>
        </w:rPr>
        <w:t xml:space="preserve">most of its major </w:t>
      </w:r>
      <w:r w:rsidRPr="00E005BF">
        <w:rPr>
          <w:rFonts w:ascii="Times New Roman" w:hAnsi="Times New Roman" w:cs="Times New Roman"/>
          <w:lang w:val="en-US"/>
        </w:rPr>
        <w:t>relevant objectives.</w:t>
      </w:r>
    </w:p>
    <w:p w14:paraId="75AAF481" w14:textId="64132805" w:rsidR="0095484A" w:rsidRPr="00E005BF" w:rsidRDefault="0095484A" w:rsidP="0095484A">
      <w:pPr>
        <w:pStyle w:val="ListParagraph"/>
        <w:numPr>
          <w:ilvl w:val="0"/>
          <w:numId w:val="53"/>
        </w:numPr>
        <w:autoSpaceDE w:val="0"/>
        <w:autoSpaceDN w:val="0"/>
        <w:adjustRightInd w:val="0"/>
        <w:spacing w:after="0" w:line="240" w:lineRule="auto"/>
        <w:jc w:val="both"/>
        <w:rPr>
          <w:rFonts w:ascii="Times New Roman" w:hAnsi="Times New Roman" w:cs="Times New Roman"/>
          <w:lang w:val="en-US"/>
        </w:rPr>
      </w:pPr>
      <w:r w:rsidRPr="00E005BF">
        <w:rPr>
          <w:rFonts w:ascii="Times New Roman" w:hAnsi="Times New Roman" w:cs="Times New Roman"/>
          <w:lang w:val="en-US"/>
        </w:rPr>
        <w:t xml:space="preserve">Marginally satisfactory (MS): Project/project has achieved (or is expected to achieve) some planned </w:t>
      </w:r>
      <w:r w:rsidR="008D7EE0" w:rsidRPr="00E005BF">
        <w:rPr>
          <w:rFonts w:ascii="Times New Roman" w:hAnsi="Times New Roman" w:cs="Times New Roman"/>
          <w:lang w:val="en-US"/>
        </w:rPr>
        <w:t>results and</w:t>
      </w:r>
      <w:r w:rsidRPr="00E005BF">
        <w:rPr>
          <w:rFonts w:ascii="Times New Roman" w:hAnsi="Times New Roman" w:cs="Times New Roman"/>
          <w:lang w:val="en-US"/>
        </w:rPr>
        <w:t xml:space="preserve"> has achieved some of its major relevant objectives.</w:t>
      </w:r>
    </w:p>
    <w:p w14:paraId="3A72E283" w14:textId="65A49613" w:rsidR="0095484A" w:rsidRPr="00E005BF" w:rsidRDefault="0095484A" w:rsidP="0095484A">
      <w:pPr>
        <w:pStyle w:val="ListParagraph"/>
        <w:numPr>
          <w:ilvl w:val="0"/>
          <w:numId w:val="53"/>
        </w:numPr>
        <w:autoSpaceDE w:val="0"/>
        <w:autoSpaceDN w:val="0"/>
        <w:adjustRightInd w:val="0"/>
        <w:spacing w:after="0" w:line="240" w:lineRule="auto"/>
        <w:jc w:val="both"/>
        <w:rPr>
          <w:rFonts w:ascii="Times New Roman" w:hAnsi="Times New Roman" w:cs="Times New Roman"/>
          <w:lang w:val="en-US"/>
        </w:rPr>
      </w:pPr>
      <w:r w:rsidRPr="00E005BF">
        <w:rPr>
          <w:rFonts w:ascii="Times New Roman" w:hAnsi="Times New Roman" w:cs="Times New Roman"/>
          <w:lang w:val="en-US"/>
        </w:rPr>
        <w:t xml:space="preserve">Marginally unsatisfactory (MU): Project/project has achieved (or is expected to achieve) only few of its planned </w:t>
      </w:r>
      <w:r w:rsidR="008D7EE0" w:rsidRPr="00E005BF">
        <w:rPr>
          <w:rFonts w:ascii="Times New Roman" w:hAnsi="Times New Roman" w:cs="Times New Roman"/>
          <w:lang w:val="en-US"/>
        </w:rPr>
        <w:t>results and</w:t>
      </w:r>
      <w:r w:rsidRPr="00E005BF">
        <w:rPr>
          <w:rFonts w:ascii="Times New Roman" w:hAnsi="Times New Roman" w:cs="Times New Roman"/>
          <w:lang w:val="en-US"/>
        </w:rPr>
        <w:t xml:space="preserve"> has achieved </w:t>
      </w:r>
      <w:r w:rsidRPr="00E005BF">
        <w:rPr>
          <w:rFonts w:ascii="Times New Roman" w:hAnsi="Times New Roman" w:cs="Times New Roman"/>
          <w:i/>
          <w:iCs/>
          <w:lang w:val="en-US"/>
        </w:rPr>
        <w:t xml:space="preserve">only a few of its major </w:t>
      </w:r>
      <w:r w:rsidRPr="00E005BF">
        <w:rPr>
          <w:rFonts w:ascii="Times New Roman" w:hAnsi="Times New Roman" w:cs="Times New Roman"/>
          <w:lang w:val="en-US"/>
        </w:rPr>
        <w:t>relevant objectives.</w:t>
      </w:r>
    </w:p>
    <w:p w14:paraId="646899EC" w14:textId="76AA4BA4" w:rsidR="0095484A" w:rsidRPr="00E005BF" w:rsidRDefault="0095484A" w:rsidP="0095484A">
      <w:pPr>
        <w:pStyle w:val="ListParagraph"/>
        <w:numPr>
          <w:ilvl w:val="0"/>
          <w:numId w:val="53"/>
        </w:numPr>
        <w:autoSpaceDE w:val="0"/>
        <w:autoSpaceDN w:val="0"/>
        <w:adjustRightInd w:val="0"/>
        <w:spacing w:after="0" w:line="240" w:lineRule="auto"/>
        <w:jc w:val="both"/>
        <w:rPr>
          <w:rFonts w:ascii="Times New Roman" w:hAnsi="Times New Roman" w:cs="Times New Roman"/>
          <w:lang w:val="en-US"/>
        </w:rPr>
      </w:pPr>
      <w:r w:rsidRPr="00E005BF">
        <w:rPr>
          <w:rFonts w:ascii="Times New Roman" w:hAnsi="Times New Roman" w:cs="Times New Roman"/>
          <w:lang w:val="en-US"/>
        </w:rPr>
        <w:t xml:space="preserve">Unsatisfactory (U): Project/project has not yielded and is not expected to yield its planned </w:t>
      </w:r>
      <w:r w:rsidR="008D7EE0" w:rsidRPr="00E005BF">
        <w:rPr>
          <w:rFonts w:ascii="Times New Roman" w:hAnsi="Times New Roman" w:cs="Times New Roman"/>
          <w:lang w:val="en-US"/>
        </w:rPr>
        <w:t>results and</w:t>
      </w:r>
      <w:r w:rsidRPr="00E005BF">
        <w:rPr>
          <w:rFonts w:ascii="Times New Roman" w:hAnsi="Times New Roman" w:cs="Times New Roman"/>
          <w:lang w:val="en-US"/>
        </w:rPr>
        <w:t xml:space="preserve"> </w:t>
      </w:r>
      <w:r w:rsidRPr="00E005BF">
        <w:rPr>
          <w:rFonts w:ascii="Times New Roman" w:hAnsi="Times New Roman" w:cs="Times New Roman"/>
          <w:i/>
          <w:iCs/>
          <w:lang w:val="en-US"/>
        </w:rPr>
        <w:t xml:space="preserve">failed to achieve most of its major </w:t>
      </w:r>
      <w:r w:rsidRPr="00E005BF">
        <w:rPr>
          <w:rFonts w:ascii="Times New Roman" w:hAnsi="Times New Roman" w:cs="Times New Roman"/>
          <w:lang w:val="en-US"/>
        </w:rPr>
        <w:t>relevant objectives, and thus has significant shortcomings.</w:t>
      </w:r>
    </w:p>
    <w:p w14:paraId="1BE5E6E0" w14:textId="62335CF5" w:rsidR="0095484A" w:rsidRPr="00E005BF" w:rsidRDefault="0095484A" w:rsidP="0095484A">
      <w:pPr>
        <w:pStyle w:val="ListParagraph"/>
        <w:numPr>
          <w:ilvl w:val="0"/>
          <w:numId w:val="53"/>
        </w:numPr>
        <w:autoSpaceDE w:val="0"/>
        <w:autoSpaceDN w:val="0"/>
        <w:adjustRightInd w:val="0"/>
        <w:spacing w:after="0" w:line="240" w:lineRule="auto"/>
        <w:jc w:val="both"/>
        <w:rPr>
          <w:rFonts w:ascii="Times New Roman" w:hAnsi="Times New Roman" w:cs="Times New Roman"/>
          <w:lang w:val="en-US"/>
        </w:rPr>
      </w:pPr>
      <w:r w:rsidRPr="00E005BF">
        <w:rPr>
          <w:rFonts w:ascii="Times New Roman" w:hAnsi="Times New Roman" w:cs="Times New Roman"/>
          <w:lang w:val="en-US"/>
        </w:rPr>
        <w:t xml:space="preserve">Highly unsatisfactory (HU): Project/project has not yielded (and is not expected to yield) any worthwhile development </w:t>
      </w:r>
      <w:r w:rsidR="008D7EE0" w:rsidRPr="00E005BF">
        <w:rPr>
          <w:rFonts w:ascii="Times New Roman" w:hAnsi="Times New Roman" w:cs="Times New Roman"/>
          <w:lang w:val="en-US"/>
        </w:rPr>
        <w:t>results and</w:t>
      </w:r>
      <w:r w:rsidRPr="00E005BF">
        <w:rPr>
          <w:rFonts w:ascii="Times New Roman" w:hAnsi="Times New Roman" w:cs="Times New Roman"/>
          <w:lang w:val="en-US"/>
        </w:rPr>
        <w:t xml:space="preserve"> has </w:t>
      </w:r>
      <w:r w:rsidRPr="00E005BF">
        <w:rPr>
          <w:rFonts w:ascii="Times New Roman" w:hAnsi="Times New Roman" w:cs="Times New Roman"/>
          <w:i/>
          <w:iCs/>
          <w:lang w:val="en-US"/>
        </w:rPr>
        <w:t xml:space="preserve">failed to achieve any of its major </w:t>
      </w:r>
      <w:r w:rsidRPr="00E005BF">
        <w:rPr>
          <w:rFonts w:ascii="Times New Roman" w:hAnsi="Times New Roman" w:cs="Times New Roman"/>
          <w:lang w:val="en-US"/>
        </w:rPr>
        <w:t>relevant objectives.</w:t>
      </w:r>
    </w:p>
    <w:p w14:paraId="5DD6E7AE" w14:textId="583A3C02" w:rsidR="0095484A" w:rsidRPr="00E005BF" w:rsidRDefault="0095484A" w:rsidP="0095484A">
      <w:pPr>
        <w:spacing w:after="0"/>
        <w:jc w:val="both"/>
        <w:rPr>
          <w:rFonts w:ascii="Times New Roman" w:hAnsi="Times New Roman" w:cs="Times New Roman"/>
          <w:lang w:val="en-US"/>
        </w:rPr>
      </w:pPr>
      <w:r w:rsidRPr="00E005BF">
        <w:rPr>
          <w:rFonts w:ascii="Times New Roman" w:hAnsi="Times New Roman" w:cs="Times New Roman"/>
          <w:lang w:val="en-US"/>
        </w:rPr>
        <w:t>The MT</w:t>
      </w:r>
      <w:r w:rsidR="00C22DBF" w:rsidRPr="00E005BF">
        <w:rPr>
          <w:rFonts w:ascii="Times New Roman" w:hAnsi="Times New Roman" w:cs="Times New Roman"/>
          <w:lang w:val="en-US"/>
        </w:rPr>
        <w:t>E</w:t>
      </w:r>
      <w:r w:rsidRPr="00E005BF">
        <w:rPr>
          <w:rFonts w:ascii="Times New Roman" w:hAnsi="Times New Roman" w:cs="Times New Roman"/>
          <w:lang w:val="en-US"/>
        </w:rPr>
        <w:t xml:space="preserve"> has adapted the above rating and match</w:t>
      </w:r>
      <w:r w:rsidR="00C22DBF" w:rsidRPr="00E005BF">
        <w:rPr>
          <w:rFonts w:ascii="Times New Roman" w:hAnsi="Times New Roman" w:cs="Times New Roman"/>
          <w:lang w:val="en-US"/>
        </w:rPr>
        <w:t>ed</w:t>
      </w:r>
      <w:r w:rsidRPr="00E005BF">
        <w:rPr>
          <w:rFonts w:ascii="Times New Roman" w:hAnsi="Times New Roman" w:cs="Times New Roman"/>
          <w:lang w:val="en-US"/>
        </w:rPr>
        <w:t xml:space="preserve"> it with the achievements (in percentage) the </w:t>
      </w:r>
      <w:r w:rsidR="00C22DBF" w:rsidRPr="00E005BF">
        <w:rPr>
          <w:rFonts w:ascii="Times New Roman" w:hAnsi="Times New Roman" w:cs="Times New Roman"/>
          <w:lang w:val="en-US"/>
        </w:rPr>
        <w:t>CPD h</w:t>
      </w:r>
      <w:r w:rsidRPr="00E005BF">
        <w:rPr>
          <w:rFonts w:ascii="Times New Roman" w:hAnsi="Times New Roman" w:cs="Times New Roman"/>
          <w:lang w:val="en-US"/>
        </w:rPr>
        <w:t>as made against end</w:t>
      </w:r>
      <w:r w:rsidR="00AC6CC7" w:rsidRPr="00E005BF">
        <w:rPr>
          <w:rFonts w:ascii="Times New Roman" w:hAnsi="Times New Roman" w:cs="Times New Roman"/>
          <w:lang w:val="en-US"/>
        </w:rPr>
        <w:t>-</w:t>
      </w:r>
      <w:r w:rsidRPr="00E005BF">
        <w:rPr>
          <w:rFonts w:ascii="Times New Roman" w:hAnsi="Times New Roman" w:cs="Times New Roman"/>
          <w:lang w:val="en-US"/>
        </w:rPr>
        <w:t>line targets. Indicators that score above 41</w:t>
      </w:r>
      <w:r w:rsidR="00E005BF" w:rsidRPr="00E005BF">
        <w:rPr>
          <w:rFonts w:ascii="Times New Roman" w:hAnsi="Times New Roman" w:cs="Times New Roman"/>
          <w:lang w:val="en-US"/>
        </w:rPr>
        <w:t>Percentage</w:t>
      </w:r>
      <w:r w:rsidRPr="00E005BF">
        <w:rPr>
          <w:rFonts w:ascii="Times New Roman" w:hAnsi="Times New Roman" w:cs="Times New Roman"/>
          <w:lang w:val="en-US"/>
        </w:rPr>
        <w:t xml:space="preserve"> of their target </w:t>
      </w:r>
      <w:r w:rsidR="008D7EE0" w:rsidRPr="00E005BF">
        <w:rPr>
          <w:rFonts w:ascii="Times New Roman" w:hAnsi="Times New Roman" w:cs="Times New Roman"/>
          <w:lang w:val="en-US"/>
        </w:rPr>
        <w:t>were</w:t>
      </w:r>
      <w:r w:rsidRPr="00E005BF">
        <w:rPr>
          <w:rFonts w:ascii="Times New Roman" w:hAnsi="Times New Roman" w:cs="Times New Roman"/>
          <w:lang w:val="en-US"/>
        </w:rPr>
        <w:t xml:space="preserve"> likely to be achieved at the end of the programme as indicated in Table </w:t>
      </w:r>
      <w:r w:rsidR="00A37381" w:rsidRPr="00E005BF">
        <w:rPr>
          <w:rFonts w:ascii="Times New Roman" w:hAnsi="Times New Roman" w:cs="Times New Roman"/>
          <w:lang w:val="en-US"/>
        </w:rPr>
        <w:t>1 and applied in Table 4</w:t>
      </w:r>
      <w:r w:rsidRPr="00E005BF">
        <w:rPr>
          <w:rFonts w:ascii="Times New Roman" w:hAnsi="Times New Roman" w:cs="Times New Roman"/>
          <w:lang w:val="en-US"/>
        </w:rPr>
        <w:t>:</w:t>
      </w:r>
    </w:p>
    <w:p w14:paraId="1882E2EB" w14:textId="77777777" w:rsidR="0095484A" w:rsidRPr="00E005BF" w:rsidRDefault="0095484A" w:rsidP="0095484A">
      <w:pPr>
        <w:spacing w:after="0"/>
        <w:rPr>
          <w:rFonts w:ascii="Segoe UI Light" w:hAnsi="Segoe UI Light" w:cs="Segoe UI Light"/>
          <w:bCs/>
          <w:color w:val="595959"/>
          <w:sz w:val="20"/>
          <w:szCs w:val="18"/>
          <w:lang w:val="en-US"/>
        </w:rPr>
      </w:pPr>
    </w:p>
    <w:p w14:paraId="704809A4" w14:textId="33125A26" w:rsidR="0095484A" w:rsidRPr="00E005BF" w:rsidRDefault="00C22DBF" w:rsidP="00C22DBF">
      <w:pPr>
        <w:pStyle w:val="Caption"/>
        <w:rPr>
          <w:rFonts w:ascii="Times New Roman" w:hAnsi="Times New Roman" w:cs="Times New Roman"/>
          <w:b/>
          <w:i w:val="0"/>
          <w:sz w:val="22"/>
          <w:szCs w:val="22"/>
        </w:rPr>
      </w:pPr>
      <w:r w:rsidRPr="00E005BF">
        <w:rPr>
          <w:rFonts w:ascii="Times New Roman" w:hAnsi="Times New Roman" w:cs="Times New Roman"/>
          <w:b/>
          <w:i w:val="0"/>
          <w:sz w:val="22"/>
          <w:szCs w:val="22"/>
        </w:rPr>
        <w:t xml:space="preserve">Table </w:t>
      </w:r>
      <w:r w:rsidR="00EF187A" w:rsidRPr="00E005BF">
        <w:rPr>
          <w:rFonts w:ascii="Times New Roman" w:hAnsi="Times New Roman" w:cs="Times New Roman"/>
          <w:b/>
          <w:i w:val="0"/>
          <w:sz w:val="22"/>
          <w:szCs w:val="22"/>
        </w:rPr>
        <w:t>2</w:t>
      </w:r>
      <w:r w:rsidR="0095484A" w:rsidRPr="00E005BF">
        <w:rPr>
          <w:rFonts w:ascii="Times New Roman" w:hAnsi="Times New Roman" w:cs="Times New Roman"/>
          <w:b/>
          <w:i w:val="0"/>
          <w:sz w:val="22"/>
          <w:szCs w:val="22"/>
        </w:rPr>
        <w:t xml:space="preserve">: Performance rating </w:t>
      </w:r>
      <w:proofErr w:type="spellStart"/>
      <w:r w:rsidR="0095484A" w:rsidRPr="00E005BF">
        <w:rPr>
          <w:rFonts w:ascii="Times New Roman" w:hAnsi="Times New Roman" w:cs="Times New Roman"/>
          <w:b/>
          <w:i w:val="0"/>
          <w:sz w:val="22"/>
          <w:szCs w:val="22"/>
        </w:rPr>
        <w:t>scale</w:t>
      </w:r>
      <w:proofErr w:type="spellEnd"/>
    </w:p>
    <w:tbl>
      <w:tblPr>
        <w:tblStyle w:val="LightShading-Accent1"/>
        <w:tblW w:w="5000" w:type="pct"/>
        <w:shd w:val="clear" w:color="auto" w:fill="FFFFFF" w:themeFill="background1"/>
        <w:tblLook w:val="04A0" w:firstRow="1" w:lastRow="0" w:firstColumn="1" w:lastColumn="0" w:noHBand="0" w:noVBand="1"/>
      </w:tblPr>
      <w:tblGrid>
        <w:gridCol w:w="1957"/>
        <w:gridCol w:w="2021"/>
        <w:gridCol w:w="2222"/>
        <w:gridCol w:w="766"/>
        <w:gridCol w:w="2104"/>
      </w:tblGrid>
      <w:tr w:rsidR="0095484A" w:rsidRPr="00E005BF" w14:paraId="69FA8A0F" w14:textId="77777777" w:rsidTr="00EF187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9" w:type="pct"/>
            <w:hideMark/>
          </w:tcPr>
          <w:p w14:paraId="16A6C23B" w14:textId="77777777" w:rsidR="0095484A" w:rsidRPr="00E005BF" w:rsidRDefault="0095484A" w:rsidP="0095484A">
            <w:pPr>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 xml:space="preserve">Level of achievement of indicator targets </w:t>
            </w:r>
          </w:p>
        </w:tc>
        <w:tc>
          <w:tcPr>
            <w:tcW w:w="1114" w:type="pct"/>
          </w:tcPr>
          <w:p w14:paraId="16760968" w14:textId="77777777" w:rsidR="0095484A" w:rsidRPr="00E005BF" w:rsidRDefault="0095484A" w:rsidP="009548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Classification of performance</w:t>
            </w:r>
          </w:p>
        </w:tc>
        <w:tc>
          <w:tcPr>
            <w:tcW w:w="1225" w:type="pct"/>
          </w:tcPr>
          <w:p w14:paraId="4953A88E" w14:textId="77777777" w:rsidR="0095484A" w:rsidRPr="00E005BF" w:rsidRDefault="0095484A" w:rsidP="009548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lang w:val="nb-NO"/>
              </w:rPr>
            </w:pPr>
            <w:r w:rsidRPr="00E005BF">
              <w:rPr>
                <w:rFonts w:ascii="Times New Roman" w:hAnsi="Times New Roman" w:cs="Times New Roman"/>
                <w:sz w:val="18"/>
                <w:szCs w:val="25"/>
                <w:lang w:val="nb-NO"/>
              </w:rPr>
              <w:t>Adapted Laugerud et al, 2009 rating</w:t>
            </w:r>
          </w:p>
        </w:tc>
        <w:tc>
          <w:tcPr>
            <w:tcW w:w="422" w:type="pct"/>
          </w:tcPr>
          <w:p w14:paraId="29763E42" w14:textId="77777777" w:rsidR="0095484A" w:rsidRPr="00E005BF" w:rsidRDefault="0095484A" w:rsidP="009548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Code</w:t>
            </w:r>
          </w:p>
        </w:tc>
        <w:tc>
          <w:tcPr>
            <w:tcW w:w="1160" w:type="pct"/>
          </w:tcPr>
          <w:p w14:paraId="383F2851" w14:textId="77777777" w:rsidR="0095484A" w:rsidRPr="00E005BF" w:rsidRDefault="0095484A" w:rsidP="009548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Recommendations</w:t>
            </w:r>
          </w:p>
        </w:tc>
      </w:tr>
      <w:tr w:rsidR="0095484A" w:rsidRPr="00DE5DBA" w14:paraId="431835A4" w14:textId="77777777" w:rsidTr="00EF187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hemeFill="background1"/>
          </w:tcPr>
          <w:p w14:paraId="4B8F4B19" w14:textId="6B336F1A" w:rsidR="0095484A" w:rsidRPr="00E005BF" w:rsidRDefault="0095484A" w:rsidP="0095484A">
            <w:pPr>
              <w:rPr>
                <w:rFonts w:ascii="Times New Roman" w:eastAsia="Times New Roman" w:hAnsi="Times New Roman" w:cs="Times New Roman"/>
                <w:b w:val="0"/>
                <w:color w:val="000000"/>
                <w:sz w:val="18"/>
              </w:rPr>
            </w:pPr>
            <w:r w:rsidRPr="00E005BF">
              <w:rPr>
                <w:rFonts w:ascii="Times New Roman" w:eastAsia="Times New Roman" w:hAnsi="Times New Roman" w:cs="Times New Roman"/>
                <w:b w:val="0"/>
                <w:color w:val="000000"/>
                <w:sz w:val="18"/>
              </w:rPr>
              <w:t>Between 0 and 20</w:t>
            </w:r>
            <w:r w:rsidR="00E005BF" w:rsidRPr="00E005BF">
              <w:rPr>
                <w:rFonts w:ascii="Times New Roman" w:eastAsia="Times New Roman" w:hAnsi="Times New Roman" w:cs="Times New Roman"/>
                <w:b w:val="0"/>
                <w:color w:val="000000"/>
                <w:sz w:val="18"/>
              </w:rPr>
              <w:t>Percentage</w:t>
            </w:r>
          </w:p>
        </w:tc>
        <w:tc>
          <w:tcPr>
            <w:tcW w:w="1114" w:type="pct"/>
            <w:shd w:val="clear" w:color="auto" w:fill="FFFFFF" w:themeFill="background1"/>
          </w:tcPr>
          <w:p w14:paraId="5340DC44"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Completely behind schedule</w:t>
            </w:r>
          </w:p>
        </w:tc>
        <w:tc>
          <w:tcPr>
            <w:tcW w:w="1225" w:type="pct"/>
            <w:shd w:val="clear" w:color="auto" w:fill="FFFFFF" w:themeFill="background1"/>
          </w:tcPr>
          <w:p w14:paraId="7A4F02E7"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5"/>
              </w:rPr>
            </w:pPr>
            <w:r w:rsidRPr="00E005BF">
              <w:rPr>
                <w:rFonts w:ascii="Times New Roman" w:hAnsi="Times New Roman" w:cs="Times New Roman"/>
                <w:sz w:val="18"/>
              </w:rPr>
              <w:t>Highly unsatisfactory (HU) and Unsatisfactory (U)</w:t>
            </w:r>
          </w:p>
        </w:tc>
        <w:tc>
          <w:tcPr>
            <w:tcW w:w="422" w:type="pct"/>
            <w:shd w:val="clear" w:color="auto" w:fill="FFFFFF" w:themeFill="background1"/>
          </w:tcPr>
          <w:p w14:paraId="442F4ED4"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HU/U</w:t>
            </w:r>
          </w:p>
        </w:tc>
        <w:tc>
          <w:tcPr>
            <w:tcW w:w="1160" w:type="pct"/>
            <w:shd w:val="clear" w:color="auto" w:fill="FFFFFF" w:themeFill="background1"/>
          </w:tcPr>
          <w:p w14:paraId="65EFFF0B"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Reduce targets and the number of indicators/activities</w:t>
            </w:r>
          </w:p>
        </w:tc>
      </w:tr>
      <w:tr w:rsidR="0095484A" w:rsidRPr="00DE5DBA" w14:paraId="240875BB" w14:textId="77777777" w:rsidTr="00EF187A">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hemeFill="background1"/>
          </w:tcPr>
          <w:p w14:paraId="12CEBCF5" w14:textId="777E0DE4" w:rsidR="0095484A" w:rsidRPr="00E005BF" w:rsidRDefault="0095484A" w:rsidP="0095484A">
            <w:pPr>
              <w:rPr>
                <w:rFonts w:ascii="Times New Roman" w:eastAsia="Times New Roman" w:hAnsi="Times New Roman" w:cs="Times New Roman"/>
                <w:b w:val="0"/>
                <w:color w:val="000000"/>
                <w:sz w:val="18"/>
              </w:rPr>
            </w:pPr>
            <w:r w:rsidRPr="00E005BF">
              <w:rPr>
                <w:rFonts w:ascii="Times New Roman" w:eastAsia="Times New Roman" w:hAnsi="Times New Roman" w:cs="Times New Roman"/>
                <w:b w:val="0"/>
                <w:color w:val="000000"/>
                <w:sz w:val="18"/>
              </w:rPr>
              <w:t>Between 21</w:t>
            </w:r>
            <w:r w:rsidR="00E005BF" w:rsidRPr="00E005BF">
              <w:rPr>
                <w:rFonts w:ascii="Times New Roman" w:eastAsia="Times New Roman" w:hAnsi="Times New Roman" w:cs="Times New Roman"/>
                <w:b w:val="0"/>
                <w:color w:val="000000"/>
                <w:sz w:val="18"/>
              </w:rPr>
              <w:t>Percentage</w:t>
            </w:r>
            <w:r w:rsidRPr="00E005BF">
              <w:rPr>
                <w:rFonts w:ascii="Times New Roman" w:eastAsia="Times New Roman" w:hAnsi="Times New Roman" w:cs="Times New Roman"/>
                <w:b w:val="0"/>
                <w:color w:val="000000"/>
                <w:sz w:val="18"/>
              </w:rPr>
              <w:t xml:space="preserve"> and 40</w:t>
            </w:r>
            <w:r w:rsidR="00E005BF" w:rsidRPr="00E005BF">
              <w:rPr>
                <w:rFonts w:ascii="Times New Roman" w:eastAsia="Times New Roman" w:hAnsi="Times New Roman" w:cs="Times New Roman"/>
                <w:b w:val="0"/>
                <w:color w:val="000000"/>
                <w:sz w:val="18"/>
              </w:rPr>
              <w:t>Percentage</w:t>
            </w:r>
          </w:p>
        </w:tc>
        <w:tc>
          <w:tcPr>
            <w:tcW w:w="1114" w:type="pct"/>
            <w:shd w:val="clear" w:color="auto" w:fill="FFFFFF" w:themeFill="background1"/>
          </w:tcPr>
          <w:p w14:paraId="2033B775"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Slightly Behind Schedule</w:t>
            </w:r>
          </w:p>
        </w:tc>
        <w:tc>
          <w:tcPr>
            <w:tcW w:w="1225" w:type="pct"/>
            <w:shd w:val="clear" w:color="auto" w:fill="FFFFFF" w:themeFill="background1"/>
          </w:tcPr>
          <w:p w14:paraId="7B11BCAC"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5"/>
              </w:rPr>
            </w:pPr>
            <w:r w:rsidRPr="00E005BF">
              <w:rPr>
                <w:rFonts w:ascii="Times New Roman" w:hAnsi="Times New Roman" w:cs="Times New Roman"/>
                <w:sz w:val="18"/>
              </w:rPr>
              <w:t>Marginally satisfactory (MS):</w:t>
            </w:r>
          </w:p>
        </w:tc>
        <w:tc>
          <w:tcPr>
            <w:tcW w:w="422" w:type="pct"/>
            <w:shd w:val="clear" w:color="auto" w:fill="FFFFFF" w:themeFill="background1"/>
          </w:tcPr>
          <w:p w14:paraId="72800306"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MS</w:t>
            </w:r>
          </w:p>
        </w:tc>
        <w:tc>
          <w:tcPr>
            <w:tcW w:w="1160" w:type="pct"/>
            <w:shd w:val="clear" w:color="auto" w:fill="FFFFFF" w:themeFill="background1"/>
          </w:tcPr>
          <w:p w14:paraId="3400F6CA"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Reduce targets and the number of indicators/activities</w:t>
            </w:r>
          </w:p>
        </w:tc>
      </w:tr>
      <w:tr w:rsidR="0095484A" w:rsidRPr="00DE5DBA" w14:paraId="0033D3A6" w14:textId="77777777" w:rsidTr="00EF187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hemeFill="background1"/>
          </w:tcPr>
          <w:p w14:paraId="7399524F" w14:textId="56F82C09" w:rsidR="0095484A" w:rsidRPr="00E005BF" w:rsidRDefault="0095484A" w:rsidP="0095484A">
            <w:pPr>
              <w:rPr>
                <w:rFonts w:ascii="Times New Roman" w:eastAsia="Times New Roman" w:hAnsi="Times New Roman" w:cs="Times New Roman"/>
                <w:b w:val="0"/>
                <w:color w:val="000000"/>
                <w:sz w:val="18"/>
              </w:rPr>
            </w:pPr>
            <w:r w:rsidRPr="00E005BF">
              <w:rPr>
                <w:rFonts w:ascii="Times New Roman" w:eastAsia="Times New Roman" w:hAnsi="Times New Roman" w:cs="Times New Roman"/>
                <w:b w:val="0"/>
                <w:color w:val="000000"/>
                <w:sz w:val="18"/>
              </w:rPr>
              <w:t>Between 41</w:t>
            </w:r>
            <w:r w:rsidR="00E005BF" w:rsidRPr="00E005BF">
              <w:rPr>
                <w:rFonts w:ascii="Times New Roman" w:eastAsia="Times New Roman" w:hAnsi="Times New Roman" w:cs="Times New Roman"/>
                <w:b w:val="0"/>
                <w:color w:val="000000"/>
                <w:sz w:val="18"/>
              </w:rPr>
              <w:t>Percentage</w:t>
            </w:r>
            <w:r w:rsidRPr="00E005BF">
              <w:rPr>
                <w:rFonts w:ascii="Times New Roman" w:eastAsia="Times New Roman" w:hAnsi="Times New Roman" w:cs="Times New Roman"/>
                <w:b w:val="0"/>
                <w:color w:val="000000"/>
                <w:sz w:val="18"/>
              </w:rPr>
              <w:t xml:space="preserve"> and 60</w:t>
            </w:r>
            <w:r w:rsidR="00E005BF" w:rsidRPr="00E005BF">
              <w:rPr>
                <w:rFonts w:ascii="Times New Roman" w:eastAsia="Times New Roman" w:hAnsi="Times New Roman" w:cs="Times New Roman"/>
                <w:b w:val="0"/>
                <w:color w:val="000000"/>
                <w:sz w:val="18"/>
              </w:rPr>
              <w:t>Percentage</w:t>
            </w:r>
          </w:p>
        </w:tc>
        <w:tc>
          <w:tcPr>
            <w:tcW w:w="1114" w:type="pct"/>
            <w:shd w:val="clear" w:color="auto" w:fill="FFFFFF" w:themeFill="background1"/>
          </w:tcPr>
          <w:p w14:paraId="5BF7968F"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On-Schedule</w:t>
            </w:r>
          </w:p>
        </w:tc>
        <w:tc>
          <w:tcPr>
            <w:tcW w:w="1225" w:type="pct"/>
            <w:shd w:val="clear" w:color="auto" w:fill="FFFFFF" w:themeFill="background1"/>
          </w:tcPr>
          <w:p w14:paraId="4457E183"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5"/>
              </w:rPr>
            </w:pPr>
            <w:r w:rsidRPr="00E005BF">
              <w:rPr>
                <w:rFonts w:ascii="Times New Roman" w:hAnsi="Times New Roman" w:cs="Times New Roman"/>
                <w:sz w:val="18"/>
              </w:rPr>
              <w:t>Satisfactory (S)</w:t>
            </w:r>
          </w:p>
        </w:tc>
        <w:tc>
          <w:tcPr>
            <w:tcW w:w="422" w:type="pct"/>
            <w:shd w:val="clear" w:color="auto" w:fill="FFFFFF" w:themeFill="background1"/>
          </w:tcPr>
          <w:p w14:paraId="7A733833"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S</w:t>
            </w:r>
          </w:p>
        </w:tc>
        <w:tc>
          <w:tcPr>
            <w:tcW w:w="1160" w:type="pct"/>
            <w:shd w:val="clear" w:color="auto" w:fill="FFFFFF" w:themeFill="background1"/>
          </w:tcPr>
          <w:p w14:paraId="31400606"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Speed up implementation to ensure completion on time</w:t>
            </w:r>
          </w:p>
        </w:tc>
      </w:tr>
      <w:tr w:rsidR="0095484A" w:rsidRPr="00DE5DBA" w14:paraId="4396474C" w14:textId="77777777" w:rsidTr="00EF187A">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hemeFill="background1"/>
          </w:tcPr>
          <w:p w14:paraId="5F4B3502" w14:textId="1239DC38" w:rsidR="0095484A" w:rsidRPr="00E005BF" w:rsidRDefault="0095484A" w:rsidP="0095484A">
            <w:pPr>
              <w:rPr>
                <w:rFonts w:ascii="Times New Roman" w:eastAsia="Times New Roman" w:hAnsi="Times New Roman" w:cs="Times New Roman"/>
                <w:b w:val="0"/>
                <w:color w:val="000000"/>
                <w:sz w:val="18"/>
              </w:rPr>
            </w:pPr>
            <w:r w:rsidRPr="00E005BF">
              <w:rPr>
                <w:rFonts w:ascii="Times New Roman" w:eastAsia="Times New Roman" w:hAnsi="Times New Roman" w:cs="Times New Roman"/>
                <w:b w:val="0"/>
                <w:color w:val="000000"/>
                <w:sz w:val="18"/>
              </w:rPr>
              <w:t>Between 61</w:t>
            </w:r>
            <w:r w:rsidR="00E005BF" w:rsidRPr="00E005BF">
              <w:rPr>
                <w:rFonts w:ascii="Times New Roman" w:eastAsia="Times New Roman" w:hAnsi="Times New Roman" w:cs="Times New Roman"/>
                <w:b w:val="0"/>
                <w:color w:val="000000"/>
                <w:sz w:val="18"/>
              </w:rPr>
              <w:t>Percentage</w:t>
            </w:r>
            <w:r w:rsidRPr="00E005BF">
              <w:rPr>
                <w:rFonts w:ascii="Times New Roman" w:eastAsia="Times New Roman" w:hAnsi="Times New Roman" w:cs="Times New Roman"/>
                <w:b w:val="0"/>
                <w:color w:val="000000"/>
                <w:sz w:val="18"/>
              </w:rPr>
              <w:t xml:space="preserve"> and 80</w:t>
            </w:r>
            <w:r w:rsidR="00E005BF" w:rsidRPr="00E005BF">
              <w:rPr>
                <w:rFonts w:ascii="Times New Roman" w:eastAsia="Times New Roman" w:hAnsi="Times New Roman" w:cs="Times New Roman"/>
                <w:b w:val="0"/>
                <w:color w:val="000000"/>
                <w:sz w:val="18"/>
              </w:rPr>
              <w:t>Percentage</w:t>
            </w:r>
          </w:p>
        </w:tc>
        <w:tc>
          <w:tcPr>
            <w:tcW w:w="1114" w:type="pct"/>
            <w:shd w:val="clear" w:color="auto" w:fill="FFFFFF" w:themeFill="background1"/>
          </w:tcPr>
          <w:p w14:paraId="633D8649"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Ahead of Schedule</w:t>
            </w:r>
          </w:p>
        </w:tc>
        <w:tc>
          <w:tcPr>
            <w:tcW w:w="1225" w:type="pct"/>
            <w:shd w:val="clear" w:color="auto" w:fill="FFFFFF" w:themeFill="background1"/>
          </w:tcPr>
          <w:p w14:paraId="4A5590B6"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5"/>
              </w:rPr>
            </w:pPr>
            <w:r w:rsidRPr="00E005BF">
              <w:rPr>
                <w:rFonts w:ascii="Times New Roman" w:hAnsi="Times New Roman" w:cs="Times New Roman"/>
                <w:sz w:val="18"/>
              </w:rPr>
              <w:t>Highly satisfactory (HS):</w:t>
            </w:r>
          </w:p>
        </w:tc>
        <w:tc>
          <w:tcPr>
            <w:tcW w:w="422" w:type="pct"/>
            <w:shd w:val="clear" w:color="auto" w:fill="FFFFFF" w:themeFill="background1"/>
          </w:tcPr>
          <w:p w14:paraId="4F9D6910"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HS</w:t>
            </w:r>
          </w:p>
        </w:tc>
        <w:tc>
          <w:tcPr>
            <w:tcW w:w="1160" w:type="pct"/>
            <w:shd w:val="clear" w:color="auto" w:fill="FFFFFF" w:themeFill="background1"/>
          </w:tcPr>
          <w:p w14:paraId="64D46792"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Implement normally and deepen impact for sustainability</w:t>
            </w:r>
          </w:p>
        </w:tc>
      </w:tr>
      <w:tr w:rsidR="0095484A" w:rsidRPr="00DE5DBA" w14:paraId="2FA1600D" w14:textId="77777777" w:rsidTr="00EF18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hemeFill="background1"/>
            <w:hideMark/>
          </w:tcPr>
          <w:p w14:paraId="773A00BA" w14:textId="359B91C8" w:rsidR="0095484A" w:rsidRPr="00E005BF" w:rsidRDefault="0095484A" w:rsidP="0095484A">
            <w:pPr>
              <w:rPr>
                <w:rFonts w:ascii="Times New Roman" w:eastAsia="Times New Roman" w:hAnsi="Times New Roman" w:cs="Times New Roman"/>
                <w:b w:val="0"/>
                <w:color w:val="000000"/>
                <w:sz w:val="18"/>
              </w:rPr>
            </w:pPr>
            <w:r w:rsidRPr="00E005BF">
              <w:rPr>
                <w:rFonts w:ascii="Times New Roman" w:eastAsia="Times New Roman" w:hAnsi="Times New Roman" w:cs="Times New Roman"/>
                <w:b w:val="0"/>
                <w:color w:val="000000"/>
                <w:sz w:val="18"/>
              </w:rPr>
              <w:t>Between 81</w:t>
            </w:r>
            <w:r w:rsidR="00E005BF" w:rsidRPr="00E005BF">
              <w:rPr>
                <w:rFonts w:ascii="Times New Roman" w:eastAsia="Times New Roman" w:hAnsi="Times New Roman" w:cs="Times New Roman"/>
                <w:b w:val="0"/>
                <w:color w:val="000000"/>
                <w:sz w:val="18"/>
              </w:rPr>
              <w:t>Percentage</w:t>
            </w:r>
            <w:r w:rsidRPr="00E005BF">
              <w:rPr>
                <w:rFonts w:ascii="Times New Roman" w:eastAsia="Times New Roman" w:hAnsi="Times New Roman" w:cs="Times New Roman"/>
                <w:b w:val="0"/>
                <w:color w:val="000000"/>
                <w:sz w:val="18"/>
              </w:rPr>
              <w:t xml:space="preserve"> and 100</w:t>
            </w:r>
            <w:r w:rsidR="00E005BF" w:rsidRPr="00E005BF">
              <w:rPr>
                <w:rFonts w:ascii="Times New Roman" w:eastAsia="Times New Roman" w:hAnsi="Times New Roman" w:cs="Times New Roman"/>
                <w:b w:val="0"/>
                <w:color w:val="000000"/>
                <w:sz w:val="18"/>
              </w:rPr>
              <w:t>Percentage</w:t>
            </w:r>
          </w:p>
        </w:tc>
        <w:tc>
          <w:tcPr>
            <w:tcW w:w="1114" w:type="pct"/>
            <w:shd w:val="clear" w:color="auto" w:fill="FFFFFF" w:themeFill="background1"/>
          </w:tcPr>
          <w:p w14:paraId="073AE2C6"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Almost completed/Completed</w:t>
            </w:r>
          </w:p>
        </w:tc>
        <w:tc>
          <w:tcPr>
            <w:tcW w:w="1225" w:type="pct"/>
            <w:shd w:val="clear" w:color="auto" w:fill="FFFFFF" w:themeFill="background1"/>
          </w:tcPr>
          <w:p w14:paraId="791A7B80"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hAnsi="Times New Roman" w:cs="Times New Roman"/>
                <w:sz w:val="18"/>
              </w:rPr>
              <w:t xml:space="preserve">Highly satisfactory (HS): </w:t>
            </w:r>
          </w:p>
        </w:tc>
        <w:tc>
          <w:tcPr>
            <w:tcW w:w="422" w:type="pct"/>
            <w:shd w:val="clear" w:color="auto" w:fill="FFFFFF" w:themeFill="background1"/>
          </w:tcPr>
          <w:p w14:paraId="0800D8D6" w14:textId="77777777"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HS</w:t>
            </w:r>
          </w:p>
        </w:tc>
        <w:tc>
          <w:tcPr>
            <w:tcW w:w="1160" w:type="pct"/>
            <w:shd w:val="clear" w:color="auto" w:fill="FFFFFF" w:themeFill="background1"/>
          </w:tcPr>
          <w:p w14:paraId="238B3C9F" w14:textId="57AE7185" w:rsidR="0095484A" w:rsidRPr="00E005BF" w:rsidRDefault="0095484A" w:rsidP="009548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Slow down and deepen impact</w:t>
            </w:r>
          </w:p>
        </w:tc>
      </w:tr>
      <w:tr w:rsidR="0095484A" w:rsidRPr="00DE5DBA" w14:paraId="77C8D35A" w14:textId="77777777" w:rsidTr="00EF187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9" w:type="pct"/>
            <w:tcBorders>
              <w:bottom w:val="single" w:sz="2" w:space="0" w:color="0063A6"/>
            </w:tcBorders>
            <w:shd w:val="clear" w:color="auto" w:fill="FFFFFF" w:themeFill="background1"/>
            <w:hideMark/>
          </w:tcPr>
          <w:p w14:paraId="5CEEA6B7" w14:textId="73A1CD1A" w:rsidR="0095484A" w:rsidRPr="00E005BF" w:rsidRDefault="0095484A" w:rsidP="0095484A">
            <w:pPr>
              <w:rPr>
                <w:rFonts w:ascii="Times New Roman" w:eastAsia="Times New Roman" w:hAnsi="Times New Roman" w:cs="Times New Roman"/>
                <w:b w:val="0"/>
                <w:color w:val="000000"/>
                <w:sz w:val="18"/>
              </w:rPr>
            </w:pPr>
            <w:r w:rsidRPr="00E005BF">
              <w:rPr>
                <w:rFonts w:ascii="Times New Roman" w:eastAsia="Times New Roman" w:hAnsi="Times New Roman" w:cs="Times New Roman"/>
                <w:b w:val="0"/>
                <w:color w:val="000000"/>
                <w:sz w:val="18"/>
              </w:rPr>
              <w:t>Above 100</w:t>
            </w:r>
            <w:r w:rsidR="00E005BF" w:rsidRPr="00E005BF">
              <w:rPr>
                <w:rFonts w:ascii="Times New Roman" w:eastAsia="Times New Roman" w:hAnsi="Times New Roman" w:cs="Times New Roman"/>
                <w:b w:val="0"/>
                <w:color w:val="000000"/>
                <w:sz w:val="18"/>
              </w:rPr>
              <w:t>Percentage</w:t>
            </w:r>
          </w:p>
        </w:tc>
        <w:tc>
          <w:tcPr>
            <w:tcW w:w="1114" w:type="pct"/>
            <w:tcBorders>
              <w:bottom w:val="single" w:sz="2" w:space="0" w:color="0063A6"/>
            </w:tcBorders>
            <w:shd w:val="clear" w:color="auto" w:fill="FFFFFF" w:themeFill="background1"/>
          </w:tcPr>
          <w:p w14:paraId="4A7EAC12"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Completed</w:t>
            </w:r>
          </w:p>
        </w:tc>
        <w:tc>
          <w:tcPr>
            <w:tcW w:w="1225" w:type="pct"/>
            <w:tcBorders>
              <w:bottom w:val="single" w:sz="2" w:space="0" w:color="0063A6"/>
            </w:tcBorders>
            <w:shd w:val="clear" w:color="auto" w:fill="FFFFFF" w:themeFill="background1"/>
          </w:tcPr>
          <w:p w14:paraId="789C1676"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hAnsi="Times New Roman" w:cs="Times New Roman"/>
                <w:sz w:val="18"/>
              </w:rPr>
              <w:t>Highly satisfactory (HS):</w:t>
            </w:r>
          </w:p>
        </w:tc>
        <w:tc>
          <w:tcPr>
            <w:tcW w:w="422" w:type="pct"/>
            <w:tcBorders>
              <w:bottom w:val="single" w:sz="2" w:space="0" w:color="0063A6"/>
            </w:tcBorders>
            <w:shd w:val="clear" w:color="auto" w:fill="FFFFFF" w:themeFill="background1"/>
          </w:tcPr>
          <w:p w14:paraId="1716AA9A" w14:textId="77777777"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HS</w:t>
            </w:r>
          </w:p>
        </w:tc>
        <w:tc>
          <w:tcPr>
            <w:tcW w:w="1160" w:type="pct"/>
            <w:tcBorders>
              <w:bottom w:val="single" w:sz="2" w:space="0" w:color="0063A6"/>
            </w:tcBorders>
            <w:shd w:val="clear" w:color="auto" w:fill="FFFFFF" w:themeFill="background1"/>
          </w:tcPr>
          <w:p w14:paraId="5B9B81A1" w14:textId="627DEA34" w:rsidR="0095484A" w:rsidRPr="00E005BF" w:rsidRDefault="0095484A" w:rsidP="009548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E005BF">
              <w:rPr>
                <w:rFonts w:ascii="Times New Roman" w:eastAsia="Times New Roman" w:hAnsi="Times New Roman" w:cs="Times New Roman"/>
                <w:color w:val="000000"/>
                <w:sz w:val="18"/>
              </w:rPr>
              <w:t>Deepen impact</w:t>
            </w:r>
            <w:r w:rsidR="00C22DBF" w:rsidRPr="00E005BF">
              <w:rPr>
                <w:rFonts w:ascii="Times New Roman" w:eastAsia="Times New Roman" w:hAnsi="Times New Roman" w:cs="Times New Roman"/>
                <w:color w:val="000000"/>
                <w:sz w:val="18"/>
              </w:rPr>
              <w:t xml:space="preserve"> and focus on sustainability </w:t>
            </w:r>
          </w:p>
        </w:tc>
      </w:tr>
    </w:tbl>
    <w:p w14:paraId="6E612A0A" w14:textId="77777777" w:rsidR="0095484A" w:rsidRPr="00E005BF" w:rsidRDefault="0095484A" w:rsidP="0095484A">
      <w:pPr>
        <w:spacing w:after="0"/>
        <w:rPr>
          <w:rFonts w:ascii="Segoe UI Light" w:hAnsi="Segoe UI Light" w:cs="Segoe UI Light"/>
          <w:lang w:val="en-US"/>
        </w:rPr>
      </w:pPr>
    </w:p>
    <w:p w14:paraId="4EBA36D9" w14:textId="7CB39EFE" w:rsidR="004C62D5" w:rsidRPr="00E005BF" w:rsidRDefault="00E73DDC" w:rsidP="00413982">
      <w:pPr>
        <w:pStyle w:val="Heading2"/>
        <w:rPr>
          <w:rFonts w:ascii="Times New Roman" w:hAnsi="Times New Roman" w:cs="Times New Roman"/>
          <w:lang w:val="en-US"/>
        </w:rPr>
      </w:pPr>
      <w:bookmarkStart w:id="27" w:name="_Toc98777162"/>
      <w:r w:rsidRPr="00E005BF">
        <w:rPr>
          <w:rFonts w:ascii="Times New Roman" w:hAnsi="Times New Roman" w:cs="Times New Roman"/>
          <w:lang w:val="en-US"/>
        </w:rPr>
        <w:t>Outcome</w:t>
      </w:r>
      <w:r w:rsidR="004C62D5" w:rsidRPr="00E005BF">
        <w:rPr>
          <w:rFonts w:ascii="Times New Roman" w:hAnsi="Times New Roman" w:cs="Times New Roman"/>
          <w:lang w:val="en-US"/>
        </w:rPr>
        <w:t xml:space="preserve"> 1: Advance poverty reduction in all its forms and dimensions</w:t>
      </w:r>
      <w:bookmarkEnd w:id="27"/>
    </w:p>
    <w:p w14:paraId="58D6FFE4" w14:textId="6ADD7F21"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main objective of the CPD is to contribute to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reduction of poverty, inequality</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vulnerability to shocks. The CPD planned to </w:t>
      </w:r>
      <w:r w:rsidR="002A57DD" w:rsidRPr="00E005BF">
        <w:rPr>
          <w:rFonts w:ascii="Times New Roman" w:hAnsi="Times New Roman" w:cs="Times New Roman"/>
          <w:sz w:val="24"/>
          <w:szCs w:val="24"/>
          <w:lang w:val="en-US"/>
        </w:rPr>
        <w:t xml:space="preserve">achieve </w:t>
      </w:r>
      <w:r w:rsidRPr="00E005BF">
        <w:rPr>
          <w:rFonts w:ascii="Times New Roman" w:hAnsi="Times New Roman" w:cs="Times New Roman"/>
          <w:sz w:val="24"/>
          <w:szCs w:val="24"/>
          <w:lang w:val="en-US"/>
        </w:rPr>
        <w:t>this objective by scaling up employment and sustainable livelihood opportunities for vulnerable groups, including women, youth, persons with disabilities and albinism, and communities living in areas prone to flooding, drought</w:t>
      </w:r>
      <w:r w:rsidR="0033316B"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other shocks. </w:t>
      </w:r>
    </w:p>
    <w:p w14:paraId="4B23BE98" w14:textId="5DC71A16" w:rsidR="004C62D5" w:rsidRPr="00E005BF" w:rsidRDefault="004C62D5" w:rsidP="00413982">
      <w:pPr>
        <w:pStyle w:val="Heading3"/>
        <w:rPr>
          <w:rFonts w:ascii="Times New Roman" w:hAnsi="Times New Roman" w:cs="Times New Roman"/>
          <w:lang w:val="en-US"/>
        </w:rPr>
      </w:pPr>
      <w:bookmarkStart w:id="28" w:name="_Toc98777163"/>
      <w:r w:rsidRPr="00E005BF">
        <w:rPr>
          <w:rFonts w:ascii="Times New Roman" w:hAnsi="Times New Roman" w:cs="Times New Roman"/>
          <w:lang w:val="en-US"/>
        </w:rPr>
        <w:t>Output 1.1: Women and youth in targeted areas have employment opportunities.</w:t>
      </w:r>
      <w:bookmarkEnd w:id="28"/>
    </w:p>
    <w:p w14:paraId="3553B538" w14:textId="4B6B6C67"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CPD has one indicator on this output. The indicator tracks the number of jobs that are created by MICF. </w:t>
      </w:r>
      <w:r w:rsidR="00413982" w:rsidRPr="00E005BF">
        <w:rPr>
          <w:rFonts w:ascii="Times New Roman" w:hAnsi="Times New Roman" w:cs="Times New Roman"/>
          <w:sz w:val="24"/>
          <w:szCs w:val="24"/>
          <w:lang w:val="en-US"/>
        </w:rPr>
        <w:t>However</w:t>
      </w:r>
      <w:r w:rsidR="002A57DD" w:rsidRPr="00E005BF">
        <w:rPr>
          <w:rFonts w:ascii="Times New Roman" w:hAnsi="Times New Roman" w:cs="Times New Roman"/>
          <w:sz w:val="24"/>
          <w:szCs w:val="24"/>
          <w:lang w:val="en-US"/>
        </w:rPr>
        <w:t xml:space="preserve">, the </w:t>
      </w:r>
      <w:r w:rsidR="00F23D0D" w:rsidRPr="00E005BF">
        <w:rPr>
          <w:rFonts w:ascii="Times New Roman" w:hAnsi="Times New Roman" w:cs="Times New Roman"/>
          <w:sz w:val="24"/>
          <w:szCs w:val="24"/>
          <w:lang w:val="en-US"/>
        </w:rPr>
        <w:t>MTE</w:t>
      </w:r>
      <w:r w:rsidR="002A57DD" w:rsidRPr="00E005BF">
        <w:rPr>
          <w:rFonts w:ascii="Times New Roman" w:hAnsi="Times New Roman" w:cs="Times New Roman"/>
          <w:sz w:val="24"/>
          <w:szCs w:val="24"/>
          <w:lang w:val="en-US"/>
        </w:rPr>
        <w:t xml:space="preserve"> noted</w:t>
      </w:r>
      <w:r w:rsidRPr="00E005BF">
        <w:rPr>
          <w:rFonts w:ascii="Times New Roman" w:hAnsi="Times New Roman" w:cs="Times New Roman"/>
          <w:sz w:val="24"/>
          <w:szCs w:val="24"/>
          <w:lang w:val="en-US"/>
        </w:rPr>
        <w:t xml:space="preserve"> that </w:t>
      </w:r>
      <w:r w:rsidR="002A57DD" w:rsidRPr="00E005BF">
        <w:rPr>
          <w:rFonts w:ascii="Times New Roman" w:hAnsi="Times New Roman" w:cs="Times New Roman"/>
          <w:sz w:val="24"/>
          <w:szCs w:val="24"/>
          <w:lang w:val="en-US"/>
        </w:rPr>
        <w:t>other CPD projects</w:t>
      </w:r>
      <w:r w:rsidRPr="00E005BF">
        <w:rPr>
          <w:rFonts w:ascii="Times New Roman" w:hAnsi="Times New Roman" w:cs="Times New Roman"/>
          <w:sz w:val="24"/>
          <w:szCs w:val="24"/>
          <w:lang w:val="en-US"/>
        </w:rPr>
        <w:t xml:space="preserve"> </w:t>
      </w:r>
      <w:r w:rsidR="00AC6CC7" w:rsidRPr="00E005BF">
        <w:rPr>
          <w:rFonts w:ascii="Times New Roman" w:hAnsi="Times New Roman" w:cs="Times New Roman"/>
          <w:sz w:val="24"/>
          <w:szCs w:val="24"/>
          <w:lang w:val="en-US"/>
        </w:rPr>
        <w:t>created</w:t>
      </w:r>
      <w:r w:rsidRPr="00E005BF">
        <w:rPr>
          <w:rFonts w:ascii="Times New Roman" w:hAnsi="Times New Roman" w:cs="Times New Roman"/>
          <w:sz w:val="24"/>
          <w:szCs w:val="24"/>
          <w:lang w:val="en-US"/>
        </w:rPr>
        <w:t xml:space="preserve"> jobs, including the ACRE project</w:t>
      </w:r>
      <w:r w:rsidR="002A57DD" w:rsidRPr="00E005BF">
        <w:rPr>
          <w:rFonts w:ascii="Times New Roman" w:hAnsi="Times New Roman" w:cs="Times New Roman"/>
          <w:sz w:val="24"/>
          <w:szCs w:val="24"/>
          <w:lang w:val="en-US"/>
        </w:rPr>
        <w:t>. Still,</w:t>
      </w:r>
      <w:r w:rsidRPr="00E005BF">
        <w:rPr>
          <w:rFonts w:ascii="Times New Roman" w:hAnsi="Times New Roman" w:cs="Times New Roman"/>
          <w:sz w:val="24"/>
          <w:szCs w:val="24"/>
          <w:lang w:val="en-US"/>
        </w:rPr>
        <w:t xml:space="preserve"> because of limited coordination within the RSG portfolio, </w:t>
      </w:r>
      <w:r w:rsidR="002A57DD" w:rsidRPr="00E005BF">
        <w:rPr>
          <w:rFonts w:ascii="Times New Roman" w:hAnsi="Times New Roman" w:cs="Times New Roman"/>
          <w:sz w:val="24"/>
          <w:szCs w:val="24"/>
          <w:lang w:val="en-US"/>
        </w:rPr>
        <w:t>only jobs created by MICF</w:t>
      </w:r>
      <w:r w:rsidRPr="00E005BF">
        <w:rPr>
          <w:rFonts w:ascii="Times New Roman" w:hAnsi="Times New Roman" w:cs="Times New Roman"/>
          <w:sz w:val="24"/>
          <w:szCs w:val="24"/>
          <w:lang w:val="en-US"/>
        </w:rPr>
        <w:t xml:space="preserve"> are counted. The</w:t>
      </w:r>
      <w:r w:rsidR="005835A5" w:rsidRPr="00E005BF">
        <w:rPr>
          <w:rFonts w:ascii="Times New Roman" w:hAnsi="Times New Roman" w:cs="Times New Roman"/>
          <w:sz w:val="24"/>
          <w:szCs w:val="24"/>
          <w:lang w:val="en-US"/>
        </w:rPr>
        <w:t xml:space="preserve"> </w:t>
      </w:r>
      <w:r w:rsidR="00F23D0D"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also noted that the CPD’s theory of change did not have a graphic or visual “solution tree” which </w:t>
      </w:r>
      <w:r w:rsidR="002A57DD" w:rsidRPr="00E005BF">
        <w:rPr>
          <w:rFonts w:ascii="Times New Roman" w:hAnsi="Times New Roman" w:cs="Times New Roman"/>
          <w:sz w:val="24"/>
          <w:szCs w:val="24"/>
          <w:lang w:val="en-US"/>
        </w:rPr>
        <w:t>helps the program</w:t>
      </w:r>
      <w:r w:rsidRPr="00E005BF">
        <w:rPr>
          <w:rFonts w:ascii="Times New Roman" w:hAnsi="Times New Roman" w:cs="Times New Roman"/>
          <w:sz w:val="24"/>
          <w:szCs w:val="24"/>
          <w:lang w:val="en-US"/>
        </w:rPr>
        <w:t xml:space="preserve"> visualize potential synergies between pathways. </w:t>
      </w:r>
      <w:r w:rsidR="002A57DD" w:rsidRPr="00E005BF">
        <w:rPr>
          <w:rFonts w:ascii="Times New Roman" w:hAnsi="Times New Roman" w:cs="Times New Roman"/>
          <w:sz w:val="24"/>
          <w:szCs w:val="24"/>
          <w:lang w:val="en-US"/>
        </w:rPr>
        <w:t>These synergies</w:t>
      </w:r>
      <w:r w:rsidRPr="00E005BF">
        <w:rPr>
          <w:rFonts w:ascii="Times New Roman" w:hAnsi="Times New Roman" w:cs="Times New Roman"/>
          <w:sz w:val="24"/>
          <w:szCs w:val="24"/>
          <w:lang w:val="en-US"/>
        </w:rPr>
        <w:t xml:space="preserve"> help projects implement a programme to identify areas of coordination. The current CPD theory of change </w:t>
      </w:r>
      <w:r w:rsidR="00412C18" w:rsidRPr="00E005BF">
        <w:rPr>
          <w:rFonts w:ascii="Times New Roman" w:hAnsi="Times New Roman" w:cs="Times New Roman"/>
          <w:sz w:val="24"/>
          <w:szCs w:val="24"/>
          <w:lang w:val="en-US"/>
        </w:rPr>
        <w:t>performs</w:t>
      </w:r>
      <w:r w:rsidRPr="00E005BF">
        <w:rPr>
          <w:rFonts w:ascii="Times New Roman" w:hAnsi="Times New Roman" w:cs="Times New Roman"/>
          <w:sz w:val="24"/>
          <w:szCs w:val="24"/>
          <w:lang w:val="en-US"/>
        </w:rPr>
        <w:t xml:space="preserve"> this role because of </w:t>
      </w:r>
      <w:r w:rsidR="00412C18"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lack of a clear identification of synergies between pathways.</w:t>
      </w:r>
    </w:p>
    <w:p w14:paraId="675C03AD" w14:textId="77777777"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b/>
          <w:bCs/>
          <w:sz w:val="24"/>
          <w:szCs w:val="24"/>
          <w:lang w:val="en-US"/>
        </w:rPr>
        <w:t>Indicator 1.1.1:</w:t>
      </w:r>
      <w:r w:rsidRPr="00E005BF">
        <w:rPr>
          <w:rFonts w:ascii="Times New Roman" w:hAnsi="Times New Roman" w:cs="Times New Roman"/>
          <w:sz w:val="24"/>
          <w:szCs w:val="24"/>
          <w:lang w:val="en-US"/>
        </w:rPr>
        <w:t xml:space="preserve"> Number of new jobs generated by firms participating in the Malawi Innovation Challenge Fund (MICF). </w:t>
      </w:r>
    </w:p>
    <w:p w14:paraId="5005F7FC" w14:textId="0ADABD43" w:rsidR="004C62D5" w:rsidRPr="00E005BF" w:rsidRDefault="00E50AE2"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CPD has implemented a very innovative and effective project, the MICF</w:t>
      </w:r>
      <w:r w:rsidR="00AC6CC7"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as a result, it has achieved it</w:t>
      </w:r>
      <w:r w:rsidR="00AC6CC7"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job creation indicator by recording a performance of 232</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w:t>
      </w:r>
      <w:r w:rsidR="004C62D5" w:rsidRPr="00E005BF">
        <w:rPr>
          <w:rFonts w:ascii="Times New Roman" w:hAnsi="Times New Roman" w:cs="Times New Roman"/>
          <w:sz w:val="24"/>
          <w:szCs w:val="24"/>
          <w:lang w:val="en-US"/>
        </w:rPr>
        <w:t xml:space="preserve">The CP has implemented a private sector development programme through the MICF, which has created more than 1500 jobs, of which </w:t>
      </w:r>
      <w:r w:rsidR="00AC6CC7" w:rsidRPr="00E005BF">
        <w:rPr>
          <w:rFonts w:ascii="Times New Roman" w:hAnsi="Times New Roman" w:cs="Times New Roman"/>
          <w:sz w:val="24"/>
          <w:szCs w:val="24"/>
          <w:lang w:val="en-US"/>
        </w:rPr>
        <w:t>women occupy 35</w:t>
      </w:r>
      <w:r w:rsidR="00E005BF" w:rsidRPr="00E005BF">
        <w:rPr>
          <w:rFonts w:ascii="Times New Roman" w:hAnsi="Times New Roman" w:cs="Times New Roman"/>
          <w:sz w:val="24"/>
          <w:szCs w:val="24"/>
          <w:lang w:val="en-US"/>
        </w:rPr>
        <w:t>Percentage</w:t>
      </w:r>
      <w:r w:rsidR="004C62D5" w:rsidRPr="00E005BF">
        <w:rPr>
          <w:rFonts w:ascii="Times New Roman" w:hAnsi="Times New Roman" w:cs="Times New Roman"/>
          <w:sz w:val="24"/>
          <w:szCs w:val="24"/>
          <w:lang w:val="en-US"/>
        </w:rPr>
        <w:t>. Apart from creating direct jobs through value addition, the programme has empowered communities by introducing innovations, value addition</w:t>
      </w:r>
      <w:r w:rsidR="002A57DD" w:rsidRPr="00E005BF">
        <w:rPr>
          <w:rFonts w:ascii="Times New Roman" w:hAnsi="Times New Roman" w:cs="Times New Roman"/>
          <w:sz w:val="24"/>
          <w:szCs w:val="24"/>
          <w:lang w:val="en-US"/>
        </w:rPr>
        <w:t>,</w:t>
      </w:r>
      <w:r w:rsidR="004C62D5" w:rsidRPr="00E005BF">
        <w:rPr>
          <w:rFonts w:ascii="Times New Roman" w:hAnsi="Times New Roman" w:cs="Times New Roman"/>
          <w:sz w:val="24"/>
          <w:szCs w:val="24"/>
          <w:lang w:val="en-US"/>
        </w:rPr>
        <w:t xml:space="preserve"> and supporting </w:t>
      </w:r>
      <w:r w:rsidR="002A57DD" w:rsidRPr="00E005BF">
        <w:rPr>
          <w:rFonts w:ascii="Times New Roman" w:hAnsi="Times New Roman" w:cs="Times New Roman"/>
          <w:sz w:val="24"/>
          <w:szCs w:val="24"/>
          <w:lang w:val="en-US"/>
        </w:rPr>
        <w:t xml:space="preserve">the </w:t>
      </w:r>
      <w:r w:rsidR="004C62D5" w:rsidRPr="00E005BF">
        <w:rPr>
          <w:rFonts w:ascii="Times New Roman" w:hAnsi="Times New Roman" w:cs="Times New Roman"/>
          <w:sz w:val="24"/>
          <w:szCs w:val="24"/>
          <w:lang w:val="en-US"/>
        </w:rPr>
        <w:t xml:space="preserve">development of local small and medium enterprises </w:t>
      </w:r>
      <w:r w:rsidR="008D7EE0" w:rsidRPr="00E005BF">
        <w:rPr>
          <w:rFonts w:ascii="Times New Roman" w:hAnsi="Times New Roman" w:cs="Times New Roman"/>
          <w:sz w:val="24"/>
          <w:szCs w:val="24"/>
          <w:lang w:val="en-US"/>
        </w:rPr>
        <w:t>through projects</w:t>
      </w:r>
      <w:r w:rsidR="007528B4" w:rsidRPr="00E005BF">
        <w:rPr>
          <w:rFonts w:ascii="Times New Roman" w:hAnsi="Times New Roman" w:cs="Times New Roman"/>
          <w:sz w:val="24"/>
          <w:szCs w:val="24"/>
          <w:lang w:val="en-US"/>
        </w:rPr>
        <w:t xml:space="preserve"> such as </w:t>
      </w:r>
      <w:r w:rsidR="004C62D5" w:rsidRPr="00E005BF">
        <w:rPr>
          <w:rFonts w:ascii="Times New Roman" w:hAnsi="Times New Roman" w:cs="Times New Roman"/>
          <w:sz w:val="24"/>
          <w:szCs w:val="24"/>
          <w:lang w:val="en-US"/>
        </w:rPr>
        <w:t>the ACRE project</w:t>
      </w:r>
      <w:r w:rsidR="007528B4" w:rsidRPr="00E005BF">
        <w:rPr>
          <w:rFonts w:ascii="Times New Roman" w:hAnsi="Times New Roman" w:cs="Times New Roman"/>
          <w:sz w:val="24"/>
          <w:szCs w:val="24"/>
          <w:lang w:val="en-US"/>
        </w:rPr>
        <w:t xml:space="preserve"> and the MICF</w:t>
      </w:r>
      <w:r w:rsidR="004C62D5" w:rsidRPr="00E005BF">
        <w:rPr>
          <w:rFonts w:ascii="Times New Roman" w:hAnsi="Times New Roman" w:cs="Times New Roman"/>
          <w:sz w:val="24"/>
          <w:szCs w:val="24"/>
          <w:lang w:val="en-US"/>
        </w:rPr>
        <w:t xml:space="preserve">. Interviews with women who </w:t>
      </w:r>
      <w:r w:rsidR="00AC6CC7" w:rsidRPr="00E005BF">
        <w:rPr>
          <w:rFonts w:ascii="Times New Roman" w:hAnsi="Times New Roman" w:cs="Times New Roman"/>
          <w:sz w:val="24"/>
          <w:szCs w:val="24"/>
          <w:lang w:val="en-US"/>
        </w:rPr>
        <w:t>benefitted from the MICF project through employment an</w:t>
      </w:r>
      <w:r w:rsidR="002A57DD" w:rsidRPr="00E005BF">
        <w:rPr>
          <w:rFonts w:ascii="Times New Roman" w:hAnsi="Times New Roman" w:cs="Times New Roman"/>
          <w:sz w:val="24"/>
          <w:szCs w:val="24"/>
          <w:lang w:val="en-US"/>
        </w:rPr>
        <w:t>d access to high-value markets reported that their income has improved through participation in the programme. Hence, their ability to meet day-to-day expenses has also increased, resulting in</w:t>
      </w:r>
      <w:r w:rsidR="004C62D5" w:rsidRPr="00E005BF">
        <w:rPr>
          <w:rFonts w:ascii="Times New Roman" w:hAnsi="Times New Roman" w:cs="Times New Roman"/>
          <w:sz w:val="24"/>
          <w:szCs w:val="24"/>
          <w:lang w:val="en-US"/>
        </w:rPr>
        <w:t xml:space="preserve"> improved livelihoods. In the long-term, their wellbeing will improve, as indicated in the theory of </w:t>
      </w:r>
      <w:r w:rsidR="008D7EE0" w:rsidRPr="00E005BF">
        <w:rPr>
          <w:rFonts w:ascii="Times New Roman" w:hAnsi="Times New Roman" w:cs="Times New Roman"/>
          <w:sz w:val="24"/>
          <w:szCs w:val="24"/>
          <w:lang w:val="en-US"/>
        </w:rPr>
        <w:t>change.</w:t>
      </w:r>
      <w:r w:rsidR="004C62D5" w:rsidRPr="00E005BF">
        <w:rPr>
          <w:rFonts w:ascii="Times New Roman" w:hAnsi="Times New Roman" w:cs="Times New Roman"/>
          <w:sz w:val="24"/>
          <w:szCs w:val="24"/>
          <w:lang w:val="en-US"/>
        </w:rPr>
        <w:t xml:space="preserve"> </w:t>
      </w:r>
    </w:p>
    <w:p w14:paraId="10076D38" w14:textId="332541C4" w:rsidR="004C62D5" w:rsidRPr="00E005BF" w:rsidRDefault="004C62D5" w:rsidP="00413982">
      <w:pPr>
        <w:pStyle w:val="Heading3"/>
        <w:rPr>
          <w:rFonts w:ascii="Times New Roman" w:hAnsi="Times New Roman" w:cs="Times New Roman"/>
          <w:lang w:val="en-US"/>
        </w:rPr>
      </w:pPr>
      <w:bookmarkStart w:id="29" w:name="_Toc98777164"/>
      <w:r w:rsidRPr="00E005BF">
        <w:rPr>
          <w:rFonts w:ascii="Times New Roman" w:hAnsi="Times New Roman" w:cs="Times New Roman"/>
          <w:lang w:val="en-US"/>
        </w:rPr>
        <w:t xml:space="preserve">Output 1.2: Public and private sector institutions enabled </w:t>
      </w:r>
      <w:r w:rsidR="002A57DD" w:rsidRPr="00E005BF">
        <w:rPr>
          <w:rFonts w:ascii="Times New Roman" w:hAnsi="Times New Roman" w:cs="Times New Roman"/>
          <w:lang w:val="en-US"/>
        </w:rPr>
        <w:t>developing and implementing</w:t>
      </w:r>
      <w:r w:rsidRPr="00E005BF">
        <w:rPr>
          <w:rFonts w:ascii="Times New Roman" w:hAnsi="Times New Roman" w:cs="Times New Roman"/>
          <w:lang w:val="en-US"/>
        </w:rPr>
        <w:t xml:space="preserve"> policies and practices that enhance innovation, productivity</w:t>
      </w:r>
      <w:r w:rsidR="002A57DD" w:rsidRPr="00E005BF">
        <w:rPr>
          <w:rFonts w:ascii="Times New Roman" w:hAnsi="Times New Roman" w:cs="Times New Roman"/>
          <w:lang w:val="en-US"/>
        </w:rPr>
        <w:t>,</w:t>
      </w:r>
      <w:r w:rsidRPr="00E005BF">
        <w:rPr>
          <w:rFonts w:ascii="Times New Roman" w:hAnsi="Times New Roman" w:cs="Times New Roman"/>
          <w:lang w:val="en-US"/>
        </w:rPr>
        <w:t xml:space="preserve"> and entrepreneurship.</w:t>
      </w:r>
      <w:bookmarkEnd w:id="29"/>
    </w:p>
    <w:p w14:paraId="07F5BBB0" w14:textId="77777777"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b/>
          <w:bCs/>
          <w:sz w:val="24"/>
          <w:szCs w:val="24"/>
          <w:lang w:val="en-US"/>
        </w:rPr>
        <w:t>Indicator 1.2.1:</w:t>
      </w:r>
      <w:r w:rsidRPr="00E005BF">
        <w:rPr>
          <w:rFonts w:ascii="Times New Roman" w:hAnsi="Times New Roman" w:cs="Times New Roman"/>
          <w:sz w:val="24"/>
          <w:szCs w:val="24"/>
          <w:lang w:val="en-US"/>
        </w:rPr>
        <w:t xml:space="preserve"> Number of private sector entrepreneurs enabled to access regional and international markets, including access to affordable capital to de-risk investment and business growth.</w:t>
      </w:r>
    </w:p>
    <w:p w14:paraId="792E0735" w14:textId="242D1D88" w:rsidR="004C62D5" w:rsidRPr="00E005BF" w:rsidRDefault="00E50AE2"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There was no target set for this indicator, although </w:t>
      </w:r>
      <w:r w:rsidR="00AC6CC7" w:rsidRPr="00E005BF">
        <w:rPr>
          <w:rFonts w:ascii="Times New Roman" w:hAnsi="Times New Roman" w:cs="Times New Roman"/>
          <w:sz w:val="24"/>
          <w:szCs w:val="24"/>
          <w:lang w:val="en-US"/>
        </w:rPr>
        <w:t>Table 4</w:t>
      </w:r>
      <w:r w:rsidRPr="00E005BF">
        <w:rPr>
          <w:rFonts w:ascii="Times New Roman" w:hAnsi="Times New Roman" w:cs="Times New Roman"/>
          <w:sz w:val="24"/>
          <w:szCs w:val="24"/>
          <w:lang w:val="en-US"/>
        </w:rPr>
        <w:t xml:space="preserve"> shows </w:t>
      </w:r>
      <w:r w:rsidR="005835A5" w:rsidRPr="00E005BF">
        <w:rPr>
          <w:rFonts w:ascii="Times New Roman" w:hAnsi="Times New Roman" w:cs="Times New Roman"/>
          <w:sz w:val="24"/>
          <w:szCs w:val="24"/>
          <w:lang w:val="en-US"/>
        </w:rPr>
        <w:t>U</w:t>
      </w:r>
      <w:r w:rsidR="004C62D5" w:rsidRPr="00E005BF">
        <w:rPr>
          <w:rFonts w:ascii="Times New Roman" w:hAnsi="Times New Roman" w:cs="Times New Roman"/>
          <w:sz w:val="24"/>
          <w:szCs w:val="24"/>
          <w:lang w:val="en-US"/>
        </w:rPr>
        <w:t>NDP managed to engage 45 private sector institutions to implement this output. From the MICF alone, the CPD has implemented 59 private</w:t>
      </w:r>
      <w:r w:rsidR="00412C18" w:rsidRPr="00E005BF">
        <w:rPr>
          <w:rFonts w:ascii="Times New Roman" w:hAnsi="Times New Roman" w:cs="Times New Roman"/>
          <w:sz w:val="24"/>
          <w:szCs w:val="24"/>
          <w:lang w:val="en-US"/>
        </w:rPr>
        <w:t>-</w:t>
      </w:r>
      <w:r w:rsidR="004C62D5" w:rsidRPr="00E005BF">
        <w:rPr>
          <w:rFonts w:ascii="Times New Roman" w:hAnsi="Times New Roman" w:cs="Times New Roman"/>
          <w:sz w:val="24"/>
          <w:szCs w:val="24"/>
          <w:lang w:val="en-US"/>
        </w:rPr>
        <w:t>sector innovations between 2014 and 2021. Of the 59 projects, 41</w:t>
      </w:r>
      <w:r w:rsidR="00E005BF" w:rsidRPr="00E005BF">
        <w:rPr>
          <w:rFonts w:ascii="Times New Roman" w:hAnsi="Times New Roman" w:cs="Times New Roman"/>
          <w:sz w:val="24"/>
          <w:szCs w:val="24"/>
          <w:lang w:val="en-US"/>
        </w:rPr>
        <w:t>Percentage</w:t>
      </w:r>
      <w:r w:rsidR="004C62D5" w:rsidRPr="00E005BF">
        <w:rPr>
          <w:rFonts w:ascii="Times New Roman" w:hAnsi="Times New Roman" w:cs="Times New Roman"/>
          <w:sz w:val="24"/>
          <w:szCs w:val="24"/>
          <w:lang w:val="en-US"/>
        </w:rPr>
        <w:t xml:space="preserve"> (24) have been implemented under the current CPD between 2019 and 2021. </w:t>
      </w:r>
      <w:r w:rsidR="002A57DD" w:rsidRPr="00E005BF">
        <w:rPr>
          <w:rFonts w:ascii="Times New Roman" w:hAnsi="Times New Roman" w:cs="Times New Roman"/>
          <w:sz w:val="24"/>
          <w:szCs w:val="24"/>
          <w:lang w:val="en-US"/>
        </w:rPr>
        <w:t>About</w:t>
      </w:r>
      <w:r w:rsidR="004C62D5" w:rsidRPr="00E005BF">
        <w:rPr>
          <w:rFonts w:ascii="Times New Roman" w:hAnsi="Times New Roman" w:cs="Times New Roman"/>
          <w:sz w:val="24"/>
          <w:szCs w:val="24"/>
          <w:lang w:val="en-US"/>
        </w:rPr>
        <w:t xml:space="preserve"> gender and women empowerment, 58,484 smallholder households have benefitted from new or enhanced income</w:t>
      </w:r>
      <w:r w:rsidR="002A57DD" w:rsidRPr="00E005BF">
        <w:rPr>
          <w:rFonts w:ascii="Times New Roman" w:hAnsi="Times New Roman" w:cs="Times New Roman"/>
          <w:sz w:val="24"/>
          <w:szCs w:val="24"/>
          <w:lang w:val="en-US"/>
        </w:rPr>
        <w:t>-</w:t>
      </w:r>
      <w:r w:rsidR="004C62D5" w:rsidRPr="00E005BF">
        <w:rPr>
          <w:rFonts w:ascii="Times New Roman" w:hAnsi="Times New Roman" w:cs="Times New Roman"/>
          <w:sz w:val="24"/>
          <w:szCs w:val="24"/>
          <w:lang w:val="en-US"/>
        </w:rPr>
        <w:t xml:space="preserve">generating or livelihood improvement opportunities </w:t>
      </w:r>
      <w:r w:rsidR="008D7EE0" w:rsidRPr="00E005BF">
        <w:rPr>
          <w:rFonts w:ascii="Times New Roman" w:hAnsi="Times New Roman" w:cs="Times New Roman"/>
          <w:sz w:val="24"/>
          <w:szCs w:val="24"/>
          <w:lang w:val="en-US"/>
        </w:rPr>
        <w:t>because of</w:t>
      </w:r>
      <w:r w:rsidR="004C62D5" w:rsidRPr="00E005BF">
        <w:rPr>
          <w:rFonts w:ascii="Times New Roman" w:hAnsi="Times New Roman" w:cs="Times New Roman"/>
          <w:sz w:val="24"/>
          <w:szCs w:val="24"/>
          <w:lang w:val="en-US"/>
        </w:rPr>
        <w:t xml:space="preserve"> MICF projects. Of the beneficiaries, 40</w:t>
      </w:r>
      <w:r w:rsidR="00E005BF" w:rsidRPr="00E005BF">
        <w:rPr>
          <w:rFonts w:ascii="Times New Roman" w:hAnsi="Times New Roman" w:cs="Times New Roman"/>
          <w:sz w:val="24"/>
          <w:szCs w:val="24"/>
          <w:lang w:val="en-US"/>
        </w:rPr>
        <w:t>Percentage</w:t>
      </w:r>
      <w:r w:rsidR="004C62D5" w:rsidRPr="00E005BF">
        <w:rPr>
          <w:rFonts w:ascii="Times New Roman" w:hAnsi="Times New Roman" w:cs="Times New Roman"/>
          <w:sz w:val="24"/>
          <w:szCs w:val="24"/>
          <w:lang w:val="en-US"/>
        </w:rPr>
        <w:t xml:space="preserve"> are women</w:t>
      </w:r>
      <w:r w:rsidR="00412C18" w:rsidRPr="00E005BF">
        <w:rPr>
          <w:rFonts w:ascii="Times New Roman" w:hAnsi="Times New Roman" w:cs="Times New Roman"/>
          <w:sz w:val="24"/>
          <w:szCs w:val="24"/>
          <w:lang w:val="en-US"/>
        </w:rPr>
        <w:t>. O</w:t>
      </w:r>
      <w:r w:rsidR="004C62D5" w:rsidRPr="00E005BF">
        <w:rPr>
          <w:rFonts w:ascii="Times New Roman" w:hAnsi="Times New Roman" w:cs="Times New Roman"/>
          <w:sz w:val="24"/>
          <w:szCs w:val="24"/>
          <w:lang w:val="en-US"/>
        </w:rPr>
        <w:t>f the projects supported</w:t>
      </w:r>
      <w:r w:rsidR="002A57DD" w:rsidRPr="00E005BF">
        <w:rPr>
          <w:rFonts w:ascii="Times New Roman" w:hAnsi="Times New Roman" w:cs="Times New Roman"/>
          <w:sz w:val="24"/>
          <w:szCs w:val="24"/>
          <w:lang w:val="en-US"/>
        </w:rPr>
        <w:t>,</w:t>
      </w:r>
      <w:r w:rsidR="004C62D5" w:rsidRPr="00E005BF">
        <w:rPr>
          <w:rFonts w:ascii="Times New Roman" w:hAnsi="Times New Roman" w:cs="Times New Roman"/>
          <w:sz w:val="24"/>
          <w:szCs w:val="24"/>
          <w:lang w:val="en-US"/>
        </w:rPr>
        <w:t xml:space="preserve"> 32</w:t>
      </w:r>
      <w:r w:rsidR="00E005BF" w:rsidRPr="00E005BF">
        <w:rPr>
          <w:rFonts w:ascii="Times New Roman" w:hAnsi="Times New Roman" w:cs="Times New Roman"/>
          <w:sz w:val="24"/>
          <w:szCs w:val="24"/>
          <w:lang w:val="en-US"/>
        </w:rPr>
        <w:t>Percentage</w:t>
      </w:r>
      <w:r w:rsidR="004C62D5" w:rsidRPr="00E005BF">
        <w:rPr>
          <w:rFonts w:ascii="Times New Roman" w:hAnsi="Times New Roman" w:cs="Times New Roman"/>
          <w:sz w:val="24"/>
          <w:szCs w:val="24"/>
          <w:lang w:val="en-US"/>
        </w:rPr>
        <w:t xml:space="preserve"> of projects are led by female owners or managers, which has contributed to improved participation of women in decision making, a key governance portfolio objective of the CPD.</w:t>
      </w:r>
    </w:p>
    <w:p w14:paraId="75D765E6" w14:textId="452D9CE6"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During the implementation of the CPD, the MICF ha</w:t>
      </w:r>
      <w:r w:rsidR="00412C18"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invested in the following economic development subsectors: 1) Innovative Finance, 2) Agribusiness, 3)  Financial Outreach, 4) Economic Resilience</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5) Tourism. During the CPD implementation, UNDP secured </w:t>
      </w:r>
      <w:r w:rsidR="002A57DD" w:rsidRPr="00E005BF">
        <w:rPr>
          <w:rFonts w:ascii="Times New Roman" w:hAnsi="Times New Roman" w:cs="Times New Roman"/>
          <w:sz w:val="24"/>
          <w:szCs w:val="24"/>
          <w:lang w:val="en-US"/>
        </w:rPr>
        <w:t xml:space="preserve">a </w:t>
      </w:r>
      <w:r w:rsidRPr="00E005BF">
        <w:rPr>
          <w:rFonts w:ascii="Times New Roman" w:hAnsi="Times New Roman" w:cs="Times New Roman"/>
          <w:sz w:val="24"/>
          <w:szCs w:val="24"/>
          <w:lang w:val="en-US"/>
        </w:rPr>
        <w:t xml:space="preserve">funding partnership to implement the MICF from key donors, including the UK Government Foreign, Development and Commonwealth Office (FCDO), </w:t>
      </w:r>
      <w:proofErr w:type="spellStart"/>
      <w:r w:rsidRPr="00E005BF">
        <w:rPr>
          <w:rFonts w:ascii="Times New Roman" w:hAnsi="Times New Roman" w:cs="Times New Roman"/>
          <w:sz w:val="24"/>
          <w:szCs w:val="24"/>
          <w:lang w:val="en-US"/>
        </w:rPr>
        <w:t>KfW</w:t>
      </w:r>
      <w:proofErr w:type="spellEnd"/>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w:t>
      </w:r>
      <w:r w:rsidR="002A57DD" w:rsidRPr="00E005BF">
        <w:rPr>
          <w:rFonts w:ascii="Times New Roman" w:hAnsi="Times New Roman" w:cs="Times New Roman"/>
          <w:sz w:val="24"/>
          <w:szCs w:val="24"/>
          <w:lang w:val="en-US"/>
        </w:rPr>
        <w:t>t</w:t>
      </w:r>
      <w:r w:rsidRPr="00E005BF">
        <w:rPr>
          <w:rFonts w:ascii="Times New Roman" w:hAnsi="Times New Roman" w:cs="Times New Roman"/>
          <w:sz w:val="24"/>
          <w:szCs w:val="24"/>
          <w:lang w:val="en-US"/>
        </w:rPr>
        <w:t>he Government of Norway. Through the innovations supported</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private sector companies </w:t>
      </w:r>
      <w:r w:rsidR="002A57DD" w:rsidRPr="00E005BF">
        <w:rPr>
          <w:rFonts w:ascii="Times New Roman" w:hAnsi="Times New Roman" w:cs="Times New Roman"/>
          <w:sz w:val="24"/>
          <w:szCs w:val="24"/>
          <w:lang w:val="en-US"/>
        </w:rPr>
        <w:t>can</w:t>
      </w:r>
      <w:r w:rsidRPr="00E005BF">
        <w:rPr>
          <w:rFonts w:ascii="Times New Roman" w:hAnsi="Times New Roman" w:cs="Times New Roman"/>
          <w:sz w:val="24"/>
          <w:szCs w:val="24"/>
          <w:lang w:val="en-US"/>
        </w:rPr>
        <w:t xml:space="preserve"> add value from agricultural produce bought through business development arrangements with farmers, implying that farmers are now, through the CPD, able to access high</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value markets, which contributes to increased income at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household level. Field visits to MICF supported projects confirmed these findings.</w:t>
      </w:r>
    </w:p>
    <w:p w14:paraId="636D2D40" w14:textId="77777777"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b/>
          <w:bCs/>
          <w:sz w:val="24"/>
          <w:szCs w:val="24"/>
          <w:lang w:val="en-US"/>
        </w:rPr>
        <w:t>Indicator 1.2.2:</w:t>
      </w:r>
      <w:r w:rsidRPr="00E005BF">
        <w:rPr>
          <w:rFonts w:ascii="Times New Roman" w:hAnsi="Times New Roman" w:cs="Times New Roman"/>
          <w:sz w:val="24"/>
          <w:szCs w:val="24"/>
          <w:lang w:val="en-US"/>
        </w:rPr>
        <w:t xml:space="preserve"> Number of product certifications granted by an accredited national product certification body</w:t>
      </w:r>
    </w:p>
    <w:p w14:paraId="6E6DE476" w14:textId="3A6D7B11"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Malawi Bureaus of Standards (MBS) is the local standards authority in Malawi. It has supported certifications of 748 product certifications against a baseline of 10. Certification enables companies to access regional and international markets</w:t>
      </w:r>
      <w:r w:rsidR="002A57DD" w:rsidRPr="00E005BF">
        <w:rPr>
          <w:rFonts w:ascii="Times New Roman" w:hAnsi="Times New Roman" w:cs="Times New Roman"/>
          <w:sz w:val="24"/>
          <w:szCs w:val="24"/>
          <w:lang w:val="en-US"/>
        </w:rPr>
        <w:t xml:space="preserve"> and</w:t>
      </w:r>
      <w:r w:rsidRPr="00E005BF">
        <w:rPr>
          <w:rFonts w:ascii="Times New Roman" w:hAnsi="Times New Roman" w:cs="Times New Roman"/>
          <w:sz w:val="24"/>
          <w:szCs w:val="24"/>
          <w:lang w:val="en-US"/>
        </w:rPr>
        <w:t xml:space="preserve"> local but high</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value markets, such as chains stores. </w:t>
      </w:r>
      <w:r w:rsidR="002A57DD" w:rsidRPr="00E005BF">
        <w:rPr>
          <w:rFonts w:ascii="Times New Roman" w:hAnsi="Times New Roman" w:cs="Times New Roman"/>
          <w:sz w:val="24"/>
          <w:szCs w:val="24"/>
          <w:lang w:val="en-US"/>
        </w:rPr>
        <w:t>This helps farmers or producers</w:t>
      </w:r>
      <w:r w:rsidRPr="00E005BF">
        <w:rPr>
          <w:rFonts w:ascii="Times New Roman" w:hAnsi="Times New Roman" w:cs="Times New Roman"/>
          <w:sz w:val="24"/>
          <w:szCs w:val="24"/>
          <w:lang w:val="en-US"/>
        </w:rPr>
        <w:t xml:space="preserve"> make more profits from their enterprises, which increases disposable income at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household level, leading to improved well-being and resilience against climatic shocks. </w:t>
      </w:r>
    </w:p>
    <w:p w14:paraId="08E27882" w14:textId="77777777" w:rsidR="004C62D5" w:rsidRPr="00E005BF" w:rsidRDefault="004C62D5" w:rsidP="00413982">
      <w:pPr>
        <w:pStyle w:val="Heading3"/>
        <w:rPr>
          <w:rFonts w:ascii="Times New Roman" w:hAnsi="Times New Roman" w:cs="Times New Roman"/>
          <w:lang w:val="en-US"/>
        </w:rPr>
      </w:pPr>
      <w:bookmarkStart w:id="30" w:name="_Toc98777165"/>
      <w:r w:rsidRPr="00E005BF">
        <w:rPr>
          <w:rFonts w:ascii="Times New Roman" w:hAnsi="Times New Roman" w:cs="Times New Roman"/>
          <w:lang w:val="en-US"/>
        </w:rPr>
        <w:t>Output 1.3: Inclusive and sustainable solutions adopted at the national and subnational levels to achieve increased energy efficiency and universal modern energy access (especially off-grid sources of renewable energy)</w:t>
      </w:r>
      <w:bookmarkEnd w:id="30"/>
    </w:p>
    <w:p w14:paraId="7335CD98" w14:textId="40E64C71"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b/>
          <w:bCs/>
          <w:sz w:val="24"/>
          <w:szCs w:val="24"/>
          <w:lang w:val="en-US"/>
        </w:rPr>
        <w:t>Indicator 1.3.1:</w:t>
      </w:r>
      <w:r w:rsidRPr="00E005BF">
        <w:rPr>
          <w:rFonts w:ascii="Times New Roman" w:hAnsi="Times New Roman" w:cs="Times New Roman"/>
          <w:sz w:val="24"/>
          <w:szCs w:val="24"/>
          <w:lang w:val="en-US"/>
        </w:rPr>
        <w:t xml:space="preserve"> proportion of households benefiting from clean, affordable</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sustainable energy access.</w:t>
      </w:r>
    </w:p>
    <w:p w14:paraId="721D2D29" w14:textId="7F1E00A8" w:rsidR="004C62D5" w:rsidRPr="00E005BF" w:rsidRDefault="004C62D5" w:rsidP="00E1623E">
      <w:pPr>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sz w:val="24"/>
          <w:szCs w:val="24"/>
          <w:lang w:val="en-US"/>
        </w:rPr>
        <w:t xml:space="preserve">This output is being achieved through the CPD’s Access to Clean and Renewable Energy (ACRE) Project, </w:t>
      </w:r>
      <w:r w:rsidR="002A57DD" w:rsidRPr="00E005BF">
        <w:rPr>
          <w:rFonts w:ascii="Times New Roman" w:hAnsi="Times New Roman" w:cs="Times New Roman"/>
          <w:sz w:val="24"/>
          <w:szCs w:val="24"/>
          <w:lang w:val="en-US"/>
        </w:rPr>
        <w:t>aiming</w:t>
      </w:r>
      <w:r w:rsidRPr="00E005BF">
        <w:rPr>
          <w:rFonts w:ascii="Times New Roman" w:hAnsi="Times New Roman" w:cs="Times New Roman"/>
          <w:sz w:val="24"/>
          <w:szCs w:val="24"/>
          <w:lang w:val="en-US"/>
        </w:rPr>
        <w:t xml:space="preserve"> to increase access to clean, affordable, reliable, and modern energy by enhancing </w:t>
      </w:r>
      <w:r w:rsidR="00412C18" w:rsidRPr="00E005BF">
        <w:rPr>
          <w:rFonts w:ascii="Times New Roman" w:hAnsi="Times New Roman" w:cs="Times New Roman"/>
          <w:sz w:val="24"/>
          <w:szCs w:val="24"/>
          <w:lang w:val="en-US"/>
        </w:rPr>
        <w:t>energy technologies' sustainability, efficiency, and cost-effectivenes</w:t>
      </w:r>
      <w:r w:rsidRPr="00E005BF">
        <w:rPr>
          <w:rFonts w:ascii="Times New Roman" w:hAnsi="Times New Roman" w:cs="Times New Roman"/>
          <w:sz w:val="24"/>
          <w:szCs w:val="24"/>
          <w:lang w:val="en-US"/>
        </w:rPr>
        <w:t>s. So far</w:t>
      </w:r>
      <w:r w:rsidR="002A57DD" w:rsidRPr="00E005BF">
        <w:rPr>
          <w:rFonts w:ascii="Times New Roman" w:hAnsi="Times New Roman" w:cs="Times New Roman"/>
          <w:sz w:val="24"/>
          <w:szCs w:val="24"/>
          <w:lang w:val="en-US"/>
        </w:rPr>
        <w:t xml:space="preserve">, the project supports the development of </w:t>
      </w:r>
      <w:r w:rsidR="00412C18" w:rsidRPr="00E005BF">
        <w:rPr>
          <w:rFonts w:ascii="Times New Roman" w:hAnsi="Times New Roman" w:cs="Times New Roman"/>
          <w:sz w:val="24"/>
          <w:szCs w:val="24"/>
          <w:lang w:val="en-US"/>
        </w:rPr>
        <w:t>mini electricity</w:t>
      </w:r>
      <w:r w:rsidR="002A57DD" w:rsidRPr="00E005BF">
        <w:rPr>
          <w:rFonts w:ascii="Times New Roman" w:hAnsi="Times New Roman" w:cs="Times New Roman"/>
          <w:sz w:val="24"/>
          <w:szCs w:val="24"/>
          <w:lang w:val="en-US"/>
        </w:rPr>
        <w:t xml:space="preserve"> grids</w:t>
      </w:r>
      <w:r w:rsidR="00412C18" w:rsidRPr="00E005BF">
        <w:rPr>
          <w:rFonts w:ascii="Times New Roman" w:hAnsi="Times New Roman" w:cs="Times New Roman"/>
          <w:sz w:val="24"/>
          <w:szCs w:val="24"/>
          <w:lang w:val="en-US"/>
        </w:rPr>
        <w:t xml:space="preserve"> to improve</w:t>
      </w:r>
      <w:r w:rsidR="002A57DD" w:rsidRPr="00E005BF">
        <w:rPr>
          <w:rFonts w:ascii="Times New Roman" w:hAnsi="Times New Roman" w:cs="Times New Roman"/>
          <w:sz w:val="24"/>
          <w:szCs w:val="24"/>
          <w:lang w:val="en-US"/>
        </w:rPr>
        <w:t xml:space="preserve"> access to clean energy in rural areas to catalyze the development of productive energy uses in the targeted </w:t>
      </w:r>
      <w:r w:rsidR="00412C18" w:rsidRPr="00E005BF">
        <w:rPr>
          <w:rFonts w:ascii="Times New Roman" w:hAnsi="Times New Roman" w:cs="Times New Roman"/>
          <w:sz w:val="24"/>
          <w:szCs w:val="24"/>
          <w:lang w:val="en-US"/>
        </w:rPr>
        <w:t>region</w:t>
      </w:r>
      <w:r w:rsidR="002A57DD" w:rsidRPr="00E005BF">
        <w:rPr>
          <w:rFonts w:ascii="Times New Roman" w:hAnsi="Times New Roman" w:cs="Times New Roman"/>
          <w:sz w:val="24"/>
          <w:szCs w:val="24"/>
          <w:lang w:val="en-US"/>
        </w:rPr>
        <w:t>s and</w:t>
      </w:r>
      <w:r w:rsidRPr="00E005BF">
        <w:rPr>
          <w:rFonts w:ascii="Times New Roman" w:hAnsi="Times New Roman" w:cs="Times New Roman"/>
          <w:sz w:val="24"/>
          <w:szCs w:val="24"/>
          <w:lang w:val="en-US" w:eastAsia="en-GB"/>
        </w:rPr>
        <w:t xml:space="preserve"> electricity for household lighting and cooking. ACRE has already started establishing Productive Energy Use hubs  (PEUH) in new mini</w:t>
      </w:r>
      <w:r w:rsidR="002A57DD"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grid sites, where agribusiness cooperatives in </w:t>
      </w:r>
      <w:proofErr w:type="spellStart"/>
      <w:r w:rsidRPr="00E005BF">
        <w:rPr>
          <w:rFonts w:ascii="Times New Roman" w:hAnsi="Times New Roman" w:cs="Times New Roman"/>
          <w:sz w:val="24"/>
          <w:szCs w:val="24"/>
          <w:lang w:val="en-US" w:eastAsia="en-GB"/>
        </w:rPr>
        <w:t>agro</w:t>
      </w:r>
      <w:proofErr w:type="spellEnd"/>
      <w:r w:rsidRPr="00E005BF">
        <w:rPr>
          <w:rFonts w:ascii="Times New Roman" w:hAnsi="Times New Roman" w:cs="Times New Roman"/>
          <w:sz w:val="24"/>
          <w:szCs w:val="24"/>
          <w:lang w:val="en-US" w:eastAsia="en-GB"/>
        </w:rPr>
        <w:t xml:space="preserve">-processing and other off-farm enterprises will also be </w:t>
      </w:r>
      <w:r w:rsidR="00412C18" w:rsidRPr="00E005BF">
        <w:rPr>
          <w:rFonts w:ascii="Times New Roman" w:hAnsi="Times New Roman" w:cs="Times New Roman"/>
          <w:sz w:val="24"/>
          <w:szCs w:val="24"/>
          <w:lang w:val="en-US" w:eastAsia="en-GB"/>
        </w:rPr>
        <w:t>install</w:t>
      </w:r>
      <w:r w:rsidRPr="00E005BF">
        <w:rPr>
          <w:rFonts w:ascii="Times New Roman" w:hAnsi="Times New Roman" w:cs="Times New Roman"/>
          <w:sz w:val="24"/>
          <w:szCs w:val="24"/>
          <w:lang w:val="en-US" w:eastAsia="en-GB"/>
        </w:rPr>
        <w:t xml:space="preserve">ed. During the </w:t>
      </w:r>
      <w:r w:rsidR="00A66CD7" w:rsidRPr="00E005BF">
        <w:rPr>
          <w:rFonts w:ascii="Times New Roman" w:hAnsi="Times New Roman" w:cs="Times New Roman"/>
          <w:sz w:val="24"/>
          <w:szCs w:val="24"/>
          <w:lang w:val="en-US" w:eastAsia="en-GB"/>
        </w:rPr>
        <w:t>MTE</w:t>
      </w:r>
      <w:r w:rsidRPr="00E005BF">
        <w:rPr>
          <w:rFonts w:ascii="Times New Roman" w:hAnsi="Times New Roman" w:cs="Times New Roman"/>
          <w:sz w:val="24"/>
          <w:szCs w:val="24"/>
          <w:lang w:val="en-US" w:eastAsia="en-GB"/>
        </w:rPr>
        <w:t xml:space="preserve"> field visit to Mulanje Electricity Generation Agency (MEGA) in Mulanje, it was noted that the PEUHs ha</w:t>
      </w:r>
      <w:r w:rsidR="002A57DD" w:rsidRPr="00E005BF">
        <w:rPr>
          <w:rFonts w:ascii="Times New Roman" w:hAnsi="Times New Roman" w:cs="Times New Roman"/>
          <w:sz w:val="24"/>
          <w:szCs w:val="24"/>
          <w:lang w:val="en-US" w:eastAsia="en-GB"/>
        </w:rPr>
        <w:t>d</w:t>
      </w:r>
      <w:r w:rsidRPr="00E005BF">
        <w:rPr>
          <w:rFonts w:ascii="Times New Roman" w:hAnsi="Times New Roman" w:cs="Times New Roman"/>
          <w:sz w:val="24"/>
          <w:szCs w:val="24"/>
          <w:lang w:val="en-US" w:eastAsia="en-GB"/>
        </w:rPr>
        <w:t xml:space="preserve"> already been </w:t>
      </w:r>
      <w:r w:rsidR="002A57DD" w:rsidRPr="00E005BF">
        <w:rPr>
          <w:rFonts w:ascii="Times New Roman" w:hAnsi="Times New Roman" w:cs="Times New Roman"/>
          <w:sz w:val="24"/>
          <w:szCs w:val="24"/>
          <w:lang w:val="en-US" w:eastAsia="en-GB"/>
        </w:rPr>
        <w:t>set. A</w:t>
      </w:r>
      <w:r w:rsidRPr="00E005BF">
        <w:rPr>
          <w:rFonts w:ascii="Times New Roman" w:hAnsi="Times New Roman" w:cs="Times New Roman"/>
          <w:sz w:val="24"/>
          <w:szCs w:val="24"/>
          <w:lang w:val="en-US" w:eastAsia="en-GB"/>
        </w:rPr>
        <w:t>s planned in the ACRE project, these PEUH a</w:t>
      </w:r>
      <w:r w:rsidR="002A57DD" w:rsidRPr="00E005BF">
        <w:rPr>
          <w:rFonts w:ascii="Times New Roman" w:hAnsi="Times New Roman" w:cs="Times New Roman"/>
          <w:sz w:val="24"/>
          <w:szCs w:val="24"/>
          <w:lang w:val="en-US" w:eastAsia="en-GB"/>
        </w:rPr>
        <w:t>ccommodate</w:t>
      </w:r>
      <w:r w:rsidRPr="00E005BF">
        <w:rPr>
          <w:rFonts w:ascii="Times New Roman" w:hAnsi="Times New Roman" w:cs="Times New Roman"/>
          <w:sz w:val="24"/>
          <w:szCs w:val="24"/>
          <w:lang w:val="en-US" w:eastAsia="en-GB"/>
        </w:rPr>
        <w:t xml:space="preserve"> enterprises such as vending (electricity, airtime, mobile money), </w:t>
      </w:r>
      <w:proofErr w:type="spellStart"/>
      <w:r w:rsidRPr="00E005BF">
        <w:rPr>
          <w:rFonts w:ascii="Times New Roman" w:hAnsi="Times New Roman" w:cs="Times New Roman"/>
          <w:sz w:val="24"/>
          <w:szCs w:val="24"/>
          <w:lang w:val="en-US" w:eastAsia="en-GB"/>
        </w:rPr>
        <w:t>agro</w:t>
      </w:r>
      <w:proofErr w:type="spellEnd"/>
      <w:r w:rsidRPr="00E005BF">
        <w:rPr>
          <w:rFonts w:ascii="Times New Roman" w:hAnsi="Times New Roman" w:cs="Times New Roman"/>
          <w:sz w:val="24"/>
          <w:szCs w:val="24"/>
          <w:lang w:val="en-US" w:eastAsia="en-GB"/>
        </w:rPr>
        <w:t>-processing, cold storage, entertainment facilities</w:t>
      </w:r>
      <w:r w:rsidR="002A57DD"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 and warehousing. In turn, these enterprises a</w:t>
      </w:r>
      <w:r w:rsidR="002A57DD" w:rsidRPr="00E005BF">
        <w:rPr>
          <w:rFonts w:ascii="Times New Roman" w:hAnsi="Times New Roman" w:cs="Times New Roman"/>
          <w:sz w:val="24"/>
          <w:szCs w:val="24"/>
          <w:lang w:val="en-US" w:eastAsia="en-GB"/>
        </w:rPr>
        <w:t>lso contribute</w:t>
      </w:r>
      <w:r w:rsidRPr="00E005BF">
        <w:rPr>
          <w:rFonts w:ascii="Times New Roman" w:hAnsi="Times New Roman" w:cs="Times New Roman"/>
          <w:sz w:val="24"/>
          <w:szCs w:val="24"/>
          <w:lang w:val="en-US" w:eastAsia="en-GB"/>
        </w:rPr>
        <w:t xml:space="preserve"> to </w:t>
      </w:r>
      <w:r w:rsidR="002A57DD" w:rsidRPr="00E005BF">
        <w:rPr>
          <w:rFonts w:ascii="Times New Roman" w:hAnsi="Times New Roman" w:cs="Times New Roman"/>
          <w:sz w:val="24"/>
          <w:szCs w:val="24"/>
          <w:lang w:val="en-US" w:eastAsia="en-GB"/>
        </w:rPr>
        <w:t xml:space="preserve">the </w:t>
      </w:r>
      <w:r w:rsidRPr="00E005BF">
        <w:rPr>
          <w:rFonts w:ascii="Times New Roman" w:hAnsi="Times New Roman" w:cs="Times New Roman"/>
          <w:sz w:val="24"/>
          <w:szCs w:val="24"/>
          <w:lang w:val="en-US" w:eastAsia="en-GB"/>
        </w:rPr>
        <w:t>economic empowerment of households, especially women who are most affected by en</w:t>
      </w:r>
      <w:r w:rsidR="002A57DD" w:rsidRPr="00E005BF">
        <w:rPr>
          <w:rFonts w:ascii="Times New Roman" w:hAnsi="Times New Roman" w:cs="Times New Roman"/>
          <w:sz w:val="24"/>
          <w:szCs w:val="24"/>
          <w:lang w:val="en-US" w:eastAsia="en-GB"/>
        </w:rPr>
        <w:t>erg</w:t>
      </w:r>
      <w:r w:rsidRPr="00E005BF">
        <w:rPr>
          <w:rFonts w:ascii="Times New Roman" w:hAnsi="Times New Roman" w:cs="Times New Roman"/>
          <w:sz w:val="24"/>
          <w:szCs w:val="24"/>
          <w:lang w:val="en-US" w:eastAsia="en-GB"/>
        </w:rPr>
        <w:t xml:space="preserve">y poverty. </w:t>
      </w:r>
    </w:p>
    <w:p w14:paraId="645A824A" w14:textId="0BF9724B" w:rsidR="004C62D5" w:rsidRPr="00E005BF" w:rsidRDefault="007B2677" w:rsidP="00E1623E">
      <w:pPr>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b/>
          <w:bCs/>
          <w:sz w:val="24"/>
          <w:szCs w:val="24"/>
          <w:lang w:val="en-US"/>
        </w:rPr>
        <w:t xml:space="preserve">Indicator </w:t>
      </w:r>
      <w:r w:rsidR="004C62D5" w:rsidRPr="00E005BF">
        <w:rPr>
          <w:rFonts w:ascii="Times New Roman" w:hAnsi="Times New Roman" w:cs="Times New Roman"/>
          <w:b/>
          <w:bCs/>
          <w:sz w:val="24"/>
          <w:szCs w:val="24"/>
          <w:lang w:val="en-US" w:eastAsia="en-GB"/>
        </w:rPr>
        <w:t>1.3.2</w:t>
      </w:r>
      <w:r w:rsidR="004C62D5" w:rsidRPr="00E005BF">
        <w:rPr>
          <w:rFonts w:ascii="Times New Roman" w:hAnsi="Times New Roman" w:cs="Times New Roman"/>
          <w:sz w:val="24"/>
          <w:szCs w:val="24"/>
          <w:lang w:val="en-US" w:eastAsia="en-GB"/>
        </w:rPr>
        <w:t>: Cumulative installed generation capacity for rural populations through mini-grids</w:t>
      </w:r>
    </w:p>
    <w:p w14:paraId="7F454F95" w14:textId="39334AF0" w:rsidR="004C62D5" w:rsidRPr="00E005BF" w:rsidRDefault="004C62D5" w:rsidP="00E1623E">
      <w:pPr>
        <w:spacing w:line="240" w:lineRule="auto"/>
        <w:jc w:val="both"/>
        <w:rPr>
          <w:rFonts w:ascii="Times New Roman" w:hAnsi="Times New Roman" w:cs="Times New Roman"/>
          <w:sz w:val="24"/>
          <w:szCs w:val="24"/>
          <w:lang w:val="en-US" w:eastAsia="en-GB"/>
        </w:rPr>
      </w:pPr>
      <w:bookmarkStart w:id="31" w:name="_Hlk93054184"/>
      <w:r w:rsidRPr="00E005BF">
        <w:rPr>
          <w:rFonts w:ascii="Times New Roman" w:hAnsi="Times New Roman" w:cs="Times New Roman"/>
          <w:sz w:val="24"/>
          <w:szCs w:val="24"/>
          <w:lang w:val="en-US" w:eastAsia="en-GB"/>
        </w:rPr>
        <w:t>The CPD plans to provide 2000kw of electricity by the end of the ACRE project in 2023. So far, the project has only provided 379kw of electricity, representing 19</w:t>
      </w:r>
      <w:r w:rsidR="00E005BF" w:rsidRPr="00E005BF">
        <w:rPr>
          <w:rFonts w:ascii="Times New Roman" w:hAnsi="Times New Roman" w:cs="Times New Roman"/>
          <w:sz w:val="24"/>
          <w:szCs w:val="24"/>
          <w:lang w:val="en-US" w:eastAsia="en-GB"/>
        </w:rPr>
        <w:t>Percentage</w:t>
      </w:r>
      <w:r w:rsidRPr="00E005BF">
        <w:rPr>
          <w:rFonts w:ascii="Times New Roman" w:hAnsi="Times New Roman" w:cs="Times New Roman"/>
          <w:sz w:val="24"/>
          <w:szCs w:val="24"/>
          <w:lang w:val="en-US" w:eastAsia="en-GB"/>
        </w:rPr>
        <w:t xml:space="preserve"> of targets, implying that the programme is lagging</w:t>
      </w:r>
      <w:bookmarkEnd w:id="31"/>
      <w:r w:rsidRPr="00E005BF">
        <w:rPr>
          <w:rFonts w:ascii="Times New Roman" w:hAnsi="Times New Roman" w:cs="Times New Roman"/>
          <w:sz w:val="24"/>
          <w:szCs w:val="24"/>
          <w:lang w:val="en-US" w:eastAsia="en-GB"/>
        </w:rPr>
        <w:t>.</w:t>
      </w:r>
      <w:r w:rsidR="005835A5" w:rsidRPr="00E005BF">
        <w:rPr>
          <w:rFonts w:ascii="Times New Roman" w:hAnsi="Times New Roman" w:cs="Times New Roman"/>
          <w:sz w:val="24"/>
          <w:szCs w:val="24"/>
          <w:lang w:val="en-US" w:eastAsia="en-GB"/>
        </w:rPr>
        <w:t xml:space="preserve"> </w:t>
      </w:r>
    </w:p>
    <w:p w14:paraId="210B0D41" w14:textId="54C757B0" w:rsidR="004C62D5" w:rsidRPr="00E005BF" w:rsidRDefault="004C62D5" w:rsidP="00413982">
      <w:pPr>
        <w:pStyle w:val="Heading2"/>
        <w:rPr>
          <w:rFonts w:ascii="Times New Roman" w:hAnsi="Times New Roman" w:cs="Times New Roman"/>
          <w:lang w:val="en-US"/>
        </w:rPr>
      </w:pPr>
      <w:bookmarkStart w:id="32" w:name="_Toc98777166"/>
      <w:r w:rsidRPr="00E005BF">
        <w:rPr>
          <w:rFonts w:ascii="Times New Roman" w:hAnsi="Times New Roman" w:cs="Times New Roman"/>
          <w:lang w:val="en-US"/>
        </w:rPr>
        <w:t xml:space="preserve">Outcome </w:t>
      </w:r>
      <w:r w:rsidR="00851A1F" w:rsidRPr="00E005BF">
        <w:rPr>
          <w:rFonts w:ascii="Times New Roman" w:hAnsi="Times New Roman" w:cs="Times New Roman"/>
          <w:lang w:val="en-US"/>
        </w:rPr>
        <w:t>2</w:t>
      </w:r>
      <w:r w:rsidRPr="00E005BF">
        <w:rPr>
          <w:rFonts w:ascii="Times New Roman" w:hAnsi="Times New Roman" w:cs="Times New Roman"/>
          <w:lang w:val="en-US"/>
        </w:rPr>
        <w:t>: Strengthening resilience and shocks to crises</w:t>
      </w:r>
      <w:bookmarkEnd w:id="32"/>
    </w:p>
    <w:p w14:paraId="40082F7C" w14:textId="4F76C88E" w:rsidR="004C62D5" w:rsidRPr="00E005BF" w:rsidRDefault="004C62D5"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Malawi’s economy is dependent on agriculture and therefore highly dependent on weather</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therefore</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the economy is vulnerable to climate change</w:t>
      </w:r>
      <w:r w:rsidR="002A57DD"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related shocks. In addition, given Malawi’s high dependence on natural resources, environmental degradation is a chronic problem. For these reasons and others, the CPD also focused on building </w:t>
      </w:r>
      <w:r w:rsidR="002A57DD"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resilience of vulnerable groups to shocks by increasing their knowledge and skills to adapt and mitigate the effects of climate change. </w:t>
      </w:r>
    </w:p>
    <w:p w14:paraId="15127CB8" w14:textId="77777777" w:rsidR="004C62D5" w:rsidRPr="00E005BF" w:rsidRDefault="004C62D5" w:rsidP="00413982">
      <w:pPr>
        <w:pStyle w:val="Heading3"/>
        <w:rPr>
          <w:rFonts w:ascii="Times New Roman" w:hAnsi="Times New Roman" w:cs="Times New Roman"/>
          <w:lang w:val="en-US"/>
        </w:rPr>
      </w:pPr>
      <w:bookmarkStart w:id="33" w:name="_Toc98777167"/>
      <w:r w:rsidRPr="00E005BF">
        <w:rPr>
          <w:rFonts w:ascii="Times New Roman" w:hAnsi="Times New Roman" w:cs="Times New Roman"/>
          <w:lang w:val="en-US"/>
        </w:rPr>
        <w:t>Output 2.1: Scaled-up action, finance and partnerships for climate change adaptation, mitigation and disaster risk management across sectors.</w:t>
      </w:r>
      <w:bookmarkEnd w:id="33"/>
      <w:r w:rsidRPr="00E005BF">
        <w:rPr>
          <w:rFonts w:ascii="Times New Roman" w:hAnsi="Times New Roman" w:cs="Times New Roman"/>
          <w:lang w:val="en-US"/>
        </w:rPr>
        <w:t xml:space="preserve"> </w:t>
      </w:r>
    </w:p>
    <w:p w14:paraId="01475C10" w14:textId="77777777" w:rsidR="004C62D5" w:rsidRPr="00E005BF" w:rsidRDefault="004C62D5" w:rsidP="00E1623E">
      <w:pPr>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sz w:val="24"/>
          <w:szCs w:val="24"/>
          <w:lang w:val="en-US" w:eastAsia="en-GB"/>
        </w:rPr>
        <w:t>To achieve this output, UNDP is implementing the following projects: 1) Disaster Risk Management (00117790), 2) Climate Resilience Initiative in Malawi (00114165), 3) Modernized Climate Information and Early Warning Systems (00102187), 4) Transform (00126010) and 5) the National Climate Resilience Programme (00116269). There are three indicators as follows:</w:t>
      </w:r>
    </w:p>
    <w:p w14:paraId="29A394A6" w14:textId="62A6F95A" w:rsidR="004C62D5" w:rsidRPr="00E005BF" w:rsidRDefault="004C62D5" w:rsidP="00E1623E">
      <w:pPr>
        <w:spacing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b/>
          <w:sz w:val="24"/>
          <w:szCs w:val="24"/>
          <w:lang w:val="en-US"/>
        </w:rPr>
        <w:t>Indicator 2.1.1:</w:t>
      </w:r>
      <w:r w:rsidRPr="00E005BF">
        <w:rPr>
          <w:rFonts w:ascii="Times New Roman" w:eastAsia="Times New Roman" w:hAnsi="Times New Roman" w:cs="Times New Roman"/>
          <w:sz w:val="24"/>
          <w:szCs w:val="24"/>
          <w:lang w:val="en-US"/>
        </w:rPr>
        <w:t xml:space="preserve"> Proportion of local governments </w:t>
      </w:r>
      <w:r w:rsidR="002A57DD" w:rsidRPr="00E005BF">
        <w:rPr>
          <w:rFonts w:ascii="Times New Roman" w:eastAsia="Times New Roman" w:hAnsi="Times New Roman" w:cs="Times New Roman"/>
          <w:sz w:val="24"/>
          <w:szCs w:val="24"/>
          <w:lang w:val="en-US"/>
        </w:rPr>
        <w:t>adopting and implementing</w:t>
      </w:r>
      <w:r w:rsidRPr="00E005BF">
        <w:rPr>
          <w:rFonts w:ascii="Times New Roman" w:eastAsia="Times New Roman" w:hAnsi="Times New Roman" w:cs="Times New Roman"/>
          <w:sz w:val="24"/>
          <w:szCs w:val="24"/>
          <w:lang w:val="en-US"/>
        </w:rPr>
        <w:t xml:space="preserve"> climate adaptation, mitigation</w:t>
      </w:r>
      <w:r w:rsidR="00AC6CC7"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disaster risk reduction (DRR) strategies, including through South-South and trilateral cooperation.</w:t>
      </w:r>
    </w:p>
    <w:p w14:paraId="038A7F0C" w14:textId="4A73C7AC" w:rsidR="004C62D5" w:rsidRPr="00E005BF" w:rsidRDefault="00223B09" w:rsidP="00E1623E">
      <w:pPr>
        <w:spacing w:line="240" w:lineRule="auto"/>
        <w:jc w:val="both"/>
        <w:rPr>
          <w:rFonts w:ascii="Times New Roman" w:eastAsia="Times New Roman" w:hAnsi="Times New Roman" w:cs="Times New Roman"/>
          <w:sz w:val="24"/>
          <w:szCs w:val="24"/>
          <w:lang w:val="en-US"/>
        </w:rPr>
      </w:pPr>
      <w:r w:rsidRPr="00E005BF">
        <w:rPr>
          <w:rFonts w:ascii="Times New Roman" w:hAnsi="Times New Roman" w:cs="Times New Roman"/>
          <w:sz w:val="24"/>
          <w:szCs w:val="24"/>
          <w:lang w:val="en-US" w:eastAsia="en-GB"/>
        </w:rPr>
        <w:t>By 2020, the CPD had achieved 119</w:t>
      </w:r>
      <w:r w:rsidR="00E005BF" w:rsidRPr="00E005BF">
        <w:rPr>
          <w:rFonts w:ascii="Times New Roman" w:hAnsi="Times New Roman" w:cs="Times New Roman"/>
          <w:sz w:val="24"/>
          <w:szCs w:val="24"/>
          <w:lang w:val="en-US" w:eastAsia="en-GB"/>
        </w:rPr>
        <w:t>Percentage</w:t>
      </w:r>
      <w:r w:rsidRPr="00E005BF">
        <w:rPr>
          <w:rFonts w:ascii="Times New Roman" w:hAnsi="Times New Roman" w:cs="Times New Roman"/>
          <w:sz w:val="24"/>
          <w:szCs w:val="24"/>
          <w:lang w:val="en-US" w:eastAsia="en-GB"/>
        </w:rPr>
        <w:t xml:space="preserve"> of its target, reaching out to 25 Councils instead of the planned 21. To achiev</w:t>
      </w:r>
      <w:r w:rsidR="008D7EE0" w:rsidRPr="00E005BF">
        <w:rPr>
          <w:rFonts w:ascii="Times New Roman" w:hAnsi="Times New Roman" w:cs="Times New Roman"/>
          <w:sz w:val="24"/>
          <w:szCs w:val="24"/>
          <w:lang w:val="en-US" w:eastAsia="en-GB"/>
        </w:rPr>
        <w:t>e</w:t>
      </w:r>
      <w:r w:rsidRPr="00E005BF">
        <w:rPr>
          <w:rFonts w:ascii="Times New Roman" w:hAnsi="Times New Roman" w:cs="Times New Roman"/>
          <w:sz w:val="24"/>
          <w:szCs w:val="24"/>
          <w:lang w:val="en-US" w:eastAsia="en-GB"/>
        </w:rPr>
        <w:t xml:space="preserve"> this indicator, U</w:t>
      </w:r>
      <w:r w:rsidR="004C62D5" w:rsidRPr="00E005BF">
        <w:rPr>
          <w:rFonts w:ascii="Times New Roman" w:hAnsi="Times New Roman" w:cs="Times New Roman"/>
          <w:sz w:val="24"/>
          <w:szCs w:val="24"/>
          <w:lang w:val="en-US" w:eastAsia="en-GB"/>
        </w:rPr>
        <w:t>NDP works closely with Ministries, Departments</w:t>
      </w:r>
      <w:r w:rsidR="002A57DD" w:rsidRPr="00E005BF">
        <w:rPr>
          <w:rFonts w:ascii="Times New Roman" w:hAnsi="Times New Roman" w:cs="Times New Roman"/>
          <w:sz w:val="24"/>
          <w:szCs w:val="24"/>
          <w:lang w:val="en-US" w:eastAsia="en-GB"/>
        </w:rPr>
        <w:t>,</w:t>
      </w:r>
      <w:r w:rsidR="004C62D5" w:rsidRPr="00E005BF">
        <w:rPr>
          <w:rFonts w:ascii="Times New Roman" w:hAnsi="Times New Roman" w:cs="Times New Roman"/>
          <w:sz w:val="24"/>
          <w:szCs w:val="24"/>
          <w:lang w:val="en-US" w:eastAsia="en-GB"/>
        </w:rPr>
        <w:t xml:space="preserve"> and Agencies (MDAS), including Ministry of Local Government and Rural Development</w:t>
      </w:r>
      <w:r w:rsidR="00412C18" w:rsidRPr="00E005BF">
        <w:rPr>
          <w:rFonts w:ascii="Times New Roman" w:hAnsi="Times New Roman" w:cs="Times New Roman"/>
          <w:sz w:val="24"/>
          <w:szCs w:val="24"/>
          <w:lang w:val="en-US" w:eastAsia="en-GB"/>
        </w:rPr>
        <w:t>,</w:t>
      </w:r>
      <w:r w:rsidR="004C62D5" w:rsidRPr="00E005BF">
        <w:rPr>
          <w:rFonts w:ascii="Times New Roman" w:hAnsi="Times New Roman" w:cs="Times New Roman"/>
          <w:sz w:val="24"/>
          <w:szCs w:val="24"/>
          <w:lang w:val="en-US" w:eastAsia="en-GB"/>
        </w:rPr>
        <w:t xml:space="preserve"> to build capacities of Local Governments to adopt and implement climate adaptation, mitigation</w:t>
      </w:r>
      <w:r w:rsidR="00412C18" w:rsidRPr="00E005BF">
        <w:rPr>
          <w:rFonts w:ascii="Times New Roman" w:hAnsi="Times New Roman" w:cs="Times New Roman"/>
          <w:sz w:val="24"/>
          <w:szCs w:val="24"/>
          <w:lang w:val="en-US" w:eastAsia="en-GB"/>
        </w:rPr>
        <w:t>,</w:t>
      </w:r>
      <w:r w:rsidR="004C62D5" w:rsidRPr="00E005BF">
        <w:rPr>
          <w:rFonts w:ascii="Times New Roman" w:hAnsi="Times New Roman" w:cs="Times New Roman"/>
          <w:sz w:val="24"/>
          <w:szCs w:val="24"/>
          <w:lang w:val="en-US" w:eastAsia="en-GB"/>
        </w:rPr>
        <w:t xml:space="preserve"> and disaster risk reduction (DRR). Malawi</w:t>
      </w:r>
      <w:r w:rsidR="004C62D5" w:rsidRPr="00E005BF">
        <w:rPr>
          <w:rFonts w:ascii="Times New Roman" w:hAnsi="Times New Roman" w:cs="Times New Roman"/>
          <w:sz w:val="24"/>
          <w:szCs w:val="24"/>
          <w:lang w:val="en-US"/>
        </w:rPr>
        <w:t xml:space="preserve"> has a single tier of local government comprising four City Councils, 28 District Councils, two Municipal Councils</w:t>
      </w:r>
      <w:r w:rsidR="00412C18" w:rsidRPr="00E005BF">
        <w:rPr>
          <w:rFonts w:ascii="Times New Roman" w:hAnsi="Times New Roman" w:cs="Times New Roman"/>
          <w:sz w:val="24"/>
          <w:szCs w:val="24"/>
          <w:lang w:val="en-US"/>
        </w:rPr>
        <w:t>,</w:t>
      </w:r>
      <w:r w:rsidR="004C62D5" w:rsidRPr="00E005BF">
        <w:rPr>
          <w:rFonts w:ascii="Times New Roman" w:hAnsi="Times New Roman" w:cs="Times New Roman"/>
          <w:sz w:val="24"/>
          <w:szCs w:val="24"/>
          <w:lang w:val="en-US"/>
        </w:rPr>
        <w:t xml:space="preserve"> and one Town Council. Through the CPD, UNDP facilitated </w:t>
      </w:r>
      <w:r w:rsidR="002A57DD" w:rsidRPr="00E005BF">
        <w:rPr>
          <w:rFonts w:ascii="Times New Roman" w:hAnsi="Times New Roman" w:cs="Times New Roman"/>
          <w:sz w:val="24"/>
          <w:szCs w:val="24"/>
          <w:lang w:val="en-US"/>
        </w:rPr>
        <w:t xml:space="preserve">the </w:t>
      </w:r>
      <w:r w:rsidR="004C62D5" w:rsidRPr="00E005BF">
        <w:rPr>
          <w:rFonts w:ascii="Times New Roman" w:hAnsi="Times New Roman" w:cs="Times New Roman"/>
          <w:sz w:val="24"/>
          <w:szCs w:val="24"/>
          <w:lang w:val="en-US"/>
        </w:rPr>
        <w:t>capacity building of 25 LGAs to develop and implement climate resilience activities, including mitigation and DRR activities. For example, t</w:t>
      </w:r>
      <w:r w:rsidR="004C62D5" w:rsidRPr="00E005BF">
        <w:rPr>
          <w:rFonts w:ascii="Times New Roman" w:hAnsi="Times New Roman" w:cs="Times New Roman"/>
          <w:sz w:val="24"/>
          <w:szCs w:val="24"/>
          <w:lang w:val="en-US" w:eastAsia="en-GB"/>
        </w:rPr>
        <w:t>hrough the DRM4R project, UNDP has supported 18 interns who have been placed in nine local governments (Mzuzu and Lilongwe City Councils, Balaka, Mulanje, Mangochi, Chikwawa, Zomba</w:t>
      </w:r>
      <w:r w:rsidR="00412C18" w:rsidRPr="00E005BF">
        <w:rPr>
          <w:rFonts w:ascii="Times New Roman" w:hAnsi="Times New Roman" w:cs="Times New Roman"/>
          <w:sz w:val="24"/>
          <w:szCs w:val="24"/>
          <w:lang w:val="en-US" w:eastAsia="en-GB"/>
        </w:rPr>
        <w:t>,</w:t>
      </w:r>
      <w:r w:rsidR="004C62D5" w:rsidRPr="00E005BF">
        <w:rPr>
          <w:rFonts w:ascii="Times New Roman" w:hAnsi="Times New Roman" w:cs="Times New Roman"/>
          <w:sz w:val="24"/>
          <w:szCs w:val="24"/>
          <w:lang w:val="en-US" w:eastAsia="en-GB"/>
        </w:rPr>
        <w:t xml:space="preserve"> and Phalombe District Councils in 7 districts district Councils. The interns are actively involved in implementing climate risk and adaptation activities, supported by the project and other partners. The project </w:t>
      </w:r>
      <w:r w:rsidR="002A57DD" w:rsidRPr="00E005BF">
        <w:rPr>
          <w:rFonts w:ascii="Times New Roman" w:hAnsi="Times New Roman" w:cs="Times New Roman"/>
          <w:sz w:val="24"/>
          <w:szCs w:val="24"/>
          <w:lang w:val="en-US" w:eastAsia="en-GB"/>
        </w:rPr>
        <w:t>also supports</w:t>
      </w:r>
      <w:r w:rsidR="004C62D5" w:rsidRPr="00E005BF">
        <w:rPr>
          <w:rFonts w:ascii="Times New Roman" w:hAnsi="Times New Roman" w:cs="Times New Roman"/>
          <w:sz w:val="24"/>
          <w:szCs w:val="24"/>
          <w:lang w:val="en-US" w:eastAsia="en-GB"/>
        </w:rPr>
        <w:t xml:space="preserve"> </w:t>
      </w:r>
      <w:r w:rsidR="004C62D5" w:rsidRPr="00E005BF">
        <w:rPr>
          <w:rFonts w:ascii="Times New Roman" w:eastAsia="Times New Roman" w:hAnsi="Times New Roman" w:cs="Times New Roman"/>
          <w:sz w:val="24"/>
          <w:szCs w:val="24"/>
          <w:lang w:val="en-US"/>
        </w:rPr>
        <w:t xml:space="preserve">Mitigation works in the target councils as one of </w:t>
      </w:r>
      <w:r w:rsidR="002A57DD" w:rsidRPr="00E005BF">
        <w:rPr>
          <w:rFonts w:ascii="Times New Roman" w:eastAsia="Times New Roman" w:hAnsi="Times New Roman" w:cs="Times New Roman"/>
          <w:sz w:val="24"/>
          <w:szCs w:val="24"/>
          <w:lang w:val="en-US"/>
        </w:rPr>
        <w:t>the country's mainstreaming disaster risk reduction in district development planning systems</w:t>
      </w:r>
      <w:r w:rsidR="004C62D5" w:rsidRPr="00E005BF">
        <w:rPr>
          <w:rFonts w:ascii="Times New Roman" w:eastAsia="Times New Roman" w:hAnsi="Times New Roman" w:cs="Times New Roman"/>
          <w:sz w:val="24"/>
          <w:szCs w:val="24"/>
          <w:lang w:val="en-US"/>
        </w:rPr>
        <w:t xml:space="preserve">. </w:t>
      </w:r>
    </w:p>
    <w:p w14:paraId="7338AD0F" w14:textId="1A0D13D6" w:rsidR="004C62D5" w:rsidRPr="00E005BF" w:rsidRDefault="004C62D5" w:rsidP="00E1623E">
      <w:pPr>
        <w:spacing w:line="240" w:lineRule="auto"/>
        <w:jc w:val="both"/>
        <w:rPr>
          <w:rFonts w:ascii="Times New Roman" w:hAnsi="Times New Roman" w:cs="Times New Roman"/>
          <w:sz w:val="24"/>
          <w:szCs w:val="24"/>
          <w:shd w:val="clear" w:color="auto" w:fill="FFFFFF"/>
          <w:lang w:val="en-US"/>
        </w:rPr>
      </w:pPr>
      <w:r w:rsidRPr="00E005BF">
        <w:rPr>
          <w:rFonts w:ascii="Times New Roman" w:eastAsia="Times New Roman" w:hAnsi="Times New Roman" w:cs="Times New Roman"/>
          <w:sz w:val="24"/>
          <w:szCs w:val="24"/>
          <w:lang w:val="en-US"/>
        </w:rPr>
        <w:t xml:space="preserve">In addition, through the </w:t>
      </w:r>
      <w:r w:rsidRPr="00E005BF">
        <w:rPr>
          <w:rFonts w:ascii="Times New Roman" w:hAnsi="Times New Roman" w:cs="Times New Roman"/>
          <w:sz w:val="24"/>
          <w:szCs w:val="24"/>
          <w:lang w:val="en-US"/>
        </w:rPr>
        <w:t xml:space="preserve">National Climate Resilience Programme (NCRP), implemented through the Ministry of Forestry and Natural Resources – Environmental Affairs Department, the CPD has developed the </w:t>
      </w:r>
      <w:r w:rsidRPr="00E005BF">
        <w:rPr>
          <w:rFonts w:ascii="Times New Roman" w:hAnsi="Times New Roman" w:cs="Times New Roman"/>
          <w:sz w:val="24"/>
          <w:szCs w:val="24"/>
          <w:shd w:val="clear" w:color="auto" w:fill="FFFFFF"/>
          <w:lang w:val="en-US"/>
        </w:rPr>
        <w:t>Bua River Ecosystem Restoration and Management plan (BRERMP)</w:t>
      </w:r>
      <w:r w:rsidR="002A57DD" w:rsidRPr="00E005BF">
        <w:rPr>
          <w:rFonts w:ascii="Times New Roman" w:hAnsi="Times New Roman" w:cs="Times New Roman"/>
          <w:sz w:val="24"/>
          <w:szCs w:val="24"/>
          <w:shd w:val="clear" w:color="auto" w:fill="FFFFFF"/>
          <w:lang w:val="en-US"/>
        </w:rPr>
        <w:t>. This process</w:t>
      </w:r>
      <w:r w:rsidRPr="00E005BF">
        <w:rPr>
          <w:rFonts w:ascii="Times New Roman" w:hAnsi="Times New Roman" w:cs="Times New Roman"/>
          <w:sz w:val="24"/>
          <w:szCs w:val="24"/>
          <w:shd w:val="clear" w:color="auto" w:fill="FFFFFF"/>
          <w:lang w:val="en-US"/>
        </w:rPr>
        <w:t xml:space="preserve"> also included capacity building and training of District Environmental Sub-Committees in six districts of </w:t>
      </w:r>
      <w:proofErr w:type="spellStart"/>
      <w:r w:rsidRPr="00E005BF">
        <w:rPr>
          <w:rFonts w:ascii="Times New Roman" w:hAnsi="Times New Roman" w:cs="Times New Roman"/>
          <w:sz w:val="24"/>
          <w:szCs w:val="24"/>
          <w:shd w:val="clear" w:color="auto" w:fill="FFFFFF"/>
          <w:lang w:val="en-US"/>
        </w:rPr>
        <w:t>Mchinji</w:t>
      </w:r>
      <w:proofErr w:type="spellEnd"/>
      <w:r w:rsidRPr="00E005BF">
        <w:rPr>
          <w:rFonts w:ascii="Times New Roman" w:hAnsi="Times New Roman" w:cs="Times New Roman"/>
          <w:sz w:val="24"/>
          <w:szCs w:val="24"/>
          <w:shd w:val="clear" w:color="auto" w:fill="FFFFFF"/>
          <w:lang w:val="en-US"/>
        </w:rPr>
        <w:t xml:space="preserve">, Lilongwe, Kasungu, </w:t>
      </w:r>
      <w:proofErr w:type="spellStart"/>
      <w:r w:rsidRPr="00E005BF">
        <w:rPr>
          <w:rFonts w:ascii="Times New Roman" w:hAnsi="Times New Roman" w:cs="Times New Roman"/>
          <w:sz w:val="24"/>
          <w:szCs w:val="24"/>
          <w:shd w:val="clear" w:color="auto" w:fill="FFFFFF"/>
          <w:lang w:val="en-US"/>
        </w:rPr>
        <w:t>Ntchisi</w:t>
      </w:r>
      <w:proofErr w:type="spellEnd"/>
      <w:r w:rsidRPr="00E005BF">
        <w:rPr>
          <w:rFonts w:ascii="Times New Roman" w:hAnsi="Times New Roman" w:cs="Times New Roman"/>
          <w:sz w:val="24"/>
          <w:szCs w:val="24"/>
          <w:shd w:val="clear" w:color="auto" w:fill="FFFFFF"/>
          <w:lang w:val="en-US"/>
        </w:rPr>
        <w:t>, Dowa</w:t>
      </w:r>
      <w:r w:rsidR="00412C18" w:rsidRPr="00E005BF">
        <w:rPr>
          <w:rFonts w:ascii="Times New Roman" w:hAnsi="Times New Roman" w:cs="Times New Roman"/>
          <w:sz w:val="24"/>
          <w:szCs w:val="24"/>
          <w:shd w:val="clear" w:color="auto" w:fill="FFFFFF"/>
          <w:lang w:val="en-US"/>
        </w:rPr>
        <w:t>,</w:t>
      </w:r>
      <w:r w:rsidRPr="00E005BF">
        <w:rPr>
          <w:rFonts w:ascii="Times New Roman" w:hAnsi="Times New Roman" w:cs="Times New Roman"/>
          <w:sz w:val="24"/>
          <w:szCs w:val="24"/>
          <w:shd w:val="clear" w:color="auto" w:fill="FFFFFF"/>
          <w:lang w:val="en-US"/>
        </w:rPr>
        <w:t xml:space="preserve"> and </w:t>
      </w:r>
      <w:proofErr w:type="spellStart"/>
      <w:r w:rsidRPr="00E005BF">
        <w:rPr>
          <w:rFonts w:ascii="Times New Roman" w:hAnsi="Times New Roman" w:cs="Times New Roman"/>
          <w:sz w:val="24"/>
          <w:szCs w:val="24"/>
          <w:shd w:val="clear" w:color="auto" w:fill="FFFFFF"/>
          <w:lang w:val="en-US"/>
        </w:rPr>
        <w:t>Nkhotakota</w:t>
      </w:r>
      <w:proofErr w:type="spellEnd"/>
      <w:r w:rsidRPr="00E005BF">
        <w:rPr>
          <w:rFonts w:ascii="Times New Roman" w:hAnsi="Times New Roman" w:cs="Times New Roman"/>
          <w:sz w:val="24"/>
          <w:szCs w:val="24"/>
          <w:shd w:val="clear" w:color="auto" w:fill="FFFFFF"/>
          <w:lang w:val="en-US"/>
        </w:rPr>
        <w:t xml:space="preserve">. A total </w:t>
      </w:r>
      <w:r w:rsidR="00412C18" w:rsidRPr="00E005BF">
        <w:rPr>
          <w:rFonts w:ascii="Times New Roman" w:hAnsi="Times New Roman" w:cs="Times New Roman"/>
          <w:sz w:val="24"/>
          <w:szCs w:val="24"/>
          <w:shd w:val="clear" w:color="auto" w:fill="FFFFFF"/>
          <w:lang w:val="en-US"/>
        </w:rPr>
        <w:t xml:space="preserve">of </w:t>
      </w:r>
      <w:r w:rsidRPr="00E005BF">
        <w:rPr>
          <w:rFonts w:ascii="Times New Roman" w:hAnsi="Times New Roman" w:cs="Times New Roman"/>
          <w:sz w:val="24"/>
          <w:szCs w:val="24"/>
          <w:shd w:val="clear" w:color="auto" w:fill="FFFFFF"/>
          <w:lang w:val="en-US"/>
        </w:rPr>
        <w:t>103 DESC members were trained in ecosystem</w:t>
      </w:r>
      <w:r w:rsidR="002A57DD" w:rsidRPr="00E005BF">
        <w:rPr>
          <w:rFonts w:ascii="Times New Roman" w:hAnsi="Times New Roman" w:cs="Times New Roman"/>
          <w:sz w:val="24"/>
          <w:szCs w:val="24"/>
          <w:shd w:val="clear" w:color="auto" w:fill="FFFFFF"/>
          <w:lang w:val="en-US"/>
        </w:rPr>
        <w:t>-</w:t>
      </w:r>
      <w:r w:rsidRPr="00E005BF">
        <w:rPr>
          <w:rFonts w:ascii="Times New Roman" w:hAnsi="Times New Roman" w:cs="Times New Roman"/>
          <w:sz w:val="24"/>
          <w:szCs w:val="24"/>
          <w:shd w:val="clear" w:color="auto" w:fill="FFFFFF"/>
          <w:lang w:val="en-US"/>
        </w:rPr>
        <w:t xml:space="preserve">based management approaches. The </w:t>
      </w:r>
      <w:r w:rsidR="00412C18" w:rsidRPr="00E005BF">
        <w:rPr>
          <w:rFonts w:ascii="Times New Roman" w:hAnsi="Times New Roman" w:cs="Times New Roman"/>
          <w:sz w:val="24"/>
          <w:szCs w:val="24"/>
          <w:shd w:val="clear" w:color="auto" w:fill="FFFFFF"/>
          <w:lang w:val="en-US"/>
        </w:rPr>
        <w:t>gained training skills</w:t>
      </w:r>
      <w:r w:rsidRPr="00E005BF">
        <w:rPr>
          <w:rFonts w:ascii="Times New Roman" w:hAnsi="Times New Roman" w:cs="Times New Roman"/>
          <w:sz w:val="24"/>
          <w:szCs w:val="24"/>
          <w:shd w:val="clear" w:color="auto" w:fill="FFFFFF"/>
          <w:lang w:val="en-US"/>
        </w:rPr>
        <w:t xml:space="preserve"> were applied in the participatory baseline analysis that DESC members conducted with </w:t>
      </w:r>
      <w:r w:rsidR="00AC6CC7" w:rsidRPr="00E005BF">
        <w:rPr>
          <w:rFonts w:ascii="Times New Roman" w:hAnsi="Times New Roman" w:cs="Times New Roman"/>
          <w:sz w:val="24"/>
          <w:szCs w:val="24"/>
          <w:shd w:val="clear" w:color="auto" w:fill="FFFFFF"/>
          <w:lang w:val="en-US"/>
        </w:rPr>
        <w:t>national and international consultant assistance</w:t>
      </w:r>
      <w:r w:rsidRPr="00E005BF">
        <w:rPr>
          <w:rFonts w:ascii="Times New Roman" w:hAnsi="Times New Roman" w:cs="Times New Roman"/>
          <w:sz w:val="24"/>
          <w:szCs w:val="24"/>
          <w:shd w:val="clear" w:color="auto" w:fill="FFFFFF"/>
          <w:lang w:val="en-US"/>
        </w:rPr>
        <w:t>. The baseline study has identified hot spots that would be priorities for intervention. If implemented</w:t>
      </w:r>
      <w:r w:rsidR="002A57DD" w:rsidRPr="00E005BF">
        <w:rPr>
          <w:rFonts w:ascii="Times New Roman" w:hAnsi="Times New Roman" w:cs="Times New Roman"/>
          <w:sz w:val="24"/>
          <w:szCs w:val="24"/>
          <w:shd w:val="clear" w:color="auto" w:fill="FFFFFF"/>
          <w:lang w:val="en-US"/>
        </w:rPr>
        <w:t>,</w:t>
      </w:r>
      <w:r w:rsidRPr="00E005BF">
        <w:rPr>
          <w:rFonts w:ascii="Times New Roman" w:hAnsi="Times New Roman" w:cs="Times New Roman"/>
          <w:sz w:val="24"/>
          <w:szCs w:val="24"/>
          <w:shd w:val="clear" w:color="auto" w:fill="FFFFFF"/>
          <w:lang w:val="en-US"/>
        </w:rPr>
        <w:t xml:space="preserve"> the BRERMP will protect a catchment of nearly 10,686 km</w:t>
      </w:r>
      <w:r w:rsidRPr="00E005BF">
        <w:rPr>
          <w:rFonts w:ascii="Times New Roman" w:eastAsia="Calibri" w:hAnsi="Times New Roman" w:cs="Times New Roman"/>
          <w:sz w:val="24"/>
          <w:szCs w:val="24"/>
          <w:shd w:val="clear" w:color="auto" w:fill="FFFFFF"/>
          <w:vertAlign w:val="superscript"/>
          <w:lang w:val="en-US"/>
        </w:rPr>
        <w:t>2</w:t>
      </w:r>
      <w:r w:rsidRPr="00E005BF">
        <w:rPr>
          <w:rFonts w:ascii="Times New Roman" w:hAnsi="Times New Roman" w:cs="Times New Roman"/>
          <w:sz w:val="24"/>
          <w:szCs w:val="24"/>
          <w:shd w:val="clear" w:color="auto" w:fill="FFFFFF"/>
          <w:lang w:val="en-US"/>
        </w:rPr>
        <w:t xml:space="preserve"> (1,063,603 ha), of which </w:t>
      </w:r>
      <w:r w:rsidRPr="00E005BF">
        <w:rPr>
          <w:rFonts w:ascii="Times New Roman" w:hAnsi="Times New Roman" w:cs="Times New Roman"/>
          <w:sz w:val="24"/>
          <w:szCs w:val="24"/>
          <w:lang w:val="en-US"/>
        </w:rPr>
        <w:t>approximately 11</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are protected areas </w:t>
      </w:r>
      <w:r w:rsidRPr="00E005BF">
        <w:rPr>
          <w:rFonts w:ascii="Times New Roman" w:hAnsi="Times New Roman" w:cs="Times New Roman"/>
          <w:sz w:val="24"/>
          <w:szCs w:val="24"/>
          <w:shd w:val="clear" w:color="auto" w:fill="FFFFFF"/>
          <w:lang w:val="en-US"/>
        </w:rPr>
        <w:t>in the six districts.</w:t>
      </w:r>
    </w:p>
    <w:p w14:paraId="2594D461" w14:textId="50ED3926" w:rsidR="00FD25D5" w:rsidRPr="00E005BF" w:rsidRDefault="00FD25D5" w:rsidP="008D7EE0">
      <w:pPr>
        <w:tabs>
          <w:tab w:val="left" w:pos="820"/>
        </w:tabs>
        <w:spacing w:before="13" w:line="240" w:lineRule="auto"/>
        <w:ind w:right="76"/>
        <w:jc w:val="both"/>
        <w:rPr>
          <w:rFonts w:ascii="Times New Roman" w:hAnsi="Times New Roman" w:cs="Times New Roman"/>
          <w:bCs/>
          <w:iCs/>
          <w:sz w:val="24"/>
          <w:szCs w:val="24"/>
          <w:lang w:val="en-US"/>
        </w:rPr>
      </w:pPr>
      <w:r w:rsidRPr="00E005BF">
        <w:rPr>
          <w:rFonts w:ascii="Times New Roman" w:hAnsi="Times New Roman" w:cs="Times New Roman"/>
          <w:bCs/>
          <w:sz w:val="24"/>
          <w:szCs w:val="24"/>
          <w:lang w:val="en-US"/>
        </w:rPr>
        <w:t xml:space="preserve">Under the Transformational Adaptation to Climate Resilience in Malawi (TRANSFORM PROJECT), the CP has </w:t>
      </w:r>
      <w:r w:rsidRPr="00E005BF">
        <w:rPr>
          <w:rFonts w:ascii="Times New Roman" w:hAnsi="Times New Roman" w:cs="Times New Roman"/>
          <w:b/>
          <w:lang w:val="en-US"/>
        </w:rPr>
        <w:t>e</w:t>
      </w:r>
      <w:r w:rsidRPr="00E005BF">
        <w:rPr>
          <w:rFonts w:ascii="Times New Roman" w:hAnsi="Times New Roman" w:cs="Times New Roman"/>
          <w:bCs/>
          <w:lang w:val="en-US"/>
        </w:rPr>
        <w:t xml:space="preserve">nhanced </w:t>
      </w:r>
      <w:r w:rsidR="00AC6CC7" w:rsidRPr="00E005BF">
        <w:rPr>
          <w:rFonts w:ascii="Times New Roman" w:hAnsi="Times New Roman" w:cs="Times New Roman"/>
          <w:bCs/>
          <w:lang w:val="en-US"/>
        </w:rPr>
        <w:t xml:space="preserve">the </w:t>
      </w:r>
      <w:r w:rsidRPr="00E005BF">
        <w:rPr>
          <w:rFonts w:ascii="Times New Roman" w:hAnsi="Times New Roman" w:cs="Times New Roman"/>
          <w:bCs/>
          <w:lang w:val="en-US"/>
        </w:rPr>
        <w:t>adaptive capacity of District Councils, community institutions</w:t>
      </w:r>
      <w:r w:rsidR="00AC6CC7" w:rsidRPr="00E005BF">
        <w:rPr>
          <w:rFonts w:ascii="Times New Roman" w:hAnsi="Times New Roman" w:cs="Times New Roman"/>
          <w:bCs/>
          <w:lang w:val="en-US"/>
        </w:rPr>
        <w:t>,</w:t>
      </w:r>
      <w:r w:rsidRPr="00E005BF">
        <w:rPr>
          <w:rFonts w:ascii="Times New Roman" w:hAnsi="Times New Roman" w:cs="Times New Roman"/>
          <w:bCs/>
          <w:lang w:val="en-US"/>
        </w:rPr>
        <w:t xml:space="preserve"> and households to respond to shocks and risks by training district staff in ecosystem hotspot identification and gender</w:t>
      </w:r>
      <w:r w:rsidR="00AC6CC7" w:rsidRPr="00E005BF">
        <w:rPr>
          <w:rFonts w:ascii="Times New Roman" w:hAnsi="Times New Roman" w:cs="Times New Roman"/>
          <w:bCs/>
          <w:lang w:val="en-US"/>
        </w:rPr>
        <w:t>-</w:t>
      </w:r>
      <w:r w:rsidRPr="00E005BF">
        <w:rPr>
          <w:rFonts w:ascii="Times New Roman" w:hAnsi="Times New Roman" w:cs="Times New Roman"/>
          <w:bCs/>
          <w:lang w:val="en-US"/>
        </w:rPr>
        <w:t xml:space="preserve">sensitive - </w:t>
      </w:r>
      <w:proofErr w:type="spellStart"/>
      <w:r w:rsidRPr="00E005BF">
        <w:rPr>
          <w:rFonts w:ascii="Times New Roman" w:hAnsi="Times New Roman" w:cs="Times New Roman"/>
          <w:bCs/>
          <w:lang w:val="en-US"/>
        </w:rPr>
        <w:t>CoBRA</w:t>
      </w:r>
      <w:proofErr w:type="spellEnd"/>
      <w:r w:rsidRPr="00E005BF">
        <w:rPr>
          <w:rFonts w:ascii="Times New Roman" w:hAnsi="Times New Roman" w:cs="Times New Roman"/>
          <w:bCs/>
          <w:lang w:val="en-US"/>
        </w:rPr>
        <w:t xml:space="preserve"> baseline assessments. It has also p</w:t>
      </w:r>
      <w:r w:rsidRPr="00E005BF">
        <w:rPr>
          <w:rFonts w:ascii="Times New Roman" w:hAnsi="Times New Roman" w:cs="Times New Roman"/>
          <w:bCs/>
          <w:iCs/>
          <w:sz w:val="24"/>
          <w:szCs w:val="24"/>
          <w:lang w:val="en-US"/>
        </w:rPr>
        <w:t>romoted water catchment management through ecosystem management approaches such as riverbank rehabilitation, natural regeneration, bamboo planting and planting of water retention trees</w:t>
      </w:r>
      <w:r w:rsidR="00AC6CC7" w:rsidRPr="00E005BF">
        <w:rPr>
          <w:rFonts w:ascii="Times New Roman" w:hAnsi="Times New Roman" w:cs="Times New Roman"/>
          <w:bCs/>
          <w:iCs/>
          <w:sz w:val="24"/>
          <w:szCs w:val="24"/>
          <w:lang w:val="en-US"/>
        </w:rPr>
        <w:t>, and</w:t>
      </w:r>
      <w:r w:rsidRPr="00E005BF">
        <w:rPr>
          <w:rFonts w:ascii="Times New Roman" w:hAnsi="Times New Roman" w:cs="Times New Roman"/>
          <w:bCs/>
          <w:iCs/>
          <w:sz w:val="24"/>
          <w:szCs w:val="24"/>
          <w:lang w:val="en-US"/>
        </w:rPr>
        <w:t xml:space="preserve"> supporting the establishment of nature-based enterprises.</w:t>
      </w:r>
    </w:p>
    <w:p w14:paraId="60541BC2" w14:textId="77777777" w:rsidR="004C62D5" w:rsidRPr="00E005BF" w:rsidRDefault="004C62D5" w:rsidP="008D7EE0">
      <w:pPr>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b/>
          <w:bCs/>
          <w:sz w:val="24"/>
          <w:szCs w:val="24"/>
          <w:lang w:val="en-US" w:eastAsia="en-GB"/>
        </w:rPr>
        <w:t>Indicator 2.1.2:</w:t>
      </w:r>
      <w:r w:rsidRPr="00E005BF">
        <w:rPr>
          <w:rFonts w:ascii="Times New Roman" w:hAnsi="Times New Roman" w:cs="Times New Roman"/>
          <w:sz w:val="24"/>
          <w:szCs w:val="24"/>
          <w:lang w:val="en-US" w:eastAsia="en-GB"/>
        </w:rPr>
        <w:t xml:space="preserve"> Percentage of public expenditure on climate change adaptation and mitigation</w:t>
      </w:r>
    </w:p>
    <w:p w14:paraId="15B9DB17" w14:textId="6C5C9E6A" w:rsidR="004C62D5" w:rsidRPr="00E005BF" w:rsidRDefault="002D5611" w:rsidP="008D7EE0">
      <w:pPr>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sz w:val="24"/>
          <w:szCs w:val="24"/>
          <w:lang w:val="en-US" w:eastAsia="en-GB"/>
        </w:rPr>
        <w:t>There is no quantitative data to report on this indicator (Table</w:t>
      </w:r>
      <w:r w:rsidR="00A37381" w:rsidRPr="00E005BF">
        <w:rPr>
          <w:rFonts w:ascii="Times New Roman" w:hAnsi="Times New Roman" w:cs="Times New Roman"/>
          <w:sz w:val="24"/>
          <w:szCs w:val="24"/>
          <w:lang w:val="en-US" w:eastAsia="en-GB"/>
        </w:rPr>
        <w:t xml:space="preserve"> 4</w:t>
      </w:r>
      <w:r w:rsidRPr="00E005BF">
        <w:rPr>
          <w:rFonts w:ascii="Times New Roman" w:hAnsi="Times New Roman" w:cs="Times New Roman"/>
          <w:sz w:val="24"/>
          <w:szCs w:val="24"/>
          <w:lang w:val="en-US" w:eastAsia="en-GB"/>
        </w:rPr>
        <w:t>). However, qualitatively, it was reported that UNDP, t</w:t>
      </w:r>
      <w:r w:rsidR="002A57DD" w:rsidRPr="00E005BF">
        <w:rPr>
          <w:rFonts w:ascii="Times New Roman" w:hAnsi="Times New Roman" w:cs="Times New Roman"/>
          <w:sz w:val="24"/>
          <w:szCs w:val="24"/>
          <w:lang w:val="en-US" w:eastAsia="en-GB"/>
        </w:rPr>
        <w:t xml:space="preserve">ogether with its implementing partners, </w:t>
      </w:r>
      <w:r w:rsidR="004C62D5" w:rsidRPr="00E005BF">
        <w:rPr>
          <w:rFonts w:ascii="Times New Roman" w:hAnsi="Times New Roman" w:cs="Times New Roman"/>
          <w:sz w:val="24"/>
          <w:szCs w:val="24"/>
          <w:lang w:val="en-US" w:eastAsia="en-GB"/>
        </w:rPr>
        <w:t xml:space="preserve">lobbies </w:t>
      </w:r>
      <w:r w:rsidR="002A57DD" w:rsidRPr="00E005BF">
        <w:rPr>
          <w:rFonts w:ascii="Times New Roman" w:hAnsi="Times New Roman" w:cs="Times New Roman"/>
          <w:sz w:val="24"/>
          <w:szCs w:val="24"/>
          <w:lang w:val="en-US" w:eastAsia="en-GB"/>
        </w:rPr>
        <w:t xml:space="preserve">the </w:t>
      </w:r>
      <w:r w:rsidR="004C62D5" w:rsidRPr="00E005BF">
        <w:rPr>
          <w:rFonts w:ascii="Times New Roman" w:hAnsi="Times New Roman" w:cs="Times New Roman"/>
          <w:sz w:val="24"/>
          <w:szCs w:val="24"/>
          <w:lang w:val="en-US" w:eastAsia="en-GB"/>
        </w:rPr>
        <w:t>government, using evidence generated nationally and internationally, to increase public expenditure on climate change adaptation and mitigation, estimated at 3.5</w:t>
      </w:r>
      <w:r w:rsidR="00E005BF" w:rsidRPr="00E005BF">
        <w:rPr>
          <w:rFonts w:ascii="Times New Roman" w:hAnsi="Times New Roman" w:cs="Times New Roman"/>
          <w:sz w:val="24"/>
          <w:szCs w:val="24"/>
          <w:lang w:val="en-US" w:eastAsia="en-GB"/>
        </w:rPr>
        <w:t>Percentage</w:t>
      </w:r>
      <w:r w:rsidR="004C62D5" w:rsidRPr="00E005BF">
        <w:rPr>
          <w:rFonts w:ascii="Times New Roman" w:hAnsi="Times New Roman" w:cs="Times New Roman"/>
          <w:sz w:val="24"/>
          <w:szCs w:val="24"/>
          <w:lang w:val="en-US" w:eastAsia="en-GB"/>
        </w:rPr>
        <w:t xml:space="preserve"> in 2019. </w:t>
      </w:r>
      <w:r w:rsidRPr="00E005BF">
        <w:rPr>
          <w:rFonts w:ascii="Times New Roman" w:hAnsi="Times New Roman" w:cs="Times New Roman"/>
          <w:sz w:val="24"/>
          <w:szCs w:val="24"/>
          <w:lang w:val="en-US" w:eastAsia="en-GB"/>
        </w:rPr>
        <w:t xml:space="preserve"> </w:t>
      </w:r>
    </w:p>
    <w:p w14:paraId="1616AD44" w14:textId="361D5775" w:rsidR="004C62D5" w:rsidRPr="00E005BF" w:rsidRDefault="004C62D5" w:rsidP="008D7EE0">
      <w:pPr>
        <w:spacing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b/>
          <w:sz w:val="24"/>
          <w:szCs w:val="24"/>
          <w:lang w:val="en-US"/>
        </w:rPr>
        <w:t>Indicator 2.1.3:</w:t>
      </w:r>
      <w:r w:rsidRPr="00E005BF">
        <w:rPr>
          <w:rFonts w:ascii="Times New Roman" w:eastAsia="Times New Roman" w:hAnsi="Times New Roman" w:cs="Times New Roman"/>
          <w:sz w:val="24"/>
          <w:szCs w:val="24"/>
          <w:lang w:val="en-US"/>
        </w:rPr>
        <w:t xml:space="preserve"> Percentage  of sectoral plans that mainstream climate risk and adaptation</w:t>
      </w:r>
    </w:p>
    <w:p w14:paraId="7F01CE1C" w14:textId="108B70AE" w:rsidR="004C62D5" w:rsidRPr="00E005BF" w:rsidRDefault="002D5611" w:rsidP="00E1623E">
      <w:pPr>
        <w:spacing w:line="240" w:lineRule="auto"/>
        <w:jc w:val="both"/>
        <w:rPr>
          <w:rFonts w:ascii="Times New Roman" w:eastAsia="Calibri" w:hAnsi="Times New Roman" w:cs="Times New Roman"/>
          <w:sz w:val="24"/>
          <w:szCs w:val="24"/>
          <w:lang w:val="en-US" w:eastAsia="en-GB"/>
        </w:rPr>
      </w:pPr>
      <w:r w:rsidRPr="00E005BF">
        <w:rPr>
          <w:rFonts w:ascii="Times New Roman" w:hAnsi="Times New Roman" w:cs="Times New Roman"/>
          <w:sz w:val="24"/>
          <w:szCs w:val="24"/>
          <w:lang w:val="en-US" w:eastAsia="en-GB"/>
        </w:rPr>
        <w:t>So far</w:t>
      </w:r>
      <w:r w:rsidR="00AC6CC7"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 the CPD has achieved 29</w:t>
      </w:r>
      <w:r w:rsidR="00E005BF" w:rsidRPr="00E005BF">
        <w:rPr>
          <w:rFonts w:ascii="Times New Roman" w:hAnsi="Times New Roman" w:cs="Times New Roman"/>
          <w:sz w:val="24"/>
          <w:szCs w:val="24"/>
          <w:lang w:val="en-US" w:eastAsia="en-GB"/>
        </w:rPr>
        <w:t>Percentage</w:t>
      </w:r>
      <w:r w:rsidRPr="00E005BF">
        <w:rPr>
          <w:rFonts w:ascii="Times New Roman" w:hAnsi="Times New Roman" w:cs="Times New Roman"/>
          <w:sz w:val="24"/>
          <w:szCs w:val="24"/>
          <w:lang w:val="en-US" w:eastAsia="en-GB"/>
        </w:rPr>
        <w:t xml:space="preserve"> of its targets (Table</w:t>
      </w:r>
      <w:r w:rsidR="00A37381" w:rsidRPr="00E005BF">
        <w:rPr>
          <w:rFonts w:ascii="Times New Roman" w:hAnsi="Times New Roman" w:cs="Times New Roman"/>
          <w:sz w:val="24"/>
          <w:szCs w:val="24"/>
          <w:lang w:val="en-US" w:eastAsia="en-GB"/>
        </w:rPr>
        <w:t xml:space="preserve"> 4</w:t>
      </w:r>
      <w:r w:rsidRPr="00E005BF">
        <w:rPr>
          <w:rFonts w:ascii="Times New Roman" w:hAnsi="Times New Roman" w:cs="Times New Roman"/>
          <w:sz w:val="24"/>
          <w:szCs w:val="24"/>
          <w:lang w:val="en-US" w:eastAsia="en-GB"/>
        </w:rPr>
        <w:t>).</w:t>
      </w:r>
      <w:r w:rsidR="004C62D5" w:rsidRPr="00E005BF">
        <w:rPr>
          <w:rFonts w:ascii="Times New Roman" w:eastAsia="Calibri" w:hAnsi="Times New Roman" w:cs="Times New Roman"/>
          <w:sz w:val="24"/>
          <w:szCs w:val="24"/>
          <w:lang w:val="en-US" w:eastAsia="en-GB"/>
        </w:rPr>
        <w:t xml:space="preserve">Through the Disaster Risk Management for Resilience (DRM4R) Project, implemented by the Department of Disaster Management Affairs, the CPD has strengthened </w:t>
      </w:r>
      <w:r w:rsidR="00AC6CC7" w:rsidRPr="00E005BF">
        <w:rPr>
          <w:rFonts w:ascii="Times New Roman" w:eastAsia="Calibri" w:hAnsi="Times New Roman" w:cs="Times New Roman"/>
          <w:sz w:val="24"/>
          <w:szCs w:val="24"/>
          <w:lang w:val="en-US" w:eastAsia="en-GB"/>
        </w:rPr>
        <w:t xml:space="preserve">the </w:t>
      </w:r>
      <w:r w:rsidR="004C62D5" w:rsidRPr="00E005BF">
        <w:rPr>
          <w:rFonts w:ascii="Times New Roman" w:eastAsia="Calibri" w:hAnsi="Times New Roman" w:cs="Times New Roman"/>
          <w:sz w:val="24"/>
          <w:szCs w:val="24"/>
          <w:lang w:val="en-US" w:eastAsia="en-GB"/>
        </w:rPr>
        <w:t>capacity of national and local-level disaster risk and resilience governance, improved delivery of risk reduction and early recovery services in disaster</w:t>
      </w:r>
      <w:r w:rsidR="002A57DD" w:rsidRPr="00E005BF">
        <w:rPr>
          <w:rFonts w:ascii="Times New Roman" w:eastAsia="Calibri" w:hAnsi="Times New Roman" w:cs="Times New Roman"/>
          <w:sz w:val="24"/>
          <w:szCs w:val="24"/>
          <w:lang w:val="en-US" w:eastAsia="en-GB"/>
        </w:rPr>
        <w:t>-</w:t>
      </w:r>
      <w:r w:rsidR="004C62D5" w:rsidRPr="00E005BF">
        <w:rPr>
          <w:rFonts w:ascii="Times New Roman" w:eastAsia="Calibri" w:hAnsi="Times New Roman" w:cs="Times New Roman"/>
          <w:sz w:val="24"/>
          <w:szCs w:val="24"/>
          <w:lang w:val="en-US" w:eastAsia="en-GB"/>
        </w:rPr>
        <w:t xml:space="preserve">prone urban and rural areas and improved </w:t>
      </w:r>
      <w:r w:rsidR="002A57DD" w:rsidRPr="00E005BF">
        <w:rPr>
          <w:rFonts w:ascii="Times New Roman" w:eastAsia="Calibri" w:hAnsi="Times New Roman" w:cs="Times New Roman"/>
          <w:sz w:val="24"/>
          <w:szCs w:val="24"/>
          <w:lang w:val="en-US" w:eastAsia="en-GB"/>
        </w:rPr>
        <w:t>abil</w:t>
      </w:r>
      <w:r w:rsidR="004C62D5" w:rsidRPr="00E005BF">
        <w:rPr>
          <w:rFonts w:ascii="Times New Roman" w:eastAsia="Calibri" w:hAnsi="Times New Roman" w:cs="Times New Roman"/>
          <w:sz w:val="24"/>
          <w:szCs w:val="24"/>
          <w:lang w:val="en-US" w:eastAsia="en-GB"/>
        </w:rPr>
        <w:t>ity for planning, monitoring</w:t>
      </w:r>
      <w:r w:rsidR="002A57DD" w:rsidRPr="00E005BF">
        <w:rPr>
          <w:rFonts w:ascii="Times New Roman" w:eastAsia="Calibri" w:hAnsi="Times New Roman" w:cs="Times New Roman"/>
          <w:sz w:val="24"/>
          <w:szCs w:val="24"/>
          <w:lang w:val="en-US" w:eastAsia="en-GB"/>
        </w:rPr>
        <w:t>,</w:t>
      </w:r>
      <w:r w:rsidR="004C62D5" w:rsidRPr="00E005BF">
        <w:rPr>
          <w:rFonts w:ascii="Times New Roman" w:eastAsia="Calibri" w:hAnsi="Times New Roman" w:cs="Times New Roman"/>
          <w:sz w:val="24"/>
          <w:szCs w:val="24"/>
          <w:lang w:val="en-US" w:eastAsia="en-GB"/>
        </w:rPr>
        <w:t xml:space="preserve"> and evaluation of the disaster risk management sector. For example, the programme has supported </w:t>
      </w:r>
      <w:r w:rsidR="00AC6CC7" w:rsidRPr="00E005BF">
        <w:rPr>
          <w:rFonts w:ascii="Times New Roman" w:eastAsia="Calibri" w:hAnsi="Times New Roman" w:cs="Times New Roman"/>
          <w:sz w:val="24"/>
          <w:szCs w:val="24"/>
          <w:lang w:val="en-US" w:eastAsia="en-GB"/>
        </w:rPr>
        <w:t>the Disaster Risk Management sector's planning, monitoring, and evaluation functions</w:t>
      </w:r>
      <w:r w:rsidR="004C62D5" w:rsidRPr="00E005BF">
        <w:rPr>
          <w:rFonts w:ascii="Times New Roman" w:eastAsia="Calibri" w:hAnsi="Times New Roman" w:cs="Times New Roman"/>
          <w:sz w:val="24"/>
          <w:szCs w:val="24"/>
          <w:lang w:val="en-US" w:eastAsia="en-GB"/>
        </w:rPr>
        <w:t xml:space="preserve"> by improving sector coordination through sector working group</w:t>
      </w:r>
      <w:r w:rsidR="002A57DD" w:rsidRPr="00E005BF">
        <w:rPr>
          <w:rFonts w:ascii="Times New Roman" w:eastAsia="Calibri" w:hAnsi="Times New Roman" w:cs="Times New Roman"/>
          <w:sz w:val="24"/>
          <w:szCs w:val="24"/>
          <w:lang w:val="en-US" w:eastAsia="en-GB"/>
        </w:rPr>
        <w:t>s</w:t>
      </w:r>
      <w:r w:rsidR="004C62D5" w:rsidRPr="00E005BF">
        <w:rPr>
          <w:rFonts w:ascii="Times New Roman" w:eastAsia="Calibri" w:hAnsi="Times New Roman" w:cs="Times New Roman"/>
          <w:sz w:val="24"/>
          <w:szCs w:val="24"/>
          <w:lang w:val="en-US" w:eastAsia="en-GB"/>
        </w:rPr>
        <w:t xml:space="preserve">. It has further supported </w:t>
      </w:r>
      <w:r w:rsidR="002A57DD" w:rsidRPr="00E005BF">
        <w:rPr>
          <w:rFonts w:ascii="Times New Roman" w:eastAsia="Calibri" w:hAnsi="Times New Roman" w:cs="Times New Roman"/>
          <w:sz w:val="24"/>
          <w:szCs w:val="24"/>
          <w:lang w:val="en-US" w:eastAsia="en-GB"/>
        </w:rPr>
        <w:t xml:space="preserve">the </w:t>
      </w:r>
      <w:r w:rsidR="004C62D5" w:rsidRPr="00E005BF">
        <w:rPr>
          <w:rFonts w:ascii="Times New Roman" w:eastAsia="Calibri" w:hAnsi="Times New Roman" w:cs="Times New Roman"/>
          <w:sz w:val="24"/>
          <w:szCs w:val="24"/>
          <w:lang w:val="en-US" w:eastAsia="en-GB"/>
        </w:rPr>
        <w:t>implementation of the DRM-related pillar of the National Resilience Strategy, where the CPD has also collaborated with the now</w:t>
      </w:r>
      <w:r w:rsidR="002A57DD" w:rsidRPr="00E005BF">
        <w:rPr>
          <w:rFonts w:ascii="Times New Roman" w:eastAsia="Calibri" w:hAnsi="Times New Roman" w:cs="Times New Roman"/>
          <w:sz w:val="24"/>
          <w:szCs w:val="24"/>
          <w:lang w:val="en-US" w:eastAsia="en-GB"/>
        </w:rPr>
        <w:t>-</w:t>
      </w:r>
      <w:r w:rsidR="004C62D5" w:rsidRPr="00E005BF">
        <w:rPr>
          <w:rFonts w:ascii="Times New Roman" w:eastAsia="Calibri" w:hAnsi="Times New Roman" w:cs="Times New Roman"/>
          <w:sz w:val="24"/>
          <w:szCs w:val="24"/>
          <w:lang w:val="en-US" w:eastAsia="en-GB"/>
        </w:rPr>
        <w:t>defunct joint UN programme on resilience co-financed by the British Foreign, Commonwealth</w:t>
      </w:r>
      <w:r w:rsidR="002A57DD" w:rsidRPr="00E005BF">
        <w:rPr>
          <w:rFonts w:ascii="Times New Roman" w:eastAsia="Calibri" w:hAnsi="Times New Roman" w:cs="Times New Roman"/>
          <w:sz w:val="24"/>
          <w:szCs w:val="24"/>
          <w:lang w:val="en-US" w:eastAsia="en-GB"/>
        </w:rPr>
        <w:t>,</w:t>
      </w:r>
      <w:r w:rsidR="004C62D5" w:rsidRPr="00E005BF">
        <w:rPr>
          <w:rFonts w:ascii="Times New Roman" w:eastAsia="Calibri" w:hAnsi="Times New Roman" w:cs="Times New Roman"/>
          <w:sz w:val="24"/>
          <w:szCs w:val="24"/>
          <w:lang w:val="en-US" w:eastAsia="en-GB"/>
        </w:rPr>
        <w:t xml:space="preserve"> and Development Office (FCDO) through the “Building Resilience and Adapting to Climate Change (BRACC)” initiative, which has now been closed by the British Government.</w:t>
      </w:r>
    </w:p>
    <w:p w14:paraId="09064CFE" w14:textId="60358217" w:rsidR="00FF261D" w:rsidRPr="00E005BF" w:rsidRDefault="00FF261D" w:rsidP="00FF261D">
      <w:pPr>
        <w:tabs>
          <w:tab w:val="left" w:pos="820"/>
        </w:tabs>
        <w:spacing w:before="13"/>
        <w:ind w:right="76"/>
        <w:jc w:val="both"/>
        <w:rPr>
          <w:rFonts w:ascii="Times New Roman" w:eastAsia="Calibri" w:hAnsi="Times New Roman" w:cs="Times New Roman"/>
          <w:sz w:val="24"/>
          <w:szCs w:val="24"/>
          <w:lang w:val="en-US"/>
        </w:rPr>
      </w:pPr>
      <w:r w:rsidRPr="00E005BF">
        <w:rPr>
          <w:rFonts w:ascii="Times New Roman" w:hAnsi="Times New Roman" w:cs="Times New Roman"/>
          <w:bCs/>
          <w:sz w:val="24"/>
          <w:szCs w:val="24"/>
          <w:lang w:val="en-US"/>
        </w:rPr>
        <w:t xml:space="preserve">Similarly, in Kasungu and Mzimba districts, the CRIM project </w:t>
      </w:r>
      <w:r w:rsidRPr="00E005BF">
        <w:rPr>
          <w:rFonts w:ascii="Times New Roman" w:eastAsia="Calibri" w:hAnsi="Times New Roman" w:cs="Times New Roman"/>
          <w:sz w:val="24"/>
          <w:szCs w:val="24"/>
          <w:lang w:val="en-US"/>
        </w:rPr>
        <w:t>str</w:t>
      </w:r>
      <w:r w:rsidRPr="00E005BF">
        <w:rPr>
          <w:rFonts w:ascii="Times New Roman" w:eastAsia="Calibri" w:hAnsi="Times New Roman" w:cs="Times New Roman"/>
          <w:spacing w:val="1"/>
          <w:sz w:val="24"/>
          <w:szCs w:val="24"/>
          <w:lang w:val="en-US"/>
        </w:rPr>
        <w:t>e</w:t>
      </w:r>
      <w:r w:rsidRPr="00E005BF">
        <w:rPr>
          <w:rFonts w:ascii="Times New Roman" w:eastAsia="Calibri" w:hAnsi="Times New Roman" w:cs="Times New Roman"/>
          <w:spacing w:val="-1"/>
          <w:sz w:val="24"/>
          <w:szCs w:val="24"/>
          <w:lang w:val="en-US"/>
        </w:rPr>
        <w:t>ng</w:t>
      </w:r>
      <w:r w:rsidRPr="00E005BF">
        <w:rPr>
          <w:rFonts w:ascii="Times New Roman" w:eastAsia="Calibri" w:hAnsi="Times New Roman" w:cs="Times New Roman"/>
          <w:sz w:val="24"/>
          <w:szCs w:val="24"/>
          <w:lang w:val="en-US"/>
        </w:rPr>
        <w:t>thened</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z w:val="24"/>
          <w:szCs w:val="24"/>
          <w:lang w:val="en-US"/>
        </w:rPr>
        <w:t>the</w:t>
      </w:r>
      <w:r w:rsidRPr="00E005BF">
        <w:rPr>
          <w:rFonts w:ascii="Times New Roman" w:eastAsia="Calibri" w:hAnsi="Times New Roman" w:cs="Times New Roman"/>
          <w:spacing w:val="5"/>
          <w:sz w:val="24"/>
          <w:szCs w:val="24"/>
          <w:lang w:val="en-US"/>
        </w:rPr>
        <w:t xml:space="preserve"> </w:t>
      </w:r>
      <w:r w:rsidRPr="00E005BF">
        <w:rPr>
          <w:rFonts w:ascii="Times New Roman" w:eastAsia="Calibri" w:hAnsi="Times New Roman" w:cs="Times New Roman"/>
          <w:spacing w:val="1"/>
          <w:sz w:val="24"/>
          <w:szCs w:val="24"/>
          <w:lang w:val="en-US"/>
        </w:rPr>
        <w:t>c</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p</w:t>
      </w:r>
      <w:r w:rsidRPr="00E005BF">
        <w:rPr>
          <w:rFonts w:ascii="Times New Roman" w:eastAsia="Calibri" w:hAnsi="Times New Roman" w:cs="Times New Roman"/>
          <w:sz w:val="24"/>
          <w:szCs w:val="24"/>
          <w:lang w:val="en-US"/>
        </w:rPr>
        <w:t>ac</w:t>
      </w:r>
      <w:r w:rsidRPr="00E005BF">
        <w:rPr>
          <w:rFonts w:ascii="Times New Roman" w:eastAsia="Calibri" w:hAnsi="Times New Roman" w:cs="Times New Roman"/>
          <w:spacing w:val="-3"/>
          <w:sz w:val="24"/>
          <w:szCs w:val="24"/>
          <w:lang w:val="en-US"/>
        </w:rPr>
        <w:t>i</w:t>
      </w:r>
      <w:r w:rsidRPr="00E005BF">
        <w:rPr>
          <w:rFonts w:ascii="Times New Roman" w:eastAsia="Calibri" w:hAnsi="Times New Roman" w:cs="Times New Roman"/>
          <w:sz w:val="24"/>
          <w:szCs w:val="24"/>
          <w:lang w:val="en-US"/>
        </w:rPr>
        <w:t>ty</w:t>
      </w:r>
      <w:r w:rsidRPr="00E005BF">
        <w:rPr>
          <w:rFonts w:ascii="Times New Roman" w:eastAsia="Calibri" w:hAnsi="Times New Roman" w:cs="Times New Roman"/>
          <w:spacing w:val="6"/>
          <w:sz w:val="24"/>
          <w:szCs w:val="24"/>
          <w:lang w:val="en-US"/>
        </w:rPr>
        <w:t xml:space="preserve"> </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f</w:t>
      </w:r>
      <w:r w:rsidRPr="00E005BF">
        <w:rPr>
          <w:rFonts w:ascii="Times New Roman" w:eastAsia="Calibri" w:hAnsi="Times New Roman" w:cs="Times New Roman"/>
          <w:spacing w:val="5"/>
          <w:sz w:val="24"/>
          <w:szCs w:val="24"/>
          <w:lang w:val="en-US"/>
        </w:rPr>
        <w:t xml:space="preserve"> </w:t>
      </w:r>
      <w:r w:rsidRPr="00E005BF">
        <w:rPr>
          <w:rFonts w:ascii="Times New Roman" w:eastAsia="Calibri" w:hAnsi="Times New Roman" w:cs="Times New Roman"/>
          <w:spacing w:val="-3"/>
          <w:sz w:val="24"/>
          <w:szCs w:val="24"/>
          <w:lang w:val="en-US"/>
        </w:rPr>
        <w:t>l</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cal</w:t>
      </w:r>
      <w:r w:rsidRPr="00E005BF">
        <w:rPr>
          <w:rFonts w:ascii="Times New Roman" w:eastAsia="Calibri" w:hAnsi="Times New Roman" w:cs="Times New Roman"/>
          <w:spacing w:val="5"/>
          <w:sz w:val="24"/>
          <w:szCs w:val="24"/>
          <w:lang w:val="en-US"/>
        </w:rPr>
        <w:t xml:space="preserve"> </w:t>
      </w:r>
      <w:r w:rsidRPr="00E005BF">
        <w:rPr>
          <w:rFonts w:ascii="Times New Roman" w:eastAsia="Calibri" w:hAnsi="Times New Roman" w:cs="Times New Roman"/>
          <w:spacing w:val="-3"/>
          <w:sz w:val="24"/>
          <w:szCs w:val="24"/>
          <w:lang w:val="en-US"/>
        </w:rPr>
        <w:t>g</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ern</w:t>
      </w:r>
      <w:r w:rsidRPr="00E005BF">
        <w:rPr>
          <w:rFonts w:ascii="Times New Roman" w:eastAsia="Calibri" w:hAnsi="Times New Roman" w:cs="Times New Roman"/>
          <w:spacing w:val="-1"/>
          <w:sz w:val="24"/>
          <w:szCs w:val="24"/>
          <w:lang w:val="en-US"/>
        </w:rPr>
        <w:t>an</w:t>
      </w:r>
      <w:r w:rsidRPr="00E005BF">
        <w:rPr>
          <w:rFonts w:ascii="Times New Roman" w:eastAsia="Calibri" w:hAnsi="Times New Roman" w:cs="Times New Roman"/>
          <w:sz w:val="24"/>
          <w:szCs w:val="24"/>
          <w:lang w:val="en-US"/>
        </w:rPr>
        <w:t>ce</w:t>
      </w:r>
      <w:r w:rsidRPr="00E005BF">
        <w:rPr>
          <w:rFonts w:ascii="Times New Roman" w:eastAsia="Calibri" w:hAnsi="Times New Roman" w:cs="Times New Roman"/>
          <w:spacing w:val="6"/>
          <w:sz w:val="24"/>
          <w:szCs w:val="24"/>
          <w:lang w:val="en-US"/>
        </w:rPr>
        <w:t xml:space="preserve"> </w:t>
      </w:r>
      <w:r w:rsidRPr="00E005BF">
        <w:rPr>
          <w:rFonts w:ascii="Times New Roman" w:eastAsia="Calibri" w:hAnsi="Times New Roman" w:cs="Times New Roman"/>
          <w:spacing w:val="-2"/>
          <w:sz w:val="24"/>
          <w:szCs w:val="24"/>
          <w:lang w:val="en-US"/>
        </w:rPr>
        <w:t>s</w:t>
      </w:r>
      <w:r w:rsidRPr="00E005BF">
        <w:rPr>
          <w:rFonts w:ascii="Times New Roman" w:eastAsia="Calibri" w:hAnsi="Times New Roman" w:cs="Times New Roman"/>
          <w:sz w:val="24"/>
          <w:szCs w:val="24"/>
          <w:lang w:val="en-US"/>
        </w:rPr>
        <w:t>tr</w:t>
      </w:r>
      <w:r w:rsidRPr="00E005BF">
        <w:rPr>
          <w:rFonts w:ascii="Times New Roman" w:eastAsia="Calibri" w:hAnsi="Times New Roman" w:cs="Times New Roman"/>
          <w:spacing w:val="-3"/>
          <w:sz w:val="24"/>
          <w:szCs w:val="24"/>
          <w:lang w:val="en-US"/>
        </w:rPr>
        <w:t>u</w:t>
      </w:r>
      <w:r w:rsidRPr="00E005BF">
        <w:rPr>
          <w:rFonts w:ascii="Times New Roman" w:eastAsia="Calibri" w:hAnsi="Times New Roman" w:cs="Times New Roman"/>
          <w:sz w:val="24"/>
          <w:szCs w:val="24"/>
          <w:lang w:val="en-US"/>
        </w:rPr>
        <w:t>ctures</w:t>
      </w:r>
      <w:r w:rsidRPr="00E005BF">
        <w:rPr>
          <w:rFonts w:ascii="Times New Roman" w:eastAsia="Calibri" w:hAnsi="Times New Roman" w:cs="Times New Roman"/>
          <w:spacing w:val="6"/>
          <w:sz w:val="24"/>
          <w:szCs w:val="24"/>
          <w:lang w:val="en-US"/>
        </w:rPr>
        <w:t xml:space="preserve"> </w:t>
      </w:r>
      <w:r w:rsidRPr="00E005BF">
        <w:rPr>
          <w:rFonts w:ascii="Times New Roman" w:eastAsia="Calibri" w:hAnsi="Times New Roman" w:cs="Times New Roman"/>
          <w:sz w:val="24"/>
          <w:szCs w:val="24"/>
          <w:lang w:val="en-US"/>
        </w:rPr>
        <w:t>in</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z w:val="24"/>
          <w:szCs w:val="24"/>
          <w:lang w:val="en-US"/>
        </w:rPr>
        <w:t>cl</w:t>
      </w:r>
      <w:r w:rsidRPr="00E005BF">
        <w:rPr>
          <w:rFonts w:ascii="Times New Roman" w:eastAsia="Calibri" w:hAnsi="Times New Roman" w:cs="Times New Roman"/>
          <w:spacing w:val="-3"/>
          <w:sz w:val="24"/>
          <w:szCs w:val="24"/>
          <w:lang w:val="en-US"/>
        </w:rPr>
        <w:t>i</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z w:val="24"/>
          <w:szCs w:val="24"/>
          <w:lang w:val="en-US"/>
        </w:rPr>
        <w:t>ate</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ch</w:t>
      </w:r>
      <w:r w:rsidRPr="00E005BF">
        <w:rPr>
          <w:rFonts w:ascii="Times New Roman" w:eastAsia="Calibri" w:hAnsi="Times New Roman" w:cs="Times New Roman"/>
          <w:spacing w:val="-1"/>
          <w:sz w:val="24"/>
          <w:szCs w:val="24"/>
          <w:lang w:val="en-US"/>
        </w:rPr>
        <w:t>ang</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10"/>
          <w:sz w:val="24"/>
          <w:szCs w:val="24"/>
          <w:lang w:val="en-US"/>
        </w:rPr>
        <w:t xml:space="preserve"> </w:t>
      </w:r>
      <w:r w:rsidRPr="00E005BF">
        <w:rPr>
          <w:rFonts w:ascii="Times New Roman" w:eastAsia="Calibri" w:hAnsi="Times New Roman" w:cs="Times New Roman"/>
          <w:sz w:val="24"/>
          <w:szCs w:val="24"/>
          <w:lang w:val="en-US"/>
        </w:rPr>
        <w:t>r</w:t>
      </w:r>
      <w:r w:rsidRPr="00E005BF">
        <w:rPr>
          <w:rFonts w:ascii="Times New Roman" w:eastAsia="Calibri" w:hAnsi="Times New Roman" w:cs="Times New Roman"/>
          <w:spacing w:val="-2"/>
          <w:sz w:val="24"/>
          <w:szCs w:val="24"/>
          <w:lang w:val="en-US"/>
        </w:rPr>
        <w:t>e</w:t>
      </w:r>
      <w:r w:rsidRPr="00E005BF">
        <w:rPr>
          <w:rFonts w:ascii="Times New Roman" w:eastAsia="Calibri" w:hAnsi="Times New Roman" w:cs="Times New Roman"/>
          <w:sz w:val="24"/>
          <w:szCs w:val="24"/>
          <w:lang w:val="en-US"/>
        </w:rPr>
        <w:t>sponse</w:t>
      </w:r>
      <w:r w:rsidR="00A66CD7" w:rsidRPr="00E005BF">
        <w:rPr>
          <w:rFonts w:ascii="Times New Roman" w:eastAsia="Calibri" w:hAnsi="Times New Roman" w:cs="Times New Roman"/>
          <w:sz w:val="24"/>
          <w:szCs w:val="24"/>
          <w:lang w:val="en-US"/>
        </w:rPr>
        <w:t>. It</w:t>
      </w:r>
      <w:r w:rsidRPr="00E005BF">
        <w:rPr>
          <w:rFonts w:ascii="Times New Roman" w:eastAsia="Calibri" w:hAnsi="Times New Roman" w:cs="Times New Roman"/>
          <w:sz w:val="24"/>
          <w:szCs w:val="24"/>
          <w:lang w:val="en-US"/>
        </w:rPr>
        <w:t xml:space="preserve"> su</w:t>
      </w:r>
      <w:r w:rsidRPr="00E005BF">
        <w:rPr>
          <w:rFonts w:ascii="Times New Roman" w:eastAsia="Calibri" w:hAnsi="Times New Roman" w:cs="Times New Roman"/>
          <w:spacing w:val="-2"/>
          <w:sz w:val="24"/>
          <w:szCs w:val="24"/>
          <w:lang w:val="en-US"/>
        </w:rPr>
        <w:t>p</w:t>
      </w:r>
      <w:r w:rsidRPr="00E005BF">
        <w:rPr>
          <w:rFonts w:ascii="Times New Roman" w:eastAsia="Calibri" w:hAnsi="Times New Roman" w:cs="Times New Roman"/>
          <w:spacing w:val="-1"/>
          <w:sz w:val="24"/>
          <w:szCs w:val="24"/>
          <w:lang w:val="en-US"/>
        </w:rPr>
        <w:t>p</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3"/>
          <w:sz w:val="24"/>
          <w:szCs w:val="24"/>
          <w:lang w:val="en-US"/>
        </w:rPr>
        <w:t>r</w:t>
      </w:r>
      <w:r w:rsidRPr="00E005BF">
        <w:rPr>
          <w:rFonts w:ascii="Times New Roman" w:eastAsia="Calibri" w:hAnsi="Times New Roman" w:cs="Times New Roman"/>
          <w:sz w:val="24"/>
          <w:szCs w:val="24"/>
          <w:lang w:val="en-US"/>
        </w:rPr>
        <w:t>t</w:t>
      </w:r>
      <w:r w:rsidRPr="00E005BF">
        <w:rPr>
          <w:rFonts w:ascii="Times New Roman" w:eastAsia="Calibri" w:hAnsi="Times New Roman" w:cs="Times New Roman"/>
          <w:spacing w:val="1"/>
          <w:sz w:val="24"/>
          <w:szCs w:val="24"/>
          <w:lang w:val="en-US"/>
        </w:rPr>
        <w:t>e</w:t>
      </w:r>
      <w:r w:rsidRPr="00E005BF">
        <w:rPr>
          <w:rFonts w:ascii="Times New Roman" w:eastAsia="Calibri" w:hAnsi="Times New Roman" w:cs="Times New Roman"/>
          <w:sz w:val="24"/>
          <w:szCs w:val="24"/>
          <w:lang w:val="en-US"/>
        </w:rPr>
        <w:t>d</w:t>
      </w:r>
      <w:r w:rsidRPr="00E005BF">
        <w:rPr>
          <w:rFonts w:ascii="Times New Roman" w:eastAsia="Calibri" w:hAnsi="Times New Roman" w:cs="Times New Roman"/>
          <w:spacing w:val="2"/>
          <w:sz w:val="24"/>
          <w:szCs w:val="24"/>
          <w:lang w:val="en-US"/>
        </w:rPr>
        <w:t xml:space="preserve"> </w:t>
      </w:r>
      <w:r w:rsidRPr="00E005BF">
        <w:rPr>
          <w:rFonts w:ascii="Times New Roman" w:eastAsia="Calibri" w:hAnsi="Times New Roman" w:cs="Times New Roman"/>
          <w:sz w:val="24"/>
          <w:szCs w:val="24"/>
          <w:lang w:val="en-US"/>
        </w:rPr>
        <w:t>the</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pacing w:val="-1"/>
          <w:sz w:val="24"/>
          <w:szCs w:val="24"/>
          <w:lang w:val="en-US"/>
        </w:rPr>
        <w:t>d</w:t>
      </w:r>
      <w:r w:rsidRPr="00E005BF">
        <w:rPr>
          <w:rFonts w:ascii="Times New Roman" w:eastAsia="Calibri" w:hAnsi="Times New Roman" w:cs="Times New Roman"/>
          <w:spacing w:val="-2"/>
          <w:sz w:val="24"/>
          <w:szCs w:val="24"/>
          <w:lang w:val="en-US"/>
        </w:rPr>
        <w:t>e</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el</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3"/>
          <w:sz w:val="24"/>
          <w:szCs w:val="24"/>
          <w:lang w:val="en-US"/>
        </w:rPr>
        <w:t>p</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z w:val="24"/>
          <w:szCs w:val="24"/>
          <w:lang w:val="en-US"/>
        </w:rPr>
        <w:t>ent</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 xml:space="preserve">f </w:t>
      </w:r>
      <w:r w:rsidRPr="00E005BF">
        <w:rPr>
          <w:rFonts w:ascii="Times New Roman" w:eastAsia="Calibri" w:hAnsi="Times New Roman" w:cs="Times New Roman"/>
          <w:spacing w:val="1"/>
          <w:sz w:val="24"/>
          <w:szCs w:val="24"/>
          <w:lang w:val="en-US"/>
        </w:rPr>
        <w:t>D</w:t>
      </w:r>
      <w:r w:rsidRPr="00E005BF">
        <w:rPr>
          <w:rFonts w:ascii="Times New Roman" w:eastAsia="Calibri" w:hAnsi="Times New Roman" w:cs="Times New Roman"/>
          <w:sz w:val="24"/>
          <w:szCs w:val="24"/>
          <w:lang w:val="en-US"/>
        </w:rPr>
        <w:t>istri</w:t>
      </w:r>
      <w:r w:rsidRPr="00E005BF">
        <w:rPr>
          <w:rFonts w:ascii="Times New Roman" w:eastAsia="Calibri" w:hAnsi="Times New Roman" w:cs="Times New Roman"/>
          <w:spacing w:val="-2"/>
          <w:sz w:val="24"/>
          <w:szCs w:val="24"/>
          <w:lang w:val="en-US"/>
        </w:rPr>
        <w:t>c</w:t>
      </w:r>
      <w:r w:rsidRPr="00E005BF">
        <w:rPr>
          <w:rFonts w:ascii="Times New Roman" w:eastAsia="Calibri" w:hAnsi="Times New Roman" w:cs="Times New Roman"/>
          <w:sz w:val="24"/>
          <w:szCs w:val="24"/>
          <w:lang w:val="en-US"/>
        </w:rPr>
        <w:t>t</w:t>
      </w:r>
      <w:r w:rsidRPr="00E005BF">
        <w:rPr>
          <w:rFonts w:ascii="Times New Roman" w:eastAsia="Calibri" w:hAnsi="Times New Roman" w:cs="Times New Roman"/>
          <w:spacing w:val="6"/>
          <w:sz w:val="24"/>
          <w:szCs w:val="24"/>
          <w:lang w:val="en-US"/>
        </w:rPr>
        <w:t xml:space="preserve"> </w:t>
      </w:r>
      <w:r w:rsidRPr="00E005BF">
        <w:rPr>
          <w:rFonts w:ascii="Times New Roman" w:eastAsia="Calibri" w:hAnsi="Times New Roman" w:cs="Times New Roman"/>
          <w:sz w:val="24"/>
          <w:szCs w:val="24"/>
          <w:lang w:val="en-US"/>
        </w:rPr>
        <w:t>St</w:t>
      </w:r>
      <w:r w:rsidRPr="00E005BF">
        <w:rPr>
          <w:rFonts w:ascii="Times New Roman" w:eastAsia="Calibri" w:hAnsi="Times New Roman" w:cs="Times New Roman"/>
          <w:spacing w:val="-3"/>
          <w:sz w:val="24"/>
          <w:szCs w:val="24"/>
          <w:lang w:val="en-US"/>
        </w:rPr>
        <w:t>a</w:t>
      </w:r>
      <w:r w:rsidRPr="00E005BF">
        <w:rPr>
          <w:rFonts w:ascii="Times New Roman" w:eastAsia="Calibri" w:hAnsi="Times New Roman" w:cs="Times New Roman"/>
          <w:sz w:val="24"/>
          <w:szCs w:val="24"/>
          <w:lang w:val="en-US"/>
        </w:rPr>
        <w:t>te</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f</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3"/>
          <w:sz w:val="24"/>
          <w:szCs w:val="24"/>
          <w:lang w:val="en-US"/>
        </w:rPr>
        <w:t>n</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iro</w:t>
      </w:r>
      <w:r w:rsidRPr="00E005BF">
        <w:rPr>
          <w:rFonts w:ascii="Times New Roman" w:eastAsia="Calibri" w:hAnsi="Times New Roman" w:cs="Times New Roman"/>
          <w:spacing w:val="-2"/>
          <w:sz w:val="24"/>
          <w:szCs w:val="24"/>
          <w:lang w:val="en-US"/>
        </w:rPr>
        <w:t>n</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z w:val="24"/>
          <w:szCs w:val="24"/>
          <w:lang w:val="en-US"/>
        </w:rPr>
        <w:t>ent</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pacing w:val="-2"/>
          <w:sz w:val="24"/>
          <w:szCs w:val="24"/>
          <w:lang w:val="en-US"/>
        </w:rPr>
        <w:t>R</w:t>
      </w:r>
      <w:r w:rsidRPr="00E005BF">
        <w:rPr>
          <w:rFonts w:ascii="Times New Roman" w:eastAsia="Calibri" w:hAnsi="Times New Roman" w:cs="Times New Roman"/>
          <w:sz w:val="24"/>
          <w:szCs w:val="24"/>
          <w:lang w:val="en-US"/>
        </w:rPr>
        <w:t>ep</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rt</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pacing w:val="-2"/>
          <w:sz w:val="24"/>
          <w:szCs w:val="24"/>
          <w:lang w:val="en-US"/>
        </w:rPr>
        <w:t>(</w:t>
      </w:r>
      <w:r w:rsidRPr="00E005BF">
        <w:rPr>
          <w:rFonts w:ascii="Times New Roman" w:eastAsia="Calibri" w:hAnsi="Times New Roman" w:cs="Times New Roman"/>
          <w:spacing w:val="1"/>
          <w:sz w:val="24"/>
          <w:szCs w:val="24"/>
          <w:lang w:val="en-US"/>
        </w:rPr>
        <w:t>D</w:t>
      </w:r>
      <w:r w:rsidRPr="00E005BF">
        <w:rPr>
          <w:rFonts w:ascii="Times New Roman" w:eastAsia="Calibri" w:hAnsi="Times New Roman" w:cs="Times New Roman"/>
          <w:sz w:val="24"/>
          <w:szCs w:val="24"/>
          <w:lang w:val="en-US"/>
        </w:rPr>
        <w:t>SOER</w:t>
      </w:r>
      <w:r w:rsidRPr="00E005BF">
        <w:rPr>
          <w:rFonts w:ascii="Times New Roman" w:eastAsia="Calibri" w:hAnsi="Times New Roman" w:cs="Times New Roman"/>
          <w:spacing w:val="-2"/>
          <w:sz w:val="24"/>
          <w:szCs w:val="24"/>
          <w:lang w:val="en-US"/>
        </w:rPr>
        <w:t>s</w:t>
      </w:r>
      <w:r w:rsidRPr="00E005BF">
        <w:rPr>
          <w:rFonts w:ascii="Times New Roman" w:eastAsia="Calibri" w:hAnsi="Times New Roman" w:cs="Times New Roman"/>
          <w:sz w:val="24"/>
          <w:szCs w:val="24"/>
          <w:lang w:val="en-US"/>
        </w:rPr>
        <w:t>)</w:t>
      </w:r>
      <w:r w:rsidRPr="00E005BF">
        <w:rPr>
          <w:rFonts w:ascii="Times New Roman" w:eastAsia="Calibri" w:hAnsi="Times New Roman" w:cs="Times New Roman"/>
          <w:spacing w:val="6"/>
          <w:sz w:val="24"/>
          <w:szCs w:val="24"/>
          <w:lang w:val="en-US"/>
        </w:rPr>
        <w:t xml:space="preserve"> </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d 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t</w:t>
      </w:r>
      <w:r w:rsidRPr="00E005BF">
        <w:rPr>
          <w:rFonts w:ascii="Times New Roman" w:eastAsia="Calibri" w:hAnsi="Times New Roman" w:cs="Times New Roman"/>
          <w:spacing w:val="1"/>
          <w:sz w:val="24"/>
          <w:szCs w:val="24"/>
          <w:lang w:val="en-US"/>
        </w:rPr>
        <w:t>e</w:t>
      </w:r>
      <w:r w:rsidRPr="00E005BF">
        <w:rPr>
          <w:rFonts w:ascii="Times New Roman" w:eastAsia="Calibri" w:hAnsi="Times New Roman" w:cs="Times New Roman"/>
          <w:spacing w:val="-1"/>
          <w:sz w:val="24"/>
          <w:szCs w:val="24"/>
          <w:lang w:val="en-US"/>
        </w:rPr>
        <w:t>g</w:t>
      </w:r>
      <w:r w:rsidRPr="00E005BF">
        <w:rPr>
          <w:rFonts w:ascii="Times New Roman" w:eastAsia="Calibri" w:hAnsi="Times New Roman" w:cs="Times New Roman"/>
          <w:sz w:val="24"/>
          <w:szCs w:val="24"/>
          <w:lang w:val="en-US"/>
        </w:rPr>
        <w:t>rati</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 xml:space="preserve">n </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f</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cl</w:t>
      </w:r>
      <w:r w:rsidRPr="00E005BF">
        <w:rPr>
          <w:rFonts w:ascii="Times New Roman" w:eastAsia="Calibri" w:hAnsi="Times New Roman" w:cs="Times New Roman"/>
          <w:spacing w:val="-3"/>
          <w:sz w:val="24"/>
          <w:szCs w:val="24"/>
          <w:lang w:val="en-US"/>
        </w:rPr>
        <w:t>i</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2"/>
          <w:sz w:val="24"/>
          <w:szCs w:val="24"/>
          <w:lang w:val="en-US"/>
        </w:rPr>
        <w:t>t</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z w:val="24"/>
          <w:szCs w:val="24"/>
          <w:lang w:val="en-US"/>
        </w:rPr>
        <w:t>ch</w:t>
      </w:r>
      <w:r w:rsidRPr="00E005BF">
        <w:rPr>
          <w:rFonts w:ascii="Times New Roman" w:eastAsia="Calibri" w:hAnsi="Times New Roman" w:cs="Times New Roman"/>
          <w:spacing w:val="-3"/>
          <w:sz w:val="24"/>
          <w:szCs w:val="24"/>
          <w:lang w:val="en-US"/>
        </w:rPr>
        <w:t>a</w:t>
      </w:r>
      <w:r w:rsidRPr="00E005BF">
        <w:rPr>
          <w:rFonts w:ascii="Times New Roman" w:eastAsia="Calibri" w:hAnsi="Times New Roman" w:cs="Times New Roman"/>
          <w:spacing w:val="-1"/>
          <w:sz w:val="24"/>
          <w:szCs w:val="24"/>
          <w:lang w:val="en-US"/>
        </w:rPr>
        <w:t>ng</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d</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p</w:t>
      </w:r>
      <w:r w:rsidRPr="00E005BF">
        <w:rPr>
          <w:rFonts w:ascii="Times New Roman" w:eastAsia="Calibri" w:hAnsi="Times New Roman" w:cs="Times New Roman"/>
          <w:sz w:val="24"/>
          <w:szCs w:val="24"/>
          <w:lang w:val="en-US"/>
        </w:rPr>
        <w:t>tati</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n</w:t>
      </w:r>
      <w:r w:rsidRPr="00E005BF">
        <w:rPr>
          <w:rFonts w:ascii="Times New Roman" w:eastAsia="Calibri" w:hAnsi="Times New Roman" w:cs="Times New Roman"/>
          <w:spacing w:val="2"/>
          <w:sz w:val="24"/>
          <w:szCs w:val="24"/>
          <w:lang w:val="en-US"/>
        </w:rPr>
        <w:t xml:space="preserve"> </w:t>
      </w:r>
      <w:r w:rsidRPr="00E005BF">
        <w:rPr>
          <w:rFonts w:ascii="Times New Roman" w:eastAsia="Calibri" w:hAnsi="Times New Roman" w:cs="Times New Roman"/>
          <w:sz w:val="24"/>
          <w:szCs w:val="24"/>
          <w:lang w:val="en-US"/>
        </w:rPr>
        <w:t>in</w:t>
      </w:r>
      <w:r w:rsidRPr="00E005BF">
        <w:rPr>
          <w:rFonts w:ascii="Times New Roman" w:eastAsia="Calibri" w:hAnsi="Times New Roman" w:cs="Times New Roman"/>
          <w:spacing w:val="2"/>
          <w:sz w:val="24"/>
          <w:szCs w:val="24"/>
          <w:lang w:val="en-US"/>
        </w:rPr>
        <w:t xml:space="preserve"> </w:t>
      </w:r>
      <w:r w:rsidRPr="00E005BF">
        <w:rPr>
          <w:rFonts w:ascii="Times New Roman" w:eastAsia="Calibri" w:hAnsi="Times New Roman" w:cs="Times New Roman"/>
          <w:spacing w:val="-2"/>
          <w:sz w:val="24"/>
          <w:szCs w:val="24"/>
          <w:lang w:val="en-US"/>
        </w:rPr>
        <w:t>s</w:t>
      </w:r>
      <w:r w:rsidRPr="00E005BF">
        <w:rPr>
          <w:rFonts w:ascii="Times New Roman" w:eastAsia="Calibri" w:hAnsi="Times New Roman" w:cs="Times New Roman"/>
          <w:sz w:val="24"/>
          <w:szCs w:val="24"/>
          <w:lang w:val="en-US"/>
        </w:rPr>
        <w:t>ec</w:t>
      </w:r>
      <w:r w:rsidRPr="00E005BF">
        <w:rPr>
          <w:rFonts w:ascii="Times New Roman" w:eastAsia="Calibri" w:hAnsi="Times New Roman" w:cs="Times New Roman"/>
          <w:spacing w:val="-1"/>
          <w:sz w:val="24"/>
          <w:szCs w:val="24"/>
          <w:lang w:val="en-US"/>
        </w:rPr>
        <w:t>t</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 xml:space="preserve">ral </w:t>
      </w:r>
      <w:r w:rsidRPr="00E005BF">
        <w:rPr>
          <w:rFonts w:ascii="Times New Roman" w:eastAsia="Calibri" w:hAnsi="Times New Roman" w:cs="Times New Roman"/>
          <w:spacing w:val="-1"/>
          <w:sz w:val="24"/>
          <w:szCs w:val="24"/>
          <w:lang w:val="en-US"/>
        </w:rPr>
        <w:t>p</w:t>
      </w:r>
      <w:r w:rsidRPr="00E005BF">
        <w:rPr>
          <w:rFonts w:ascii="Times New Roman" w:eastAsia="Calibri" w:hAnsi="Times New Roman" w:cs="Times New Roman"/>
          <w:sz w:val="24"/>
          <w:szCs w:val="24"/>
          <w:lang w:val="en-US"/>
        </w:rPr>
        <w:t>la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s</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d</w:t>
      </w:r>
      <w:r w:rsidRPr="00E005BF">
        <w:rPr>
          <w:rFonts w:ascii="Times New Roman" w:eastAsia="Calibri" w:hAnsi="Times New Roman" w:cs="Times New Roman"/>
          <w:spacing w:val="2"/>
          <w:sz w:val="24"/>
          <w:szCs w:val="24"/>
          <w:lang w:val="en-US"/>
        </w:rPr>
        <w:t xml:space="preserve"> </w:t>
      </w:r>
      <w:r w:rsidRPr="00E005BF">
        <w:rPr>
          <w:rFonts w:ascii="Times New Roman" w:eastAsia="Calibri" w:hAnsi="Times New Roman" w:cs="Times New Roman"/>
          <w:spacing w:val="-1"/>
          <w:sz w:val="24"/>
          <w:szCs w:val="24"/>
          <w:lang w:val="en-US"/>
        </w:rPr>
        <w:t>d</w:t>
      </w:r>
      <w:r w:rsidRPr="00E005BF">
        <w:rPr>
          <w:rFonts w:ascii="Times New Roman" w:eastAsia="Calibri" w:hAnsi="Times New Roman" w:cs="Times New Roman"/>
          <w:sz w:val="24"/>
          <w:szCs w:val="24"/>
          <w:lang w:val="en-US"/>
        </w:rPr>
        <w:t>istrict</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pacing w:val="-1"/>
          <w:sz w:val="24"/>
          <w:szCs w:val="24"/>
          <w:lang w:val="en-US"/>
        </w:rPr>
        <w:t>budg</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1"/>
          <w:sz w:val="24"/>
          <w:szCs w:val="24"/>
          <w:lang w:val="en-US"/>
        </w:rPr>
        <w:t>t</w:t>
      </w:r>
      <w:r w:rsidRPr="00E005BF">
        <w:rPr>
          <w:rFonts w:ascii="Times New Roman" w:eastAsia="Calibri" w:hAnsi="Times New Roman" w:cs="Times New Roman"/>
          <w:sz w:val="24"/>
          <w:szCs w:val="24"/>
          <w:lang w:val="en-US"/>
        </w:rPr>
        <w:t>s.  In</w:t>
      </w:r>
      <w:r w:rsidRPr="00E005BF">
        <w:rPr>
          <w:rFonts w:ascii="Times New Roman" w:eastAsia="Calibri" w:hAnsi="Times New Roman" w:cs="Times New Roman"/>
          <w:spacing w:val="-10"/>
          <w:sz w:val="24"/>
          <w:szCs w:val="24"/>
          <w:lang w:val="en-US"/>
        </w:rPr>
        <w:t xml:space="preserve"> </w:t>
      </w:r>
      <w:r w:rsidRPr="00E005BF">
        <w:rPr>
          <w:rFonts w:ascii="Times New Roman" w:eastAsia="Calibri" w:hAnsi="Times New Roman" w:cs="Times New Roman"/>
          <w:spacing w:val="-1"/>
          <w:sz w:val="24"/>
          <w:szCs w:val="24"/>
          <w:lang w:val="en-US"/>
        </w:rPr>
        <w:t>p</w:t>
      </w:r>
      <w:r w:rsidRPr="00E005BF">
        <w:rPr>
          <w:rFonts w:ascii="Times New Roman" w:eastAsia="Calibri" w:hAnsi="Times New Roman" w:cs="Times New Roman"/>
          <w:sz w:val="24"/>
          <w:szCs w:val="24"/>
          <w:lang w:val="en-US"/>
        </w:rPr>
        <w:t>r</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ti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g</w:t>
      </w:r>
      <w:r w:rsidRPr="00E005BF">
        <w:rPr>
          <w:rFonts w:ascii="Times New Roman" w:eastAsia="Calibri" w:hAnsi="Times New Roman" w:cs="Times New Roman"/>
          <w:spacing w:val="30"/>
          <w:sz w:val="24"/>
          <w:szCs w:val="24"/>
          <w:lang w:val="en-US"/>
        </w:rPr>
        <w:t xml:space="preserve"> </w:t>
      </w:r>
      <w:r w:rsidRPr="00E005BF">
        <w:rPr>
          <w:rFonts w:ascii="Times New Roman" w:eastAsia="Calibri" w:hAnsi="Times New Roman" w:cs="Times New Roman"/>
          <w:spacing w:val="-1"/>
          <w:sz w:val="24"/>
          <w:szCs w:val="24"/>
          <w:lang w:val="en-US"/>
        </w:rPr>
        <w:t>h</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u</w:t>
      </w:r>
      <w:r w:rsidRPr="00E005BF">
        <w:rPr>
          <w:rFonts w:ascii="Times New Roman" w:eastAsia="Calibri" w:hAnsi="Times New Roman" w:cs="Times New Roman"/>
          <w:sz w:val="24"/>
          <w:szCs w:val="24"/>
          <w:lang w:val="en-US"/>
        </w:rPr>
        <w:t>se</w:t>
      </w:r>
      <w:r w:rsidRPr="00E005BF">
        <w:rPr>
          <w:rFonts w:ascii="Times New Roman" w:eastAsia="Calibri" w:hAnsi="Times New Roman" w:cs="Times New Roman"/>
          <w:spacing w:val="-3"/>
          <w:sz w:val="24"/>
          <w:szCs w:val="24"/>
          <w:lang w:val="en-US"/>
        </w:rPr>
        <w:t>h</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ld</w:t>
      </w:r>
      <w:r w:rsidRPr="00E005BF">
        <w:rPr>
          <w:rFonts w:ascii="Times New Roman" w:eastAsia="Calibri" w:hAnsi="Times New Roman" w:cs="Times New Roman"/>
          <w:spacing w:val="-10"/>
          <w:sz w:val="24"/>
          <w:szCs w:val="24"/>
          <w:lang w:val="en-US"/>
        </w:rPr>
        <w:t xml:space="preserve"> </w:t>
      </w:r>
      <w:r w:rsidRPr="00E005BF">
        <w:rPr>
          <w:rFonts w:ascii="Times New Roman" w:eastAsia="Calibri" w:hAnsi="Times New Roman" w:cs="Times New Roman"/>
          <w:spacing w:val="-3"/>
          <w:sz w:val="24"/>
          <w:szCs w:val="24"/>
          <w:lang w:val="en-US"/>
        </w:rPr>
        <w:t>r</w:t>
      </w:r>
      <w:r w:rsidRPr="00E005BF">
        <w:rPr>
          <w:rFonts w:ascii="Times New Roman" w:eastAsia="Calibri" w:hAnsi="Times New Roman" w:cs="Times New Roman"/>
          <w:spacing w:val="-2"/>
          <w:sz w:val="24"/>
          <w:szCs w:val="24"/>
          <w:lang w:val="en-US"/>
        </w:rPr>
        <w:t>e</w:t>
      </w:r>
      <w:r w:rsidRPr="00E005BF">
        <w:rPr>
          <w:rFonts w:ascii="Times New Roman" w:eastAsia="Calibri" w:hAnsi="Times New Roman" w:cs="Times New Roman"/>
          <w:sz w:val="24"/>
          <w:szCs w:val="24"/>
          <w:lang w:val="en-US"/>
        </w:rPr>
        <w:t>silie</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ce,</w:t>
      </w:r>
      <w:r w:rsidRPr="00E005BF">
        <w:rPr>
          <w:rFonts w:ascii="Times New Roman" w:eastAsia="Calibri" w:hAnsi="Times New Roman" w:cs="Times New Roman"/>
          <w:spacing w:val="-10"/>
          <w:sz w:val="24"/>
          <w:szCs w:val="24"/>
          <w:lang w:val="en-US"/>
        </w:rPr>
        <w:t xml:space="preserve"> </w:t>
      </w:r>
      <w:r w:rsidRPr="00E005BF">
        <w:rPr>
          <w:rFonts w:ascii="Times New Roman" w:eastAsia="Calibri" w:hAnsi="Times New Roman" w:cs="Times New Roman"/>
          <w:sz w:val="24"/>
          <w:szCs w:val="24"/>
          <w:lang w:val="en-US"/>
        </w:rPr>
        <w:t>the</w:t>
      </w:r>
      <w:r w:rsidRPr="00E005BF">
        <w:rPr>
          <w:rFonts w:ascii="Times New Roman" w:eastAsia="Calibri" w:hAnsi="Times New Roman" w:cs="Times New Roman"/>
          <w:spacing w:val="-9"/>
          <w:sz w:val="24"/>
          <w:szCs w:val="24"/>
          <w:lang w:val="en-US"/>
        </w:rPr>
        <w:t xml:space="preserve"> CRIM </w:t>
      </w:r>
      <w:r w:rsidRPr="00E005BF">
        <w:rPr>
          <w:rFonts w:ascii="Times New Roman" w:eastAsia="Calibri" w:hAnsi="Times New Roman" w:cs="Times New Roman"/>
          <w:spacing w:val="-1"/>
          <w:sz w:val="24"/>
          <w:szCs w:val="24"/>
          <w:lang w:val="en-US"/>
        </w:rPr>
        <w:t>p</w:t>
      </w:r>
      <w:r w:rsidRPr="00E005BF">
        <w:rPr>
          <w:rFonts w:ascii="Times New Roman" w:eastAsia="Calibri" w:hAnsi="Times New Roman" w:cs="Times New Roman"/>
          <w:spacing w:val="-3"/>
          <w:sz w:val="24"/>
          <w:szCs w:val="24"/>
          <w:lang w:val="en-US"/>
        </w:rPr>
        <w:t>r</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je</w:t>
      </w:r>
      <w:r w:rsidRPr="00E005BF">
        <w:rPr>
          <w:rFonts w:ascii="Times New Roman" w:eastAsia="Calibri" w:hAnsi="Times New Roman" w:cs="Times New Roman"/>
          <w:spacing w:val="-2"/>
          <w:sz w:val="24"/>
          <w:szCs w:val="24"/>
          <w:lang w:val="en-US"/>
        </w:rPr>
        <w:t>c</w:t>
      </w:r>
      <w:r w:rsidRPr="00E005BF">
        <w:rPr>
          <w:rFonts w:ascii="Times New Roman" w:eastAsia="Calibri" w:hAnsi="Times New Roman" w:cs="Times New Roman"/>
          <w:sz w:val="24"/>
          <w:szCs w:val="24"/>
          <w:lang w:val="en-US"/>
        </w:rPr>
        <w:t>t</w:t>
      </w:r>
      <w:r w:rsidRPr="00E005BF">
        <w:rPr>
          <w:rFonts w:ascii="Times New Roman" w:eastAsia="Calibri" w:hAnsi="Times New Roman" w:cs="Times New Roman"/>
          <w:spacing w:val="34"/>
          <w:sz w:val="24"/>
          <w:szCs w:val="24"/>
          <w:lang w:val="en-US"/>
        </w:rPr>
        <w:t xml:space="preserve"> </w:t>
      </w:r>
      <w:r w:rsidRPr="00E005BF">
        <w:rPr>
          <w:rFonts w:ascii="Times New Roman" w:eastAsia="Calibri" w:hAnsi="Times New Roman" w:cs="Times New Roman"/>
          <w:sz w:val="24"/>
          <w:szCs w:val="24"/>
          <w:lang w:val="en-US"/>
        </w:rPr>
        <w:t>su</w:t>
      </w:r>
      <w:r w:rsidRPr="00E005BF">
        <w:rPr>
          <w:rFonts w:ascii="Times New Roman" w:eastAsia="Calibri" w:hAnsi="Times New Roman" w:cs="Times New Roman"/>
          <w:spacing w:val="-2"/>
          <w:sz w:val="24"/>
          <w:szCs w:val="24"/>
          <w:lang w:val="en-US"/>
        </w:rPr>
        <w:t>p</w:t>
      </w:r>
      <w:r w:rsidRPr="00E005BF">
        <w:rPr>
          <w:rFonts w:ascii="Times New Roman" w:eastAsia="Calibri" w:hAnsi="Times New Roman" w:cs="Times New Roman"/>
          <w:spacing w:val="-3"/>
          <w:sz w:val="24"/>
          <w:szCs w:val="24"/>
          <w:lang w:val="en-US"/>
        </w:rPr>
        <w:t>p</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3"/>
          <w:sz w:val="24"/>
          <w:szCs w:val="24"/>
          <w:lang w:val="en-US"/>
        </w:rPr>
        <w:t>r</w:t>
      </w:r>
      <w:r w:rsidRPr="00E005BF">
        <w:rPr>
          <w:rFonts w:ascii="Times New Roman" w:eastAsia="Calibri" w:hAnsi="Times New Roman" w:cs="Times New Roman"/>
          <w:sz w:val="24"/>
          <w:szCs w:val="24"/>
          <w:lang w:val="en-US"/>
        </w:rPr>
        <w:t>t</w:t>
      </w:r>
      <w:r w:rsidRPr="00E005BF">
        <w:rPr>
          <w:rFonts w:ascii="Times New Roman" w:eastAsia="Calibri" w:hAnsi="Times New Roman" w:cs="Times New Roman"/>
          <w:spacing w:val="1"/>
          <w:sz w:val="24"/>
          <w:szCs w:val="24"/>
          <w:lang w:val="en-US"/>
        </w:rPr>
        <w:t>e</w:t>
      </w:r>
      <w:r w:rsidRPr="00E005BF">
        <w:rPr>
          <w:rFonts w:ascii="Times New Roman" w:eastAsia="Calibri" w:hAnsi="Times New Roman" w:cs="Times New Roman"/>
          <w:sz w:val="24"/>
          <w:szCs w:val="24"/>
          <w:lang w:val="en-US"/>
        </w:rPr>
        <w:t>d</w:t>
      </w:r>
      <w:r w:rsidRPr="00E005BF">
        <w:rPr>
          <w:rFonts w:ascii="Times New Roman" w:eastAsia="Calibri" w:hAnsi="Times New Roman" w:cs="Times New Roman"/>
          <w:spacing w:val="-9"/>
          <w:sz w:val="24"/>
          <w:szCs w:val="24"/>
          <w:lang w:val="en-US"/>
        </w:rPr>
        <w:t xml:space="preserve"> </w:t>
      </w:r>
      <w:r w:rsidRPr="00E005BF">
        <w:rPr>
          <w:rFonts w:ascii="Times New Roman" w:eastAsia="Calibri" w:hAnsi="Times New Roman" w:cs="Times New Roman"/>
          <w:sz w:val="24"/>
          <w:szCs w:val="24"/>
          <w:lang w:val="en-US"/>
        </w:rPr>
        <w:t>the</w:t>
      </w:r>
      <w:r w:rsidRPr="00E005BF">
        <w:rPr>
          <w:rFonts w:ascii="Times New Roman" w:eastAsia="Calibri" w:hAnsi="Times New Roman" w:cs="Times New Roman"/>
          <w:spacing w:val="-11"/>
          <w:sz w:val="24"/>
          <w:szCs w:val="24"/>
          <w:lang w:val="en-US"/>
        </w:rPr>
        <w:t xml:space="preserve"> </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2"/>
          <w:sz w:val="24"/>
          <w:szCs w:val="24"/>
          <w:lang w:val="en-US"/>
        </w:rPr>
        <w:t>s</w:t>
      </w:r>
      <w:r w:rsidRPr="00E005BF">
        <w:rPr>
          <w:rFonts w:ascii="Times New Roman" w:eastAsia="Calibri" w:hAnsi="Times New Roman" w:cs="Times New Roman"/>
          <w:sz w:val="24"/>
          <w:szCs w:val="24"/>
          <w:lang w:val="en-US"/>
        </w:rPr>
        <w:t>tab</w:t>
      </w:r>
      <w:r w:rsidRPr="00E005BF">
        <w:rPr>
          <w:rFonts w:ascii="Times New Roman" w:eastAsia="Calibri" w:hAnsi="Times New Roman" w:cs="Times New Roman"/>
          <w:spacing w:val="-1"/>
          <w:sz w:val="24"/>
          <w:szCs w:val="24"/>
          <w:lang w:val="en-US"/>
        </w:rPr>
        <w:t>l</w:t>
      </w:r>
      <w:r w:rsidRPr="00E005BF">
        <w:rPr>
          <w:rFonts w:ascii="Times New Roman" w:eastAsia="Calibri" w:hAnsi="Times New Roman" w:cs="Times New Roman"/>
          <w:sz w:val="24"/>
          <w:szCs w:val="24"/>
          <w:lang w:val="en-US"/>
        </w:rPr>
        <w:t>is</w:t>
      </w:r>
      <w:r w:rsidRPr="00E005BF">
        <w:rPr>
          <w:rFonts w:ascii="Times New Roman" w:eastAsia="Calibri" w:hAnsi="Times New Roman" w:cs="Times New Roman"/>
          <w:spacing w:val="-1"/>
          <w:sz w:val="24"/>
          <w:szCs w:val="24"/>
          <w:lang w:val="en-US"/>
        </w:rPr>
        <w:t>h</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3"/>
          <w:sz w:val="24"/>
          <w:szCs w:val="24"/>
          <w:lang w:val="en-US"/>
        </w:rPr>
        <w:t>n</w:t>
      </w:r>
      <w:r w:rsidRPr="00E005BF">
        <w:rPr>
          <w:rFonts w:ascii="Times New Roman" w:eastAsia="Calibri" w:hAnsi="Times New Roman" w:cs="Times New Roman"/>
          <w:sz w:val="24"/>
          <w:szCs w:val="24"/>
          <w:lang w:val="en-US"/>
        </w:rPr>
        <w:t>t</w:t>
      </w:r>
      <w:r w:rsidRPr="00E005BF">
        <w:rPr>
          <w:rFonts w:ascii="Times New Roman" w:eastAsia="Calibri" w:hAnsi="Times New Roman" w:cs="Times New Roman"/>
          <w:spacing w:val="-11"/>
          <w:sz w:val="24"/>
          <w:szCs w:val="24"/>
          <w:lang w:val="en-US"/>
        </w:rPr>
        <w:t xml:space="preserve"> </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f</w:t>
      </w:r>
      <w:r w:rsidRPr="00E005BF">
        <w:rPr>
          <w:rFonts w:ascii="Times New Roman" w:eastAsia="Calibri" w:hAnsi="Times New Roman" w:cs="Times New Roman"/>
          <w:spacing w:val="-10"/>
          <w:sz w:val="24"/>
          <w:szCs w:val="24"/>
          <w:lang w:val="en-US"/>
        </w:rPr>
        <w:t xml:space="preserve"> </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illa</w:t>
      </w:r>
      <w:r w:rsidRPr="00E005BF">
        <w:rPr>
          <w:rFonts w:ascii="Times New Roman" w:eastAsia="Calibri" w:hAnsi="Times New Roman" w:cs="Times New Roman"/>
          <w:spacing w:val="-1"/>
          <w:sz w:val="24"/>
          <w:szCs w:val="24"/>
          <w:lang w:val="en-US"/>
        </w:rPr>
        <w:t>g</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8"/>
          <w:sz w:val="24"/>
          <w:szCs w:val="24"/>
          <w:lang w:val="en-US"/>
        </w:rPr>
        <w:t xml:space="preserve"> </w:t>
      </w:r>
      <w:r w:rsidRPr="00E005BF">
        <w:rPr>
          <w:rFonts w:ascii="Times New Roman" w:eastAsia="Calibri" w:hAnsi="Times New Roman" w:cs="Times New Roman"/>
          <w:sz w:val="24"/>
          <w:szCs w:val="24"/>
          <w:lang w:val="en-US"/>
        </w:rPr>
        <w:t>sa</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i</w:t>
      </w:r>
      <w:r w:rsidRPr="00E005BF">
        <w:rPr>
          <w:rFonts w:ascii="Times New Roman" w:eastAsia="Calibri" w:hAnsi="Times New Roman" w:cs="Times New Roman"/>
          <w:spacing w:val="-1"/>
          <w:sz w:val="24"/>
          <w:szCs w:val="24"/>
          <w:lang w:val="en-US"/>
        </w:rPr>
        <w:t>ng</w:t>
      </w:r>
      <w:r w:rsidRPr="00E005BF">
        <w:rPr>
          <w:rFonts w:ascii="Times New Roman" w:eastAsia="Calibri" w:hAnsi="Times New Roman" w:cs="Times New Roman"/>
          <w:sz w:val="24"/>
          <w:szCs w:val="24"/>
          <w:lang w:val="en-US"/>
        </w:rPr>
        <w:t>s 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d</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l</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s</w:t>
      </w:r>
      <w:r w:rsidRPr="00E005BF">
        <w:rPr>
          <w:rFonts w:ascii="Times New Roman" w:eastAsia="Calibri" w:hAnsi="Times New Roman" w:cs="Times New Roman"/>
          <w:spacing w:val="-2"/>
          <w:sz w:val="24"/>
          <w:szCs w:val="24"/>
          <w:lang w:val="en-US"/>
        </w:rPr>
        <w:t xml:space="preserve"> </w:t>
      </w:r>
      <w:r w:rsidRPr="00E005BF">
        <w:rPr>
          <w:rFonts w:ascii="Times New Roman" w:eastAsia="Calibri" w:hAnsi="Times New Roman" w:cs="Times New Roman"/>
          <w:spacing w:val="-3"/>
          <w:sz w:val="24"/>
          <w:szCs w:val="24"/>
          <w:lang w:val="en-US"/>
        </w:rPr>
        <w:t>a</w:t>
      </w:r>
      <w:r w:rsidRPr="00E005BF">
        <w:rPr>
          <w:rFonts w:ascii="Times New Roman" w:eastAsia="Calibri" w:hAnsi="Times New Roman" w:cs="Times New Roman"/>
          <w:sz w:val="24"/>
          <w:szCs w:val="24"/>
          <w:lang w:val="en-US"/>
        </w:rPr>
        <w:t>ss</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ciat</w:t>
      </w:r>
      <w:r w:rsidRPr="00E005BF">
        <w:rPr>
          <w:rFonts w:ascii="Times New Roman" w:eastAsia="Calibri" w:hAnsi="Times New Roman" w:cs="Times New Roman"/>
          <w:spacing w:val="-2"/>
          <w:sz w:val="24"/>
          <w:szCs w:val="24"/>
          <w:lang w:val="en-US"/>
        </w:rPr>
        <w:t>i</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s</w:t>
      </w:r>
      <w:r w:rsidRPr="00E005BF">
        <w:rPr>
          <w:rFonts w:ascii="Times New Roman" w:eastAsia="Calibri" w:hAnsi="Times New Roman" w:cs="Times New Roman"/>
          <w:spacing w:val="-1"/>
          <w:sz w:val="24"/>
          <w:szCs w:val="24"/>
          <w:lang w:val="en-US"/>
        </w:rPr>
        <w:t xml:space="preserve"> </w:t>
      </w:r>
      <w:r w:rsidRPr="00E005BF">
        <w:rPr>
          <w:rFonts w:ascii="Times New Roman" w:eastAsia="Calibri" w:hAnsi="Times New Roman" w:cs="Times New Roman"/>
          <w:spacing w:val="-2"/>
          <w:sz w:val="24"/>
          <w:szCs w:val="24"/>
          <w:lang w:val="en-US"/>
        </w:rPr>
        <w:t>(</w:t>
      </w:r>
      <w:r w:rsidRPr="00E005BF">
        <w:rPr>
          <w:rFonts w:ascii="Times New Roman" w:eastAsia="Calibri" w:hAnsi="Times New Roman" w:cs="Times New Roman"/>
          <w:sz w:val="24"/>
          <w:szCs w:val="24"/>
          <w:lang w:val="en-US"/>
        </w:rPr>
        <w:t>wi</w:t>
      </w:r>
      <w:r w:rsidRPr="00E005BF">
        <w:rPr>
          <w:rFonts w:ascii="Times New Roman" w:eastAsia="Calibri" w:hAnsi="Times New Roman" w:cs="Times New Roman"/>
          <w:spacing w:val="-2"/>
          <w:sz w:val="24"/>
          <w:szCs w:val="24"/>
          <w:lang w:val="en-US"/>
        </w:rPr>
        <w:t>t</w:t>
      </w:r>
      <w:r w:rsidRPr="00E005BF">
        <w:rPr>
          <w:rFonts w:ascii="Times New Roman" w:eastAsia="Calibri" w:hAnsi="Times New Roman" w:cs="Times New Roman"/>
          <w:sz w:val="24"/>
          <w:szCs w:val="24"/>
          <w:lang w:val="en-US"/>
        </w:rPr>
        <w:t>h</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t</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tal</w:t>
      </w:r>
      <w:r w:rsidRPr="00E005BF">
        <w:rPr>
          <w:rFonts w:ascii="Times New Roman" w:eastAsia="Calibri" w:hAnsi="Times New Roman" w:cs="Times New Roman"/>
          <w:spacing w:val="-2"/>
          <w:sz w:val="24"/>
          <w:szCs w:val="24"/>
          <w:lang w:val="en-US"/>
        </w:rPr>
        <w:t xml:space="preserve"> </w:t>
      </w:r>
      <w:r w:rsidRPr="00E005BF">
        <w:rPr>
          <w:rFonts w:ascii="Times New Roman" w:eastAsia="Calibri" w:hAnsi="Times New Roman" w:cs="Times New Roman"/>
          <w:sz w:val="24"/>
          <w:szCs w:val="24"/>
          <w:lang w:val="en-US"/>
        </w:rPr>
        <w:t>s</w:t>
      </w:r>
      <w:r w:rsidRPr="00E005BF">
        <w:rPr>
          <w:rFonts w:ascii="Times New Roman" w:eastAsia="Calibri" w:hAnsi="Times New Roman" w:cs="Times New Roman"/>
          <w:spacing w:val="-2"/>
          <w:sz w:val="24"/>
          <w:szCs w:val="24"/>
          <w:lang w:val="en-US"/>
        </w:rPr>
        <w:t>a</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i</w:t>
      </w:r>
      <w:r w:rsidRPr="00E005BF">
        <w:rPr>
          <w:rFonts w:ascii="Times New Roman" w:eastAsia="Calibri" w:hAnsi="Times New Roman" w:cs="Times New Roman"/>
          <w:spacing w:val="-1"/>
          <w:sz w:val="24"/>
          <w:szCs w:val="24"/>
          <w:lang w:val="en-US"/>
        </w:rPr>
        <w:t>ng</w:t>
      </w:r>
      <w:r w:rsidRPr="00E005BF">
        <w:rPr>
          <w:rFonts w:ascii="Times New Roman" w:eastAsia="Calibri" w:hAnsi="Times New Roman" w:cs="Times New Roman"/>
          <w:sz w:val="24"/>
          <w:szCs w:val="24"/>
          <w:lang w:val="en-US"/>
        </w:rPr>
        <w:t>s</w:t>
      </w:r>
      <w:r w:rsidRPr="00E005BF">
        <w:rPr>
          <w:rFonts w:ascii="Times New Roman" w:eastAsia="Calibri" w:hAnsi="Times New Roman" w:cs="Times New Roman"/>
          <w:spacing w:val="-2"/>
          <w:sz w:val="24"/>
          <w:szCs w:val="24"/>
          <w:lang w:val="en-US"/>
        </w:rPr>
        <w:t xml:space="preserve"> </w:t>
      </w:r>
      <w:r w:rsidRPr="00E005BF">
        <w:rPr>
          <w:rFonts w:ascii="Times New Roman" w:eastAsia="Calibri" w:hAnsi="Times New Roman" w:cs="Times New Roman"/>
          <w:sz w:val="24"/>
          <w:szCs w:val="24"/>
          <w:lang w:val="en-US"/>
        </w:rPr>
        <w:t>in</w:t>
      </w:r>
      <w:r w:rsidRPr="00E005BF">
        <w:rPr>
          <w:rFonts w:ascii="Times New Roman" w:eastAsia="Calibri" w:hAnsi="Times New Roman" w:cs="Times New Roman"/>
          <w:spacing w:val="-5"/>
          <w:sz w:val="24"/>
          <w:szCs w:val="24"/>
          <w:lang w:val="en-US"/>
        </w:rPr>
        <w:t xml:space="preserve"> </w:t>
      </w:r>
      <w:r w:rsidRPr="00E005BF">
        <w:rPr>
          <w:rFonts w:ascii="Times New Roman" w:eastAsia="Calibri" w:hAnsi="Times New Roman" w:cs="Times New Roman"/>
          <w:sz w:val="24"/>
          <w:szCs w:val="24"/>
          <w:lang w:val="en-US"/>
        </w:rPr>
        <w:t>the</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z w:val="24"/>
          <w:szCs w:val="24"/>
          <w:lang w:val="en-US"/>
        </w:rPr>
        <w:t>th</w:t>
      </w:r>
      <w:r w:rsidRPr="00E005BF">
        <w:rPr>
          <w:rFonts w:ascii="Times New Roman" w:eastAsia="Calibri" w:hAnsi="Times New Roman" w:cs="Times New Roman"/>
          <w:spacing w:val="-1"/>
          <w:sz w:val="24"/>
          <w:szCs w:val="24"/>
          <w:lang w:val="en-US"/>
        </w:rPr>
        <w:t>i</w:t>
      </w:r>
      <w:r w:rsidRPr="00E005BF">
        <w:rPr>
          <w:rFonts w:ascii="Times New Roman" w:eastAsia="Calibri" w:hAnsi="Times New Roman" w:cs="Times New Roman"/>
          <w:sz w:val="24"/>
          <w:szCs w:val="24"/>
          <w:lang w:val="en-US"/>
        </w:rPr>
        <w:t>rd</w:t>
      </w:r>
      <w:r w:rsidRPr="00E005BF">
        <w:rPr>
          <w:rFonts w:ascii="Times New Roman" w:eastAsia="Calibri" w:hAnsi="Times New Roman" w:cs="Times New Roman"/>
          <w:spacing w:val="-5"/>
          <w:sz w:val="24"/>
          <w:szCs w:val="24"/>
          <w:lang w:val="en-US"/>
        </w:rPr>
        <w:t xml:space="preserve"> </w:t>
      </w:r>
      <w:r w:rsidRPr="00E005BF">
        <w:rPr>
          <w:rFonts w:ascii="Times New Roman" w:eastAsia="Calibri" w:hAnsi="Times New Roman" w:cs="Times New Roman"/>
          <w:spacing w:val="-1"/>
          <w:sz w:val="24"/>
          <w:szCs w:val="24"/>
          <w:lang w:val="en-US"/>
        </w:rPr>
        <w:t>qu</w:t>
      </w:r>
      <w:r w:rsidRPr="00E005BF">
        <w:rPr>
          <w:rFonts w:ascii="Times New Roman" w:eastAsia="Calibri" w:hAnsi="Times New Roman" w:cs="Times New Roman"/>
          <w:sz w:val="24"/>
          <w:szCs w:val="24"/>
          <w:lang w:val="en-US"/>
        </w:rPr>
        <w:t>arter</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f</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er</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pacing w:val="-1"/>
          <w:sz w:val="24"/>
          <w:szCs w:val="24"/>
          <w:lang w:val="en-US"/>
        </w:rPr>
        <w:t>K</w:t>
      </w:r>
      <w:r w:rsidRPr="00E005BF">
        <w:rPr>
          <w:rFonts w:ascii="Times New Roman" w:eastAsia="Calibri" w:hAnsi="Times New Roman" w:cs="Times New Roman"/>
          <w:spacing w:val="1"/>
          <w:sz w:val="24"/>
          <w:szCs w:val="24"/>
          <w:lang w:val="en-US"/>
        </w:rPr>
        <w:t>47</w:t>
      </w:r>
      <w:r w:rsidRPr="00E005BF">
        <w:rPr>
          <w:rFonts w:ascii="Times New Roman" w:eastAsia="Calibri" w:hAnsi="Times New Roman" w:cs="Times New Roman"/>
          <w:spacing w:val="-2"/>
          <w:sz w:val="24"/>
          <w:szCs w:val="24"/>
          <w:lang w:val="en-US"/>
        </w:rPr>
        <w:t>,</w:t>
      </w:r>
      <w:r w:rsidRPr="00E005BF">
        <w:rPr>
          <w:rFonts w:ascii="Times New Roman" w:eastAsia="Calibri" w:hAnsi="Times New Roman" w:cs="Times New Roman"/>
          <w:spacing w:val="1"/>
          <w:sz w:val="24"/>
          <w:szCs w:val="24"/>
          <w:lang w:val="en-US"/>
        </w:rPr>
        <w:t>0</w:t>
      </w:r>
      <w:r w:rsidRPr="00E005BF">
        <w:rPr>
          <w:rFonts w:ascii="Times New Roman" w:eastAsia="Calibri" w:hAnsi="Times New Roman" w:cs="Times New Roman"/>
          <w:spacing w:val="-2"/>
          <w:sz w:val="24"/>
          <w:szCs w:val="24"/>
          <w:lang w:val="en-US"/>
        </w:rPr>
        <w:t>0</w:t>
      </w:r>
      <w:r w:rsidRPr="00E005BF">
        <w:rPr>
          <w:rFonts w:ascii="Times New Roman" w:eastAsia="Calibri" w:hAnsi="Times New Roman" w:cs="Times New Roman"/>
          <w:spacing w:val="1"/>
          <w:sz w:val="24"/>
          <w:szCs w:val="24"/>
          <w:lang w:val="en-US"/>
        </w:rPr>
        <w:t>0</w:t>
      </w:r>
      <w:r w:rsidRPr="00E005BF">
        <w:rPr>
          <w:rFonts w:ascii="Times New Roman" w:eastAsia="Calibri" w:hAnsi="Times New Roman" w:cs="Times New Roman"/>
          <w:spacing w:val="-2"/>
          <w:sz w:val="24"/>
          <w:szCs w:val="24"/>
          <w:lang w:val="en-US"/>
        </w:rPr>
        <w:t>,</w:t>
      </w:r>
      <w:r w:rsidRPr="00E005BF">
        <w:rPr>
          <w:rFonts w:ascii="Times New Roman" w:eastAsia="Calibri" w:hAnsi="Times New Roman" w:cs="Times New Roman"/>
          <w:spacing w:val="1"/>
          <w:sz w:val="24"/>
          <w:szCs w:val="24"/>
          <w:lang w:val="en-US"/>
        </w:rPr>
        <w:t>0</w:t>
      </w:r>
      <w:r w:rsidRPr="00E005BF">
        <w:rPr>
          <w:rFonts w:ascii="Times New Roman" w:eastAsia="Calibri" w:hAnsi="Times New Roman" w:cs="Times New Roman"/>
          <w:spacing w:val="-2"/>
          <w:sz w:val="24"/>
          <w:szCs w:val="24"/>
          <w:lang w:val="en-US"/>
        </w:rPr>
        <w:t>0</w:t>
      </w:r>
      <w:r w:rsidRPr="00E005BF">
        <w:rPr>
          <w:rFonts w:ascii="Times New Roman" w:eastAsia="Calibri" w:hAnsi="Times New Roman" w:cs="Times New Roman"/>
          <w:spacing w:val="1"/>
          <w:sz w:val="24"/>
          <w:szCs w:val="24"/>
          <w:lang w:val="en-US"/>
        </w:rPr>
        <w:t>0)</w:t>
      </w:r>
      <w:r w:rsidRPr="00E005BF">
        <w:rPr>
          <w:rFonts w:ascii="Times New Roman" w:eastAsia="Calibri" w:hAnsi="Times New Roman" w:cs="Times New Roman"/>
          <w:sz w:val="24"/>
          <w:szCs w:val="24"/>
          <w:lang w:val="en-US"/>
        </w:rPr>
        <w:t>,</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z w:val="24"/>
          <w:szCs w:val="24"/>
          <w:lang w:val="en-US"/>
        </w:rPr>
        <w:t>trai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 xml:space="preserve">g </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f</w:t>
      </w:r>
      <w:r w:rsidRPr="00E005BF">
        <w:rPr>
          <w:rFonts w:ascii="Times New Roman" w:eastAsia="Calibri" w:hAnsi="Times New Roman" w:cs="Times New Roman"/>
          <w:spacing w:val="49"/>
          <w:sz w:val="24"/>
          <w:szCs w:val="24"/>
          <w:lang w:val="en-US"/>
        </w:rPr>
        <w:t xml:space="preserve"> </w:t>
      </w:r>
      <w:r w:rsidRPr="00E005BF">
        <w:rPr>
          <w:rFonts w:ascii="Times New Roman" w:eastAsia="Calibri" w:hAnsi="Times New Roman" w:cs="Times New Roman"/>
          <w:spacing w:val="-1"/>
          <w:sz w:val="24"/>
          <w:szCs w:val="24"/>
          <w:lang w:val="en-US"/>
        </w:rPr>
        <w:t>bu</w:t>
      </w:r>
      <w:r w:rsidRPr="00E005BF">
        <w:rPr>
          <w:rFonts w:ascii="Times New Roman" w:eastAsia="Calibri" w:hAnsi="Times New Roman" w:cs="Times New Roman"/>
          <w:sz w:val="24"/>
          <w:szCs w:val="24"/>
          <w:lang w:val="en-US"/>
        </w:rPr>
        <w:t>si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ess</w:t>
      </w:r>
      <w:r w:rsidRPr="00E005BF">
        <w:rPr>
          <w:rFonts w:ascii="Times New Roman" w:eastAsia="Calibri" w:hAnsi="Times New Roman" w:cs="Times New Roman"/>
          <w:spacing w:val="49"/>
          <w:sz w:val="24"/>
          <w:szCs w:val="24"/>
          <w:lang w:val="en-US"/>
        </w:rPr>
        <w:t xml:space="preserve"> </w:t>
      </w:r>
      <w:r w:rsidRPr="00E005BF">
        <w:rPr>
          <w:rFonts w:ascii="Times New Roman" w:eastAsia="Calibri" w:hAnsi="Times New Roman" w:cs="Times New Roman"/>
          <w:spacing w:val="-1"/>
          <w:sz w:val="24"/>
          <w:szCs w:val="24"/>
          <w:lang w:val="en-US"/>
        </w:rPr>
        <w:t>g</w:t>
      </w:r>
      <w:r w:rsidRPr="00E005BF">
        <w:rPr>
          <w:rFonts w:ascii="Times New Roman" w:eastAsia="Calibri" w:hAnsi="Times New Roman" w:cs="Times New Roman"/>
          <w:sz w:val="24"/>
          <w:szCs w:val="24"/>
          <w:lang w:val="en-US"/>
        </w:rPr>
        <w:t>r</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up</w:t>
      </w:r>
      <w:r w:rsidRPr="00E005BF">
        <w:rPr>
          <w:rFonts w:ascii="Times New Roman" w:eastAsia="Calibri" w:hAnsi="Times New Roman" w:cs="Times New Roman"/>
          <w:sz w:val="24"/>
          <w:szCs w:val="24"/>
          <w:lang w:val="en-US"/>
        </w:rPr>
        <w:t>s</w:t>
      </w:r>
      <w:r w:rsidR="00A66CD7" w:rsidRPr="00E005BF">
        <w:rPr>
          <w:rFonts w:ascii="Times New Roman" w:eastAsia="Calibri" w:hAnsi="Times New Roman" w:cs="Times New Roman"/>
          <w:sz w:val="24"/>
          <w:szCs w:val="24"/>
          <w:lang w:val="en-US"/>
        </w:rPr>
        <w:t>,</w:t>
      </w:r>
      <w:r w:rsidRPr="00E005BF">
        <w:rPr>
          <w:rFonts w:ascii="Times New Roman" w:eastAsia="Calibri" w:hAnsi="Times New Roman" w:cs="Times New Roman"/>
          <w:sz w:val="24"/>
          <w:szCs w:val="24"/>
          <w:lang w:val="en-US"/>
        </w:rPr>
        <w:t xml:space="preserve"> 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d</w:t>
      </w:r>
      <w:r w:rsidRPr="00E005BF">
        <w:rPr>
          <w:rFonts w:ascii="Times New Roman" w:eastAsia="Calibri" w:hAnsi="Times New Roman" w:cs="Times New Roman"/>
          <w:spacing w:val="48"/>
          <w:sz w:val="24"/>
          <w:szCs w:val="24"/>
          <w:lang w:val="en-US"/>
        </w:rPr>
        <w:t xml:space="preserve"> </w:t>
      </w:r>
      <w:r w:rsidRPr="00E005BF">
        <w:rPr>
          <w:rFonts w:ascii="Times New Roman" w:eastAsia="Calibri" w:hAnsi="Times New Roman" w:cs="Times New Roman"/>
          <w:spacing w:val="-3"/>
          <w:sz w:val="24"/>
          <w:szCs w:val="24"/>
          <w:lang w:val="en-US"/>
        </w:rPr>
        <w:t>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es</w:t>
      </w:r>
      <w:r w:rsidRPr="00E005BF">
        <w:rPr>
          <w:rFonts w:ascii="Times New Roman" w:eastAsia="Calibri" w:hAnsi="Times New Roman" w:cs="Times New Roman"/>
          <w:spacing w:val="-1"/>
          <w:sz w:val="24"/>
          <w:szCs w:val="24"/>
          <w:lang w:val="en-US"/>
        </w:rPr>
        <w:t>t</w:t>
      </w:r>
      <w:r w:rsidRPr="00E005BF">
        <w:rPr>
          <w:rFonts w:ascii="Times New Roman" w:eastAsia="Calibri" w:hAnsi="Times New Roman" w:cs="Times New Roman"/>
          <w:sz w:val="24"/>
          <w:szCs w:val="24"/>
          <w:lang w:val="en-US"/>
        </w:rPr>
        <w:t>ed</w:t>
      </w:r>
      <w:r w:rsidRPr="00E005BF">
        <w:rPr>
          <w:rFonts w:ascii="Times New Roman" w:eastAsia="Calibri" w:hAnsi="Times New Roman" w:cs="Times New Roman"/>
          <w:spacing w:val="48"/>
          <w:sz w:val="24"/>
          <w:szCs w:val="24"/>
          <w:lang w:val="en-US"/>
        </w:rPr>
        <w:t xml:space="preserve"> </w:t>
      </w:r>
      <w:r w:rsidRPr="00E005BF">
        <w:rPr>
          <w:rFonts w:ascii="Times New Roman" w:eastAsia="Calibri" w:hAnsi="Times New Roman" w:cs="Times New Roman"/>
          <w:sz w:val="24"/>
          <w:szCs w:val="24"/>
          <w:lang w:val="en-US"/>
        </w:rPr>
        <w:t>in</w:t>
      </w:r>
      <w:r w:rsidRPr="00E005BF">
        <w:rPr>
          <w:rFonts w:ascii="Times New Roman" w:eastAsia="Calibri" w:hAnsi="Times New Roman" w:cs="Times New Roman"/>
          <w:spacing w:val="48"/>
          <w:sz w:val="24"/>
          <w:szCs w:val="24"/>
          <w:lang w:val="en-US"/>
        </w:rPr>
        <w:t xml:space="preserve"> </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al</w:t>
      </w:r>
      <w:r w:rsidRPr="00E005BF">
        <w:rPr>
          <w:rFonts w:ascii="Times New Roman" w:eastAsia="Calibri" w:hAnsi="Times New Roman" w:cs="Times New Roman"/>
          <w:spacing w:val="-1"/>
          <w:sz w:val="24"/>
          <w:szCs w:val="24"/>
          <w:lang w:val="en-US"/>
        </w:rPr>
        <w:t>u</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49"/>
          <w:sz w:val="24"/>
          <w:szCs w:val="24"/>
          <w:lang w:val="en-US"/>
        </w:rPr>
        <w:t xml:space="preserve"> </w:t>
      </w:r>
      <w:r w:rsidRPr="00E005BF">
        <w:rPr>
          <w:rFonts w:ascii="Times New Roman" w:eastAsia="Calibri" w:hAnsi="Times New Roman" w:cs="Times New Roman"/>
          <w:sz w:val="24"/>
          <w:szCs w:val="24"/>
          <w:lang w:val="en-US"/>
        </w:rPr>
        <w:t>ch</w:t>
      </w:r>
      <w:r w:rsidRPr="00E005BF">
        <w:rPr>
          <w:rFonts w:ascii="Times New Roman" w:eastAsia="Calibri" w:hAnsi="Times New Roman" w:cs="Times New Roman"/>
          <w:spacing w:val="-1"/>
          <w:sz w:val="24"/>
          <w:szCs w:val="24"/>
          <w:lang w:val="en-US"/>
        </w:rPr>
        <w:t>a</w:t>
      </w:r>
      <w:r w:rsidRPr="00E005BF">
        <w:rPr>
          <w:rFonts w:ascii="Times New Roman" w:eastAsia="Calibri" w:hAnsi="Times New Roman" w:cs="Times New Roman"/>
          <w:sz w:val="24"/>
          <w:szCs w:val="24"/>
          <w:lang w:val="en-US"/>
        </w:rPr>
        <w:t>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s</w:t>
      </w:r>
      <w:r w:rsidRPr="00E005BF">
        <w:rPr>
          <w:rFonts w:ascii="Times New Roman" w:eastAsia="Calibri" w:hAnsi="Times New Roman" w:cs="Times New Roman"/>
          <w:spacing w:val="49"/>
          <w:sz w:val="24"/>
          <w:szCs w:val="24"/>
          <w:lang w:val="en-US"/>
        </w:rPr>
        <w:t xml:space="preserve"> </w:t>
      </w:r>
      <w:r w:rsidRPr="00E005BF">
        <w:rPr>
          <w:rFonts w:ascii="Times New Roman" w:eastAsia="Calibri" w:hAnsi="Times New Roman" w:cs="Times New Roman"/>
          <w:spacing w:val="-3"/>
          <w:sz w:val="24"/>
          <w:szCs w:val="24"/>
          <w:lang w:val="en-US"/>
        </w:rPr>
        <w:t>i</w:t>
      </w:r>
      <w:r w:rsidRPr="00E005BF">
        <w:rPr>
          <w:rFonts w:ascii="Times New Roman" w:eastAsia="Calibri" w:hAnsi="Times New Roman" w:cs="Times New Roman"/>
          <w:spacing w:val="-1"/>
          <w:sz w:val="24"/>
          <w:szCs w:val="24"/>
          <w:lang w:val="en-US"/>
        </w:rPr>
        <w:t>d</w:t>
      </w:r>
      <w:r w:rsidRPr="00E005BF">
        <w:rPr>
          <w:rFonts w:ascii="Times New Roman" w:eastAsia="Calibri" w:hAnsi="Times New Roman" w:cs="Times New Roman"/>
          <w:sz w:val="24"/>
          <w:szCs w:val="24"/>
          <w:lang w:val="en-US"/>
        </w:rPr>
        <w:t>entified</w:t>
      </w:r>
      <w:r w:rsidRPr="00E005BF">
        <w:rPr>
          <w:rFonts w:ascii="Times New Roman" w:eastAsia="Calibri" w:hAnsi="Times New Roman" w:cs="Times New Roman"/>
          <w:spacing w:val="48"/>
          <w:sz w:val="24"/>
          <w:szCs w:val="24"/>
          <w:lang w:val="en-US"/>
        </w:rPr>
        <w:t xml:space="preserve"> </w:t>
      </w:r>
      <w:r w:rsidRPr="00E005BF">
        <w:rPr>
          <w:rFonts w:ascii="Times New Roman" w:eastAsia="Calibri" w:hAnsi="Times New Roman" w:cs="Times New Roman"/>
          <w:spacing w:val="-1"/>
          <w:sz w:val="24"/>
          <w:szCs w:val="24"/>
          <w:lang w:val="en-US"/>
        </w:rPr>
        <w:t>b</w:t>
      </w:r>
      <w:r w:rsidRPr="00E005BF">
        <w:rPr>
          <w:rFonts w:ascii="Times New Roman" w:eastAsia="Calibri" w:hAnsi="Times New Roman" w:cs="Times New Roman"/>
          <w:sz w:val="24"/>
          <w:szCs w:val="24"/>
          <w:lang w:val="en-US"/>
        </w:rPr>
        <w:t>y</w:t>
      </w:r>
      <w:r w:rsidRPr="00E005BF">
        <w:rPr>
          <w:rFonts w:ascii="Times New Roman" w:eastAsia="Calibri" w:hAnsi="Times New Roman" w:cs="Times New Roman"/>
          <w:spacing w:val="50"/>
          <w:sz w:val="24"/>
          <w:szCs w:val="24"/>
          <w:lang w:val="en-US"/>
        </w:rPr>
        <w:t xml:space="preserve"> </w:t>
      </w:r>
      <w:r w:rsidRPr="00E005BF">
        <w:rPr>
          <w:rFonts w:ascii="Times New Roman" w:eastAsia="Calibri" w:hAnsi="Times New Roman" w:cs="Times New Roman"/>
          <w:spacing w:val="-1"/>
          <w:sz w:val="24"/>
          <w:szCs w:val="24"/>
          <w:lang w:val="en-US"/>
        </w:rPr>
        <w:t>d</w:t>
      </w:r>
      <w:r w:rsidRPr="00E005BF">
        <w:rPr>
          <w:rFonts w:ascii="Times New Roman" w:eastAsia="Calibri" w:hAnsi="Times New Roman" w:cs="Times New Roman"/>
          <w:sz w:val="24"/>
          <w:szCs w:val="24"/>
          <w:lang w:val="en-US"/>
        </w:rPr>
        <w:t>istric</w:t>
      </w:r>
      <w:r w:rsidRPr="00E005BF">
        <w:rPr>
          <w:rFonts w:ascii="Times New Roman" w:eastAsia="Calibri" w:hAnsi="Times New Roman" w:cs="Times New Roman"/>
          <w:spacing w:val="3"/>
          <w:sz w:val="24"/>
          <w:szCs w:val="24"/>
          <w:lang w:val="en-US"/>
        </w:rPr>
        <w:t>t</w:t>
      </w:r>
      <w:r w:rsidRPr="00E005BF">
        <w:rPr>
          <w:rFonts w:ascii="Times New Roman" w:eastAsia="Calibri" w:hAnsi="Times New Roman" w:cs="Times New Roman"/>
          <w:sz w:val="24"/>
          <w:szCs w:val="24"/>
          <w:lang w:val="en-US"/>
        </w:rPr>
        <w:t>-</w:t>
      </w:r>
      <w:r w:rsidRPr="00E005BF">
        <w:rPr>
          <w:rFonts w:ascii="Times New Roman" w:eastAsia="Calibri" w:hAnsi="Times New Roman" w:cs="Times New Roman"/>
          <w:spacing w:val="-1"/>
          <w:sz w:val="24"/>
          <w:szCs w:val="24"/>
          <w:lang w:val="en-US"/>
        </w:rPr>
        <w:t>b</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2"/>
          <w:sz w:val="24"/>
          <w:szCs w:val="24"/>
          <w:lang w:val="en-US"/>
        </w:rPr>
        <w:t>s</w:t>
      </w:r>
      <w:r w:rsidRPr="00E005BF">
        <w:rPr>
          <w:rFonts w:ascii="Times New Roman" w:eastAsia="Calibri" w:hAnsi="Times New Roman" w:cs="Times New Roman"/>
          <w:sz w:val="24"/>
          <w:szCs w:val="24"/>
          <w:lang w:val="en-US"/>
        </w:rPr>
        <w:t>ed</w:t>
      </w:r>
      <w:r w:rsidRPr="00E005BF">
        <w:rPr>
          <w:rFonts w:ascii="Times New Roman" w:eastAsia="Calibri" w:hAnsi="Times New Roman" w:cs="Times New Roman"/>
          <w:spacing w:val="46"/>
          <w:sz w:val="24"/>
          <w:szCs w:val="24"/>
          <w:lang w:val="en-US"/>
        </w:rPr>
        <w:t xml:space="preserve"> </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al</w:t>
      </w:r>
      <w:r w:rsidRPr="00E005BF">
        <w:rPr>
          <w:rFonts w:ascii="Times New Roman" w:eastAsia="Calibri" w:hAnsi="Times New Roman" w:cs="Times New Roman"/>
          <w:spacing w:val="-1"/>
          <w:sz w:val="24"/>
          <w:szCs w:val="24"/>
          <w:lang w:val="en-US"/>
        </w:rPr>
        <w:t>u</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49"/>
          <w:sz w:val="24"/>
          <w:szCs w:val="24"/>
          <w:lang w:val="en-US"/>
        </w:rPr>
        <w:t xml:space="preserve"> </w:t>
      </w:r>
      <w:r w:rsidRPr="00E005BF">
        <w:rPr>
          <w:rFonts w:ascii="Times New Roman" w:eastAsia="Calibri" w:hAnsi="Times New Roman" w:cs="Times New Roman"/>
          <w:sz w:val="24"/>
          <w:szCs w:val="24"/>
          <w:lang w:val="en-US"/>
        </w:rPr>
        <w:t>ch</w:t>
      </w:r>
      <w:r w:rsidRPr="00E005BF">
        <w:rPr>
          <w:rFonts w:ascii="Times New Roman" w:eastAsia="Calibri" w:hAnsi="Times New Roman" w:cs="Times New Roman"/>
          <w:spacing w:val="-1"/>
          <w:sz w:val="24"/>
          <w:szCs w:val="24"/>
          <w:lang w:val="en-US"/>
        </w:rPr>
        <w:t>a</w:t>
      </w:r>
      <w:r w:rsidRPr="00E005BF">
        <w:rPr>
          <w:rFonts w:ascii="Times New Roman" w:eastAsia="Calibri" w:hAnsi="Times New Roman" w:cs="Times New Roman"/>
          <w:sz w:val="24"/>
          <w:szCs w:val="24"/>
          <w:lang w:val="en-US"/>
        </w:rPr>
        <w:t>in 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alys</w:t>
      </w:r>
      <w:r w:rsidRPr="00E005BF">
        <w:rPr>
          <w:rFonts w:ascii="Times New Roman" w:eastAsia="Calibri" w:hAnsi="Times New Roman" w:cs="Times New Roman"/>
          <w:spacing w:val="1"/>
          <w:sz w:val="24"/>
          <w:szCs w:val="24"/>
          <w:lang w:val="en-US"/>
        </w:rPr>
        <w:t>e</w:t>
      </w:r>
      <w:r w:rsidRPr="00E005BF">
        <w:rPr>
          <w:rFonts w:ascii="Times New Roman" w:eastAsia="Calibri" w:hAnsi="Times New Roman" w:cs="Times New Roman"/>
          <w:sz w:val="24"/>
          <w:szCs w:val="24"/>
          <w:lang w:val="en-US"/>
        </w:rPr>
        <w:t>s.</w:t>
      </w:r>
      <w:r w:rsidRPr="00E005BF">
        <w:rPr>
          <w:rFonts w:ascii="Times New Roman" w:eastAsia="Calibri" w:hAnsi="Times New Roman" w:cs="Times New Roman"/>
          <w:spacing w:val="-7"/>
          <w:sz w:val="24"/>
          <w:szCs w:val="24"/>
          <w:lang w:val="en-US"/>
        </w:rPr>
        <w:t xml:space="preserve"> </w:t>
      </w:r>
      <w:r w:rsidRPr="00E005BF">
        <w:rPr>
          <w:rFonts w:ascii="Times New Roman" w:eastAsia="Calibri" w:hAnsi="Times New Roman" w:cs="Times New Roman"/>
          <w:sz w:val="24"/>
          <w:szCs w:val="24"/>
          <w:lang w:val="en-US"/>
        </w:rPr>
        <w:t>In</w:t>
      </w:r>
      <w:r w:rsidRPr="00E005BF">
        <w:rPr>
          <w:rFonts w:ascii="Times New Roman" w:eastAsia="Calibri" w:hAnsi="Times New Roman" w:cs="Times New Roman"/>
          <w:spacing w:val="-8"/>
          <w:sz w:val="24"/>
          <w:szCs w:val="24"/>
          <w:lang w:val="en-US"/>
        </w:rPr>
        <w:t xml:space="preserve"> </w:t>
      </w:r>
      <w:r w:rsidRPr="00E005BF">
        <w:rPr>
          <w:rFonts w:ascii="Times New Roman" w:eastAsia="Calibri" w:hAnsi="Times New Roman" w:cs="Times New Roman"/>
          <w:sz w:val="24"/>
          <w:szCs w:val="24"/>
          <w:lang w:val="en-US"/>
        </w:rPr>
        <w:t>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pacing w:val="-2"/>
          <w:sz w:val="24"/>
          <w:szCs w:val="24"/>
          <w:lang w:val="en-US"/>
        </w:rPr>
        <w:t>t</w:t>
      </w:r>
      <w:r w:rsidRPr="00E005BF">
        <w:rPr>
          <w:rFonts w:ascii="Times New Roman" w:eastAsia="Calibri" w:hAnsi="Times New Roman" w:cs="Times New Roman"/>
          <w:sz w:val="24"/>
          <w:szCs w:val="24"/>
          <w:lang w:val="en-US"/>
        </w:rPr>
        <w:t>egr</w:t>
      </w:r>
      <w:r w:rsidRPr="00E005BF">
        <w:rPr>
          <w:rFonts w:ascii="Times New Roman" w:eastAsia="Calibri" w:hAnsi="Times New Roman" w:cs="Times New Roman"/>
          <w:spacing w:val="-1"/>
          <w:sz w:val="24"/>
          <w:szCs w:val="24"/>
          <w:lang w:val="en-US"/>
        </w:rPr>
        <w:t>a</w:t>
      </w:r>
      <w:r w:rsidRPr="00E005BF">
        <w:rPr>
          <w:rFonts w:ascii="Times New Roman" w:eastAsia="Calibri" w:hAnsi="Times New Roman" w:cs="Times New Roman"/>
          <w:sz w:val="24"/>
          <w:szCs w:val="24"/>
          <w:lang w:val="en-US"/>
        </w:rPr>
        <w:t>ti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g</w:t>
      </w:r>
      <w:r w:rsidRPr="00E005BF">
        <w:rPr>
          <w:rFonts w:ascii="Times New Roman" w:eastAsia="Calibri" w:hAnsi="Times New Roman" w:cs="Times New Roman"/>
          <w:spacing w:val="-7"/>
          <w:sz w:val="24"/>
          <w:szCs w:val="24"/>
          <w:lang w:val="en-US"/>
        </w:rPr>
        <w:t xml:space="preserve"> </w:t>
      </w:r>
      <w:r w:rsidRPr="00E005BF">
        <w:rPr>
          <w:rFonts w:ascii="Times New Roman" w:eastAsia="Calibri" w:hAnsi="Times New Roman" w:cs="Times New Roman"/>
          <w:sz w:val="24"/>
          <w:szCs w:val="24"/>
          <w:lang w:val="en-US"/>
        </w:rPr>
        <w:t>f</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3"/>
          <w:sz w:val="24"/>
          <w:szCs w:val="24"/>
          <w:lang w:val="en-US"/>
        </w:rPr>
        <w:t>r</w:t>
      </w:r>
      <w:r w:rsidRPr="00E005BF">
        <w:rPr>
          <w:rFonts w:ascii="Times New Roman" w:eastAsia="Calibri" w:hAnsi="Times New Roman" w:cs="Times New Roman"/>
          <w:sz w:val="24"/>
          <w:szCs w:val="24"/>
          <w:lang w:val="en-US"/>
        </w:rPr>
        <w:t>est</w:t>
      </w:r>
      <w:r w:rsidRPr="00E005BF">
        <w:rPr>
          <w:rFonts w:ascii="Times New Roman" w:eastAsia="Calibri" w:hAnsi="Times New Roman" w:cs="Times New Roman"/>
          <w:spacing w:val="-8"/>
          <w:sz w:val="24"/>
          <w:szCs w:val="24"/>
          <w:lang w:val="en-US"/>
        </w:rPr>
        <w:t xml:space="preserve"> </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g</w:t>
      </w:r>
      <w:r w:rsidRPr="00E005BF">
        <w:rPr>
          <w:rFonts w:ascii="Times New Roman" w:eastAsia="Calibri" w:hAnsi="Times New Roman" w:cs="Times New Roman"/>
          <w:spacing w:val="-2"/>
          <w:sz w:val="24"/>
          <w:szCs w:val="24"/>
          <w:lang w:val="en-US"/>
        </w:rPr>
        <w:t>e</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z w:val="24"/>
          <w:szCs w:val="24"/>
          <w:lang w:val="en-US"/>
        </w:rPr>
        <w:t>ent</w:t>
      </w:r>
      <w:r w:rsidRPr="00E005BF">
        <w:rPr>
          <w:rFonts w:ascii="Times New Roman" w:eastAsia="Calibri" w:hAnsi="Times New Roman" w:cs="Times New Roman"/>
          <w:spacing w:val="-9"/>
          <w:sz w:val="24"/>
          <w:szCs w:val="24"/>
          <w:lang w:val="en-US"/>
        </w:rPr>
        <w:t xml:space="preserve"> </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d</w:t>
      </w:r>
      <w:r w:rsidRPr="00E005BF">
        <w:rPr>
          <w:rFonts w:ascii="Times New Roman" w:eastAsia="Calibri" w:hAnsi="Times New Roman" w:cs="Times New Roman"/>
          <w:spacing w:val="-7"/>
          <w:sz w:val="24"/>
          <w:szCs w:val="24"/>
          <w:lang w:val="en-US"/>
        </w:rPr>
        <w:t xml:space="preserve"> </w:t>
      </w:r>
      <w:r w:rsidRPr="00E005BF">
        <w:rPr>
          <w:rFonts w:ascii="Times New Roman" w:eastAsia="Calibri" w:hAnsi="Times New Roman" w:cs="Times New Roman"/>
          <w:sz w:val="24"/>
          <w:szCs w:val="24"/>
          <w:lang w:val="en-US"/>
        </w:rPr>
        <w:t>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c</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4"/>
          <w:sz w:val="24"/>
          <w:szCs w:val="24"/>
          <w:lang w:val="en-US"/>
        </w:rPr>
        <w:t xml:space="preserve"> </w:t>
      </w:r>
      <w:r w:rsidRPr="00E005BF">
        <w:rPr>
          <w:rFonts w:ascii="Times New Roman" w:eastAsia="Calibri" w:hAnsi="Times New Roman" w:cs="Times New Roman"/>
          <w:spacing w:val="-3"/>
          <w:sz w:val="24"/>
          <w:szCs w:val="24"/>
          <w:lang w:val="en-US"/>
        </w:rPr>
        <w:t>g</w:t>
      </w:r>
      <w:r w:rsidRPr="00E005BF">
        <w:rPr>
          <w:rFonts w:ascii="Times New Roman" w:eastAsia="Calibri" w:hAnsi="Times New Roman" w:cs="Times New Roman"/>
          <w:sz w:val="24"/>
          <w:szCs w:val="24"/>
          <w:lang w:val="en-US"/>
        </w:rPr>
        <w:t>enerat</w:t>
      </w:r>
      <w:r w:rsidRPr="00E005BF">
        <w:rPr>
          <w:rFonts w:ascii="Times New Roman" w:eastAsia="Calibri" w:hAnsi="Times New Roman" w:cs="Times New Roman"/>
          <w:spacing w:val="-2"/>
          <w:sz w:val="24"/>
          <w:szCs w:val="24"/>
          <w:lang w:val="en-US"/>
        </w:rPr>
        <w:t>i</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n</w:t>
      </w:r>
      <w:r w:rsidRPr="00E005BF">
        <w:rPr>
          <w:rFonts w:ascii="Times New Roman" w:eastAsia="Calibri" w:hAnsi="Times New Roman" w:cs="Times New Roman"/>
          <w:spacing w:val="-7"/>
          <w:sz w:val="24"/>
          <w:szCs w:val="24"/>
          <w:lang w:val="en-US"/>
        </w:rPr>
        <w:t xml:space="preserve"> </w:t>
      </w:r>
      <w:r w:rsidRPr="00E005BF">
        <w:rPr>
          <w:rFonts w:ascii="Times New Roman" w:eastAsia="Calibri" w:hAnsi="Times New Roman" w:cs="Times New Roman"/>
          <w:spacing w:val="-3"/>
          <w:sz w:val="24"/>
          <w:szCs w:val="24"/>
          <w:lang w:val="en-US"/>
        </w:rPr>
        <w:t>f</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r</w:t>
      </w:r>
      <w:r w:rsidRPr="00E005BF">
        <w:rPr>
          <w:rFonts w:ascii="Times New Roman" w:eastAsia="Calibri" w:hAnsi="Times New Roman" w:cs="Times New Roman"/>
          <w:spacing w:val="-7"/>
          <w:sz w:val="24"/>
          <w:szCs w:val="24"/>
          <w:lang w:val="en-US"/>
        </w:rPr>
        <w:t xml:space="preserve"> </w:t>
      </w:r>
      <w:r w:rsidRPr="00E005BF">
        <w:rPr>
          <w:rFonts w:ascii="Times New Roman" w:eastAsia="Calibri" w:hAnsi="Times New Roman" w:cs="Times New Roman"/>
          <w:sz w:val="24"/>
          <w:szCs w:val="24"/>
          <w:lang w:val="en-US"/>
        </w:rPr>
        <w:t>resil</w:t>
      </w:r>
      <w:r w:rsidRPr="00E005BF">
        <w:rPr>
          <w:rFonts w:ascii="Times New Roman" w:eastAsia="Calibri" w:hAnsi="Times New Roman" w:cs="Times New Roman"/>
          <w:spacing w:val="-3"/>
          <w:sz w:val="24"/>
          <w:szCs w:val="24"/>
          <w:lang w:val="en-US"/>
        </w:rPr>
        <w:t>i</w:t>
      </w:r>
      <w:r w:rsidRPr="00E005BF">
        <w:rPr>
          <w:rFonts w:ascii="Times New Roman" w:eastAsia="Calibri" w:hAnsi="Times New Roman" w:cs="Times New Roman"/>
          <w:sz w:val="24"/>
          <w:szCs w:val="24"/>
          <w:lang w:val="en-US"/>
        </w:rPr>
        <w:t>en</w:t>
      </w:r>
      <w:r w:rsidRPr="00E005BF">
        <w:rPr>
          <w:rFonts w:ascii="Times New Roman" w:eastAsia="Calibri" w:hAnsi="Times New Roman" w:cs="Times New Roman"/>
          <w:spacing w:val="-2"/>
          <w:sz w:val="24"/>
          <w:szCs w:val="24"/>
          <w:lang w:val="en-US"/>
        </w:rPr>
        <w:t>c</w:t>
      </w:r>
      <w:r w:rsidRPr="00E005BF">
        <w:rPr>
          <w:rFonts w:ascii="Times New Roman" w:eastAsia="Calibri" w:hAnsi="Times New Roman" w:cs="Times New Roman"/>
          <w:sz w:val="24"/>
          <w:szCs w:val="24"/>
          <w:lang w:val="en-US"/>
        </w:rPr>
        <w:t>e</w:t>
      </w:r>
      <w:r w:rsidRPr="00E005BF">
        <w:rPr>
          <w:rFonts w:ascii="Times New Roman" w:eastAsia="Calibri" w:hAnsi="Times New Roman" w:cs="Times New Roman"/>
          <w:spacing w:val="-6"/>
          <w:sz w:val="24"/>
          <w:szCs w:val="24"/>
          <w:lang w:val="en-US"/>
        </w:rPr>
        <w:t xml:space="preserve"> </w:t>
      </w:r>
      <w:r w:rsidRPr="00E005BF">
        <w:rPr>
          <w:rFonts w:ascii="Times New Roman" w:eastAsia="Calibri" w:hAnsi="Times New Roman" w:cs="Times New Roman"/>
          <w:spacing w:val="-1"/>
          <w:sz w:val="24"/>
          <w:szCs w:val="24"/>
          <w:lang w:val="en-US"/>
        </w:rPr>
        <w:t>bu</w:t>
      </w:r>
      <w:r w:rsidRPr="00E005BF">
        <w:rPr>
          <w:rFonts w:ascii="Times New Roman" w:eastAsia="Calibri" w:hAnsi="Times New Roman" w:cs="Times New Roman"/>
          <w:sz w:val="24"/>
          <w:szCs w:val="24"/>
          <w:lang w:val="en-US"/>
        </w:rPr>
        <w:t>il</w:t>
      </w:r>
      <w:r w:rsidRPr="00E005BF">
        <w:rPr>
          <w:rFonts w:ascii="Times New Roman" w:eastAsia="Calibri" w:hAnsi="Times New Roman" w:cs="Times New Roman"/>
          <w:spacing w:val="-1"/>
          <w:sz w:val="24"/>
          <w:szCs w:val="24"/>
          <w:lang w:val="en-US"/>
        </w:rPr>
        <w:t>d</w:t>
      </w:r>
      <w:r w:rsidRPr="00E005BF">
        <w:rPr>
          <w:rFonts w:ascii="Times New Roman" w:eastAsia="Calibri" w:hAnsi="Times New Roman" w:cs="Times New Roman"/>
          <w:sz w:val="24"/>
          <w:szCs w:val="24"/>
          <w:lang w:val="en-US"/>
        </w:rPr>
        <w:t>i</w:t>
      </w:r>
      <w:r w:rsidRPr="00E005BF">
        <w:rPr>
          <w:rFonts w:ascii="Times New Roman" w:eastAsia="Calibri" w:hAnsi="Times New Roman" w:cs="Times New Roman"/>
          <w:spacing w:val="-1"/>
          <w:sz w:val="24"/>
          <w:szCs w:val="24"/>
          <w:lang w:val="en-US"/>
        </w:rPr>
        <w:t>ng</w:t>
      </w:r>
      <w:r w:rsidRPr="00E005BF">
        <w:rPr>
          <w:rFonts w:ascii="Times New Roman" w:eastAsia="Calibri" w:hAnsi="Times New Roman" w:cs="Times New Roman"/>
          <w:sz w:val="24"/>
          <w:szCs w:val="24"/>
          <w:lang w:val="en-US"/>
        </w:rPr>
        <w:t>,</w:t>
      </w:r>
      <w:r w:rsidRPr="00E005BF">
        <w:rPr>
          <w:rFonts w:ascii="Times New Roman" w:eastAsia="Calibri" w:hAnsi="Times New Roman" w:cs="Times New Roman"/>
          <w:spacing w:val="-6"/>
          <w:sz w:val="24"/>
          <w:szCs w:val="24"/>
          <w:lang w:val="en-US"/>
        </w:rPr>
        <w:t xml:space="preserve"> </w:t>
      </w:r>
      <w:r w:rsidRPr="00E005BF">
        <w:rPr>
          <w:rFonts w:ascii="Times New Roman" w:eastAsia="Calibri" w:hAnsi="Times New Roman" w:cs="Times New Roman"/>
          <w:sz w:val="24"/>
          <w:szCs w:val="24"/>
          <w:lang w:val="en-US"/>
        </w:rPr>
        <w:t xml:space="preserve">the </w:t>
      </w:r>
      <w:r w:rsidRPr="00E005BF">
        <w:rPr>
          <w:rFonts w:ascii="Times New Roman" w:eastAsia="Calibri" w:hAnsi="Times New Roman" w:cs="Times New Roman"/>
          <w:spacing w:val="-1"/>
          <w:sz w:val="24"/>
          <w:szCs w:val="24"/>
          <w:lang w:val="en-US"/>
        </w:rPr>
        <w:t>p</w:t>
      </w:r>
      <w:r w:rsidRPr="00E005BF">
        <w:rPr>
          <w:rFonts w:ascii="Times New Roman" w:eastAsia="Calibri" w:hAnsi="Times New Roman" w:cs="Times New Roman"/>
          <w:sz w:val="24"/>
          <w:szCs w:val="24"/>
          <w:lang w:val="en-US"/>
        </w:rPr>
        <w:t>r</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je</w:t>
      </w:r>
      <w:r w:rsidRPr="00E005BF">
        <w:rPr>
          <w:rFonts w:ascii="Times New Roman" w:eastAsia="Calibri" w:hAnsi="Times New Roman" w:cs="Times New Roman"/>
          <w:spacing w:val="-2"/>
          <w:sz w:val="24"/>
          <w:szCs w:val="24"/>
          <w:lang w:val="en-US"/>
        </w:rPr>
        <w:t>c</w:t>
      </w:r>
      <w:r w:rsidRPr="00E005BF">
        <w:rPr>
          <w:rFonts w:ascii="Times New Roman" w:eastAsia="Calibri" w:hAnsi="Times New Roman" w:cs="Times New Roman"/>
          <w:sz w:val="24"/>
          <w:szCs w:val="24"/>
          <w:lang w:val="en-US"/>
        </w:rPr>
        <w:t>t</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i</w:t>
      </w:r>
      <w:r w:rsidRPr="00E005BF">
        <w:rPr>
          <w:rFonts w:ascii="Times New Roman" w:eastAsia="Calibri" w:hAnsi="Times New Roman" w:cs="Times New Roman"/>
          <w:spacing w:val="-1"/>
          <w:sz w:val="24"/>
          <w:szCs w:val="24"/>
          <w:lang w:val="en-US"/>
        </w:rPr>
        <w:t>d</w:t>
      </w:r>
      <w:r w:rsidRPr="00E005BF">
        <w:rPr>
          <w:rFonts w:ascii="Times New Roman" w:eastAsia="Calibri" w:hAnsi="Times New Roman" w:cs="Times New Roman"/>
          <w:sz w:val="24"/>
          <w:szCs w:val="24"/>
          <w:lang w:val="en-US"/>
        </w:rPr>
        <w:t>entified</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a</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d</w:t>
      </w:r>
      <w:r w:rsidRPr="00E005BF">
        <w:rPr>
          <w:rFonts w:ascii="Times New Roman" w:eastAsia="Calibri" w:hAnsi="Times New Roman" w:cs="Times New Roman"/>
          <w:spacing w:val="2"/>
          <w:sz w:val="24"/>
          <w:szCs w:val="24"/>
          <w:lang w:val="en-US"/>
        </w:rPr>
        <w:t xml:space="preserve"> </w:t>
      </w:r>
      <w:r w:rsidRPr="00E005BF">
        <w:rPr>
          <w:rFonts w:ascii="Times New Roman" w:eastAsia="Calibri" w:hAnsi="Times New Roman" w:cs="Times New Roman"/>
          <w:sz w:val="24"/>
          <w:szCs w:val="24"/>
          <w:lang w:val="en-US"/>
        </w:rPr>
        <w:t>su</w:t>
      </w:r>
      <w:r w:rsidRPr="00E005BF">
        <w:rPr>
          <w:rFonts w:ascii="Times New Roman" w:eastAsia="Calibri" w:hAnsi="Times New Roman" w:cs="Times New Roman"/>
          <w:spacing w:val="-4"/>
          <w:sz w:val="24"/>
          <w:szCs w:val="24"/>
          <w:lang w:val="en-US"/>
        </w:rPr>
        <w:t>p</w:t>
      </w:r>
      <w:r w:rsidRPr="00E005BF">
        <w:rPr>
          <w:rFonts w:ascii="Times New Roman" w:eastAsia="Calibri" w:hAnsi="Times New Roman" w:cs="Times New Roman"/>
          <w:spacing w:val="-1"/>
          <w:sz w:val="24"/>
          <w:szCs w:val="24"/>
          <w:lang w:val="en-US"/>
        </w:rPr>
        <w:t>p</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rted</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pacing w:val="-3"/>
          <w:sz w:val="24"/>
          <w:szCs w:val="24"/>
          <w:lang w:val="en-US"/>
        </w:rPr>
        <w:t>n</w:t>
      </w:r>
      <w:r w:rsidRPr="00E005BF">
        <w:rPr>
          <w:rFonts w:ascii="Times New Roman" w:eastAsia="Calibri" w:hAnsi="Times New Roman" w:cs="Times New Roman"/>
          <w:spacing w:val="1"/>
          <w:sz w:val="24"/>
          <w:szCs w:val="24"/>
          <w:lang w:val="en-US"/>
        </w:rPr>
        <w:t>on</w:t>
      </w:r>
      <w:r w:rsidRPr="00E005BF">
        <w:rPr>
          <w:rFonts w:ascii="Times New Roman" w:eastAsia="Calibri" w:hAnsi="Times New Roman" w:cs="Times New Roman"/>
          <w:sz w:val="24"/>
          <w:szCs w:val="24"/>
          <w:lang w:val="en-US"/>
        </w:rPr>
        <w:t>-ti</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pacing w:val="-3"/>
          <w:sz w:val="24"/>
          <w:szCs w:val="24"/>
          <w:lang w:val="en-US"/>
        </w:rPr>
        <w:t>b</w:t>
      </w:r>
      <w:r w:rsidRPr="00E005BF">
        <w:rPr>
          <w:rFonts w:ascii="Times New Roman" w:eastAsia="Calibri" w:hAnsi="Times New Roman" w:cs="Times New Roman"/>
          <w:sz w:val="24"/>
          <w:szCs w:val="24"/>
          <w:lang w:val="en-US"/>
        </w:rPr>
        <w:t>er</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f</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3"/>
          <w:sz w:val="24"/>
          <w:szCs w:val="24"/>
          <w:lang w:val="en-US"/>
        </w:rPr>
        <w:t>r</w:t>
      </w:r>
      <w:r w:rsidRPr="00E005BF">
        <w:rPr>
          <w:rFonts w:ascii="Times New Roman" w:eastAsia="Calibri" w:hAnsi="Times New Roman" w:cs="Times New Roman"/>
          <w:sz w:val="24"/>
          <w:szCs w:val="24"/>
          <w:lang w:val="en-US"/>
        </w:rPr>
        <w:t>es</w:t>
      </w:r>
      <w:r w:rsidRPr="00E005BF">
        <w:rPr>
          <w:rFonts w:ascii="Times New Roman" w:eastAsia="Calibri" w:hAnsi="Times New Roman" w:cs="Times New Roman"/>
          <w:spacing w:val="2"/>
          <w:sz w:val="24"/>
          <w:szCs w:val="24"/>
          <w:lang w:val="en-US"/>
        </w:rPr>
        <w:t>t</w:t>
      </w:r>
      <w:r w:rsidRPr="00E005BF">
        <w:rPr>
          <w:rFonts w:ascii="Times New Roman" w:eastAsia="Calibri" w:hAnsi="Times New Roman" w:cs="Times New Roman"/>
          <w:spacing w:val="-3"/>
          <w:sz w:val="24"/>
          <w:szCs w:val="24"/>
          <w:lang w:val="en-US"/>
        </w:rPr>
        <w:t>-</w:t>
      </w:r>
      <w:r w:rsidRPr="00E005BF">
        <w:rPr>
          <w:rFonts w:ascii="Times New Roman" w:eastAsia="Calibri" w:hAnsi="Times New Roman" w:cs="Times New Roman"/>
          <w:spacing w:val="-1"/>
          <w:sz w:val="24"/>
          <w:szCs w:val="24"/>
          <w:lang w:val="en-US"/>
        </w:rPr>
        <w:t>b</w:t>
      </w:r>
      <w:r w:rsidRPr="00E005BF">
        <w:rPr>
          <w:rFonts w:ascii="Times New Roman" w:eastAsia="Calibri" w:hAnsi="Times New Roman" w:cs="Times New Roman"/>
          <w:sz w:val="24"/>
          <w:szCs w:val="24"/>
          <w:lang w:val="en-US"/>
        </w:rPr>
        <w:t>ased</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enterpr</w:t>
      </w:r>
      <w:r w:rsidRPr="00E005BF">
        <w:rPr>
          <w:rFonts w:ascii="Times New Roman" w:eastAsia="Calibri" w:hAnsi="Times New Roman" w:cs="Times New Roman"/>
          <w:spacing w:val="-1"/>
          <w:sz w:val="24"/>
          <w:szCs w:val="24"/>
          <w:lang w:val="en-US"/>
        </w:rPr>
        <w:t>i</w:t>
      </w:r>
      <w:r w:rsidRPr="00E005BF">
        <w:rPr>
          <w:rFonts w:ascii="Times New Roman" w:eastAsia="Calibri" w:hAnsi="Times New Roman" w:cs="Times New Roman"/>
          <w:spacing w:val="-2"/>
          <w:sz w:val="24"/>
          <w:szCs w:val="24"/>
          <w:lang w:val="en-US"/>
        </w:rPr>
        <w:t>s</w:t>
      </w:r>
      <w:r w:rsidRPr="00E005BF">
        <w:rPr>
          <w:rFonts w:ascii="Times New Roman" w:eastAsia="Calibri" w:hAnsi="Times New Roman" w:cs="Times New Roman"/>
          <w:sz w:val="24"/>
          <w:szCs w:val="24"/>
          <w:lang w:val="en-US"/>
        </w:rPr>
        <w:t>es,</w:t>
      </w:r>
      <w:r w:rsidRPr="00E005BF">
        <w:rPr>
          <w:rFonts w:ascii="Times New Roman" w:eastAsia="Calibri" w:hAnsi="Times New Roman" w:cs="Times New Roman"/>
          <w:spacing w:val="5"/>
          <w:sz w:val="24"/>
          <w:szCs w:val="24"/>
          <w:lang w:val="en-US"/>
        </w:rPr>
        <w:t xml:space="preserve"> </w:t>
      </w:r>
      <w:r w:rsidRPr="00E005BF">
        <w:rPr>
          <w:rFonts w:ascii="Times New Roman" w:eastAsia="Calibri" w:hAnsi="Times New Roman" w:cs="Times New Roman"/>
          <w:sz w:val="24"/>
          <w:szCs w:val="24"/>
          <w:lang w:val="en-US"/>
        </w:rPr>
        <w:t>such</w:t>
      </w:r>
      <w:r w:rsidRPr="00E005BF">
        <w:rPr>
          <w:rFonts w:ascii="Times New Roman" w:eastAsia="Calibri" w:hAnsi="Times New Roman" w:cs="Times New Roman"/>
          <w:spacing w:val="1"/>
          <w:sz w:val="24"/>
          <w:szCs w:val="24"/>
          <w:lang w:val="en-US"/>
        </w:rPr>
        <w:t xml:space="preserve"> </w:t>
      </w:r>
      <w:r w:rsidRPr="00E005BF">
        <w:rPr>
          <w:rFonts w:ascii="Times New Roman" w:eastAsia="Calibri" w:hAnsi="Times New Roman" w:cs="Times New Roman"/>
          <w:sz w:val="24"/>
          <w:szCs w:val="24"/>
          <w:lang w:val="en-US"/>
        </w:rPr>
        <w:t xml:space="preserve">as </w:t>
      </w:r>
      <w:r w:rsidRPr="00E005BF">
        <w:rPr>
          <w:rFonts w:ascii="Times New Roman" w:eastAsia="Calibri" w:hAnsi="Times New Roman" w:cs="Times New Roman"/>
          <w:spacing w:val="-1"/>
          <w:sz w:val="24"/>
          <w:szCs w:val="24"/>
          <w:lang w:val="en-US"/>
        </w:rPr>
        <w:t>b</w:t>
      </w:r>
      <w:r w:rsidRPr="00E005BF">
        <w:rPr>
          <w:rFonts w:ascii="Times New Roman" w:eastAsia="Calibri" w:hAnsi="Times New Roman" w:cs="Times New Roman"/>
          <w:sz w:val="24"/>
          <w:szCs w:val="24"/>
          <w:lang w:val="en-US"/>
        </w:rPr>
        <w:t>eek</w:t>
      </w:r>
      <w:r w:rsidRPr="00E005BF">
        <w:rPr>
          <w:rFonts w:ascii="Times New Roman" w:eastAsia="Calibri" w:hAnsi="Times New Roman" w:cs="Times New Roman"/>
          <w:spacing w:val="-1"/>
          <w:sz w:val="24"/>
          <w:szCs w:val="24"/>
          <w:lang w:val="en-US"/>
        </w:rPr>
        <w:t>e</w:t>
      </w:r>
      <w:r w:rsidRPr="00E005BF">
        <w:rPr>
          <w:rFonts w:ascii="Times New Roman" w:eastAsia="Calibri" w:hAnsi="Times New Roman" w:cs="Times New Roman"/>
          <w:sz w:val="24"/>
          <w:szCs w:val="24"/>
          <w:lang w:val="en-US"/>
        </w:rPr>
        <w:t>ep</w:t>
      </w:r>
      <w:r w:rsidRPr="00E005BF">
        <w:rPr>
          <w:rFonts w:ascii="Times New Roman" w:eastAsia="Calibri" w:hAnsi="Times New Roman" w:cs="Times New Roman"/>
          <w:spacing w:val="-1"/>
          <w:sz w:val="24"/>
          <w:szCs w:val="24"/>
          <w:lang w:val="en-US"/>
        </w:rPr>
        <w:t>ing</w:t>
      </w:r>
      <w:r w:rsidRPr="00E005BF">
        <w:rPr>
          <w:rFonts w:ascii="Times New Roman" w:eastAsia="Calibri" w:hAnsi="Times New Roman" w:cs="Times New Roman"/>
          <w:sz w:val="24"/>
          <w:szCs w:val="24"/>
          <w:lang w:val="en-US"/>
        </w:rPr>
        <w:t xml:space="preserve">, </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pacing w:val="-1"/>
          <w:sz w:val="24"/>
          <w:szCs w:val="24"/>
          <w:lang w:val="en-US"/>
        </w:rPr>
        <w:t>u</w:t>
      </w:r>
      <w:r w:rsidRPr="00E005BF">
        <w:rPr>
          <w:rFonts w:ascii="Times New Roman" w:eastAsia="Calibri" w:hAnsi="Times New Roman" w:cs="Times New Roman"/>
          <w:sz w:val="24"/>
          <w:szCs w:val="24"/>
          <w:lang w:val="en-US"/>
        </w:rPr>
        <w:t>sh</w:t>
      </w:r>
      <w:r w:rsidRPr="00E005BF">
        <w:rPr>
          <w:rFonts w:ascii="Times New Roman" w:eastAsia="Calibri" w:hAnsi="Times New Roman" w:cs="Times New Roman"/>
          <w:spacing w:val="-1"/>
          <w:sz w:val="24"/>
          <w:szCs w:val="24"/>
          <w:lang w:val="en-US"/>
        </w:rPr>
        <w:t>roo</w:t>
      </w:r>
      <w:r w:rsidRPr="00E005BF">
        <w:rPr>
          <w:rFonts w:ascii="Times New Roman" w:eastAsia="Calibri" w:hAnsi="Times New Roman" w:cs="Times New Roman"/>
          <w:sz w:val="24"/>
          <w:szCs w:val="24"/>
          <w:lang w:val="en-US"/>
        </w:rPr>
        <w:t>m</w:t>
      </w:r>
      <w:r w:rsidRPr="00E005BF">
        <w:rPr>
          <w:rFonts w:ascii="Times New Roman" w:eastAsia="Calibri" w:hAnsi="Times New Roman" w:cs="Times New Roman"/>
          <w:spacing w:val="1"/>
          <w:sz w:val="24"/>
          <w:szCs w:val="24"/>
          <w:lang w:val="en-US"/>
        </w:rPr>
        <w:t xml:space="preserve"> </w:t>
      </w:r>
      <w:r w:rsidRPr="00E005BF">
        <w:rPr>
          <w:rFonts w:ascii="Times New Roman" w:eastAsia="Calibri" w:hAnsi="Times New Roman" w:cs="Times New Roman"/>
          <w:sz w:val="24"/>
          <w:szCs w:val="24"/>
          <w:lang w:val="en-US"/>
        </w:rPr>
        <w:t>p</w:t>
      </w:r>
      <w:r w:rsidRPr="00E005BF">
        <w:rPr>
          <w:rFonts w:ascii="Times New Roman" w:eastAsia="Calibri" w:hAnsi="Times New Roman" w:cs="Times New Roman"/>
          <w:spacing w:val="-3"/>
          <w:sz w:val="24"/>
          <w:szCs w:val="24"/>
          <w:lang w:val="en-US"/>
        </w:rPr>
        <w:t>r</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du</w:t>
      </w:r>
      <w:r w:rsidRPr="00E005BF">
        <w:rPr>
          <w:rFonts w:ascii="Times New Roman" w:eastAsia="Calibri" w:hAnsi="Times New Roman" w:cs="Times New Roman"/>
          <w:sz w:val="24"/>
          <w:szCs w:val="24"/>
          <w:lang w:val="en-US"/>
        </w:rPr>
        <w:t>cti</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w:t>
      </w:r>
      <w:r w:rsidRPr="00E005BF">
        <w:rPr>
          <w:rFonts w:ascii="Times New Roman" w:eastAsia="Calibri" w:hAnsi="Times New Roman" w:cs="Times New Roman"/>
          <w:spacing w:val="-1"/>
          <w:sz w:val="24"/>
          <w:szCs w:val="24"/>
          <w:lang w:val="en-US"/>
        </w:rPr>
        <w:t xml:space="preserve"> </w:t>
      </w:r>
      <w:r w:rsidRPr="00E005BF">
        <w:rPr>
          <w:rFonts w:ascii="Times New Roman" w:eastAsia="Calibri" w:hAnsi="Times New Roman" w:cs="Times New Roman"/>
          <w:sz w:val="24"/>
          <w:szCs w:val="24"/>
          <w:lang w:val="en-US"/>
        </w:rPr>
        <w:t>fish</w:t>
      </w:r>
      <w:r w:rsidRPr="00E005BF">
        <w:rPr>
          <w:rFonts w:ascii="Times New Roman" w:eastAsia="Calibri" w:hAnsi="Times New Roman" w:cs="Times New Roman"/>
          <w:spacing w:val="-3"/>
          <w:sz w:val="24"/>
          <w:szCs w:val="24"/>
          <w:lang w:val="en-US"/>
        </w:rPr>
        <w:t xml:space="preserve"> </w:t>
      </w:r>
      <w:r w:rsidRPr="00E005BF">
        <w:rPr>
          <w:rFonts w:ascii="Times New Roman" w:eastAsia="Calibri" w:hAnsi="Times New Roman" w:cs="Times New Roman"/>
          <w:sz w:val="24"/>
          <w:szCs w:val="24"/>
          <w:lang w:val="en-US"/>
        </w:rPr>
        <w:t>far</w:t>
      </w:r>
      <w:r w:rsidRPr="00E005BF">
        <w:rPr>
          <w:rFonts w:ascii="Times New Roman" w:eastAsia="Calibri" w:hAnsi="Times New Roman" w:cs="Times New Roman"/>
          <w:spacing w:val="1"/>
          <w:sz w:val="24"/>
          <w:szCs w:val="24"/>
          <w:lang w:val="en-US"/>
        </w:rPr>
        <w:t>m</w:t>
      </w:r>
      <w:r w:rsidRPr="00E005BF">
        <w:rPr>
          <w:rFonts w:ascii="Times New Roman" w:eastAsia="Calibri" w:hAnsi="Times New Roman" w:cs="Times New Roman"/>
          <w:sz w:val="24"/>
          <w:szCs w:val="24"/>
          <w:lang w:val="en-US"/>
        </w:rPr>
        <w:t>i</w:t>
      </w:r>
      <w:r w:rsidRPr="00E005BF">
        <w:rPr>
          <w:rFonts w:ascii="Times New Roman" w:eastAsia="Calibri" w:hAnsi="Times New Roman" w:cs="Times New Roman"/>
          <w:spacing w:val="-1"/>
          <w:sz w:val="24"/>
          <w:szCs w:val="24"/>
          <w:lang w:val="en-US"/>
        </w:rPr>
        <w:t>n</w:t>
      </w:r>
      <w:r w:rsidRPr="00E005BF">
        <w:rPr>
          <w:rFonts w:ascii="Times New Roman" w:eastAsia="Calibri" w:hAnsi="Times New Roman" w:cs="Times New Roman"/>
          <w:sz w:val="24"/>
          <w:szCs w:val="24"/>
          <w:lang w:val="en-US"/>
        </w:rPr>
        <w:t>g</w:t>
      </w:r>
      <w:r w:rsidR="00A66CD7" w:rsidRPr="00E005BF">
        <w:rPr>
          <w:rFonts w:ascii="Times New Roman" w:eastAsia="Calibri" w:hAnsi="Times New Roman" w:cs="Times New Roman"/>
          <w:sz w:val="24"/>
          <w:szCs w:val="24"/>
          <w:lang w:val="en-US"/>
        </w:rPr>
        <w:t>,</w:t>
      </w:r>
      <w:r w:rsidRPr="00E005BF">
        <w:rPr>
          <w:rFonts w:ascii="Times New Roman" w:eastAsia="Calibri" w:hAnsi="Times New Roman" w:cs="Times New Roman"/>
          <w:spacing w:val="-1"/>
          <w:sz w:val="24"/>
          <w:szCs w:val="24"/>
          <w:lang w:val="en-US"/>
        </w:rPr>
        <w:t xml:space="preserve"> </w:t>
      </w:r>
      <w:r w:rsidRPr="00E005BF">
        <w:rPr>
          <w:rFonts w:ascii="Times New Roman" w:eastAsia="Calibri" w:hAnsi="Times New Roman" w:cs="Times New Roman"/>
          <w:sz w:val="24"/>
          <w:szCs w:val="24"/>
          <w:lang w:val="en-US"/>
        </w:rPr>
        <w:t>and</w:t>
      </w:r>
      <w:r w:rsidRPr="00E005BF">
        <w:rPr>
          <w:rFonts w:ascii="Times New Roman" w:eastAsia="Calibri" w:hAnsi="Times New Roman" w:cs="Times New Roman"/>
          <w:spacing w:val="-1"/>
          <w:sz w:val="24"/>
          <w:szCs w:val="24"/>
          <w:lang w:val="en-US"/>
        </w:rPr>
        <w:t xml:space="preserve"> </w:t>
      </w:r>
      <w:r w:rsidRPr="00E005BF">
        <w:rPr>
          <w:rFonts w:ascii="Times New Roman" w:eastAsia="Calibri" w:hAnsi="Times New Roman" w:cs="Times New Roman"/>
          <w:sz w:val="24"/>
          <w:szCs w:val="24"/>
          <w:lang w:val="en-US"/>
        </w:rPr>
        <w:t>l</w:t>
      </w:r>
      <w:r w:rsidRPr="00E005BF">
        <w:rPr>
          <w:rFonts w:ascii="Times New Roman" w:eastAsia="Calibri" w:hAnsi="Times New Roman" w:cs="Times New Roman"/>
          <w:spacing w:val="-2"/>
          <w:sz w:val="24"/>
          <w:szCs w:val="24"/>
          <w:lang w:val="en-US"/>
        </w:rPr>
        <w:t>i</w:t>
      </w:r>
      <w:r w:rsidRPr="00E005BF">
        <w:rPr>
          <w:rFonts w:ascii="Times New Roman" w:eastAsia="Calibri" w:hAnsi="Times New Roman" w:cs="Times New Roman"/>
          <w:spacing w:val="1"/>
          <w:sz w:val="24"/>
          <w:szCs w:val="24"/>
          <w:lang w:val="en-US"/>
        </w:rPr>
        <w:t>v</w:t>
      </w:r>
      <w:r w:rsidRPr="00E005BF">
        <w:rPr>
          <w:rFonts w:ascii="Times New Roman" w:eastAsia="Calibri" w:hAnsi="Times New Roman" w:cs="Times New Roman"/>
          <w:sz w:val="24"/>
          <w:szCs w:val="24"/>
          <w:lang w:val="en-US"/>
        </w:rPr>
        <w:t>es</w:t>
      </w:r>
      <w:r w:rsidRPr="00E005BF">
        <w:rPr>
          <w:rFonts w:ascii="Times New Roman" w:eastAsia="Calibri" w:hAnsi="Times New Roman" w:cs="Times New Roman"/>
          <w:spacing w:val="-1"/>
          <w:sz w:val="24"/>
          <w:szCs w:val="24"/>
          <w:lang w:val="en-US"/>
        </w:rPr>
        <w:t>t</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2"/>
          <w:sz w:val="24"/>
          <w:szCs w:val="24"/>
          <w:lang w:val="en-US"/>
        </w:rPr>
        <w:t>c</w:t>
      </w:r>
      <w:r w:rsidRPr="00E005BF">
        <w:rPr>
          <w:rFonts w:ascii="Times New Roman" w:eastAsia="Calibri" w:hAnsi="Times New Roman" w:cs="Times New Roman"/>
          <w:sz w:val="24"/>
          <w:szCs w:val="24"/>
          <w:lang w:val="en-US"/>
        </w:rPr>
        <w:t>k</w:t>
      </w:r>
      <w:r w:rsidRPr="00E005BF">
        <w:rPr>
          <w:rFonts w:ascii="Times New Roman" w:eastAsia="Calibri" w:hAnsi="Times New Roman" w:cs="Times New Roman"/>
          <w:spacing w:val="1"/>
          <w:sz w:val="24"/>
          <w:szCs w:val="24"/>
          <w:lang w:val="en-US"/>
        </w:rPr>
        <w:t xml:space="preserve"> </w:t>
      </w:r>
      <w:r w:rsidRPr="00E005BF">
        <w:rPr>
          <w:rFonts w:ascii="Times New Roman" w:eastAsia="Calibri" w:hAnsi="Times New Roman" w:cs="Times New Roman"/>
          <w:spacing w:val="-1"/>
          <w:sz w:val="24"/>
          <w:szCs w:val="24"/>
          <w:lang w:val="en-US"/>
        </w:rPr>
        <w:t>p</w:t>
      </w:r>
      <w:r w:rsidRPr="00E005BF">
        <w:rPr>
          <w:rFonts w:ascii="Times New Roman" w:eastAsia="Calibri" w:hAnsi="Times New Roman" w:cs="Times New Roman"/>
          <w:spacing w:val="-3"/>
          <w:sz w:val="24"/>
          <w:szCs w:val="24"/>
          <w:lang w:val="en-US"/>
        </w:rPr>
        <w:t>r</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pacing w:val="-1"/>
          <w:sz w:val="24"/>
          <w:szCs w:val="24"/>
          <w:lang w:val="en-US"/>
        </w:rPr>
        <w:t>du</w:t>
      </w:r>
      <w:r w:rsidRPr="00E005BF">
        <w:rPr>
          <w:rFonts w:ascii="Times New Roman" w:eastAsia="Calibri" w:hAnsi="Times New Roman" w:cs="Times New Roman"/>
          <w:sz w:val="24"/>
          <w:szCs w:val="24"/>
          <w:lang w:val="en-US"/>
        </w:rPr>
        <w:t>cti</w:t>
      </w:r>
      <w:r w:rsidRPr="00E005BF">
        <w:rPr>
          <w:rFonts w:ascii="Times New Roman" w:eastAsia="Calibri" w:hAnsi="Times New Roman" w:cs="Times New Roman"/>
          <w:spacing w:val="1"/>
          <w:sz w:val="24"/>
          <w:szCs w:val="24"/>
          <w:lang w:val="en-US"/>
        </w:rPr>
        <w:t>o</w:t>
      </w:r>
      <w:r w:rsidRPr="00E005BF">
        <w:rPr>
          <w:rFonts w:ascii="Times New Roman" w:eastAsia="Calibri" w:hAnsi="Times New Roman" w:cs="Times New Roman"/>
          <w:sz w:val="24"/>
          <w:szCs w:val="24"/>
          <w:lang w:val="en-US"/>
        </w:rPr>
        <w:t>n.</w:t>
      </w:r>
    </w:p>
    <w:p w14:paraId="034D0229" w14:textId="77777777" w:rsidR="004C62D5" w:rsidRPr="00E005BF" w:rsidRDefault="004C62D5" w:rsidP="00413982">
      <w:pPr>
        <w:pStyle w:val="Heading3"/>
        <w:rPr>
          <w:rFonts w:ascii="Times New Roman" w:hAnsi="Times New Roman" w:cs="Times New Roman"/>
          <w:lang w:val="en-US"/>
        </w:rPr>
      </w:pPr>
      <w:bookmarkStart w:id="34" w:name="_Toc98777168"/>
      <w:r w:rsidRPr="00E005BF">
        <w:rPr>
          <w:rFonts w:ascii="Times New Roman" w:hAnsi="Times New Roman" w:cs="Times New Roman"/>
          <w:lang w:val="en-US"/>
        </w:rPr>
        <w:t>Output 2.2: Adaptive capacity of rural households and reduced exposure to climate risks strengthened</w:t>
      </w:r>
      <w:bookmarkEnd w:id="34"/>
    </w:p>
    <w:p w14:paraId="3C588748" w14:textId="77777777" w:rsidR="004C62D5" w:rsidRPr="00E005BF" w:rsidRDefault="004C62D5" w:rsidP="00E1623E">
      <w:pPr>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sz w:val="24"/>
          <w:szCs w:val="24"/>
          <w:lang w:val="en-US" w:eastAsia="en-GB"/>
        </w:rPr>
        <w:t>This output is contributed to by 1) Disaster Risk Management (00117790), 2) Climate Resilience Initiative in Malawi (00114165), 3) Modernized Climate Information and Early Warning Systems (00102187),</w:t>
      </w:r>
    </w:p>
    <w:p w14:paraId="2B4AAB54" w14:textId="00E32C18" w:rsidR="004C62D5" w:rsidRPr="00E005BF" w:rsidRDefault="004C62D5" w:rsidP="00E1623E">
      <w:pPr>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b/>
          <w:bCs/>
          <w:sz w:val="24"/>
          <w:szCs w:val="24"/>
          <w:lang w:val="en-US" w:eastAsia="en-GB"/>
        </w:rPr>
        <w:t>Indicator 2.2.1</w:t>
      </w:r>
      <w:r w:rsidR="0033316B"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 Percentage of population in targeted areas with access to tailored climate information and early warnings</w:t>
      </w:r>
    </w:p>
    <w:p w14:paraId="6A9B7BA5" w14:textId="388432D8" w:rsidR="004C62D5" w:rsidRPr="00E005BF" w:rsidRDefault="002D5611" w:rsidP="00E1623E">
      <w:pPr>
        <w:tabs>
          <w:tab w:val="num" w:pos="720"/>
          <w:tab w:val="num" w:pos="1440"/>
        </w:tabs>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sz w:val="24"/>
          <w:szCs w:val="24"/>
          <w:lang w:val="en-US" w:eastAsia="en-GB"/>
        </w:rPr>
        <w:t>So far</w:t>
      </w:r>
      <w:r w:rsidR="00A66CD7"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 the CPD has achieved 67</w:t>
      </w:r>
      <w:r w:rsidR="00E005BF" w:rsidRPr="00E005BF">
        <w:rPr>
          <w:rFonts w:ascii="Times New Roman" w:hAnsi="Times New Roman" w:cs="Times New Roman"/>
          <w:sz w:val="24"/>
          <w:szCs w:val="24"/>
          <w:lang w:val="en-US" w:eastAsia="en-GB"/>
        </w:rPr>
        <w:t>Percentage</w:t>
      </w:r>
      <w:r w:rsidRPr="00E005BF">
        <w:rPr>
          <w:rFonts w:ascii="Times New Roman" w:hAnsi="Times New Roman" w:cs="Times New Roman"/>
          <w:sz w:val="24"/>
          <w:szCs w:val="24"/>
          <w:lang w:val="en-US" w:eastAsia="en-GB"/>
        </w:rPr>
        <w:t xml:space="preserve"> of the target set by the programme, mainly through t</w:t>
      </w:r>
      <w:r w:rsidR="004C62D5" w:rsidRPr="00E005BF">
        <w:rPr>
          <w:rFonts w:ascii="Times New Roman" w:hAnsi="Times New Roman" w:cs="Times New Roman"/>
          <w:sz w:val="24"/>
          <w:szCs w:val="24"/>
          <w:lang w:val="en-US" w:eastAsia="en-GB"/>
        </w:rPr>
        <w:t>he Saving Lives and Protecting Agriculture-based Livelihoods in Malawi: Scaling up the Use of Modernized Climate Information and Early Warning Systems (M-Climes)</w:t>
      </w:r>
      <w:r w:rsidRPr="00E005BF">
        <w:rPr>
          <w:rFonts w:ascii="Times New Roman" w:hAnsi="Times New Roman" w:cs="Times New Roman"/>
          <w:sz w:val="24"/>
          <w:szCs w:val="24"/>
          <w:lang w:val="en-US" w:eastAsia="en-GB"/>
        </w:rPr>
        <w:t xml:space="preserve">. The project </w:t>
      </w:r>
      <w:r w:rsidR="004C62D5" w:rsidRPr="00E005BF">
        <w:rPr>
          <w:rFonts w:ascii="Times New Roman" w:hAnsi="Times New Roman" w:cs="Times New Roman"/>
          <w:sz w:val="24"/>
          <w:szCs w:val="24"/>
          <w:lang w:val="en-US" w:eastAsia="en-GB"/>
        </w:rPr>
        <w:t>has already reached 21 districts</w:t>
      </w:r>
      <w:r w:rsidR="00412C18" w:rsidRPr="00E005BF">
        <w:rPr>
          <w:rFonts w:ascii="Times New Roman" w:hAnsi="Times New Roman" w:cs="Times New Roman"/>
          <w:sz w:val="24"/>
          <w:szCs w:val="24"/>
          <w:lang w:val="en-US" w:eastAsia="en-GB"/>
        </w:rPr>
        <w:t>,</w:t>
      </w:r>
      <w:r w:rsidR="004C62D5" w:rsidRPr="00E005BF">
        <w:rPr>
          <w:rFonts w:ascii="Times New Roman" w:hAnsi="Times New Roman" w:cs="Times New Roman"/>
          <w:sz w:val="24"/>
          <w:szCs w:val="24"/>
          <w:lang w:val="en-US" w:eastAsia="en-GB"/>
        </w:rPr>
        <w:t xml:space="preserve"> and in these districts, it is expected that 1600000 people will benefit from </w:t>
      </w:r>
      <w:r w:rsidR="00A66CD7" w:rsidRPr="00E005BF">
        <w:rPr>
          <w:rFonts w:ascii="Times New Roman" w:hAnsi="Times New Roman" w:cs="Times New Roman"/>
          <w:sz w:val="24"/>
          <w:szCs w:val="24"/>
          <w:lang w:val="en-US" w:eastAsia="en-GB"/>
        </w:rPr>
        <w:t xml:space="preserve">the </w:t>
      </w:r>
      <w:r w:rsidR="004C62D5" w:rsidRPr="00E005BF">
        <w:rPr>
          <w:rFonts w:ascii="Times New Roman" w:hAnsi="Times New Roman" w:cs="Times New Roman"/>
          <w:sz w:val="24"/>
          <w:szCs w:val="24"/>
          <w:lang w:val="en-US" w:eastAsia="en-GB"/>
        </w:rPr>
        <w:t xml:space="preserve">Improved Hydromet Network across Malawi. In addition, </w:t>
      </w:r>
      <w:r w:rsidR="00412C18" w:rsidRPr="00E005BF">
        <w:rPr>
          <w:rFonts w:ascii="Times New Roman" w:hAnsi="Times New Roman" w:cs="Times New Roman"/>
          <w:sz w:val="24"/>
          <w:szCs w:val="24"/>
          <w:lang w:val="en-US" w:eastAsia="en-GB"/>
        </w:rPr>
        <w:t>“</w:t>
      </w:r>
      <w:r w:rsidR="004C62D5" w:rsidRPr="00E005BF">
        <w:rPr>
          <w:rFonts w:ascii="Times New Roman" w:hAnsi="Times New Roman" w:cs="Times New Roman"/>
          <w:sz w:val="24"/>
          <w:szCs w:val="24"/>
          <w:lang w:val="en-US" w:eastAsia="en-GB"/>
        </w:rPr>
        <w:t xml:space="preserve">at </w:t>
      </w:r>
      <w:r w:rsidR="004C62D5" w:rsidRPr="00E005BF">
        <w:rPr>
          <w:rFonts w:ascii="Times New Roman" w:hAnsi="Times New Roman" w:cs="Times New Roman"/>
          <w:i/>
          <w:iCs/>
          <w:sz w:val="24"/>
          <w:szCs w:val="24"/>
          <w:lang w:val="en-US" w:eastAsia="en-GB"/>
        </w:rPr>
        <w:t xml:space="preserve">least 195000 farmers to be reached through a cadre of 16000 lead farmers, who </w:t>
      </w:r>
      <w:r w:rsidR="002A57DD" w:rsidRPr="00E005BF">
        <w:rPr>
          <w:rFonts w:ascii="Times New Roman" w:hAnsi="Times New Roman" w:cs="Times New Roman"/>
          <w:i/>
          <w:iCs/>
          <w:sz w:val="24"/>
          <w:szCs w:val="24"/>
          <w:lang w:val="en-US" w:eastAsia="en-GB"/>
        </w:rPr>
        <w:t>the project has trained</w:t>
      </w:r>
      <w:r w:rsidR="00412C18" w:rsidRPr="00E005BF">
        <w:rPr>
          <w:rFonts w:ascii="Times New Roman" w:hAnsi="Times New Roman" w:cs="Times New Roman"/>
          <w:sz w:val="24"/>
          <w:lang w:val="en-US"/>
        </w:rPr>
        <w:t xml:space="preserve"> </w:t>
      </w:r>
      <w:r w:rsidR="00412C18" w:rsidRPr="00E005BF">
        <w:rPr>
          <w:rFonts w:ascii="Times New Roman" w:hAnsi="Times New Roman" w:cs="Times New Roman"/>
          <w:sz w:val="24"/>
          <w:szCs w:val="24"/>
          <w:lang w:val="en-US" w:eastAsia="en-GB"/>
        </w:rPr>
        <w:t>i</w:t>
      </w:r>
      <w:r w:rsidR="004C62D5" w:rsidRPr="00E005BF">
        <w:rPr>
          <w:rFonts w:ascii="Times New Roman" w:hAnsi="Times New Roman" w:cs="Times New Roman"/>
          <w:sz w:val="24"/>
          <w:szCs w:val="24"/>
          <w:lang w:val="en-US" w:eastAsia="en-GB"/>
        </w:rPr>
        <w:t>n 14 food</w:t>
      </w:r>
      <w:r w:rsidR="002A57DD" w:rsidRPr="00E005BF">
        <w:rPr>
          <w:rFonts w:ascii="Times New Roman" w:hAnsi="Times New Roman" w:cs="Times New Roman"/>
          <w:sz w:val="24"/>
          <w:szCs w:val="24"/>
          <w:lang w:val="en-US" w:eastAsia="en-GB"/>
        </w:rPr>
        <w:t>-</w:t>
      </w:r>
      <w:r w:rsidR="004C62D5" w:rsidRPr="00E005BF">
        <w:rPr>
          <w:rFonts w:ascii="Times New Roman" w:hAnsi="Times New Roman" w:cs="Times New Roman"/>
          <w:sz w:val="24"/>
          <w:szCs w:val="24"/>
          <w:lang w:val="en-US" w:eastAsia="en-GB"/>
        </w:rPr>
        <w:t>insecure districts</w:t>
      </w:r>
      <w:r w:rsidR="00412C18" w:rsidRPr="00E005BF">
        <w:rPr>
          <w:rFonts w:ascii="Times New Roman" w:hAnsi="Times New Roman" w:cs="Times New Roman"/>
          <w:sz w:val="24"/>
          <w:szCs w:val="24"/>
          <w:lang w:val="en-US" w:eastAsia="en-GB"/>
        </w:rPr>
        <w:t>”</w:t>
      </w:r>
      <w:r w:rsidR="004C62D5" w:rsidRPr="00E005BF">
        <w:rPr>
          <w:rFonts w:ascii="Times New Roman" w:hAnsi="Times New Roman" w:cs="Times New Roman"/>
          <w:sz w:val="24"/>
          <w:szCs w:val="24"/>
          <w:lang w:val="en-US" w:eastAsia="en-GB"/>
        </w:rPr>
        <w:t xml:space="preserve"> (as decla</w:t>
      </w:r>
      <w:r w:rsidR="00412C18" w:rsidRPr="00E005BF">
        <w:rPr>
          <w:rFonts w:ascii="Times New Roman" w:hAnsi="Times New Roman" w:cs="Times New Roman"/>
          <w:sz w:val="24"/>
          <w:szCs w:val="24"/>
          <w:lang w:val="en-US" w:eastAsia="en-GB"/>
        </w:rPr>
        <w:t>r</w:t>
      </w:r>
      <w:r w:rsidR="004C62D5" w:rsidRPr="00E005BF">
        <w:rPr>
          <w:rFonts w:ascii="Times New Roman" w:hAnsi="Times New Roman" w:cs="Times New Roman"/>
          <w:sz w:val="24"/>
          <w:szCs w:val="24"/>
          <w:lang w:val="en-US" w:eastAsia="en-GB"/>
        </w:rPr>
        <w:t xml:space="preserve">ed by the Malawi Vulnerability Assessment Committee). </w:t>
      </w:r>
      <w:r w:rsidR="002A57DD" w:rsidRPr="00E005BF">
        <w:rPr>
          <w:rFonts w:ascii="Times New Roman" w:hAnsi="Times New Roman" w:cs="Times New Roman"/>
          <w:sz w:val="24"/>
          <w:szCs w:val="24"/>
          <w:lang w:val="en-US" w:eastAsia="en-GB"/>
        </w:rPr>
        <w:t>So far, the project has</w:t>
      </w:r>
      <w:r w:rsidR="004C62D5" w:rsidRPr="00E005BF">
        <w:rPr>
          <w:rFonts w:ascii="Times New Roman" w:hAnsi="Times New Roman" w:cs="Times New Roman"/>
          <w:sz w:val="24"/>
          <w:szCs w:val="24"/>
          <w:lang w:val="en-US" w:eastAsia="en-GB"/>
        </w:rPr>
        <w:t xml:space="preserve"> installed the first</w:t>
      </w:r>
      <w:r w:rsidR="002A57DD" w:rsidRPr="00E005BF">
        <w:rPr>
          <w:rFonts w:ascii="Times New Roman" w:hAnsi="Times New Roman" w:cs="Times New Roman"/>
          <w:sz w:val="24"/>
          <w:szCs w:val="24"/>
          <w:lang w:val="en-US" w:eastAsia="en-GB"/>
        </w:rPr>
        <w:t>-</w:t>
      </w:r>
      <w:r w:rsidR="004C62D5" w:rsidRPr="00E005BF">
        <w:rPr>
          <w:rFonts w:ascii="Times New Roman" w:hAnsi="Times New Roman" w:cs="Times New Roman"/>
          <w:sz w:val="24"/>
          <w:szCs w:val="24"/>
          <w:lang w:val="en-US" w:eastAsia="en-GB"/>
        </w:rPr>
        <w:t xml:space="preserve">ever lake weather early warning system targeting </w:t>
      </w:r>
      <w:r w:rsidR="002A57DD" w:rsidRPr="00E005BF">
        <w:rPr>
          <w:rFonts w:ascii="Times New Roman" w:hAnsi="Times New Roman" w:cs="Times New Roman"/>
          <w:sz w:val="24"/>
          <w:szCs w:val="24"/>
          <w:lang w:val="en-US" w:eastAsia="en-GB"/>
        </w:rPr>
        <w:t>four</w:t>
      </w:r>
      <w:r w:rsidR="004C62D5" w:rsidRPr="00E005BF">
        <w:rPr>
          <w:rFonts w:ascii="Times New Roman" w:hAnsi="Times New Roman" w:cs="Times New Roman"/>
          <w:sz w:val="24"/>
          <w:szCs w:val="24"/>
          <w:lang w:val="en-US" w:eastAsia="en-GB"/>
        </w:rPr>
        <w:t xml:space="preserve"> districts of Lake Malawi. </w:t>
      </w:r>
    </w:p>
    <w:p w14:paraId="69E369BE" w14:textId="65845AA6" w:rsidR="004C62D5" w:rsidRPr="00E005BF" w:rsidRDefault="004C62D5" w:rsidP="00E1623E">
      <w:pPr>
        <w:tabs>
          <w:tab w:val="num" w:pos="720"/>
          <w:tab w:val="num" w:pos="1440"/>
        </w:tabs>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sz w:val="24"/>
          <w:szCs w:val="24"/>
          <w:lang w:val="en-US" w:eastAsia="en-GB"/>
        </w:rPr>
        <w:t>The Lake weather warning system includes install</w:t>
      </w:r>
      <w:r w:rsidR="002A57DD" w:rsidRPr="00E005BF">
        <w:rPr>
          <w:rFonts w:ascii="Times New Roman" w:hAnsi="Times New Roman" w:cs="Times New Roman"/>
          <w:sz w:val="24"/>
          <w:szCs w:val="24"/>
          <w:lang w:val="en-US" w:eastAsia="en-GB"/>
        </w:rPr>
        <w:t>ing lake buoys, which automate lake weather multipurpose early warning systems that will eventually protect the</w:t>
      </w:r>
      <w:r w:rsidRPr="00E005BF">
        <w:rPr>
          <w:rFonts w:ascii="Times New Roman" w:hAnsi="Times New Roman" w:cs="Times New Roman"/>
          <w:sz w:val="24"/>
          <w:szCs w:val="24"/>
          <w:lang w:val="en-US" w:eastAsia="en-GB"/>
        </w:rPr>
        <w:t xml:space="preserve"> lives of 60 000 fishers  (30000 directly and 30000 indirectly). U</w:t>
      </w:r>
      <w:r w:rsidR="00A66CD7" w:rsidRPr="00E005BF">
        <w:rPr>
          <w:rFonts w:ascii="Times New Roman" w:hAnsi="Times New Roman" w:cs="Times New Roman"/>
          <w:sz w:val="24"/>
          <w:szCs w:val="24"/>
          <w:lang w:val="en-US" w:eastAsia="en-GB"/>
        </w:rPr>
        <w:t>ntil the UNDP MLCIMES project, the lives of fishers and community members were</w:t>
      </w:r>
      <w:r w:rsidRPr="00E005BF">
        <w:rPr>
          <w:rFonts w:ascii="Times New Roman" w:hAnsi="Times New Roman" w:cs="Times New Roman"/>
          <w:sz w:val="24"/>
          <w:szCs w:val="24"/>
          <w:lang w:val="en-US" w:eastAsia="en-GB"/>
        </w:rPr>
        <w:t xml:space="preserve"> lost due to unpredictable lake weather, coupled with </w:t>
      </w:r>
      <w:r w:rsidR="00412C18" w:rsidRPr="00E005BF">
        <w:rPr>
          <w:rFonts w:ascii="Times New Roman" w:hAnsi="Times New Roman" w:cs="Times New Roman"/>
          <w:sz w:val="24"/>
          <w:szCs w:val="24"/>
          <w:lang w:val="en-US" w:eastAsia="en-GB"/>
        </w:rPr>
        <w:t xml:space="preserve">the </w:t>
      </w:r>
      <w:r w:rsidRPr="00E005BF">
        <w:rPr>
          <w:rFonts w:ascii="Times New Roman" w:hAnsi="Times New Roman" w:cs="Times New Roman"/>
          <w:sz w:val="24"/>
          <w:szCs w:val="24"/>
          <w:lang w:val="en-US" w:eastAsia="en-GB"/>
        </w:rPr>
        <w:t>lack of an early warning system tailor</w:t>
      </w:r>
      <w:r w:rsidR="002A57DD"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made to fishers. In addition, the MCLIMES project will benefit </w:t>
      </w:r>
      <w:r w:rsidR="002A57DD" w:rsidRPr="00E005BF">
        <w:rPr>
          <w:rFonts w:ascii="Times New Roman" w:hAnsi="Times New Roman" w:cs="Times New Roman"/>
          <w:sz w:val="24"/>
          <w:szCs w:val="24"/>
          <w:lang w:val="en-US" w:eastAsia="en-GB"/>
        </w:rPr>
        <w:t>eight</w:t>
      </w:r>
      <w:r w:rsidRPr="00E005BF">
        <w:rPr>
          <w:rFonts w:ascii="Times New Roman" w:hAnsi="Times New Roman" w:cs="Times New Roman"/>
          <w:sz w:val="24"/>
          <w:szCs w:val="24"/>
          <w:lang w:val="en-US" w:eastAsia="en-GB"/>
        </w:rPr>
        <w:t xml:space="preserve"> flood</w:t>
      </w:r>
      <w:r w:rsidR="002A57DD"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prone districts in Malawi, with at least 115 000 community members to benefit from Automated Community Based Early Warning Systems. </w:t>
      </w:r>
    </w:p>
    <w:p w14:paraId="545C8114" w14:textId="191A2C73" w:rsidR="004C62D5" w:rsidRPr="00E005BF" w:rsidRDefault="004C62D5" w:rsidP="00E1623E">
      <w:pPr>
        <w:tabs>
          <w:tab w:val="num" w:pos="720"/>
          <w:tab w:val="num" w:pos="1440"/>
        </w:tabs>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sz w:val="24"/>
          <w:szCs w:val="24"/>
          <w:lang w:val="en-US" w:eastAsia="en-GB"/>
        </w:rPr>
        <w:t xml:space="preserve">The CPD, through the DRM4R project, has supported </w:t>
      </w:r>
      <w:r w:rsidR="00736553" w:rsidRPr="00E005BF">
        <w:rPr>
          <w:rFonts w:ascii="Times New Roman" w:hAnsi="Times New Roman" w:cs="Times New Roman"/>
          <w:sz w:val="24"/>
          <w:szCs w:val="24"/>
          <w:lang w:val="en-US" w:eastAsia="en-GB"/>
        </w:rPr>
        <w:t xml:space="preserve">the </w:t>
      </w:r>
      <w:r w:rsidRPr="00E005BF">
        <w:rPr>
          <w:rFonts w:ascii="Times New Roman" w:hAnsi="Times New Roman" w:cs="Times New Roman"/>
          <w:sz w:val="24"/>
          <w:szCs w:val="24"/>
          <w:lang w:val="en-US" w:eastAsia="en-GB"/>
        </w:rPr>
        <w:t xml:space="preserve">construction of evacuation </w:t>
      </w:r>
      <w:proofErr w:type="spellStart"/>
      <w:r w:rsidRPr="00E005BF">
        <w:rPr>
          <w:rFonts w:ascii="Times New Roman" w:hAnsi="Times New Roman" w:cs="Times New Roman"/>
          <w:sz w:val="24"/>
          <w:szCs w:val="24"/>
          <w:lang w:val="en-US" w:eastAsia="en-GB"/>
        </w:rPr>
        <w:t>centres</w:t>
      </w:r>
      <w:proofErr w:type="spellEnd"/>
      <w:r w:rsidRPr="00E005BF">
        <w:rPr>
          <w:rFonts w:ascii="Times New Roman" w:hAnsi="Times New Roman" w:cs="Times New Roman"/>
          <w:sz w:val="24"/>
          <w:szCs w:val="24"/>
          <w:lang w:val="en-US" w:eastAsia="en-GB"/>
        </w:rPr>
        <w:t> in Mangochi, Balaka, Chikwawa, Zomba, Phalombe</w:t>
      </w:r>
      <w:r w:rsidR="00412C18"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 and Chikwawa and Phalombe. The evacuation </w:t>
      </w:r>
      <w:proofErr w:type="spellStart"/>
      <w:r w:rsidRPr="00E005BF">
        <w:rPr>
          <w:rFonts w:ascii="Times New Roman" w:hAnsi="Times New Roman" w:cs="Times New Roman"/>
          <w:sz w:val="24"/>
          <w:szCs w:val="24"/>
          <w:lang w:val="en-US" w:eastAsia="en-GB"/>
        </w:rPr>
        <w:t>centres</w:t>
      </w:r>
      <w:proofErr w:type="spellEnd"/>
      <w:r w:rsidRPr="00E005BF">
        <w:rPr>
          <w:rFonts w:ascii="Times New Roman" w:hAnsi="Times New Roman" w:cs="Times New Roman"/>
          <w:sz w:val="24"/>
          <w:szCs w:val="24"/>
          <w:lang w:val="en-US" w:eastAsia="en-GB"/>
        </w:rPr>
        <w:t xml:space="preserve"> will strengthen the capacity for district and local-level disaster risk governance, which is a</w:t>
      </w:r>
      <w:r w:rsidR="00A66CD7" w:rsidRPr="00E005BF">
        <w:rPr>
          <w:rFonts w:ascii="Times New Roman" w:hAnsi="Times New Roman" w:cs="Times New Roman"/>
          <w:sz w:val="24"/>
          <w:szCs w:val="24"/>
          <w:lang w:val="en-US" w:eastAsia="en-GB"/>
        </w:rPr>
        <w:t>n essential</w:t>
      </w:r>
      <w:r w:rsidRPr="00E005BF">
        <w:rPr>
          <w:rFonts w:ascii="Times New Roman" w:hAnsi="Times New Roman" w:cs="Times New Roman"/>
          <w:sz w:val="24"/>
          <w:szCs w:val="24"/>
          <w:lang w:val="en-US" w:eastAsia="en-GB"/>
        </w:rPr>
        <w:t xml:space="preserve"> priority of the CPD. Through the same project, the CPD has supported the development of the Disaster Risk Information Management System (DRIMS) system in targeted councils Phalombe, Mangochi, Chikwawa</w:t>
      </w:r>
      <w:r w:rsidR="00A66CD7"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 and Balaka District Councils. The DRMIS has been updated in all </w:t>
      </w:r>
      <w:r w:rsidR="00736553" w:rsidRPr="00E005BF">
        <w:rPr>
          <w:rFonts w:ascii="Times New Roman" w:hAnsi="Times New Roman" w:cs="Times New Roman"/>
          <w:sz w:val="24"/>
          <w:szCs w:val="24"/>
          <w:lang w:val="en-US" w:eastAsia="en-GB"/>
        </w:rPr>
        <w:t>four</w:t>
      </w:r>
      <w:r w:rsidRPr="00E005BF">
        <w:rPr>
          <w:rFonts w:ascii="Times New Roman" w:hAnsi="Times New Roman" w:cs="Times New Roman"/>
          <w:sz w:val="24"/>
          <w:szCs w:val="24"/>
          <w:lang w:val="en-US" w:eastAsia="en-GB"/>
        </w:rPr>
        <w:t xml:space="preserve"> priority districts</w:t>
      </w:r>
      <w:r w:rsidR="002A57DD" w:rsidRPr="00E005BF">
        <w:rPr>
          <w:rFonts w:ascii="Times New Roman" w:hAnsi="Times New Roman" w:cs="Times New Roman"/>
          <w:sz w:val="24"/>
          <w:szCs w:val="24"/>
          <w:lang w:val="en-US" w:eastAsia="en-GB"/>
        </w:rPr>
        <w:t xml:space="preserve">. District officials have been trained on DRMIS. In some districts like Phalombe and Balaka, Civil Protection Committees at </w:t>
      </w:r>
      <w:r w:rsidR="00412C18" w:rsidRPr="00E005BF">
        <w:rPr>
          <w:rFonts w:ascii="Times New Roman" w:hAnsi="Times New Roman" w:cs="Times New Roman"/>
          <w:sz w:val="24"/>
          <w:szCs w:val="24"/>
          <w:lang w:val="en-US" w:eastAsia="en-GB"/>
        </w:rPr>
        <w:t xml:space="preserve">the </w:t>
      </w:r>
      <w:r w:rsidR="002A57DD" w:rsidRPr="00E005BF">
        <w:rPr>
          <w:rFonts w:ascii="Times New Roman" w:hAnsi="Times New Roman" w:cs="Times New Roman"/>
          <w:sz w:val="24"/>
          <w:szCs w:val="24"/>
          <w:lang w:val="en-US" w:eastAsia="en-GB"/>
        </w:rPr>
        <w:t>community level have also been trained</w:t>
      </w:r>
      <w:r w:rsidRPr="00E005BF">
        <w:rPr>
          <w:rFonts w:ascii="Times New Roman" w:hAnsi="Times New Roman" w:cs="Times New Roman"/>
          <w:sz w:val="24"/>
          <w:szCs w:val="24"/>
          <w:lang w:val="en-US" w:eastAsia="en-GB"/>
        </w:rPr>
        <w:t xml:space="preserve"> DRIMS, which will likely enhance disaster risk reduction in the targeted communities. </w:t>
      </w:r>
    </w:p>
    <w:p w14:paraId="7BD0BB0C" w14:textId="6F149D27" w:rsidR="004C62D5" w:rsidRPr="00E005BF" w:rsidRDefault="004C62D5" w:rsidP="00E1623E">
      <w:pPr>
        <w:tabs>
          <w:tab w:val="num" w:pos="720"/>
          <w:tab w:val="num" w:pos="1440"/>
        </w:tabs>
        <w:spacing w:line="240" w:lineRule="auto"/>
        <w:jc w:val="both"/>
        <w:rPr>
          <w:rFonts w:ascii="Times New Roman" w:hAnsi="Times New Roman" w:cs="Times New Roman"/>
          <w:sz w:val="24"/>
          <w:szCs w:val="24"/>
          <w:lang w:val="en-US" w:eastAsia="en-GB"/>
        </w:rPr>
      </w:pPr>
      <w:r w:rsidRPr="00E005BF">
        <w:rPr>
          <w:rFonts w:ascii="Times New Roman" w:hAnsi="Times New Roman" w:cs="Times New Roman"/>
          <w:sz w:val="24"/>
          <w:szCs w:val="24"/>
          <w:lang w:val="en-US" w:eastAsia="en-GB"/>
        </w:rPr>
        <w:t xml:space="preserve">From the review of documents and consultation with various stakeholders, the </w:t>
      </w:r>
      <w:r w:rsidR="00A66CD7" w:rsidRPr="00E005BF">
        <w:rPr>
          <w:rFonts w:ascii="Times New Roman" w:hAnsi="Times New Roman" w:cs="Times New Roman"/>
          <w:sz w:val="24"/>
          <w:szCs w:val="24"/>
          <w:lang w:val="en-US" w:eastAsia="en-GB"/>
        </w:rPr>
        <w:t>MTE</w:t>
      </w:r>
      <w:r w:rsidRPr="00E005BF">
        <w:rPr>
          <w:rFonts w:ascii="Times New Roman" w:hAnsi="Times New Roman" w:cs="Times New Roman"/>
          <w:sz w:val="24"/>
          <w:szCs w:val="24"/>
          <w:lang w:val="en-US" w:eastAsia="en-GB"/>
        </w:rPr>
        <w:t xml:space="preserve"> found that the CPD has three categories of direct beneficiaries. These include 1) institutions, which are MDAs and CSO institutions at national, district</w:t>
      </w:r>
      <w:r w:rsidR="00412C18"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 and community level; 2) individuals within the institutions supported (who may also be indirect beneficiaries) and the community members, who include vulnerable women, men, boys</w:t>
      </w:r>
      <w:r w:rsidR="00412C18" w:rsidRPr="00E005BF">
        <w:rPr>
          <w:rFonts w:ascii="Times New Roman" w:hAnsi="Times New Roman" w:cs="Times New Roman"/>
          <w:sz w:val="24"/>
          <w:szCs w:val="24"/>
          <w:lang w:val="en-US" w:eastAsia="en-GB"/>
        </w:rPr>
        <w:t>,</w:t>
      </w:r>
      <w:r w:rsidRPr="00E005BF">
        <w:rPr>
          <w:rFonts w:ascii="Times New Roman" w:hAnsi="Times New Roman" w:cs="Times New Roman"/>
          <w:sz w:val="24"/>
          <w:szCs w:val="24"/>
          <w:lang w:val="en-US" w:eastAsia="en-GB"/>
        </w:rPr>
        <w:t xml:space="preserve"> and girls. The </w:t>
      </w:r>
      <w:r w:rsidR="00A66CD7" w:rsidRPr="00E005BF">
        <w:rPr>
          <w:rFonts w:ascii="Times New Roman" w:hAnsi="Times New Roman" w:cs="Times New Roman"/>
          <w:sz w:val="24"/>
          <w:szCs w:val="24"/>
          <w:lang w:val="en-US" w:eastAsia="en-GB"/>
        </w:rPr>
        <w:t>MTE</w:t>
      </w:r>
      <w:r w:rsidRPr="00E005BF">
        <w:rPr>
          <w:rFonts w:ascii="Times New Roman" w:hAnsi="Times New Roman" w:cs="Times New Roman"/>
          <w:sz w:val="24"/>
          <w:szCs w:val="24"/>
          <w:lang w:val="en-US" w:eastAsia="en-GB"/>
        </w:rPr>
        <w:t xml:space="preserve"> did not find aggregated indicators that report on the numbers reach</w:t>
      </w:r>
      <w:r w:rsidR="002804BB" w:rsidRPr="00E005BF">
        <w:rPr>
          <w:rFonts w:ascii="Times New Roman" w:hAnsi="Times New Roman" w:cs="Times New Roman"/>
          <w:sz w:val="24"/>
          <w:szCs w:val="24"/>
          <w:lang w:val="en-US" w:eastAsia="en-GB"/>
        </w:rPr>
        <w:t>e</w:t>
      </w:r>
      <w:r w:rsidRPr="00E005BF">
        <w:rPr>
          <w:rFonts w:ascii="Times New Roman" w:hAnsi="Times New Roman" w:cs="Times New Roman"/>
          <w:sz w:val="24"/>
          <w:szCs w:val="24"/>
          <w:lang w:val="en-US" w:eastAsia="en-GB"/>
        </w:rPr>
        <w:t xml:space="preserve">d for the three categories across all projects and suggest that these should be added so that the UNDP reach </w:t>
      </w:r>
      <w:r w:rsidR="00736553" w:rsidRPr="00E005BF">
        <w:rPr>
          <w:rFonts w:ascii="Times New Roman" w:hAnsi="Times New Roman" w:cs="Times New Roman"/>
          <w:sz w:val="24"/>
          <w:szCs w:val="24"/>
          <w:lang w:val="en-US" w:eastAsia="en-GB"/>
        </w:rPr>
        <w:t>can quickly and be presented in a given perio</w:t>
      </w:r>
      <w:r w:rsidRPr="00E005BF">
        <w:rPr>
          <w:rFonts w:ascii="Times New Roman" w:hAnsi="Times New Roman" w:cs="Times New Roman"/>
          <w:sz w:val="24"/>
          <w:szCs w:val="24"/>
          <w:lang w:val="en-US" w:eastAsia="en-GB"/>
        </w:rPr>
        <w:t>d.</w:t>
      </w:r>
    </w:p>
    <w:p w14:paraId="4528103E" w14:textId="158DD9CC" w:rsidR="00413982" w:rsidRPr="00E005BF" w:rsidRDefault="00413982" w:rsidP="00413982">
      <w:pPr>
        <w:pStyle w:val="Heading2"/>
        <w:rPr>
          <w:rFonts w:ascii="Times New Roman" w:hAnsi="Times New Roman" w:cs="Times New Roman"/>
          <w:lang w:val="en-US"/>
        </w:rPr>
      </w:pPr>
      <w:bookmarkStart w:id="35" w:name="_Toc98777169"/>
      <w:r w:rsidRPr="00E005BF">
        <w:rPr>
          <w:rFonts w:ascii="Times New Roman" w:hAnsi="Times New Roman" w:cs="Times New Roman"/>
          <w:lang w:val="en-US"/>
        </w:rPr>
        <w:t>Outcome 3:</w:t>
      </w:r>
      <w:r w:rsidRPr="00E005BF">
        <w:rPr>
          <w:rFonts w:ascii="Times New Roman" w:hAnsi="Times New Roman" w:cs="Times New Roman"/>
          <w:color w:val="auto"/>
          <w:sz w:val="16"/>
          <w:lang w:val="en-US"/>
        </w:rPr>
        <w:t xml:space="preserve"> </w:t>
      </w:r>
      <w:r w:rsidRPr="00E005BF">
        <w:rPr>
          <w:rFonts w:ascii="Times New Roman" w:hAnsi="Times New Roman" w:cs="Times New Roman"/>
          <w:lang w:val="en-US"/>
        </w:rPr>
        <w:t>By 2023, rights holders in Malawi access more accountable and effective institutions at the central and decentralized levels that use quality disaggregated data, offer integrated service delivery and promote civic engagement, respect for human rights and rule of law</w:t>
      </w:r>
      <w:bookmarkEnd w:id="35"/>
      <w:r w:rsidRPr="00E005BF">
        <w:rPr>
          <w:rFonts w:ascii="Times New Roman" w:hAnsi="Times New Roman" w:cs="Times New Roman"/>
          <w:lang w:val="en-US"/>
        </w:rPr>
        <w:t xml:space="preserve"> </w:t>
      </w:r>
    </w:p>
    <w:p w14:paraId="1D65F270" w14:textId="508898A0" w:rsidR="00D31D56" w:rsidRPr="00E005BF" w:rsidRDefault="00D31D56" w:rsidP="00413982">
      <w:pPr>
        <w:pStyle w:val="Heading3"/>
        <w:rPr>
          <w:rFonts w:ascii="Times New Roman" w:hAnsi="Times New Roman" w:cs="Times New Roman"/>
          <w:lang w:val="en-US"/>
        </w:rPr>
      </w:pPr>
      <w:bookmarkStart w:id="36" w:name="_Toc98777170"/>
      <w:r w:rsidRPr="00E005BF">
        <w:rPr>
          <w:rFonts w:ascii="Times New Roman" w:hAnsi="Times New Roman" w:cs="Times New Roman"/>
          <w:color w:val="auto"/>
          <w:lang w:val="en-US"/>
        </w:rPr>
        <w:t xml:space="preserve">Output 3.1: </w:t>
      </w:r>
      <w:r w:rsidRPr="00E005BF">
        <w:rPr>
          <w:rFonts w:ascii="Times New Roman" w:hAnsi="Times New Roman" w:cs="Times New Roman"/>
          <w:lang w:val="en-US"/>
        </w:rPr>
        <w:t>Ministry of Justice and Constitutional Affairs (MoJCA), Malawi Human Rights Commission (MHRC), Police Services, Prison Services, Judiciary, Legal Aid Services and Paralegal Advisory Service Institute (PASI) are enabled to implement and monitor policies, laws and strategies for equitable access to justice.</w:t>
      </w:r>
      <w:bookmarkEnd w:id="36"/>
      <w:r w:rsidRPr="00E005BF">
        <w:rPr>
          <w:rFonts w:ascii="Times New Roman" w:hAnsi="Times New Roman" w:cs="Times New Roman"/>
          <w:lang w:val="en-US"/>
        </w:rPr>
        <w:tab/>
      </w:r>
    </w:p>
    <w:p w14:paraId="3F30650A" w14:textId="77777777" w:rsidR="00D31D56" w:rsidRPr="00E005BF" w:rsidRDefault="00D31D56" w:rsidP="00E1623E">
      <w:pPr>
        <w:spacing w:after="0" w:line="240" w:lineRule="auto"/>
        <w:jc w:val="both"/>
        <w:rPr>
          <w:rFonts w:ascii="Times New Roman" w:hAnsi="Times New Roman" w:cs="Times New Roman"/>
          <w:b/>
          <w:sz w:val="24"/>
          <w:szCs w:val="24"/>
          <w:lang w:val="en-US"/>
        </w:rPr>
      </w:pPr>
      <w:r w:rsidRPr="00E005BF">
        <w:rPr>
          <w:rFonts w:ascii="Times New Roman" w:hAnsi="Times New Roman" w:cs="Times New Roman"/>
          <w:b/>
          <w:sz w:val="24"/>
          <w:szCs w:val="24"/>
          <w:lang w:val="en-US"/>
        </w:rPr>
        <w:t xml:space="preserve">Indicator 3.1.1: </w:t>
      </w:r>
      <w:r w:rsidRPr="00E005BF">
        <w:rPr>
          <w:rFonts w:ascii="Times New Roman" w:hAnsi="Times New Roman" w:cs="Times New Roman"/>
          <w:bCs/>
          <w:sz w:val="24"/>
          <w:szCs w:val="24"/>
          <w:lang w:val="en-US"/>
        </w:rPr>
        <w:t>Number of detainee releases by paralegal officers</w:t>
      </w:r>
      <w:r w:rsidRPr="00E005BF">
        <w:rPr>
          <w:rFonts w:ascii="Times New Roman" w:hAnsi="Times New Roman" w:cs="Times New Roman"/>
          <w:bCs/>
          <w:sz w:val="24"/>
          <w:szCs w:val="24"/>
          <w:lang w:val="en-GB"/>
        </w:rPr>
        <w:t xml:space="preserve"> at police, court, prisons and juvenile centres.</w:t>
      </w:r>
    </w:p>
    <w:p w14:paraId="4052B5B4" w14:textId="3FC1FDCF" w:rsidR="00D31D56" w:rsidRPr="00E005BF" w:rsidRDefault="00D31D56" w:rsidP="00E1623E">
      <w:pPr>
        <w:spacing w:after="0" w:line="240" w:lineRule="auto"/>
        <w:jc w:val="both"/>
        <w:rPr>
          <w:rFonts w:ascii="Times New Roman" w:hAnsi="Times New Roman" w:cs="Times New Roman"/>
          <w:bCs/>
          <w:sz w:val="24"/>
          <w:szCs w:val="24"/>
          <w:lang w:val="en-GB"/>
        </w:rPr>
      </w:pPr>
      <w:r w:rsidRPr="00E005BF">
        <w:rPr>
          <w:rFonts w:ascii="Times New Roman" w:hAnsi="Times New Roman" w:cs="Times New Roman"/>
          <w:sz w:val="24"/>
          <w:szCs w:val="24"/>
          <w:lang w:val="en-US"/>
        </w:rPr>
        <w:t xml:space="preserve">Under the CPD, the Access to Justice Project implemented by the PASI is responsible for direct contributions to results measured by the indicator. From a baseline value of 73,389 releases in 2017, the CPD target is 81,789 by 2023. </w:t>
      </w:r>
      <w:r w:rsidR="00736553" w:rsidRPr="00E005BF">
        <w:rPr>
          <w:rFonts w:ascii="Times New Roman" w:hAnsi="Times New Roman" w:cs="Times New Roman"/>
          <w:sz w:val="24"/>
          <w:szCs w:val="24"/>
          <w:lang w:val="en-US"/>
        </w:rPr>
        <w:t>The program is a star performer at mid-term</w:t>
      </w:r>
      <w:r w:rsidRPr="00E005BF">
        <w:rPr>
          <w:rFonts w:ascii="Times New Roman" w:hAnsi="Times New Roman" w:cs="Times New Roman"/>
          <w:sz w:val="24"/>
          <w:szCs w:val="24"/>
          <w:lang w:val="en-US"/>
        </w:rPr>
        <w:t xml:space="preserve"> as it has facilitated more than the entire program target of releases at</w:t>
      </w:r>
      <w:r w:rsidR="002D5611" w:rsidRPr="00E005BF">
        <w:rPr>
          <w:rFonts w:ascii="Times New Roman" w:hAnsi="Times New Roman" w:cs="Times New Roman"/>
          <w:sz w:val="24"/>
          <w:szCs w:val="24"/>
          <w:lang w:val="en-US"/>
        </w:rPr>
        <w:t xml:space="preserve"> </w:t>
      </w:r>
      <w:r w:rsidR="002D5611" w:rsidRPr="00907640">
        <w:rPr>
          <w:rFonts w:ascii="Times New Roman" w:hAnsi="Times New Roman" w:cs="Times New Roman"/>
          <w:sz w:val="24"/>
          <w:szCs w:val="24"/>
          <w:lang w:val="en-US"/>
        </w:rPr>
        <w:t>164,312</w:t>
      </w:r>
      <w:r w:rsidR="00907640" w:rsidRPr="00907640">
        <w:rPr>
          <w:rFonts w:ascii="Times New Roman" w:hAnsi="Times New Roman" w:cs="Times New Roman"/>
          <w:sz w:val="24"/>
          <w:szCs w:val="24"/>
          <w:lang w:val="en-US"/>
        </w:rPr>
        <w:t xml:space="preserve"> </w:t>
      </w:r>
      <w:r w:rsidRPr="00907640">
        <w:rPr>
          <w:rFonts w:ascii="Times New Roman" w:hAnsi="Times New Roman" w:cs="Times New Roman"/>
          <w:sz w:val="24"/>
          <w:szCs w:val="24"/>
          <w:lang w:val="en-US"/>
        </w:rPr>
        <w:t>detainees</w:t>
      </w:r>
      <w:r w:rsidRPr="00E005BF">
        <w:rPr>
          <w:rStyle w:val="FootnoteReference"/>
          <w:rFonts w:ascii="Times New Roman" w:hAnsi="Times New Roman" w:cs="Times New Roman"/>
          <w:bCs/>
          <w:sz w:val="24"/>
          <w:szCs w:val="24"/>
          <w:lang w:val="en-GB"/>
        </w:rPr>
        <w:footnoteReference w:id="6"/>
      </w:r>
      <w:r w:rsidRPr="00E005BF">
        <w:rPr>
          <w:rFonts w:ascii="Times New Roman" w:hAnsi="Times New Roman" w:cs="Times New Roman"/>
          <w:bCs/>
          <w:sz w:val="24"/>
          <w:szCs w:val="24"/>
          <w:lang w:val="en-GB"/>
        </w:rPr>
        <w:t xml:space="preserve">.  This represents an increase of </w:t>
      </w:r>
      <w:r w:rsidR="002D5611" w:rsidRPr="00E005BF">
        <w:rPr>
          <w:rFonts w:ascii="Times New Roman" w:hAnsi="Times New Roman" w:cs="Times New Roman"/>
          <w:bCs/>
          <w:sz w:val="24"/>
          <w:szCs w:val="24"/>
          <w:lang w:val="en-GB"/>
        </w:rPr>
        <w:t>224</w:t>
      </w:r>
      <w:r w:rsidR="00907640">
        <w:rPr>
          <w:rFonts w:ascii="Times New Roman" w:hAnsi="Times New Roman" w:cs="Times New Roman"/>
          <w:bCs/>
          <w:sz w:val="24"/>
          <w:szCs w:val="24"/>
          <w:lang w:val="en-GB"/>
        </w:rPr>
        <w:t xml:space="preserve"> </w:t>
      </w:r>
      <w:r w:rsidR="00E005BF" w:rsidRPr="00E005BF">
        <w:rPr>
          <w:rFonts w:ascii="Times New Roman" w:hAnsi="Times New Roman" w:cs="Times New Roman"/>
          <w:bCs/>
          <w:sz w:val="24"/>
          <w:szCs w:val="24"/>
          <w:lang w:val="en-GB"/>
        </w:rPr>
        <w:t>Percentage</w:t>
      </w:r>
      <w:r w:rsidR="00907640">
        <w:rPr>
          <w:rFonts w:ascii="Times New Roman" w:hAnsi="Times New Roman" w:cs="Times New Roman"/>
          <w:bCs/>
          <w:sz w:val="24"/>
          <w:szCs w:val="24"/>
          <w:lang w:val="en-GB"/>
        </w:rPr>
        <w:t xml:space="preserve"> </w:t>
      </w:r>
      <w:r w:rsidR="002D5611" w:rsidRPr="00E005BF">
        <w:rPr>
          <w:rFonts w:ascii="Times New Roman" w:hAnsi="Times New Roman" w:cs="Times New Roman"/>
          <w:bCs/>
          <w:sz w:val="24"/>
          <w:szCs w:val="24"/>
          <w:lang w:val="en-GB"/>
        </w:rPr>
        <w:t xml:space="preserve">of the </w:t>
      </w:r>
      <w:r w:rsidRPr="00E005BF">
        <w:rPr>
          <w:rFonts w:ascii="Times New Roman" w:hAnsi="Times New Roman" w:cs="Times New Roman"/>
          <w:bCs/>
          <w:sz w:val="24"/>
          <w:szCs w:val="24"/>
          <w:lang w:val="en-GB"/>
        </w:rPr>
        <w:t>five</w:t>
      </w:r>
      <w:r w:rsidR="00736553"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year target</w:t>
      </w:r>
      <w:r w:rsidR="002D5611" w:rsidRPr="00E005BF">
        <w:rPr>
          <w:rFonts w:ascii="Times New Roman" w:hAnsi="Times New Roman" w:cs="Times New Roman"/>
          <w:bCs/>
          <w:sz w:val="24"/>
          <w:szCs w:val="24"/>
          <w:lang w:val="en-GB"/>
        </w:rPr>
        <w:t xml:space="preserve"> of 81,789</w:t>
      </w:r>
      <w:r w:rsidRPr="00E005BF">
        <w:rPr>
          <w:rFonts w:ascii="Times New Roman" w:hAnsi="Times New Roman" w:cs="Times New Roman"/>
          <w:bCs/>
          <w:sz w:val="24"/>
          <w:szCs w:val="24"/>
          <w:lang w:val="en-GB"/>
        </w:rPr>
        <w:t>.</w:t>
      </w:r>
      <w:r w:rsidR="002D5611" w:rsidRPr="00E005BF">
        <w:rPr>
          <w:rFonts w:ascii="Times New Roman" w:hAnsi="Times New Roman" w:cs="Times New Roman"/>
          <w:bCs/>
          <w:sz w:val="24"/>
          <w:szCs w:val="24"/>
          <w:lang w:val="en-GB"/>
        </w:rPr>
        <w:t xml:space="preserve"> </w:t>
      </w:r>
      <w:r w:rsidR="00A66CD7" w:rsidRPr="00E005BF">
        <w:rPr>
          <w:rFonts w:ascii="Times New Roman" w:hAnsi="Times New Roman" w:cs="Times New Roman"/>
          <w:bCs/>
          <w:sz w:val="24"/>
          <w:szCs w:val="24"/>
          <w:lang w:val="en-GB"/>
        </w:rPr>
        <w:t>The r</w:t>
      </w:r>
      <w:r w:rsidR="002D5611" w:rsidRPr="00E005BF">
        <w:rPr>
          <w:rFonts w:ascii="Times New Roman" w:hAnsi="Times New Roman" w:cs="Times New Roman"/>
          <w:bCs/>
          <w:sz w:val="24"/>
          <w:szCs w:val="24"/>
          <w:lang w:val="en-GB"/>
        </w:rPr>
        <w:t>elease of detainees means that they can now enjoy their freedom and reunite with their families, participate in economic activities</w:t>
      </w:r>
      <w:r w:rsidR="00A66CD7" w:rsidRPr="00E005BF">
        <w:rPr>
          <w:rFonts w:ascii="Times New Roman" w:hAnsi="Times New Roman" w:cs="Times New Roman"/>
          <w:bCs/>
          <w:sz w:val="24"/>
          <w:szCs w:val="24"/>
          <w:lang w:val="en-GB"/>
        </w:rPr>
        <w:t>, and contribute to the country's economic and social development</w:t>
      </w:r>
      <w:r w:rsidR="002D5611" w:rsidRPr="00E005BF">
        <w:rPr>
          <w:rFonts w:ascii="Times New Roman" w:hAnsi="Times New Roman" w:cs="Times New Roman"/>
          <w:bCs/>
          <w:sz w:val="24"/>
          <w:szCs w:val="24"/>
          <w:lang w:val="en-GB"/>
        </w:rPr>
        <w:t xml:space="preserve">, unlike when they are under detention. </w:t>
      </w:r>
      <w:r w:rsidR="00A66CD7" w:rsidRPr="00E005BF">
        <w:rPr>
          <w:rFonts w:ascii="Times New Roman" w:hAnsi="Times New Roman" w:cs="Times New Roman"/>
          <w:bCs/>
          <w:sz w:val="24"/>
          <w:szCs w:val="24"/>
          <w:lang w:val="en-GB"/>
        </w:rPr>
        <w:t>This stellar performance enabled</w:t>
      </w:r>
      <w:r w:rsidRPr="00E005BF">
        <w:rPr>
          <w:rFonts w:ascii="Times New Roman" w:hAnsi="Times New Roman" w:cs="Times New Roman"/>
          <w:bCs/>
          <w:sz w:val="24"/>
          <w:szCs w:val="24"/>
          <w:lang w:val="en-GB"/>
        </w:rPr>
        <w:t xml:space="preserve"> </w:t>
      </w:r>
      <w:r w:rsidR="00736553" w:rsidRPr="00E005BF">
        <w:rPr>
          <w:rFonts w:ascii="Times New Roman" w:hAnsi="Times New Roman" w:cs="Times New Roman"/>
          <w:bCs/>
          <w:sz w:val="24"/>
          <w:szCs w:val="24"/>
          <w:lang w:val="en-GB"/>
        </w:rPr>
        <w:t>stakeholders' collaboration and commitment, especially magistrates and duty bearers at police formations, prisons,</w:t>
      </w:r>
      <w:r w:rsidRPr="00E005BF">
        <w:rPr>
          <w:rFonts w:ascii="Times New Roman" w:hAnsi="Times New Roman" w:cs="Times New Roman"/>
          <w:bCs/>
          <w:sz w:val="24"/>
          <w:szCs w:val="24"/>
          <w:lang w:val="en-GB"/>
        </w:rPr>
        <w:t xml:space="preserve"> and juvenile centres. It was also due to the advantages of experience and expertise that implementing partners accumulated over the years of their engagement. This performance suggests that targets are set too low as the five</w:t>
      </w:r>
      <w:r w:rsidR="00736553"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year target is beaten in half the time by a significant margin. UNDP and PASI must review the parameters and assumptions under which targets are set and revise the targets accordingly to reflect realities.</w:t>
      </w:r>
    </w:p>
    <w:p w14:paraId="75EFBF0F" w14:textId="77777777" w:rsidR="00413982" w:rsidRPr="00E005BF" w:rsidRDefault="00413982" w:rsidP="00E1623E">
      <w:pPr>
        <w:spacing w:after="0" w:line="240" w:lineRule="auto"/>
        <w:jc w:val="both"/>
        <w:rPr>
          <w:rFonts w:ascii="Times New Roman" w:hAnsi="Times New Roman" w:cs="Times New Roman"/>
          <w:b/>
          <w:bCs/>
          <w:sz w:val="24"/>
          <w:szCs w:val="24"/>
          <w:lang w:val="en-GB"/>
        </w:rPr>
      </w:pPr>
    </w:p>
    <w:p w14:paraId="401185FE" w14:textId="1032B216" w:rsidR="00D31D56" w:rsidRDefault="00D31D56" w:rsidP="00E1623E">
      <w:pPr>
        <w:spacing w:after="0" w:line="240" w:lineRule="auto"/>
        <w:jc w:val="both"/>
        <w:rPr>
          <w:rFonts w:ascii="Times New Roman" w:hAnsi="Times New Roman" w:cs="Times New Roman"/>
          <w:sz w:val="24"/>
          <w:szCs w:val="24"/>
          <w:lang w:val="en-GB"/>
        </w:rPr>
      </w:pPr>
      <w:r w:rsidRPr="00E005BF">
        <w:rPr>
          <w:rFonts w:ascii="Times New Roman" w:hAnsi="Times New Roman" w:cs="Times New Roman"/>
          <w:b/>
          <w:bCs/>
          <w:sz w:val="24"/>
          <w:szCs w:val="24"/>
          <w:lang w:val="en-GB"/>
        </w:rPr>
        <w:t xml:space="preserve">Indicator 3.1.2. </w:t>
      </w:r>
      <w:r w:rsidRPr="00E005BF">
        <w:rPr>
          <w:rFonts w:ascii="Times New Roman" w:hAnsi="Times New Roman" w:cs="Times New Roman"/>
          <w:sz w:val="24"/>
          <w:szCs w:val="24"/>
          <w:lang w:val="en-GB"/>
        </w:rPr>
        <w:t>Percentage of human rights cases/complaints investigated and resolved within 12 months of submission</w:t>
      </w:r>
    </w:p>
    <w:p w14:paraId="03E6BF33" w14:textId="77777777" w:rsidR="00907640" w:rsidRPr="00E005BF" w:rsidRDefault="00907640" w:rsidP="00E1623E">
      <w:pPr>
        <w:spacing w:after="0" w:line="240" w:lineRule="auto"/>
        <w:jc w:val="both"/>
        <w:rPr>
          <w:rFonts w:ascii="Times New Roman" w:hAnsi="Times New Roman" w:cs="Times New Roman"/>
          <w:b/>
          <w:bCs/>
          <w:sz w:val="24"/>
          <w:szCs w:val="24"/>
          <w:lang w:val="en-GB"/>
        </w:rPr>
      </w:pPr>
    </w:p>
    <w:p w14:paraId="7B4E45AD" w14:textId="286F25BF" w:rsidR="00D31D56" w:rsidRDefault="00D31D56" w:rsidP="00E1623E">
      <w:pPr>
        <w:spacing w:after="0" w:line="240" w:lineRule="auto"/>
        <w:jc w:val="both"/>
        <w:rPr>
          <w:rFonts w:ascii="Times New Roman" w:hAnsi="Times New Roman" w:cs="Times New Roman"/>
          <w:bCs/>
          <w:sz w:val="24"/>
          <w:szCs w:val="24"/>
          <w:lang w:val="en-GB"/>
        </w:rPr>
      </w:pPr>
      <w:r w:rsidRPr="00E005BF">
        <w:rPr>
          <w:rFonts w:ascii="Times New Roman" w:hAnsi="Times New Roman" w:cs="Times New Roman"/>
          <w:bCs/>
          <w:sz w:val="24"/>
          <w:szCs w:val="24"/>
          <w:lang w:val="en-GB"/>
        </w:rPr>
        <w:t>From a baseline of 59</w:t>
      </w:r>
      <w:r w:rsidR="00907640">
        <w:rPr>
          <w:rFonts w:ascii="Times New Roman" w:hAnsi="Times New Roman" w:cs="Times New Roman"/>
          <w:bCs/>
          <w:sz w:val="24"/>
          <w:szCs w:val="24"/>
          <w:lang w:val="en-GB"/>
        </w:rPr>
        <w:t xml:space="preserve"> </w:t>
      </w:r>
      <w:r w:rsidR="00E005BF" w:rsidRPr="00E005BF">
        <w:rPr>
          <w:rFonts w:ascii="Times New Roman" w:hAnsi="Times New Roman" w:cs="Times New Roman"/>
          <w:bCs/>
          <w:sz w:val="24"/>
          <w:szCs w:val="24"/>
          <w:lang w:val="en-GB"/>
        </w:rPr>
        <w:t>Percentage</w:t>
      </w:r>
      <w:r w:rsidRPr="00E005BF">
        <w:rPr>
          <w:rFonts w:ascii="Times New Roman" w:hAnsi="Times New Roman" w:cs="Times New Roman"/>
          <w:bCs/>
          <w:sz w:val="24"/>
          <w:szCs w:val="24"/>
          <w:lang w:val="en-GB"/>
        </w:rPr>
        <w:t xml:space="preserve"> in 2016, the CPD target is to reach 60</w:t>
      </w:r>
      <w:r w:rsidR="00907640">
        <w:rPr>
          <w:rFonts w:ascii="Times New Roman" w:hAnsi="Times New Roman" w:cs="Times New Roman"/>
          <w:bCs/>
          <w:sz w:val="24"/>
          <w:szCs w:val="24"/>
          <w:lang w:val="en-GB"/>
        </w:rPr>
        <w:t xml:space="preserve"> </w:t>
      </w:r>
      <w:r w:rsidR="00E005BF" w:rsidRPr="00E005BF">
        <w:rPr>
          <w:rFonts w:ascii="Times New Roman" w:hAnsi="Times New Roman" w:cs="Times New Roman"/>
          <w:bCs/>
          <w:sz w:val="24"/>
          <w:szCs w:val="24"/>
          <w:lang w:val="en-GB"/>
        </w:rPr>
        <w:t>Percentage</w:t>
      </w:r>
      <w:r w:rsidRPr="00E005BF">
        <w:rPr>
          <w:rFonts w:ascii="Times New Roman" w:hAnsi="Times New Roman" w:cs="Times New Roman"/>
          <w:bCs/>
          <w:sz w:val="24"/>
          <w:szCs w:val="24"/>
          <w:lang w:val="en-GB"/>
        </w:rPr>
        <w:t xml:space="preserve"> by 2023.</w:t>
      </w:r>
      <w:r w:rsidR="00736553" w:rsidRPr="00E005BF">
        <w:rPr>
          <w:rFonts w:ascii="Times New Roman" w:hAnsi="Times New Roman" w:cs="Times New Roman"/>
          <w:bCs/>
          <w:sz w:val="24"/>
          <w:szCs w:val="24"/>
          <w:lang w:val="en-GB"/>
        </w:rPr>
        <w:t xml:space="preserve"> </w:t>
      </w:r>
      <w:r w:rsidRPr="00E005BF">
        <w:rPr>
          <w:rFonts w:ascii="Times New Roman" w:hAnsi="Times New Roman" w:cs="Times New Roman"/>
          <w:bCs/>
          <w:sz w:val="24"/>
          <w:szCs w:val="24"/>
          <w:lang w:val="en-GB"/>
        </w:rPr>
        <w:t>The evaluation observed that the 1</w:t>
      </w:r>
      <w:r w:rsidR="00E005BF" w:rsidRPr="00E005BF">
        <w:rPr>
          <w:rFonts w:ascii="Times New Roman" w:hAnsi="Times New Roman" w:cs="Times New Roman"/>
          <w:bCs/>
          <w:sz w:val="24"/>
          <w:szCs w:val="24"/>
          <w:lang w:val="en-GB"/>
        </w:rPr>
        <w:t>Percentage</w:t>
      </w:r>
      <w:r w:rsidRPr="00E005BF">
        <w:rPr>
          <w:rFonts w:ascii="Times New Roman" w:hAnsi="Times New Roman" w:cs="Times New Roman"/>
          <w:bCs/>
          <w:sz w:val="24"/>
          <w:szCs w:val="24"/>
          <w:lang w:val="en-GB"/>
        </w:rPr>
        <w:t xml:space="preserve"> increment on the baseline for </w:t>
      </w:r>
      <w:r w:rsidR="00736553" w:rsidRPr="00E005BF">
        <w:rPr>
          <w:rFonts w:ascii="Times New Roman" w:hAnsi="Times New Roman" w:cs="Times New Roman"/>
          <w:bCs/>
          <w:sz w:val="24"/>
          <w:szCs w:val="24"/>
          <w:lang w:val="en-GB"/>
        </w:rPr>
        <w:t>five years</w:t>
      </w:r>
      <w:r w:rsidRPr="00E005BF">
        <w:rPr>
          <w:rFonts w:ascii="Times New Roman" w:hAnsi="Times New Roman" w:cs="Times New Roman"/>
          <w:bCs/>
          <w:sz w:val="24"/>
          <w:szCs w:val="24"/>
          <w:lang w:val="en-GB"/>
        </w:rPr>
        <w:t xml:space="preserve"> appears r</w:t>
      </w:r>
      <w:r w:rsidR="00736553" w:rsidRPr="00E005BF">
        <w:rPr>
          <w:rFonts w:ascii="Times New Roman" w:hAnsi="Times New Roman" w:cs="Times New Roman"/>
          <w:bCs/>
          <w:sz w:val="24"/>
          <w:szCs w:val="24"/>
          <w:lang w:val="en-GB"/>
        </w:rPr>
        <w:t>elatively</w:t>
      </w:r>
      <w:r w:rsidRPr="00E005BF">
        <w:rPr>
          <w:rFonts w:ascii="Times New Roman" w:hAnsi="Times New Roman" w:cs="Times New Roman"/>
          <w:bCs/>
          <w:sz w:val="24"/>
          <w:szCs w:val="24"/>
          <w:lang w:val="en-GB"/>
        </w:rPr>
        <w:t xml:space="preserve"> too low. UNDP and MHRC should review the assumptions and parameters considered in setting</w:t>
      </w:r>
      <w:r w:rsidRPr="00E005BF">
        <w:rPr>
          <w:rFonts w:ascii="Times New Roman" w:hAnsi="Times New Roman" w:cs="Times New Roman"/>
          <w:b/>
          <w:bCs/>
          <w:sz w:val="24"/>
          <w:szCs w:val="24"/>
          <w:lang w:val="en-GB"/>
        </w:rPr>
        <w:t xml:space="preserve"> </w:t>
      </w:r>
      <w:r w:rsidR="00736553" w:rsidRPr="00907640">
        <w:rPr>
          <w:rFonts w:ascii="Times New Roman" w:hAnsi="Times New Roman" w:cs="Times New Roman"/>
          <w:sz w:val="24"/>
          <w:szCs w:val="24"/>
          <w:lang w:val="en-GB"/>
        </w:rPr>
        <w:t>a</w:t>
      </w:r>
      <w:r w:rsidR="00736553" w:rsidRPr="00E005BF">
        <w:rPr>
          <w:rFonts w:ascii="Times New Roman" w:hAnsi="Times New Roman" w:cs="Times New Roman"/>
          <w:b/>
          <w:bCs/>
          <w:sz w:val="24"/>
          <w:szCs w:val="24"/>
          <w:lang w:val="en-GB"/>
        </w:rPr>
        <w:t xml:space="preserve"> </w:t>
      </w:r>
      <w:r w:rsidRPr="00E005BF">
        <w:rPr>
          <w:rFonts w:ascii="Times New Roman" w:hAnsi="Times New Roman" w:cs="Times New Roman"/>
          <w:bCs/>
          <w:sz w:val="24"/>
          <w:szCs w:val="24"/>
          <w:lang w:val="en-GB"/>
        </w:rPr>
        <w:t>target.</w:t>
      </w:r>
    </w:p>
    <w:p w14:paraId="4B07EAAD" w14:textId="77777777" w:rsidR="00907640" w:rsidRPr="00E005BF" w:rsidRDefault="00907640" w:rsidP="00E1623E">
      <w:pPr>
        <w:spacing w:after="0" w:line="240" w:lineRule="auto"/>
        <w:jc w:val="both"/>
        <w:rPr>
          <w:rFonts w:ascii="Times New Roman" w:hAnsi="Times New Roman" w:cs="Times New Roman"/>
          <w:bCs/>
          <w:sz w:val="24"/>
          <w:szCs w:val="24"/>
          <w:lang w:val="en-GB"/>
        </w:rPr>
      </w:pPr>
    </w:p>
    <w:p w14:paraId="04D3E6FA" w14:textId="1868A99D" w:rsidR="00D31D56" w:rsidRPr="00E005BF" w:rsidRDefault="00D31D56" w:rsidP="00E1623E">
      <w:pPr>
        <w:spacing w:after="0" w:line="240" w:lineRule="auto"/>
        <w:jc w:val="both"/>
        <w:rPr>
          <w:rFonts w:ascii="Times New Roman" w:hAnsi="Times New Roman" w:cs="Times New Roman"/>
          <w:bCs/>
          <w:sz w:val="24"/>
          <w:szCs w:val="24"/>
          <w:lang w:val="en-GB"/>
        </w:rPr>
      </w:pPr>
      <w:r w:rsidRPr="00E005BF">
        <w:rPr>
          <w:rFonts w:ascii="Times New Roman" w:hAnsi="Times New Roman" w:cs="Times New Roman"/>
          <w:bCs/>
          <w:sz w:val="24"/>
          <w:szCs w:val="24"/>
          <w:lang w:val="en-GB"/>
        </w:rPr>
        <w:t xml:space="preserve">In terms of actual performance, data collection for the </w:t>
      </w:r>
      <w:r w:rsidR="0033316B" w:rsidRPr="00E005BF">
        <w:rPr>
          <w:rFonts w:ascii="Times New Roman" w:hAnsi="Times New Roman" w:cs="Times New Roman"/>
          <w:bCs/>
          <w:sz w:val="24"/>
          <w:szCs w:val="24"/>
          <w:lang w:val="en-GB"/>
        </w:rPr>
        <w:t>available evaluation data was for</w:t>
      </w:r>
      <w:r w:rsidRPr="00E005BF">
        <w:rPr>
          <w:rFonts w:ascii="Times New Roman" w:hAnsi="Times New Roman" w:cs="Times New Roman"/>
          <w:bCs/>
          <w:sz w:val="24"/>
          <w:szCs w:val="24"/>
          <w:lang w:val="en-GB"/>
        </w:rPr>
        <w:t xml:space="preserve"> 2019 and 2020. For 2019, the commission received 798 cases and carried over 699 cases from previous years. </w:t>
      </w:r>
      <w:r w:rsidR="002D5611" w:rsidRPr="00E005BF">
        <w:rPr>
          <w:rFonts w:ascii="Times New Roman" w:hAnsi="Times New Roman" w:cs="Times New Roman"/>
          <w:bCs/>
          <w:sz w:val="24"/>
          <w:szCs w:val="24"/>
          <w:lang w:val="en-GB"/>
        </w:rPr>
        <w:t>Thus,</w:t>
      </w:r>
      <w:r w:rsidRPr="00E005BF">
        <w:rPr>
          <w:rFonts w:ascii="Times New Roman" w:hAnsi="Times New Roman" w:cs="Times New Roman"/>
          <w:bCs/>
          <w:sz w:val="24"/>
          <w:szCs w:val="24"/>
          <w:lang w:val="en-GB"/>
        </w:rPr>
        <w:t xml:space="preserve"> the Commission had a total of 1,497 cases to process. Out of this total number, the Commission processed 709 cases</w:t>
      </w:r>
      <w:r w:rsidR="00736553"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of which 529 were concluded, representing 74.6 percent of those </w:t>
      </w:r>
      <w:r w:rsidR="00736553" w:rsidRPr="00E005BF">
        <w:rPr>
          <w:rFonts w:ascii="Times New Roman" w:hAnsi="Times New Roman" w:cs="Times New Roman"/>
          <w:bCs/>
          <w:sz w:val="24"/>
          <w:szCs w:val="24"/>
          <w:lang w:val="en-GB"/>
        </w:rPr>
        <w:t>processed cases</w:t>
      </w:r>
      <w:r w:rsidRPr="00E005BF">
        <w:rPr>
          <w:rFonts w:ascii="Times New Roman" w:hAnsi="Times New Roman" w:cs="Times New Roman"/>
          <w:bCs/>
          <w:sz w:val="24"/>
          <w:szCs w:val="24"/>
          <w:lang w:val="en-GB"/>
        </w:rPr>
        <w:t xml:space="preserve"> and 37 percent of the total number of cases in 2019. The commission resolves cases through investigations that provide recommendations to respondents; providing legal advice; providing human rights advice; Alternative Dispute Resolution, Litigation</w:t>
      </w:r>
      <w:r w:rsidR="00412C18"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and referral of cases to appropriate authorities such as Ombudsman. Table </w:t>
      </w:r>
      <w:r w:rsidR="00EF187A" w:rsidRPr="00E005BF">
        <w:rPr>
          <w:rFonts w:ascii="Times New Roman" w:hAnsi="Times New Roman" w:cs="Times New Roman"/>
          <w:bCs/>
          <w:sz w:val="24"/>
          <w:szCs w:val="24"/>
          <w:lang w:val="en-GB"/>
        </w:rPr>
        <w:t>3</w:t>
      </w:r>
      <w:r w:rsidR="0082127E" w:rsidRPr="00E005BF">
        <w:rPr>
          <w:rFonts w:ascii="Times New Roman" w:hAnsi="Times New Roman" w:cs="Times New Roman"/>
          <w:bCs/>
          <w:sz w:val="24"/>
          <w:szCs w:val="24"/>
          <w:lang w:val="en-GB"/>
        </w:rPr>
        <w:t xml:space="preserve"> </w:t>
      </w:r>
      <w:r w:rsidRPr="00E005BF">
        <w:rPr>
          <w:rFonts w:ascii="Times New Roman" w:hAnsi="Times New Roman" w:cs="Times New Roman"/>
          <w:bCs/>
          <w:sz w:val="24"/>
          <w:szCs w:val="24"/>
          <w:lang w:val="en-GB"/>
        </w:rPr>
        <w:t>pr</w:t>
      </w:r>
      <w:r w:rsidR="0082127E" w:rsidRPr="00E005BF">
        <w:rPr>
          <w:rFonts w:ascii="Times New Roman" w:hAnsi="Times New Roman" w:cs="Times New Roman"/>
          <w:bCs/>
          <w:sz w:val="24"/>
          <w:szCs w:val="24"/>
          <w:lang w:val="en-GB"/>
        </w:rPr>
        <w:t xml:space="preserve">ovides </w:t>
      </w:r>
      <w:r w:rsidRPr="00E005BF">
        <w:rPr>
          <w:rFonts w:ascii="Times New Roman" w:hAnsi="Times New Roman" w:cs="Times New Roman"/>
          <w:bCs/>
          <w:sz w:val="24"/>
          <w:szCs w:val="24"/>
          <w:lang w:val="en-GB"/>
        </w:rPr>
        <w:t>a breakdown of how the cases were handled:</w:t>
      </w:r>
    </w:p>
    <w:p w14:paraId="6EF58DC2" w14:textId="77777777" w:rsidR="0033316B" w:rsidRPr="00E005BF" w:rsidRDefault="0033316B" w:rsidP="00E1623E">
      <w:pPr>
        <w:spacing w:after="0" w:line="240" w:lineRule="auto"/>
        <w:jc w:val="both"/>
        <w:rPr>
          <w:rFonts w:ascii="Times New Roman" w:hAnsi="Times New Roman" w:cs="Times New Roman"/>
          <w:bCs/>
          <w:sz w:val="24"/>
          <w:szCs w:val="24"/>
          <w:lang w:val="en-GB"/>
        </w:rPr>
      </w:pPr>
    </w:p>
    <w:p w14:paraId="5050B24D" w14:textId="5FA041B3" w:rsidR="00D31D56" w:rsidRPr="00E005BF" w:rsidRDefault="00A37381" w:rsidP="0079191B">
      <w:pPr>
        <w:pStyle w:val="Caption"/>
        <w:rPr>
          <w:rFonts w:ascii="Times New Roman" w:hAnsi="Times New Roman" w:cs="Times New Roman"/>
          <w:b/>
          <w:i w:val="0"/>
          <w:iCs w:val="0"/>
          <w:sz w:val="20"/>
          <w:szCs w:val="20"/>
          <w:lang w:val="en-GB"/>
        </w:rPr>
      </w:pPr>
      <w:r w:rsidRPr="00E005BF">
        <w:rPr>
          <w:rFonts w:ascii="Times New Roman" w:hAnsi="Times New Roman" w:cs="Times New Roman"/>
          <w:b/>
          <w:i w:val="0"/>
          <w:sz w:val="20"/>
          <w:szCs w:val="20"/>
          <w:lang w:val="en-GB"/>
        </w:rPr>
        <w:t xml:space="preserve">Table </w:t>
      </w:r>
      <w:r w:rsidR="00EF187A" w:rsidRPr="00E005BF">
        <w:rPr>
          <w:rFonts w:ascii="Times New Roman" w:hAnsi="Times New Roman" w:cs="Times New Roman"/>
          <w:b/>
          <w:i w:val="0"/>
          <w:sz w:val="20"/>
          <w:szCs w:val="20"/>
          <w:lang w:val="en-GB"/>
        </w:rPr>
        <w:t>3</w:t>
      </w:r>
      <w:r w:rsidR="00D31D56" w:rsidRPr="00E005BF">
        <w:rPr>
          <w:rFonts w:ascii="Times New Roman" w:hAnsi="Times New Roman" w:cs="Times New Roman"/>
          <w:b/>
          <w:i w:val="0"/>
          <w:sz w:val="20"/>
          <w:szCs w:val="20"/>
          <w:lang w:val="en-GB"/>
        </w:rPr>
        <w:t>: MHRC case handling ,2019</w:t>
      </w:r>
    </w:p>
    <w:tbl>
      <w:tblPr>
        <w:tblStyle w:val="GridTable4-Accent51"/>
        <w:tblW w:w="9351" w:type="dxa"/>
        <w:shd w:val="clear" w:color="auto" w:fill="FFFFFF" w:themeFill="background1"/>
        <w:tblLook w:val="04A0" w:firstRow="1" w:lastRow="0" w:firstColumn="1" w:lastColumn="0" w:noHBand="0" w:noVBand="1"/>
      </w:tblPr>
      <w:tblGrid>
        <w:gridCol w:w="4248"/>
        <w:gridCol w:w="2551"/>
        <w:gridCol w:w="2552"/>
      </w:tblGrid>
      <w:tr w:rsidR="00EF187A" w:rsidRPr="00E005BF" w14:paraId="35B5DC57" w14:textId="77777777" w:rsidTr="00EF187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hideMark/>
          </w:tcPr>
          <w:p w14:paraId="6F217AD9" w14:textId="77777777" w:rsidR="00D31D56" w:rsidRPr="00E005BF" w:rsidRDefault="00D31D56" w:rsidP="00E1623E">
            <w:pPr>
              <w:contextualSpacing/>
              <w:jc w:val="both"/>
              <w:rPr>
                <w:rFonts w:ascii="Times New Roman" w:eastAsia="Calibri" w:hAnsi="Times New Roman" w:cs="Times New Roman"/>
                <w:color w:val="auto"/>
                <w:sz w:val="24"/>
                <w:szCs w:val="24"/>
                <w:lang w:val="en-ZW"/>
              </w:rPr>
            </w:pPr>
            <w:r w:rsidRPr="00E005BF">
              <w:rPr>
                <w:rFonts w:ascii="Times New Roman" w:eastAsia="Calibri" w:hAnsi="Times New Roman" w:cs="Times New Roman"/>
                <w:color w:val="auto"/>
                <w:sz w:val="24"/>
                <w:szCs w:val="24"/>
                <w:lang w:val="en-ZW"/>
              </w:rPr>
              <w:t>Means of Handling</w:t>
            </w:r>
          </w:p>
        </w:tc>
        <w:tc>
          <w:tcPr>
            <w:tcW w:w="2551" w:type="dxa"/>
            <w:shd w:val="clear" w:color="auto" w:fill="FFFFFF" w:themeFill="background1"/>
            <w:noWrap/>
            <w:hideMark/>
          </w:tcPr>
          <w:p w14:paraId="7272BB4F" w14:textId="77777777" w:rsidR="00D31D56" w:rsidRPr="00E005BF" w:rsidRDefault="00D31D56" w:rsidP="00E1623E">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lang w:val="en-ZW"/>
              </w:rPr>
            </w:pPr>
            <w:r w:rsidRPr="00E005BF">
              <w:rPr>
                <w:rFonts w:ascii="Times New Roman" w:eastAsia="Calibri" w:hAnsi="Times New Roman" w:cs="Times New Roman"/>
                <w:color w:val="auto"/>
                <w:sz w:val="24"/>
                <w:szCs w:val="24"/>
                <w:lang w:val="en-ZW"/>
              </w:rPr>
              <w:t xml:space="preserve">No. of Cases </w:t>
            </w:r>
          </w:p>
        </w:tc>
        <w:tc>
          <w:tcPr>
            <w:tcW w:w="2552" w:type="dxa"/>
            <w:shd w:val="clear" w:color="auto" w:fill="FFFFFF" w:themeFill="background1"/>
            <w:noWrap/>
            <w:hideMark/>
          </w:tcPr>
          <w:p w14:paraId="3688B5DE" w14:textId="75BF3A08" w:rsidR="00D31D56" w:rsidRPr="00E005BF" w:rsidRDefault="00D31D56" w:rsidP="00E1623E">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lang w:val="en-ZW"/>
              </w:rPr>
            </w:pPr>
            <w:r w:rsidRPr="00E005BF">
              <w:rPr>
                <w:rFonts w:ascii="Times New Roman" w:eastAsia="Calibri" w:hAnsi="Times New Roman" w:cs="Times New Roman"/>
                <w:color w:val="auto"/>
                <w:sz w:val="24"/>
                <w:szCs w:val="24"/>
                <w:lang w:val="en-ZW"/>
              </w:rPr>
              <w:t>Percentage (</w:t>
            </w:r>
            <w:r w:rsidR="00E005BF" w:rsidRPr="00E005BF">
              <w:rPr>
                <w:rFonts w:ascii="Times New Roman" w:eastAsia="Calibri" w:hAnsi="Times New Roman" w:cs="Times New Roman"/>
                <w:color w:val="auto"/>
                <w:sz w:val="24"/>
                <w:szCs w:val="24"/>
                <w:lang w:val="en-ZW"/>
              </w:rPr>
              <w:t>Percentage</w:t>
            </w:r>
            <w:r w:rsidRPr="00E005BF">
              <w:rPr>
                <w:rFonts w:ascii="Times New Roman" w:eastAsia="Calibri" w:hAnsi="Times New Roman" w:cs="Times New Roman"/>
                <w:color w:val="auto"/>
                <w:sz w:val="24"/>
                <w:szCs w:val="24"/>
                <w:lang w:val="en-ZW"/>
              </w:rPr>
              <w:t>)</w:t>
            </w:r>
          </w:p>
        </w:tc>
      </w:tr>
      <w:tr w:rsidR="00EF187A" w:rsidRPr="00E005BF" w14:paraId="7677B93F" w14:textId="77777777" w:rsidTr="00EF18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1CD2D584" w14:textId="77777777" w:rsidR="00D31D56" w:rsidRPr="00E005BF" w:rsidRDefault="00D31D56" w:rsidP="00E1623E">
            <w:pPr>
              <w:contextualSpacing/>
              <w:jc w:val="both"/>
              <w:rPr>
                <w:rFonts w:ascii="Times New Roman" w:eastAsia="Calibri" w:hAnsi="Times New Roman" w:cs="Times New Roman"/>
                <w:b w:val="0"/>
                <w:sz w:val="24"/>
                <w:szCs w:val="24"/>
              </w:rPr>
            </w:pPr>
            <w:r w:rsidRPr="00E005BF">
              <w:rPr>
                <w:rFonts w:ascii="Times New Roman" w:eastAsia="Calibri" w:hAnsi="Times New Roman" w:cs="Times New Roman"/>
                <w:b w:val="0"/>
                <w:sz w:val="24"/>
                <w:szCs w:val="24"/>
              </w:rPr>
              <w:t>Investigated</w:t>
            </w:r>
          </w:p>
        </w:tc>
        <w:tc>
          <w:tcPr>
            <w:tcW w:w="2551" w:type="dxa"/>
            <w:shd w:val="clear" w:color="auto" w:fill="FFFFFF" w:themeFill="background1"/>
            <w:noWrap/>
          </w:tcPr>
          <w:p w14:paraId="5F55EF9C"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175</w:t>
            </w:r>
          </w:p>
        </w:tc>
        <w:tc>
          <w:tcPr>
            <w:tcW w:w="2552" w:type="dxa"/>
            <w:shd w:val="clear" w:color="auto" w:fill="FFFFFF" w:themeFill="background1"/>
            <w:noWrap/>
          </w:tcPr>
          <w:p w14:paraId="7ED61886"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12.0</w:t>
            </w:r>
          </w:p>
        </w:tc>
      </w:tr>
      <w:tr w:rsidR="00EF187A" w:rsidRPr="00E005BF" w14:paraId="71C7D09F" w14:textId="77777777" w:rsidTr="00EF187A">
        <w:trPr>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6A0AADBB" w14:textId="77777777" w:rsidR="00D31D56" w:rsidRPr="00E005BF" w:rsidRDefault="00D31D56" w:rsidP="00E1623E">
            <w:pPr>
              <w:contextualSpacing/>
              <w:jc w:val="both"/>
              <w:rPr>
                <w:rFonts w:ascii="Times New Roman" w:eastAsia="Calibri" w:hAnsi="Times New Roman" w:cs="Times New Roman"/>
                <w:b w:val="0"/>
                <w:sz w:val="24"/>
                <w:szCs w:val="24"/>
              </w:rPr>
            </w:pPr>
            <w:r w:rsidRPr="00E005BF">
              <w:rPr>
                <w:rFonts w:ascii="Times New Roman" w:eastAsia="Calibri" w:hAnsi="Times New Roman" w:cs="Times New Roman"/>
                <w:b w:val="0"/>
                <w:sz w:val="24"/>
                <w:szCs w:val="24"/>
              </w:rPr>
              <w:t>Legal Advice</w:t>
            </w:r>
          </w:p>
        </w:tc>
        <w:tc>
          <w:tcPr>
            <w:tcW w:w="2551" w:type="dxa"/>
            <w:shd w:val="clear" w:color="auto" w:fill="FFFFFF" w:themeFill="background1"/>
            <w:noWrap/>
          </w:tcPr>
          <w:p w14:paraId="36B7C4E9"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258</w:t>
            </w:r>
          </w:p>
        </w:tc>
        <w:tc>
          <w:tcPr>
            <w:tcW w:w="2552" w:type="dxa"/>
            <w:shd w:val="clear" w:color="auto" w:fill="FFFFFF" w:themeFill="background1"/>
            <w:noWrap/>
          </w:tcPr>
          <w:p w14:paraId="430A00A7"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17.2</w:t>
            </w:r>
          </w:p>
        </w:tc>
      </w:tr>
      <w:tr w:rsidR="00EF187A" w:rsidRPr="00E005BF" w14:paraId="50716089" w14:textId="77777777" w:rsidTr="00EF18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199B4851" w14:textId="77777777" w:rsidR="00D31D56" w:rsidRPr="00E005BF" w:rsidRDefault="00D31D56" w:rsidP="00E1623E">
            <w:pPr>
              <w:contextualSpacing/>
              <w:jc w:val="both"/>
              <w:rPr>
                <w:rFonts w:ascii="Times New Roman" w:eastAsia="Calibri" w:hAnsi="Times New Roman" w:cs="Times New Roman"/>
                <w:b w:val="0"/>
                <w:sz w:val="24"/>
                <w:szCs w:val="24"/>
              </w:rPr>
            </w:pPr>
            <w:r w:rsidRPr="00E005BF">
              <w:rPr>
                <w:rFonts w:ascii="Times New Roman" w:eastAsia="Calibri" w:hAnsi="Times New Roman" w:cs="Times New Roman"/>
                <w:b w:val="0"/>
                <w:sz w:val="24"/>
                <w:szCs w:val="24"/>
              </w:rPr>
              <w:t>Referral</w:t>
            </w:r>
          </w:p>
        </w:tc>
        <w:tc>
          <w:tcPr>
            <w:tcW w:w="2551" w:type="dxa"/>
            <w:shd w:val="clear" w:color="auto" w:fill="FFFFFF" w:themeFill="background1"/>
            <w:noWrap/>
          </w:tcPr>
          <w:p w14:paraId="75321C45"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126</w:t>
            </w:r>
          </w:p>
        </w:tc>
        <w:tc>
          <w:tcPr>
            <w:tcW w:w="2552" w:type="dxa"/>
            <w:shd w:val="clear" w:color="auto" w:fill="FFFFFF" w:themeFill="background1"/>
            <w:noWrap/>
          </w:tcPr>
          <w:p w14:paraId="1E7382E5"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8.4</w:t>
            </w:r>
          </w:p>
        </w:tc>
      </w:tr>
      <w:tr w:rsidR="00EF187A" w:rsidRPr="00E005BF" w14:paraId="43DB8817" w14:textId="77777777" w:rsidTr="00EF187A">
        <w:trPr>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28913D57" w14:textId="77777777" w:rsidR="00D31D56" w:rsidRPr="00E005BF" w:rsidRDefault="00D31D56" w:rsidP="00E1623E">
            <w:pPr>
              <w:contextualSpacing/>
              <w:jc w:val="both"/>
              <w:rPr>
                <w:rFonts w:ascii="Times New Roman" w:eastAsia="Calibri" w:hAnsi="Times New Roman" w:cs="Times New Roman"/>
                <w:b w:val="0"/>
                <w:sz w:val="24"/>
                <w:szCs w:val="24"/>
              </w:rPr>
            </w:pPr>
            <w:r w:rsidRPr="00E005BF">
              <w:rPr>
                <w:rFonts w:ascii="Times New Roman" w:eastAsia="Calibri" w:hAnsi="Times New Roman" w:cs="Times New Roman"/>
                <w:b w:val="0"/>
                <w:sz w:val="24"/>
                <w:szCs w:val="24"/>
              </w:rPr>
              <w:t>ADR</w:t>
            </w:r>
          </w:p>
        </w:tc>
        <w:tc>
          <w:tcPr>
            <w:tcW w:w="2551" w:type="dxa"/>
            <w:shd w:val="clear" w:color="auto" w:fill="FFFFFF" w:themeFill="background1"/>
            <w:noWrap/>
          </w:tcPr>
          <w:p w14:paraId="66EAF6B7"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14</w:t>
            </w:r>
          </w:p>
        </w:tc>
        <w:tc>
          <w:tcPr>
            <w:tcW w:w="2552" w:type="dxa"/>
            <w:shd w:val="clear" w:color="auto" w:fill="FFFFFF" w:themeFill="background1"/>
            <w:noWrap/>
          </w:tcPr>
          <w:p w14:paraId="5F07A897"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0.1</w:t>
            </w:r>
          </w:p>
        </w:tc>
      </w:tr>
      <w:tr w:rsidR="00EF187A" w:rsidRPr="00E005BF" w14:paraId="149C3297" w14:textId="77777777" w:rsidTr="00EF18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5800AF06" w14:textId="77777777" w:rsidR="00D31D56" w:rsidRPr="00E005BF" w:rsidRDefault="00D31D56" w:rsidP="00E1623E">
            <w:pPr>
              <w:contextualSpacing/>
              <w:jc w:val="both"/>
              <w:rPr>
                <w:rFonts w:ascii="Times New Roman" w:eastAsia="Calibri" w:hAnsi="Times New Roman" w:cs="Times New Roman"/>
                <w:sz w:val="24"/>
                <w:szCs w:val="24"/>
              </w:rPr>
            </w:pPr>
            <w:r w:rsidRPr="00E005BF">
              <w:rPr>
                <w:rFonts w:ascii="Times New Roman" w:eastAsia="Calibri" w:hAnsi="Times New Roman" w:cs="Times New Roman"/>
                <w:sz w:val="24"/>
                <w:szCs w:val="24"/>
              </w:rPr>
              <w:t>Litigation</w:t>
            </w:r>
          </w:p>
        </w:tc>
        <w:tc>
          <w:tcPr>
            <w:tcW w:w="2551" w:type="dxa"/>
            <w:shd w:val="clear" w:color="auto" w:fill="FFFFFF" w:themeFill="background1"/>
            <w:noWrap/>
          </w:tcPr>
          <w:p w14:paraId="2D475CC3"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27</w:t>
            </w:r>
          </w:p>
        </w:tc>
        <w:tc>
          <w:tcPr>
            <w:tcW w:w="2552" w:type="dxa"/>
            <w:shd w:val="clear" w:color="auto" w:fill="FFFFFF" w:themeFill="background1"/>
            <w:noWrap/>
          </w:tcPr>
          <w:p w14:paraId="25BE67AE"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1.8</w:t>
            </w:r>
          </w:p>
        </w:tc>
      </w:tr>
      <w:tr w:rsidR="00EF187A" w:rsidRPr="00E005BF" w14:paraId="2960C7D1" w14:textId="77777777" w:rsidTr="00EF187A">
        <w:trPr>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474D7D0F" w14:textId="77777777" w:rsidR="00D31D56" w:rsidRPr="00E005BF" w:rsidRDefault="00D31D56" w:rsidP="00E1623E">
            <w:pPr>
              <w:contextualSpacing/>
              <w:jc w:val="both"/>
              <w:rPr>
                <w:rFonts w:ascii="Times New Roman" w:eastAsia="Calibri" w:hAnsi="Times New Roman" w:cs="Times New Roman"/>
                <w:sz w:val="24"/>
                <w:szCs w:val="24"/>
              </w:rPr>
            </w:pPr>
            <w:r w:rsidRPr="00E005BF">
              <w:rPr>
                <w:rFonts w:ascii="Times New Roman" w:eastAsia="Calibri" w:hAnsi="Times New Roman" w:cs="Times New Roman"/>
                <w:sz w:val="24"/>
                <w:szCs w:val="24"/>
              </w:rPr>
              <w:t>Pending investigation</w:t>
            </w:r>
          </w:p>
        </w:tc>
        <w:tc>
          <w:tcPr>
            <w:tcW w:w="2551" w:type="dxa"/>
            <w:shd w:val="clear" w:color="auto" w:fill="FFFFFF" w:themeFill="background1"/>
            <w:noWrap/>
          </w:tcPr>
          <w:p w14:paraId="02C376C1"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897</w:t>
            </w:r>
          </w:p>
        </w:tc>
        <w:tc>
          <w:tcPr>
            <w:tcW w:w="2552" w:type="dxa"/>
            <w:shd w:val="clear" w:color="auto" w:fill="FFFFFF" w:themeFill="background1"/>
            <w:noWrap/>
          </w:tcPr>
          <w:p w14:paraId="1FAF7679"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59.9</w:t>
            </w:r>
          </w:p>
        </w:tc>
      </w:tr>
      <w:tr w:rsidR="00EF187A" w:rsidRPr="00E005BF" w14:paraId="5D41838C" w14:textId="77777777" w:rsidTr="00EF18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00DE6ED4" w14:textId="77777777" w:rsidR="00D31D56" w:rsidRPr="00E005BF" w:rsidRDefault="00D31D56" w:rsidP="00E1623E">
            <w:pPr>
              <w:contextualSpacing/>
              <w:jc w:val="both"/>
              <w:rPr>
                <w:rFonts w:ascii="Times New Roman" w:eastAsia="Calibri" w:hAnsi="Times New Roman" w:cs="Times New Roman"/>
                <w:sz w:val="24"/>
                <w:szCs w:val="24"/>
              </w:rPr>
            </w:pPr>
            <w:r w:rsidRPr="00E005BF">
              <w:rPr>
                <w:rFonts w:ascii="Times New Roman" w:eastAsia="Calibri" w:hAnsi="Times New Roman" w:cs="Times New Roman"/>
                <w:sz w:val="24"/>
                <w:szCs w:val="24"/>
              </w:rPr>
              <w:t>Totals</w:t>
            </w:r>
          </w:p>
        </w:tc>
        <w:tc>
          <w:tcPr>
            <w:tcW w:w="2551" w:type="dxa"/>
            <w:shd w:val="clear" w:color="auto" w:fill="FFFFFF" w:themeFill="background1"/>
            <w:noWrap/>
          </w:tcPr>
          <w:p w14:paraId="704E5C95"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ZW"/>
              </w:rPr>
            </w:pPr>
            <w:r w:rsidRPr="00E005BF">
              <w:rPr>
                <w:rFonts w:ascii="Times New Roman" w:eastAsia="Calibri" w:hAnsi="Times New Roman" w:cs="Times New Roman"/>
                <w:b/>
                <w:sz w:val="24"/>
                <w:szCs w:val="24"/>
                <w:lang w:val="en-ZW"/>
              </w:rPr>
              <w:t>1497</w:t>
            </w:r>
          </w:p>
        </w:tc>
        <w:tc>
          <w:tcPr>
            <w:tcW w:w="2552" w:type="dxa"/>
            <w:shd w:val="clear" w:color="auto" w:fill="FFFFFF" w:themeFill="background1"/>
            <w:noWrap/>
          </w:tcPr>
          <w:p w14:paraId="0942A85C"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ZW"/>
              </w:rPr>
            </w:pPr>
            <w:r w:rsidRPr="00E005BF">
              <w:rPr>
                <w:rFonts w:ascii="Times New Roman" w:eastAsia="Calibri" w:hAnsi="Times New Roman" w:cs="Times New Roman"/>
                <w:b/>
                <w:sz w:val="24"/>
                <w:szCs w:val="24"/>
                <w:lang w:val="en-ZW"/>
              </w:rPr>
              <w:t>100.00</w:t>
            </w:r>
          </w:p>
        </w:tc>
      </w:tr>
    </w:tbl>
    <w:p w14:paraId="35607F8E" w14:textId="77777777" w:rsidR="00D31D56" w:rsidRPr="00E005BF" w:rsidRDefault="00D31D56" w:rsidP="00E1623E">
      <w:pPr>
        <w:spacing w:after="0" w:line="240" w:lineRule="auto"/>
        <w:jc w:val="both"/>
        <w:rPr>
          <w:rFonts w:ascii="Times New Roman" w:hAnsi="Times New Roman" w:cs="Times New Roman"/>
          <w:bCs/>
          <w:sz w:val="24"/>
          <w:szCs w:val="24"/>
          <w:lang w:val="en-GB"/>
        </w:rPr>
      </w:pPr>
    </w:p>
    <w:p w14:paraId="520A416D" w14:textId="6A232CB2" w:rsidR="00D31D56" w:rsidRPr="00E005BF" w:rsidRDefault="00D31D56" w:rsidP="00E1623E">
      <w:pPr>
        <w:spacing w:after="0" w:line="240" w:lineRule="auto"/>
        <w:jc w:val="both"/>
        <w:rPr>
          <w:rFonts w:ascii="Times New Roman" w:hAnsi="Times New Roman" w:cs="Times New Roman"/>
          <w:bCs/>
          <w:sz w:val="24"/>
          <w:szCs w:val="24"/>
          <w:lang w:val="en-GB"/>
        </w:rPr>
      </w:pPr>
      <w:r w:rsidRPr="00E005BF">
        <w:rPr>
          <w:rFonts w:ascii="Times New Roman" w:hAnsi="Times New Roman" w:cs="Times New Roman"/>
          <w:bCs/>
          <w:sz w:val="24"/>
          <w:szCs w:val="24"/>
          <w:lang w:val="en-GB"/>
        </w:rPr>
        <w:t xml:space="preserve">For 2020, </w:t>
      </w:r>
      <w:r w:rsidRPr="00E005BF">
        <w:rPr>
          <w:rFonts w:ascii="Times New Roman" w:eastAsia="Calibri" w:hAnsi="Times New Roman" w:cs="Times New Roman"/>
          <w:sz w:val="24"/>
          <w:szCs w:val="24"/>
          <w:lang w:val="en-GB"/>
        </w:rPr>
        <w:t xml:space="preserve">the Commission registered 520 cases and brought forward 493 cases from 2019. </w:t>
      </w:r>
      <w:r w:rsidR="00A37381" w:rsidRPr="00E005BF">
        <w:rPr>
          <w:rFonts w:ascii="Times New Roman" w:eastAsia="Calibri" w:hAnsi="Times New Roman" w:cs="Times New Roman"/>
          <w:sz w:val="24"/>
          <w:szCs w:val="24"/>
          <w:lang w:val="en-GB"/>
        </w:rPr>
        <w:t>Thus,</w:t>
      </w:r>
      <w:r w:rsidRPr="00E005BF">
        <w:rPr>
          <w:rFonts w:ascii="Times New Roman" w:eastAsia="Calibri" w:hAnsi="Times New Roman" w:cs="Times New Roman"/>
          <w:sz w:val="24"/>
          <w:szCs w:val="24"/>
          <w:lang w:val="en-GB"/>
        </w:rPr>
        <w:t xml:space="preserve"> the total number of cases to be addressed was 1013. These were handled as follows:</w:t>
      </w:r>
    </w:p>
    <w:p w14:paraId="01286755" w14:textId="77777777" w:rsidR="0033316B" w:rsidRPr="00E005BF" w:rsidRDefault="0033316B" w:rsidP="00E1623E">
      <w:pPr>
        <w:spacing w:after="0" w:line="240" w:lineRule="auto"/>
        <w:contextualSpacing/>
        <w:jc w:val="both"/>
        <w:rPr>
          <w:rFonts w:ascii="Times New Roman" w:eastAsia="Calibri" w:hAnsi="Times New Roman" w:cs="Times New Roman"/>
          <w:b/>
          <w:iCs/>
          <w:sz w:val="24"/>
          <w:szCs w:val="24"/>
          <w:lang w:val="en-GB"/>
        </w:rPr>
      </w:pPr>
    </w:p>
    <w:p w14:paraId="6E7CE071" w14:textId="3F689867" w:rsidR="00D31D56" w:rsidRPr="00E005BF" w:rsidRDefault="00A37381" w:rsidP="0079191B">
      <w:pPr>
        <w:pStyle w:val="Caption"/>
        <w:rPr>
          <w:rFonts w:ascii="Times New Roman" w:hAnsi="Times New Roman" w:cs="Times New Roman"/>
          <w:b/>
          <w:i w:val="0"/>
          <w:sz w:val="20"/>
          <w:szCs w:val="20"/>
          <w:lang w:val="en-GB"/>
        </w:rPr>
      </w:pPr>
      <w:r w:rsidRPr="00E005BF">
        <w:rPr>
          <w:rFonts w:ascii="Times New Roman" w:hAnsi="Times New Roman" w:cs="Times New Roman"/>
          <w:b/>
          <w:i w:val="0"/>
          <w:sz w:val="20"/>
          <w:szCs w:val="20"/>
          <w:lang w:val="en-GB"/>
        </w:rPr>
        <w:t xml:space="preserve">Table </w:t>
      </w:r>
      <w:r w:rsidR="00EF187A" w:rsidRPr="00E005BF">
        <w:rPr>
          <w:rFonts w:ascii="Times New Roman" w:hAnsi="Times New Roman" w:cs="Times New Roman"/>
          <w:b/>
          <w:i w:val="0"/>
          <w:sz w:val="20"/>
          <w:szCs w:val="20"/>
          <w:lang w:val="en-GB"/>
        </w:rPr>
        <w:t>4</w:t>
      </w:r>
      <w:r w:rsidR="00D31D56" w:rsidRPr="00E005BF">
        <w:rPr>
          <w:rFonts w:ascii="Times New Roman" w:hAnsi="Times New Roman" w:cs="Times New Roman"/>
          <w:b/>
          <w:i w:val="0"/>
          <w:sz w:val="20"/>
          <w:szCs w:val="20"/>
          <w:lang w:val="en-GB"/>
        </w:rPr>
        <w:t xml:space="preserve"> : MHRC case handling 2020</w:t>
      </w:r>
    </w:p>
    <w:tbl>
      <w:tblPr>
        <w:tblStyle w:val="GridTable4-Accent51"/>
        <w:tblW w:w="9351" w:type="dxa"/>
        <w:shd w:val="clear" w:color="auto" w:fill="FFFFFF" w:themeFill="background1"/>
        <w:tblLook w:val="04A0" w:firstRow="1" w:lastRow="0" w:firstColumn="1" w:lastColumn="0" w:noHBand="0" w:noVBand="1"/>
      </w:tblPr>
      <w:tblGrid>
        <w:gridCol w:w="4248"/>
        <w:gridCol w:w="2551"/>
        <w:gridCol w:w="2552"/>
      </w:tblGrid>
      <w:tr w:rsidR="00612CF4" w:rsidRPr="00E005BF" w14:paraId="371B90EA" w14:textId="77777777" w:rsidTr="00EF1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73C031B1" w14:textId="77777777" w:rsidR="00D31D56" w:rsidRPr="00E005BF" w:rsidRDefault="00D31D56" w:rsidP="00E1623E">
            <w:pPr>
              <w:contextualSpacing/>
              <w:jc w:val="both"/>
              <w:rPr>
                <w:rFonts w:ascii="Times New Roman" w:eastAsia="Calibri" w:hAnsi="Times New Roman" w:cs="Times New Roman"/>
                <w:b w:val="0"/>
                <w:bCs w:val="0"/>
                <w:color w:val="auto"/>
                <w:sz w:val="24"/>
                <w:szCs w:val="24"/>
              </w:rPr>
            </w:pPr>
          </w:p>
        </w:tc>
        <w:tc>
          <w:tcPr>
            <w:tcW w:w="2551" w:type="dxa"/>
            <w:shd w:val="clear" w:color="auto" w:fill="FFFFFF" w:themeFill="background1"/>
          </w:tcPr>
          <w:p w14:paraId="2F3F3FCC" w14:textId="77777777" w:rsidR="00D31D56" w:rsidRPr="00E005BF" w:rsidRDefault="00D31D56" w:rsidP="00E1623E">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auto"/>
                <w:sz w:val="24"/>
                <w:szCs w:val="24"/>
              </w:rPr>
            </w:pPr>
          </w:p>
        </w:tc>
        <w:tc>
          <w:tcPr>
            <w:tcW w:w="2552" w:type="dxa"/>
            <w:shd w:val="clear" w:color="auto" w:fill="FFFFFF" w:themeFill="background1"/>
          </w:tcPr>
          <w:p w14:paraId="287F4F8D" w14:textId="77777777" w:rsidR="00D31D56" w:rsidRPr="00E005BF" w:rsidRDefault="00D31D56" w:rsidP="00E1623E">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auto"/>
                <w:sz w:val="24"/>
                <w:szCs w:val="24"/>
              </w:rPr>
            </w:pPr>
          </w:p>
        </w:tc>
      </w:tr>
      <w:tr w:rsidR="00612CF4" w:rsidRPr="00E005BF" w14:paraId="788E9738" w14:textId="77777777" w:rsidTr="00EF187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37933FCB" w14:textId="77777777" w:rsidR="00D31D56" w:rsidRPr="00E005BF" w:rsidRDefault="00D31D56" w:rsidP="00E1623E">
            <w:pPr>
              <w:contextualSpacing/>
              <w:jc w:val="both"/>
              <w:rPr>
                <w:rFonts w:ascii="Times New Roman" w:eastAsia="Calibri" w:hAnsi="Times New Roman" w:cs="Times New Roman"/>
                <w:b w:val="0"/>
                <w:bCs w:val="0"/>
                <w:sz w:val="24"/>
                <w:szCs w:val="24"/>
                <w:lang w:val="en-ZW"/>
              </w:rPr>
            </w:pPr>
            <w:r w:rsidRPr="00E005BF">
              <w:rPr>
                <w:rFonts w:ascii="Times New Roman" w:eastAsia="Calibri" w:hAnsi="Times New Roman" w:cs="Times New Roman"/>
                <w:sz w:val="24"/>
                <w:szCs w:val="24"/>
                <w:lang w:val="en-ZW"/>
              </w:rPr>
              <w:t>Means of Handling</w:t>
            </w:r>
          </w:p>
        </w:tc>
        <w:tc>
          <w:tcPr>
            <w:tcW w:w="2551" w:type="dxa"/>
            <w:shd w:val="clear" w:color="auto" w:fill="FFFFFF" w:themeFill="background1"/>
            <w:noWrap/>
          </w:tcPr>
          <w:p w14:paraId="27031FF8"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ZW"/>
              </w:rPr>
            </w:pPr>
            <w:r w:rsidRPr="00E005BF">
              <w:rPr>
                <w:rFonts w:ascii="Times New Roman" w:eastAsia="Calibri" w:hAnsi="Times New Roman" w:cs="Times New Roman"/>
                <w:b/>
                <w:sz w:val="24"/>
                <w:szCs w:val="24"/>
                <w:lang w:val="en-ZW"/>
              </w:rPr>
              <w:t xml:space="preserve">No. of Cases </w:t>
            </w:r>
          </w:p>
        </w:tc>
        <w:tc>
          <w:tcPr>
            <w:tcW w:w="2552" w:type="dxa"/>
            <w:shd w:val="clear" w:color="auto" w:fill="FFFFFF" w:themeFill="background1"/>
            <w:noWrap/>
          </w:tcPr>
          <w:p w14:paraId="3DEE4309" w14:textId="731545A8"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ZW"/>
              </w:rPr>
            </w:pPr>
            <w:r w:rsidRPr="00E005BF">
              <w:rPr>
                <w:rFonts w:ascii="Times New Roman" w:eastAsia="Calibri" w:hAnsi="Times New Roman" w:cs="Times New Roman"/>
                <w:b/>
                <w:sz w:val="24"/>
                <w:szCs w:val="24"/>
                <w:lang w:val="en-ZW"/>
              </w:rPr>
              <w:t>Percentage (</w:t>
            </w:r>
            <w:r w:rsidR="00E005BF" w:rsidRPr="00E005BF">
              <w:rPr>
                <w:rFonts w:ascii="Times New Roman" w:eastAsia="Calibri" w:hAnsi="Times New Roman" w:cs="Times New Roman"/>
                <w:b/>
                <w:sz w:val="24"/>
                <w:szCs w:val="24"/>
                <w:lang w:val="en-ZW"/>
              </w:rPr>
              <w:t>Percentage</w:t>
            </w:r>
            <w:r w:rsidRPr="00E005BF">
              <w:rPr>
                <w:rFonts w:ascii="Times New Roman" w:eastAsia="Calibri" w:hAnsi="Times New Roman" w:cs="Times New Roman"/>
                <w:b/>
                <w:sz w:val="24"/>
                <w:szCs w:val="24"/>
                <w:lang w:val="en-ZW"/>
              </w:rPr>
              <w:t>)</w:t>
            </w:r>
          </w:p>
        </w:tc>
      </w:tr>
      <w:tr w:rsidR="00612CF4" w:rsidRPr="00E005BF" w14:paraId="4DFDF706" w14:textId="77777777" w:rsidTr="00EF187A">
        <w:trPr>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114C2F37" w14:textId="77777777" w:rsidR="00D31D56" w:rsidRPr="00E005BF" w:rsidRDefault="00D31D56" w:rsidP="00E1623E">
            <w:pPr>
              <w:contextualSpacing/>
              <w:jc w:val="both"/>
              <w:rPr>
                <w:rFonts w:ascii="Times New Roman" w:eastAsia="Calibri" w:hAnsi="Times New Roman" w:cs="Times New Roman"/>
                <w:bCs w:val="0"/>
                <w:sz w:val="24"/>
                <w:szCs w:val="24"/>
              </w:rPr>
            </w:pPr>
            <w:r w:rsidRPr="00E005BF">
              <w:rPr>
                <w:rFonts w:ascii="Times New Roman" w:eastAsia="Calibri" w:hAnsi="Times New Roman" w:cs="Times New Roman"/>
                <w:b w:val="0"/>
                <w:sz w:val="24"/>
                <w:szCs w:val="24"/>
              </w:rPr>
              <w:t>Investigated</w:t>
            </w:r>
          </w:p>
        </w:tc>
        <w:tc>
          <w:tcPr>
            <w:tcW w:w="2551" w:type="dxa"/>
            <w:shd w:val="clear" w:color="auto" w:fill="FFFFFF" w:themeFill="background1"/>
            <w:noWrap/>
          </w:tcPr>
          <w:p w14:paraId="32BC0BCD"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202</w:t>
            </w:r>
          </w:p>
        </w:tc>
        <w:tc>
          <w:tcPr>
            <w:tcW w:w="2552" w:type="dxa"/>
            <w:shd w:val="clear" w:color="auto" w:fill="FFFFFF" w:themeFill="background1"/>
            <w:noWrap/>
          </w:tcPr>
          <w:p w14:paraId="731D8180"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20.0</w:t>
            </w:r>
          </w:p>
        </w:tc>
      </w:tr>
      <w:tr w:rsidR="00612CF4" w:rsidRPr="00E005BF" w14:paraId="11D56717" w14:textId="77777777" w:rsidTr="00EF18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22FA6DD5" w14:textId="77777777" w:rsidR="00D31D56" w:rsidRPr="00E005BF" w:rsidRDefault="00D31D56" w:rsidP="00E1623E">
            <w:pPr>
              <w:contextualSpacing/>
              <w:jc w:val="both"/>
              <w:rPr>
                <w:rFonts w:ascii="Times New Roman" w:eastAsia="Calibri" w:hAnsi="Times New Roman" w:cs="Times New Roman"/>
                <w:bCs w:val="0"/>
                <w:sz w:val="24"/>
                <w:szCs w:val="24"/>
              </w:rPr>
            </w:pPr>
            <w:r w:rsidRPr="00E005BF">
              <w:rPr>
                <w:rFonts w:ascii="Times New Roman" w:eastAsia="Calibri" w:hAnsi="Times New Roman" w:cs="Times New Roman"/>
                <w:b w:val="0"/>
                <w:sz w:val="24"/>
                <w:szCs w:val="24"/>
              </w:rPr>
              <w:t>Legal Advice</w:t>
            </w:r>
          </w:p>
        </w:tc>
        <w:tc>
          <w:tcPr>
            <w:tcW w:w="2551" w:type="dxa"/>
            <w:shd w:val="clear" w:color="auto" w:fill="FFFFFF" w:themeFill="background1"/>
            <w:noWrap/>
          </w:tcPr>
          <w:p w14:paraId="7C54573F"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143</w:t>
            </w:r>
          </w:p>
        </w:tc>
        <w:tc>
          <w:tcPr>
            <w:tcW w:w="2552" w:type="dxa"/>
            <w:shd w:val="clear" w:color="auto" w:fill="FFFFFF" w:themeFill="background1"/>
            <w:noWrap/>
          </w:tcPr>
          <w:p w14:paraId="4AA4080B"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14.1</w:t>
            </w:r>
          </w:p>
        </w:tc>
      </w:tr>
      <w:tr w:rsidR="00612CF4" w:rsidRPr="00E005BF" w14:paraId="3FCCC4B8" w14:textId="77777777" w:rsidTr="00EF187A">
        <w:trPr>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42E08FB5" w14:textId="77777777" w:rsidR="00D31D56" w:rsidRPr="00E005BF" w:rsidRDefault="00D31D56" w:rsidP="00E1623E">
            <w:pPr>
              <w:contextualSpacing/>
              <w:jc w:val="both"/>
              <w:rPr>
                <w:rFonts w:ascii="Times New Roman" w:eastAsia="Calibri" w:hAnsi="Times New Roman" w:cs="Times New Roman"/>
                <w:bCs w:val="0"/>
                <w:sz w:val="24"/>
                <w:szCs w:val="24"/>
              </w:rPr>
            </w:pPr>
            <w:r w:rsidRPr="00E005BF">
              <w:rPr>
                <w:rFonts w:ascii="Times New Roman" w:eastAsia="Calibri" w:hAnsi="Times New Roman" w:cs="Times New Roman"/>
                <w:b w:val="0"/>
                <w:sz w:val="24"/>
                <w:szCs w:val="24"/>
              </w:rPr>
              <w:t>Referral</w:t>
            </w:r>
          </w:p>
        </w:tc>
        <w:tc>
          <w:tcPr>
            <w:tcW w:w="2551" w:type="dxa"/>
            <w:shd w:val="clear" w:color="auto" w:fill="FFFFFF" w:themeFill="background1"/>
            <w:noWrap/>
          </w:tcPr>
          <w:p w14:paraId="3BF5EEFE"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17</w:t>
            </w:r>
          </w:p>
        </w:tc>
        <w:tc>
          <w:tcPr>
            <w:tcW w:w="2552" w:type="dxa"/>
            <w:shd w:val="clear" w:color="auto" w:fill="FFFFFF" w:themeFill="background1"/>
            <w:noWrap/>
          </w:tcPr>
          <w:p w14:paraId="64DE50C0"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2.0</w:t>
            </w:r>
          </w:p>
        </w:tc>
      </w:tr>
      <w:tr w:rsidR="00612CF4" w:rsidRPr="00E005BF" w14:paraId="44A2A82F" w14:textId="77777777" w:rsidTr="00EF18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2DA3A10F" w14:textId="77777777" w:rsidR="00D31D56" w:rsidRPr="00E005BF" w:rsidRDefault="00D31D56" w:rsidP="00E1623E">
            <w:pPr>
              <w:contextualSpacing/>
              <w:jc w:val="both"/>
              <w:rPr>
                <w:rFonts w:ascii="Times New Roman" w:eastAsia="Calibri" w:hAnsi="Times New Roman" w:cs="Times New Roman"/>
                <w:bCs w:val="0"/>
                <w:sz w:val="24"/>
                <w:szCs w:val="24"/>
              </w:rPr>
            </w:pPr>
            <w:r w:rsidRPr="00E005BF">
              <w:rPr>
                <w:rFonts w:ascii="Times New Roman" w:eastAsia="Calibri" w:hAnsi="Times New Roman" w:cs="Times New Roman"/>
                <w:b w:val="0"/>
                <w:sz w:val="24"/>
                <w:szCs w:val="24"/>
              </w:rPr>
              <w:t>ADR</w:t>
            </w:r>
          </w:p>
        </w:tc>
        <w:tc>
          <w:tcPr>
            <w:tcW w:w="2551" w:type="dxa"/>
            <w:shd w:val="clear" w:color="auto" w:fill="FFFFFF" w:themeFill="background1"/>
            <w:noWrap/>
          </w:tcPr>
          <w:p w14:paraId="79668A99"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32</w:t>
            </w:r>
          </w:p>
        </w:tc>
        <w:tc>
          <w:tcPr>
            <w:tcW w:w="2552" w:type="dxa"/>
            <w:shd w:val="clear" w:color="auto" w:fill="FFFFFF" w:themeFill="background1"/>
            <w:noWrap/>
          </w:tcPr>
          <w:p w14:paraId="6DDFFABA"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3.2</w:t>
            </w:r>
          </w:p>
        </w:tc>
      </w:tr>
      <w:tr w:rsidR="00612CF4" w:rsidRPr="00E005BF" w14:paraId="7D4EBC50" w14:textId="77777777" w:rsidTr="00EF187A">
        <w:trPr>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2F1ADB3B" w14:textId="77777777" w:rsidR="00D31D56" w:rsidRPr="00E005BF" w:rsidRDefault="00D31D56" w:rsidP="00E1623E">
            <w:pPr>
              <w:contextualSpacing/>
              <w:jc w:val="both"/>
              <w:rPr>
                <w:rFonts w:ascii="Times New Roman" w:eastAsia="Calibri" w:hAnsi="Times New Roman" w:cs="Times New Roman"/>
                <w:b w:val="0"/>
                <w:bCs w:val="0"/>
                <w:sz w:val="24"/>
                <w:szCs w:val="24"/>
              </w:rPr>
            </w:pPr>
            <w:r w:rsidRPr="00E005BF">
              <w:rPr>
                <w:rFonts w:ascii="Times New Roman" w:eastAsia="Calibri" w:hAnsi="Times New Roman" w:cs="Times New Roman"/>
                <w:b w:val="0"/>
                <w:sz w:val="24"/>
                <w:szCs w:val="24"/>
              </w:rPr>
              <w:t>Litigation</w:t>
            </w:r>
          </w:p>
        </w:tc>
        <w:tc>
          <w:tcPr>
            <w:tcW w:w="2551" w:type="dxa"/>
            <w:shd w:val="clear" w:color="auto" w:fill="FFFFFF" w:themeFill="background1"/>
            <w:noWrap/>
          </w:tcPr>
          <w:p w14:paraId="34593D34"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26</w:t>
            </w:r>
          </w:p>
        </w:tc>
        <w:tc>
          <w:tcPr>
            <w:tcW w:w="2552" w:type="dxa"/>
            <w:shd w:val="clear" w:color="auto" w:fill="FFFFFF" w:themeFill="background1"/>
            <w:noWrap/>
          </w:tcPr>
          <w:p w14:paraId="5E8DB467"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2.6</w:t>
            </w:r>
          </w:p>
        </w:tc>
      </w:tr>
      <w:tr w:rsidR="00612CF4" w:rsidRPr="00E005BF" w14:paraId="3114D2CA" w14:textId="77777777" w:rsidTr="00EF18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509B54A7" w14:textId="77777777" w:rsidR="00D31D56" w:rsidRPr="00E005BF" w:rsidRDefault="00D31D56" w:rsidP="00E1623E">
            <w:pPr>
              <w:contextualSpacing/>
              <w:jc w:val="both"/>
              <w:rPr>
                <w:rFonts w:ascii="Times New Roman" w:eastAsia="Calibri" w:hAnsi="Times New Roman" w:cs="Times New Roman"/>
                <w:b w:val="0"/>
                <w:bCs w:val="0"/>
                <w:sz w:val="24"/>
                <w:szCs w:val="24"/>
              </w:rPr>
            </w:pPr>
            <w:r w:rsidRPr="00E005BF">
              <w:rPr>
                <w:rFonts w:ascii="Times New Roman" w:eastAsia="Calibri" w:hAnsi="Times New Roman" w:cs="Times New Roman"/>
                <w:b w:val="0"/>
                <w:sz w:val="24"/>
                <w:szCs w:val="24"/>
              </w:rPr>
              <w:t>Pending / under investigation</w:t>
            </w:r>
          </w:p>
        </w:tc>
        <w:tc>
          <w:tcPr>
            <w:tcW w:w="2551" w:type="dxa"/>
            <w:shd w:val="clear" w:color="auto" w:fill="FFFFFF" w:themeFill="background1"/>
            <w:noWrap/>
          </w:tcPr>
          <w:p w14:paraId="720B73CA"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593</w:t>
            </w:r>
          </w:p>
        </w:tc>
        <w:tc>
          <w:tcPr>
            <w:tcW w:w="2552" w:type="dxa"/>
            <w:shd w:val="clear" w:color="auto" w:fill="FFFFFF" w:themeFill="background1"/>
            <w:noWrap/>
          </w:tcPr>
          <w:p w14:paraId="3C660684" w14:textId="77777777" w:rsidR="00D31D56" w:rsidRPr="00E005BF" w:rsidRDefault="00D31D56" w:rsidP="00E1623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ZW"/>
              </w:rPr>
            </w:pPr>
            <w:r w:rsidRPr="00E005BF">
              <w:rPr>
                <w:rFonts w:ascii="Times New Roman" w:eastAsia="Calibri" w:hAnsi="Times New Roman" w:cs="Times New Roman"/>
                <w:sz w:val="24"/>
                <w:szCs w:val="24"/>
                <w:lang w:val="en-ZW"/>
              </w:rPr>
              <w:t>58.5</w:t>
            </w:r>
          </w:p>
        </w:tc>
      </w:tr>
      <w:tr w:rsidR="00612CF4" w:rsidRPr="00E005BF" w14:paraId="01EE4731" w14:textId="77777777" w:rsidTr="00EF187A">
        <w:trPr>
          <w:trHeight w:val="30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noWrap/>
          </w:tcPr>
          <w:p w14:paraId="06E76B40" w14:textId="77777777" w:rsidR="00D31D56" w:rsidRPr="00E005BF" w:rsidRDefault="00D31D56" w:rsidP="00E1623E">
            <w:pPr>
              <w:contextualSpacing/>
              <w:jc w:val="both"/>
              <w:rPr>
                <w:rFonts w:ascii="Times New Roman" w:eastAsia="Calibri" w:hAnsi="Times New Roman" w:cs="Times New Roman"/>
                <w:b w:val="0"/>
                <w:bCs w:val="0"/>
                <w:sz w:val="24"/>
                <w:szCs w:val="24"/>
              </w:rPr>
            </w:pPr>
            <w:r w:rsidRPr="00E005BF">
              <w:rPr>
                <w:rFonts w:ascii="Times New Roman" w:eastAsia="Calibri" w:hAnsi="Times New Roman" w:cs="Times New Roman"/>
                <w:sz w:val="24"/>
                <w:szCs w:val="24"/>
              </w:rPr>
              <w:t>Totals</w:t>
            </w:r>
          </w:p>
        </w:tc>
        <w:tc>
          <w:tcPr>
            <w:tcW w:w="2551" w:type="dxa"/>
            <w:shd w:val="clear" w:color="auto" w:fill="FFFFFF" w:themeFill="background1"/>
            <w:noWrap/>
          </w:tcPr>
          <w:p w14:paraId="770A1DE2"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en-ZW"/>
              </w:rPr>
            </w:pPr>
            <w:r w:rsidRPr="00E005BF">
              <w:rPr>
                <w:rFonts w:ascii="Times New Roman" w:eastAsia="Calibri" w:hAnsi="Times New Roman" w:cs="Times New Roman"/>
                <w:b/>
                <w:sz w:val="24"/>
                <w:szCs w:val="24"/>
                <w:lang w:val="en-ZW"/>
              </w:rPr>
              <w:t>1013</w:t>
            </w:r>
          </w:p>
        </w:tc>
        <w:tc>
          <w:tcPr>
            <w:tcW w:w="2552" w:type="dxa"/>
            <w:shd w:val="clear" w:color="auto" w:fill="FFFFFF" w:themeFill="background1"/>
            <w:noWrap/>
          </w:tcPr>
          <w:p w14:paraId="5A296AAD" w14:textId="77777777" w:rsidR="00D31D56" w:rsidRPr="00E005BF" w:rsidRDefault="00D31D56" w:rsidP="00E1623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en-ZW"/>
              </w:rPr>
            </w:pPr>
            <w:r w:rsidRPr="00E005BF">
              <w:rPr>
                <w:rFonts w:ascii="Times New Roman" w:eastAsia="Calibri" w:hAnsi="Times New Roman" w:cs="Times New Roman"/>
                <w:b/>
                <w:sz w:val="24"/>
                <w:szCs w:val="24"/>
                <w:lang w:val="en-ZW"/>
              </w:rPr>
              <w:t>100.00</w:t>
            </w:r>
          </w:p>
        </w:tc>
      </w:tr>
    </w:tbl>
    <w:p w14:paraId="2D2DDC33" w14:textId="77777777" w:rsidR="00D31D56" w:rsidRPr="00E005BF" w:rsidRDefault="00D31D56" w:rsidP="00E1623E">
      <w:pPr>
        <w:spacing w:after="0" w:line="240" w:lineRule="auto"/>
        <w:contextualSpacing/>
        <w:jc w:val="both"/>
        <w:rPr>
          <w:rFonts w:ascii="Times New Roman" w:eastAsia="Calibri" w:hAnsi="Times New Roman" w:cs="Times New Roman"/>
          <w:b/>
          <w:iCs/>
          <w:sz w:val="24"/>
          <w:szCs w:val="24"/>
        </w:rPr>
      </w:pPr>
    </w:p>
    <w:p w14:paraId="53654940" w14:textId="0D0CEA44" w:rsidR="00D31D56" w:rsidRDefault="00D31D56" w:rsidP="00E1623E">
      <w:pPr>
        <w:spacing w:after="0" w:line="240" w:lineRule="auto"/>
        <w:contextualSpacing/>
        <w:jc w:val="both"/>
        <w:rPr>
          <w:rFonts w:ascii="Times New Roman" w:eastAsia="Calibri" w:hAnsi="Times New Roman" w:cs="Times New Roman"/>
          <w:iCs/>
          <w:sz w:val="24"/>
          <w:szCs w:val="24"/>
          <w:lang w:val="en-US"/>
        </w:rPr>
      </w:pPr>
      <w:r w:rsidRPr="00E005BF">
        <w:rPr>
          <w:rFonts w:ascii="Times New Roman" w:eastAsia="Calibri" w:hAnsi="Times New Roman" w:cs="Times New Roman"/>
          <w:iCs/>
          <w:sz w:val="24"/>
          <w:szCs w:val="24"/>
          <w:lang w:val="en-US"/>
        </w:rPr>
        <w:t>In both years, the Commission dealt with less than half of the cases</w:t>
      </w:r>
      <w:r w:rsidR="00A66CD7" w:rsidRPr="00E005BF">
        <w:rPr>
          <w:rFonts w:ascii="Times New Roman" w:eastAsia="Calibri" w:hAnsi="Times New Roman" w:cs="Times New Roman"/>
          <w:iCs/>
          <w:sz w:val="24"/>
          <w:szCs w:val="24"/>
          <w:lang w:val="en-US"/>
        </w:rPr>
        <w:t>,</w:t>
      </w:r>
      <w:r w:rsidRPr="00E005BF">
        <w:rPr>
          <w:rFonts w:ascii="Times New Roman" w:eastAsia="Calibri" w:hAnsi="Times New Roman" w:cs="Times New Roman"/>
          <w:iCs/>
          <w:sz w:val="24"/>
          <w:szCs w:val="24"/>
          <w:lang w:val="en-US"/>
        </w:rPr>
        <w:t xml:space="preserve"> and the proportions of cases investigated were 12</w:t>
      </w:r>
      <w:r w:rsidR="00907640">
        <w:rPr>
          <w:rFonts w:ascii="Times New Roman" w:eastAsia="Calibri" w:hAnsi="Times New Roman" w:cs="Times New Roman"/>
          <w:iCs/>
          <w:sz w:val="24"/>
          <w:szCs w:val="24"/>
          <w:lang w:val="en-US"/>
        </w:rPr>
        <w:t xml:space="preserve"> </w:t>
      </w:r>
      <w:r w:rsidR="00E005BF" w:rsidRPr="00E005BF">
        <w:rPr>
          <w:rFonts w:ascii="Times New Roman" w:eastAsia="Calibri" w:hAnsi="Times New Roman" w:cs="Times New Roman"/>
          <w:iCs/>
          <w:sz w:val="24"/>
          <w:szCs w:val="24"/>
          <w:lang w:val="en-US"/>
        </w:rPr>
        <w:t>Percentage</w:t>
      </w:r>
      <w:r w:rsidRPr="00E005BF">
        <w:rPr>
          <w:rFonts w:ascii="Times New Roman" w:eastAsia="Calibri" w:hAnsi="Times New Roman" w:cs="Times New Roman"/>
          <w:iCs/>
          <w:sz w:val="24"/>
          <w:szCs w:val="24"/>
          <w:lang w:val="en-US"/>
        </w:rPr>
        <w:t xml:space="preserve"> and 20</w:t>
      </w:r>
      <w:r w:rsidR="00907640">
        <w:rPr>
          <w:rFonts w:ascii="Times New Roman" w:eastAsia="Calibri" w:hAnsi="Times New Roman" w:cs="Times New Roman"/>
          <w:iCs/>
          <w:sz w:val="24"/>
          <w:szCs w:val="24"/>
          <w:lang w:val="en-US"/>
        </w:rPr>
        <w:t xml:space="preserve"> </w:t>
      </w:r>
      <w:r w:rsidR="00E005BF" w:rsidRPr="00E005BF">
        <w:rPr>
          <w:rFonts w:ascii="Times New Roman" w:eastAsia="Calibri" w:hAnsi="Times New Roman" w:cs="Times New Roman"/>
          <w:iCs/>
          <w:sz w:val="24"/>
          <w:szCs w:val="24"/>
          <w:lang w:val="en-US"/>
        </w:rPr>
        <w:t>Percentage</w:t>
      </w:r>
      <w:r w:rsidR="00A66CD7" w:rsidRPr="00E005BF">
        <w:rPr>
          <w:rFonts w:ascii="Times New Roman" w:eastAsia="Calibri" w:hAnsi="Times New Roman" w:cs="Times New Roman"/>
          <w:iCs/>
          <w:sz w:val="24"/>
          <w:szCs w:val="24"/>
          <w:lang w:val="en-US"/>
        </w:rPr>
        <w:t>,</w:t>
      </w:r>
      <w:r w:rsidRPr="00E005BF">
        <w:rPr>
          <w:rFonts w:ascii="Times New Roman" w:eastAsia="Calibri" w:hAnsi="Times New Roman" w:cs="Times New Roman"/>
          <w:iCs/>
          <w:sz w:val="24"/>
          <w:szCs w:val="24"/>
          <w:lang w:val="en-US"/>
        </w:rPr>
        <w:t xml:space="preserve"> respectively. At the time of data collection, disaggregated data on dates of registering the complaints and dates of their resolution were not readily available as the complaints handling system is </w:t>
      </w:r>
      <w:r w:rsidR="00736553" w:rsidRPr="00E005BF">
        <w:rPr>
          <w:rFonts w:ascii="Times New Roman" w:eastAsia="Calibri" w:hAnsi="Times New Roman" w:cs="Times New Roman"/>
          <w:iCs/>
          <w:sz w:val="24"/>
          <w:szCs w:val="24"/>
          <w:lang w:val="en-US"/>
        </w:rPr>
        <w:t>manual</w:t>
      </w:r>
      <w:r w:rsidRPr="00E005BF">
        <w:rPr>
          <w:rFonts w:ascii="Times New Roman" w:eastAsia="Calibri" w:hAnsi="Times New Roman" w:cs="Times New Roman"/>
          <w:iCs/>
          <w:sz w:val="24"/>
          <w:szCs w:val="24"/>
          <w:lang w:val="en-US"/>
        </w:rPr>
        <w:t xml:space="preserve">. Consequently, it was </w:t>
      </w:r>
      <w:r w:rsidR="00A66CD7" w:rsidRPr="00E005BF">
        <w:rPr>
          <w:rFonts w:ascii="Times New Roman" w:eastAsia="Calibri" w:hAnsi="Times New Roman" w:cs="Times New Roman"/>
          <w:iCs/>
          <w:sz w:val="24"/>
          <w:szCs w:val="24"/>
          <w:lang w:val="en-US"/>
        </w:rPr>
        <w:t>impossible to determine the indicator's last element, i.e. cases resolved within 12 months of</w:t>
      </w:r>
      <w:r w:rsidRPr="00E005BF">
        <w:rPr>
          <w:rFonts w:ascii="Times New Roman" w:eastAsia="Calibri" w:hAnsi="Times New Roman" w:cs="Times New Roman"/>
          <w:iCs/>
          <w:sz w:val="24"/>
          <w:szCs w:val="24"/>
          <w:lang w:val="en-US"/>
        </w:rPr>
        <w:t xml:space="preserve"> submission.</w:t>
      </w:r>
    </w:p>
    <w:p w14:paraId="0FE4C1C3" w14:textId="77777777" w:rsidR="00907640" w:rsidRPr="00E005BF" w:rsidRDefault="00907640" w:rsidP="00E1623E">
      <w:pPr>
        <w:spacing w:after="0" w:line="240" w:lineRule="auto"/>
        <w:contextualSpacing/>
        <w:jc w:val="both"/>
        <w:rPr>
          <w:rFonts w:ascii="Times New Roman" w:eastAsia="Calibri" w:hAnsi="Times New Roman" w:cs="Times New Roman"/>
          <w:iCs/>
          <w:sz w:val="24"/>
          <w:szCs w:val="24"/>
          <w:lang w:val="en-US"/>
        </w:rPr>
      </w:pPr>
    </w:p>
    <w:p w14:paraId="7FFE1B4C" w14:textId="4383F624" w:rsidR="00D31D56" w:rsidRPr="00E005BF" w:rsidRDefault="00D31D56" w:rsidP="00E1623E">
      <w:pPr>
        <w:spacing w:after="0" w:line="240" w:lineRule="auto"/>
        <w:contextualSpacing/>
        <w:jc w:val="both"/>
        <w:rPr>
          <w:rFonts w:ascii="Times New Roman" w:hAnsi="Times New Roman" w:cs="Times New Roman"/>
          <w:bCs/>
          <w:sz w:val="24"/>
          <w:szCs w:val="24"/>
          <w:lang w:val="en-GB"/>
        </w:rPr>
      </w:pPr>
      <w:r w:rsidRPr="00E005BF">
        <w:rPr>
          <w:rFonts w:ascii="Times New Roman" w:eastAsia="Calibri" w:hAnsi="Times New Roman" w:cs="Times New Roman"/>
          <w:iCs/>
          <w:sz w:val="24"/>
          <w:szCs w:val="24"/>
          <w:lang w:val="en-US"/>
        </w:rPr>
        <w:t>However, given that the baseline value of the indicator is given as 59</w:t>
      </w:r>
      <w:r w:rsidR="00907640">
        <w:rPr>
          <w:rFonts w:ascii="Times New Roman" w:eastAsia="Calibri" w:hAnsi="Times New Roman" w:cs="Times New Roman"/>
          <w:iCs/>
          <w:sz w:val="24"/>
          <w:szCs w:val="24"/>
          <w:lang w:val="en-US"/>
        </w:rPr>
        <w:t xml:space="preserve"> </w:t>
      </w:r>
      <w:r w:rsidR="00E005BF" w:rsidRPr="00E005BF">
        <w:rPr>
          <w:rFonts w:ascii="Times New Roman" w:eastAsia="Calibri" w:hAnsi="Times New Roman" w:cs="Times New Roman"/>
          <w:iCs/>
          <w:sz w:val="24"/>
          <w:szCs w:val="24"/>
          <w:lang w:val="en-US"/>
        </w:rPr>
        <w:t>Percentage</w:t>
      </w:r>
      <w:r w:rsidRPr="00E005BF">
        <w:rPr>
          <w:rFonts w:ascii="Times New Roman" w:eastAsia="Calibri" w:hAnsi="Times New Roman" w:cs="Times New Roman"/>
          <w:iCs/>
          <w:sz w:val="24"/>
          <w:szCs w:val="24"/>
          <w:lang w:val="en-US"/>
        </w:rPr>
        <w:t xml:space="preserve"> in 2016, then the performance on investigations in 2019 and 2020 under the CPD declined sharply.</w:t>
      </w:r>
      <w:r w:rsidRPr="00E005BF">
        <w:rPr>
          <w:rFonts w:ascii="Times New Roman" w:eastAsia="Calibri" w:hAnsi="Times New Roman" w:cs="Times New Roman"/>
          <w:i/>
          <w:sz w:val="24"/>
          <w:szCs w:val="24"/>
          <w:lang w:val="en-GB"/>
        </w:rPr>
        <w:t xml:space="preserve"> </w:t>
      </w:r>
      <w:r w:rsidRPr="00E005BF">
        <w:rPr>
          <w:rFonts w:ascii="Times New Roman" w:hAnsi="Times New Roman" w:cs="Times New Roman"/>
          <w:bCs/>
          <w:sz w:val="24"/>
          <w:szCs w:val="24"/>
          <w:lang w:val="en-GB"/>
        </w:rPr>
        <w:t xml:space="preserve">It is observed that ‘percentage of complaints investigated’ under-reports </w:t>
      </w:r>
      <w:r w:rsidR="00A66CD7" w:rsidRPr="00E005BF">
        <w:rPr>
          <w:rFonts w:ascii="Times New Roman" w:hAnsi="Times New Roman" w:cs="Times New Roman"/>
          <w:bCs/>
          <w:sz w:val="24"/>
          <w:szCs w:val="24"/>
          <w:lang w:val="en-GB"/>
        </w:rPr>
        <w:t xml:space="preserve">the </w:t>
      </w:r>
      <w:r w:rsidRPr="00E005BF">
        <w:rPr>
          <w:rFonts w:ascii="Times New Roman" w:hAnsi="Times New Roman" w:cs="Times New Roman"/>
          <w:bCs/>
          <w:sz w:val="24"/>
          <w:szCs w:val="24"/>
          <w:lang w:val="en-GB"/>
        </w:rPr>
        <w:t>number of resolved cases as investigation, in the scheme of the MHRC, is only one way of resolving the cases.</w:t>
      </w:r>
    </w:p>
    <w:p w14:paraId="526A4265" w14:textId="3F952E3F" w:rsidR="00D31D56" w:rsidRDefault="00D31D56" w:rsidP="00E1623E">
      <w:pPr>
        <w:tabs>
          <w:tab w:val="left" w:pos="8655"/>
        </w:tabs>
        <w:spacing w:after="0" w:line="240" w:lineRule="auto"/>
        <w:contextualSpacing/>
        <w:jc w:val="both"/>
        <w:rPr>
          <w:rFonts w:ascii="Times New Roman" w:hAnsi="Times New Roman" w:cs="Times New Roman"/>
          <w:bCs/>
          <w:sz w:val="24"/>
          <w:szCs w:val="24"/>
          <w:lang w:val="en-GB"/>
        </w:rPr>
      </w:pPr>
      <w:r w:rsidRPr="00E005BF">
        <w:rPr>
          <w:rFonts w:ascii="Times New Roman" w:hAnsi="Times New Roman" w:cs="Times New Roman"/>
          <w:bCs/>
          <w:sz w:val="24"/>
          <w:szCs w:val="24"/>
          <w:lang w:val="en-GB"/>
        </w:rPr>
        <w:t>In the absence of guiding notes on how to work out the indicator, i</w:t>
      </w:r>
      <w:r w:rsidRPr="00E005BF">
        <w:rPr>
          <w:rFonts w:ascii="Times New Roman" w:eastAsia="Calibri" w:hAnsi="Times New Roman" w:cs="Times New Roman"/>
          <w:sz w:val="24"/>
          <w:szCs w:val="24"/>
          <w:lang w:val="en-GB"/>
        </w:rPr>
        <w:t>t is probable that the in</w:t>
      </w:r>
      <w:r w:rsidR="00736553" w:rsidRPr="00E005BF">
        <w:rPr>
          <w:rFonts w:ascii="Times New Roman" w:eastAsia="Calibri" w:hAnsi="Times New Roman" w:cs="Times New Roman"/>
          <w:sz w:val="24"/>
          <w:szCs w:val="24"/>
          <w:lang w:val="en-GB"/>
        </w:rPr>
        <w:t>dicator intended</w:t>
      </w:r>
      <w:r w:rsidRPr="00E005BF">
        <w:rPr>
          <w:rFonts w:ascii="Times New Roman" w:hAnsi="Times New Roman" w:cs="Times New Roman"/>
          <w:bCs/>
          <w:sz w:val="24"/>
          <w:szCs w:val="24"/>
          <w:lang w:val="en-GB"/>
        </w:rPr>
        <w:t xml:space="preserve"> to focus on </w:t>
      </w:r>
      <w:r w:rsidR="00736553" w:rsidRPr="00E005BF">
        <w:rPr>
          <w:rFonts w:ascii="Times New Roman" w:hAnsi="Times New Roman" w:cs="Times New Roman"/>
          <w:bCs/>
          <w:sz w:val="24"/>
          <w:szCs w:val="24"/>
          <w:lang w:val="en-GB"/>
        </w:rPr>
        <w:t xml:space="preserve">the </w:t>
      </w:r>
      <w:r w:rsidRPr="00E005BF">
        <w:rPr>
          <w:rFonts w:ascii="Times New Roman" w:hAnsi="Times New Roman" w:cs="Times New Roman"/>
          <w:bCs/>
          <w:sz w:val="24"/>
          <w:szCs w:val="24"/>
          <w:lang w:val="en-GB"/>
        </w:rPr>
        <w:t xml:space="preserve">percentage of cases </w:t>
      </w:r>
      <w:r w:rsidRPr="00E005BF">
        <w:rPr>
          <w:rFonts w:ascii="Times New Roman" w:hAnsi="Times New Roman" w:cs="Times New Roman"/>
          <w:sz w:val="24"/>
          <w:lang w:val="en-GB"/>
        </w:rPr>
        <w:t>processed</w:t>
      </w:r>
      <w:r w:rsidRPr="00E005BF">
        <w:rPr>
          <w:rFonts w:ascii="Times New Roman" w:hAnsi="Times New Roman" w:cs="Times New Roman"/>
          <w:bCs/>
          <w:sz w:val="24"/>
          <w:szCs w:val="24"/>
          <w:lang w:val="en-GB"/>
        </w:rPr>
        <w:t xml:space="preserve"> rather than </w:t>
      </w:r>
      <w:r w:rsidR="00736553" w:rsidRPr="00E005BF">
        <w:rPr>
          <w:rFonts w:ascii="Times New Roman" w:hAnsi="Times New Roman" w:cs="Times New Roman"/>
          <w:bCs/>
          <w:sz w:val="24"/>
          <w:szCs w:val="24"/>
          <w:lang w:val="en-GB"/>
        </w:rPr>
        <w:t xml:space="preserve">the </w:t>
      </w:r>
      <w:r w:rsidRPr="00E005BF">
        <w:rPr>
          <w:rFonts w:ascii="Times New Roman" w:hAnsi="Times New Roman" w:cs="Times New Roman"/>
          <w:bCs/>
          <w:sz w:val="24"/>
          <w:szCs w:val="24"/>
          <w:lang w:val="en-GB"/>
        </w:rPr>
        <w:t xml:space="preserve">percentage of cases </w:t>
      </w:r>
      <w:r w:rsidRPr="00E005BF">
        <w:rPr>
          <w:rFonts w:ascii="Times New Roman" w:hAnsi="Times New Roman" w:cs="Times New Roman"/>
          <w:sz w:val="24"/>
          <w:lang w:val="en-GB"/>
        </w:rPr>
        <w:t>investigated and resolved.</w:t>
      </w:r>
      <w:r w:rsidR="00907640" w:rsidRPr="00907640">
        <w:rPr>
          <w:rFonts w:ascii="Times New Roman" w:hAnsi="Times New Roman" w:cs="Times New Roman"/>
          <w:bCs/>
          <w:sz w:val="24"/>
          <w:szCs w:val="24"/>
          <w:lang w:val="en-GB"/>
        </w:rPr>
        <w:t xml:space="preserve"> </w:t>
      </w:r>
      <w:r w:rsidRPr="00E005BF">
        <w:rPr>
          <w:rFonts w:ascii="Times New Roman" w:hAnsi="Times New Roman" w:cs="Times New Roman"/>
          <w:bCs/>
          <w:sz w:val="24"/>
          <w:szCs w:val="24"/>
          <w:lang w:val="en-GB"/>
        </w:rPr>
        <w:t xml:space="preserve">If this </w:t>
      </w:r>
      <w:r w:rsidR="00412C18" w:rsidRPr="00E005BF">
        <w:rPr>
          <w:rFonts w:ascii="Times New Roman" w:hAnsi="Times New Roman" w:cs="Times New Roman"/>
          <w:bCs/>
          <w:sz w:val="24"/>
          <w:szCs w:val="24"/>
          <w:lang w:val="en-GB"/>
        </w:rPr>
        <w:t>is the correct indicator, 2019 and 2020 would be 40.1</w:t>
      </w:r>
      <w:r w:rsidR="00907640">
        <w:rPr>
          <w:rFonts w:ascii="Times New Roman" w:hAnsi="Times New Roman" w:cs="Times New Roman"/>
          <w:bCs/>
          <w:sz w:val="24"/>
          <w:szCs w:val="24"/>
          <w:lang w:val="en-GB"/>
        </w:rPr>
        <w:t xml:space="preserve"> </w:t>
      </w:r>
      <w:r w:rsidR="00E005BF" w:rsidRPr="00E005BF">
        <w:rPr>
          <w:rFonts w:ascii="Times New Roman" w:hAnsi="Times New Roman" w:cs="Times New Roman"/>
          <w:bCs/>
          <w:sz w:val="24"/>
          <w:szCs w:val="24"/>
          <w:lang w:val="en-GB"/>
        </w:rPr>
        <w:t>Percentage</w:t>
      </w:r>
      <w:r w:rsidR="00412C18" w:rsidRPr="00E005BF">
        <w:rPr>
          <w:rFonts w:ascii="Times New Roman" w:hAnsi="Times New Roman" w:cs="Times New Roman"/>
          <w:bCs/>
          <w:sz w:val="24"/>
          <w:szCs w:val="24"/>
          <w:lang w:val="en-GB"/>
        </w:rPr>
        <w:t xml:space="preserve"> and 41.5</w:t>
      </w:r>
      <w:r w:rsidR="00907640">
        <w:rPr>
          <w:rFonts w:ascii="Times New Roman" w:hAnsi="Times New Roman" w:cs="Times New Roman"/>
          <w:bCs/>
          <w:sz w:val="24"/>
          <w:szCs w:val="24"/>
          <w:lang w:val="en-GB"/>
        </w:rPr>
        <w:t xml:space="preserve"> </w:t>
      </w:r>
      <w:r w:rsidR="00E005BF" w:rsidRPr="00E005BF">
        <w:rPr>
          <w:rFonts w:ascii="Times New Roman" w:hAnsi="Times New Roman" w:cs="Times New Roman"/>
          <w:bCs/>
          <w:sz w:val="24"/>
          <w:szCs w:val="24"/>
          <w:lang w:val="en-GB"/>
        </w:rPr>
        <w:t>Percentage</w:t>
      </w:r>
      <w:r w:rsidR="00412C18"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respectively. Overall, there is </w:t>
      </w:r>
      <w:r w:rsidR="00736553" w:rsidRPr="00E005BF">
        <w:rPr>
          <w:rFonts w:ascii="Times New Roman" w:hAnsi="Times New Roman" w:cs="Times New Roman"/>
          <w:bCs/>
          <w:sz w:val="24"/>
          <w:szCs w:val="24"/>
          <w:lang w:val="en-GB"/>
        </w:rPr>
        <w:t>a need to review the indicator's accuracy</w:t>
      </w:r>
      <w:r w:rsidRPr="00E005BF">
        <w:rPr>
          <w:rFonts w:ascii="Times New Roman" w:hAnsi="Times New Roman" w:cs="Times New Roman"/>
          <w:bCs/>
          <w:sz w:val="24"/>
          <w:szCs w:val="24"/>
          <w:lang w:val="en-GB"/>
        </w:rPr>
        <w:t xml:space="preserve"> and sufficiently align it to how the MHRC presents its data on complaints handling.</w:t>
      </w:r>
      <w:r w:rsidR="00907640">
        <w:rPr>
          <w:rFonts w:ascii="Times New Roman" w:hAnsi="Times New Roman" w:cs="Times New Roman"/>
          <w:bCs/>
          <w:sz w:val="24"/>
          <w:szCs w:val="24"/>
          <w:lang w:val="en-GB"/>
        </w:rPr>
        <w:t xml:space="preserve"> </w:t>
      </w:r>
    </w:p>
    <w:p w14:paraId="51FD65B0" w14:textId="77777777" w:rsidR="00907640" w:rsidRPr="00E005BF" w:rsidRDefault="00907640" w:rsidP="00E1623E">
      <w:pPr>
        <w:tabs>
          <w:tab w:val="left" w:pos="8655"/>
        </w:tabs>
        <w:spacing w:after="0" w:line="240" w:lineRule="auto"/>
        <w:contextualSpacing/>
        <w:jc w:val="both"/>
        <w:rPr>
          <w:rFonts w:ascii="Times New Roman" w:eastAsia="Calibri" w:hAnsi="Times New Roman" w:cs="Times New Roman"/>
          <w:i/>
          <w:sz w:val="24"/>
          <w:szCs w:val="24"/>
          <w:lang w:val="en-GB"/>
        </w:rPr>
      </w:pPr>
    </w:p>
    <w:p w14:paraId="51820C69" w14:textId="53095F42" w:rsidR="00D31D56" w:rsidRPr="00E005BF" w:rsidRDefault="00D31D56" w:rsidP="00E1623E">
      <w:pPr>
        <w:spacing w:after="0" w:line="240" w:lineRule="auto"/>
        <w:jc w:val="both"/>
        <w:rPr>
          <w:rFonts w:ascii="Times New Roman" w:eastAsia="Calibri" w:hAnsi="Times New Roman" w:cs="Times New Roman"/>
          <w:sz w:val="24"/>
          <w:szCs w:val="24"/>
          <w:lang w:val="en-US"/>
        </w:rPr>
      </w:pPr>
      <w:r w:rsidRPr="00E005BF">
        <w:rPr>
          <w:rFonts w:ascii="Times New Roman" w:hAnsi="Times New Roman" w:cs="Times New Roman"/>
          <w:bCs/>
          <w:sz w:val="24"/>
          <w:szCs w:val="24"/>
          <w:lang w:val="en-GB"/>
        </w:rPr>
        <w:t xml:space="preserve">The </w:t>
      </w:r>
      <w:r w:rsidR="00A66CD7" w:rsidRPr="00E005BF">
        <w:rPr>
          <w:rFonts w:ascii="Times New Roman" w:hAnsi="Times New Roman" w:cs="Times New Roman"/>
          <w:bCs/>
          <w:sz w:val="24"/>
          <w:szCs w:val="24"/>
          <w:lang w:val="en-GB"/>
        </w:rPr>
        <w:t>somewhat</w:t>
      </w:r>
      <w:r w:rsidRPr="00E005BF">
        <w:rPr>
          <w:rFonts w:ascii="Times New Roman" w:hAnsi="Times New Roman" w:cs="Times New Roman"/>
          <w:bCs/>
          <w:sz w:val="24"/>
          <w:szCs w:val="24"/>
          <w:lang w:val="en-GB"/>
        </w:rPr>
        <w:t xml:space="preserve"> suboptimal performance on complaints handling is attributed to many factors</w:t>
      </w:r>
      <w:r w:rsidR="00736553"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including inadequate funding and other resources for investigations, staff turnover, shortage of legal practitioners to </w:t>
      </w:r>
      <w:r w:rsidR="00736553" w:rsidRPr="00E005BF">
        <w:rPr>
          <w:rFonts w:ascii="Times New Roman" w:hAnsi="Times New Roman" w:cs="Times New Roman"/>
          <w:bCs/>
          <w:sz w:val="24"/>
          <w:szCs w:val="24"/>
          <w:lang w:val="en-GB"/>
        </w:rPr>
        <w:t>screen</w:t>
      </w:r>
      <w:r w:rsidRPr="00E005BF">
        <w:rPr>
          <w:rFonts w:ascii="Times New Roman" w:hAnsi="Times New Roman" w:cs="Times New Roman"/>
          <w:bCs/>
          <w:sz w:val="24"/>
          <w:szCs w:val="24"/>
          <w:lang w:val="en-GB"/>
        </w:rPr>
        <w:t xml:space="preserve"> cases, provide legal advice</w:t>
      </w:r>
      <w:r w:rsidR="00736553"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and litigate cases. For all this, the MHRC had only one legal </w:t>
      </w:r>
      <w:proofErr w:type="spellStart"/>
      <w:r w:rsidRPr="00E005BF">
        <w:rPr>
          <w:rFonts w:ascii="Times New Roman" w:hAnsi="Times New Roman" w:cs="Times New Roman"/>
          <w:bCs/>
          <w:sz w:val="24"/>
          <w:szCs w:val="24"/>
          <w:lang w:val="en-GB"/>
        </w:rPr>
        <w:t>practioner</w:t>
      </w:r>
      <w:proofErr w:type="spellEnd"/>
      <w:r w:rsidRPr="00E005BF">
        <w:rPr>
          <w:rStyle w:val="FootnoteReference"/>
          <w:rFonts w:ascii="Times New Roman" w:hAnsi="Times New Roman" w:cs="Times New Roman"/>
          <w:bCs/>
          <w:sz w:val="24"/>
          <w:szCs w:val="24"/>
          <w:lang w:val="en-GB"/>
        </w:rPr>
        <w:footnoteReference w:id="7"/>
      </w:r>
      <w:r w:rsidRPr="00E005BF">
        <w:rPr>
          <w:rFonts w:ascii="Times New Roman" w:hAnsi="Times New Roman" w:cs="Times New Roman"/>
          <w:bCs/>
          <w:sz w:val="24"/>
          <w:szCs w:val="24"/>
          <w:lang w:val="en-GB"/>
        </w:rPr>
        <w:t>.</w:t>
      </w:r>
    </w:p>
    <w:p w14:paraId="4EBF619A" w14:textId="77777777" w:rsidR="00413982" w:rsidRPr="00E005BF" w:rsidRDefault="00413982" w:rsidP="00E1623E">
      <w:pPr>
        <w:spacing w:after="0" w:line="240" w:lineRule="auto"/>
        <w:jc w:val="both"/>
        <w:rPr>
          <w:rFonts w:ascii="Times New Roman" w:hAnsi="Times New Roman" w:cs="Times New Roman"/>
          <w:b/>
          <w:bCs/>
          <w:sz w:val="24"/>
          <w:szCs w:val="24"/>
          <w:lang w:val="en-GB"/>
        </w:rPr>
      </w:pPr>
    </w:p>
    <w:p w14:paraId="0522EB52" w14:textId="0132EDDA" w:rsidR="00D31D56" w:rsidRDefault="00D31D56" w:rsidP="00E1623E">
      <w:pPr>
        <w:spacing w:after="0" w:line="240" w:lineRule="auto"/>
        <w:jc w:val="both"/>
        <w:rPr>
          <w:rFonts w:ascii="Times New Roman" w:hAnsi="Times New Roman" w:cs="Times New Roman"/>
          <w:sz w:val="24"/>
          <w:szCs w:val="24"/>
          <w:lang w:val="en-GB"/>
        </w:rPr>
      </w:pPr>
      <w:r w:rsidRPr="00E005BF">
        <w:rPr>
          <w:rFonts w:ascii="Times New Roman" w:hAnsi="Times New Roman" w:cs="Times New Roman"/>
          <w:b/>
          <w:bCs/>
          <w:sz w:val="24"/>
          <w:szCs w:val="24"/>
          <w:lang w:val="en-GB"/>
        </w:rPr>
        <w:t xml:space="preserve">Indicator 3.1.3. </w:t>
      </w:r>
      <w:r w:rsidRPr="00E005BF">
        <w:rPr>
          <w:rFonts w:ascii="Times New Roman" w:hAnsi="Times New Roman" w:cs="Times New Roman"/>
          <w:sz w:val="24"/>
          <w:szCs w:val="24"/>
          <w:lang w:val="en-GB"/>
        </w:rPr>
        <w:t>Mechanism for promoting and protecting the rights of marginalized women, children, people with disabilities, people with albinism</w:t>
      </w:r>
      <w:r w:rsidR="00412C18" w:rsidRPr="00E005BF">
        <w:rPr>
          <w:rFonts w:ascii="Times New Roman" w:hAnsi="Times New Roman" w:cs="Times New Roman"/>
          <w:sz w:val="24"/>
          <w:szCs w:val="24"/>
          <w:lang w:val="en-GB"/>
        </w:rPr>
        <w:t>,</w:t>
      </w:r>
      <w:r w:rsidRPr="00E005BF">
        <w:rPr>
          <w:rFonts w:ascii="Times New Roman" w:hAnsi="Times New Roman" w:cs="Times New Roman"/>
          <w:sz w:val="24"/>
          <w:szCs w:val="24"/>
          <w:lang w:val="en-GB"/>
        </w:rPr>
        <w:t xml:space="preserve"> and LGBTI person in place.</w:t>
      </w:r>
    </w:p>
    <w:p w14:paraId="19DB80AA" w14:textId="77777777" w:rsidR="00907640" w:rsidRPr="00E005BF" w:rsidRDefault="00907640" w:rsidP="00E1623E">
      <w:pPr>
        <w:spacing w:after="0" w:line="240" w:lineRule="auto"/>
        <w:jc w:val="both"/>
        <w:rPr>
          <w:rFonts w:ascii="Times New Roman" w:hAnsi="Times New Roman" w:cs="Times New Roman"/>
          <w:b/>
          <w:bCs/>
          <w:sz w:val="24"/>
          <w:szCs w:val="24"/>
          <w:lang w:val="en-GB"/>
        </w:rPr>
      </w:pPr>
    </w:p>
    <w:p w14:paraId="27AA4DBB" w14:textId="14E3C3A4" w:rsidR="00D31D56" w:rsidRDefault="00D31D56" w:rsidP="00E1623E">
      <w:pPr>
        <w:spacing w:after="0" w:line="240" w:lineRule="auto"/>
        <w:jc w:val="both"/>
        <w:rPr>
          <w:rFonts w:ascii="Times New Roman" w:hAnsi="Times New Roman" w:cs="Times New Roman"/>
          <w:bCs/>
          <w:sz w:val="24"/>
          <w:szCs w:val="24"/>
          <w:lang w:val="en-GB"/>
        </w:rPr>
      </w:pPr>
      <w:r w:rsidRPr="00E005BF">
        <w:rPr>
          <w:rFonts w:ascii="Times New Roman" w:hAnsi="Times New Roman" w:cs="Times New Roman"/>
          <w:bCs/>
          <w:sz w:val="24"/>
          <w:szCs w:val="24"/>
          <w:lang w:val="en-GB"/>
        </w:rPr>
        <w:t>It is a core mandate of the MHRC under section 13 of their Act to promote the human rights of vulnerable groups such as children, illiterate persons, persons with disabilities</w:t>
      </w:r>
      <w:r w:rsidR="00412C18"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and the elderly. To ensure that the vulnerable groups are not glossed over, the MHRC has established directorates that speciali</w:t>
      </w:r>
      <w:r w:rsidR="00412C18" w:rsidRPr="00E005BF">
        <w:rPr>
          <w:rFonts w:ascii="Times New Roman" w:hAnsi="Times New Roman" w:cs="Times New Roman"/>
          <w:bCs/>
          <w:sz w:val="24"/>
          <w:szCs w:val="24"/>
          <w:lang w:val="en-GB"/>
        </w:rPr>
        <w:t>z</w:t>
      </w:r>
      <w:r w:rsidRPr="00E005BF">
        <w:rPr>
          <w:rFonts w:ascii="Times New Roman" w:hAnsi="Times New Roman" w:cs="Times New Roman"/>
          <w:bCs/>
          <w:sz w:val="24"/>
          <w:szCs w:val="24"/>
          <w:lang w:val="en-GB"/>
        </w:rPr>
        <w:t xml:space="preserve">e </w:t>
      </w:r>
      <w:r w:rsidR="00412C18" w:rsidRPr="00E005BF">
        <w:rPr>
          <w:rFonts w:ascii="Times New Roman" w:hAnsi="Times New Roman" w:cs="Times New Roman"/>
          <w:bCs/>
          <w:sz w:val="24"/>
          <w:szCs w:val="24"/>
          <w:lang w:val="en-GB"/>
        </w:rPr>
        <w:t>i</w:t>
      </w:r>
      <w:r w:rsidRPr="00E005BF">
        <w:rPr>
          <w:rFonts w:ascii="Times New Roman" w:hAnsi="Times New Roman" w:cs="Times New Roman"/>
          <w:bCs/>
          <w:sz w:val="24"/>
          <w:szCs w:val="24"/>
          <w:lang w:val="en-GB"/>
        </w:rPr>
        <w:t xml:space="preserve">n the issues of the various groups. These directorates are Child rights, Disability and elderly, Civil and political rights (which deals with LGBTI issues), Economic, </w:t>
      </w:r>
      <w:r w:rsidR="002A4C5D" w:rsidRPr="00E005BF">
        <w:rPr>
          <w:rFonts w:ascii="Times New Roman" w:hAnsi="Times New Roman" w:cs="Times New Roman"/>
          <w:bCs/>
          <w:sz w:val="24"/>
          <w:szCs w:val="24"/>
          <w:lang w:val="en-GB"/>
        </w:rPr>
        <w:t>social,</w:t>
      </w:r>
      <w:r w:rsidRPr="00E005BF">
        <w:rPr>
          <w:rFonts w:ascii="Times New Roman" w:hAnsi="Times New Roman" w:cs="Times New Roman"/>
          <w:bCs/>
          <w:sz w:val="24"/>
          <w:szCs w:val="24"/>
          <w:lang w:val="en-GB"/>
        </w:rPr>
        <w:t xml:space="preserve"> and cultural rights</w:t>
      </w:r>
      <w:r w:rsidR="00412C18"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and Gender and Women’s rights. </w:t>
      </w:r>
      <w:r w:rsidR="00736553" w:rsidRPr="00E005BF">
        <w:rPr>
          <w:rFonts w:ascii="Times New Roman" w:hAnsi="Times New Roman" w:cs="Times New Roman"/>
          <w:bCs/>
          <w:sz w:val="24"/>
          <w:szCs w:val="24"/>
          <w:lang w:val="en-GB"/>
        </w:rPr>
        <w:t>To promote the</w:t>
      </w:r>
      <w:r w:rsidRPr="00E005BF">
        <w:rPr>
          <w:rFonts w:ascii="Times New Roman" w:hAnsi="Times New Roman" w:cs="Times New Roman"/>
          <w:bCs/>
          <w:sz w:val="24"/>
          <w:szCs w:val="24"/>
          <w:lang w:val="en-GB"/>
        </w:rPr>
        <w:t xml:space="preserve"> human rights of the various groups, the Commission provides human rights education, information</w:t>
      </w:r>
      <w:r w:rsidR="00736553"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and training to the various groups and many other intermediary human rights organizations that work on and with the vulnerable groups identified. For the protection of rights, the Commission has an </w:t>
      </w:r>
      <w:r w:rsidR="002A4C5D" w:rsidRPr="00E005BF">
        <w:rPr>
          <w:rFonts w:ascii="Times New Roman" w:hAnsi="Times New Roman" w:cs="Times New Roman"/>
          <w:bCs/>
          <w:sz w:val="24"/>
          <w:szCs w:val="24"/>
          <w:lang w:val="en-GB"/>
        </w:rPr>
        <w:t>effective complaint</w:t>
      </w:r>
      <w:r w:rsidRPr="00E005BF">
        <w:rPr>
          <w:rFonts w:ascii="Times New Roman" w:hAnsi="Times New Roman" w:cs="Times New Roman"/>
          <w:bCs/>
          <w:sz w:val="24"/>
          <w:szCs w:val="24"/>
          <w:lang w:val="en-GB"/>
        </w:rPr>
        <w:t xml:space="preserve"> handling system </w:t>
      </w:r>
      <w:r w:rsidR="00736553" w:rsidRPr="00E005BF">
        <w:rPr>
          <w:rFonts w:ascii="Times New Roman" w:hAnsi="Times New Roman" w:cs="Times New Roman"/>
          <w:bCs/>
          <w:sz w:val="24"/>
          <w:szCs w:val="24"/>
          <w:lang w:val="en-GB"/>
        </w:rPr>
        <w:t>that</w:t>
      </w:r>
      <w:r w:rsidRPr="00E005BF">
        <w:rPr>
          <w:rFonts w:ascii="Times New Roman" w:hAnsi="Times New Roman" w:cs="Times New Roman"/>
          <w:bCs/>
          <w:sz w:val="24"/>
          <w:szCs w:val="24"/>
          <w:lang w:val="en-GB"/>
        </w:rPr>
        <w:t xml:space="preserve"> spells out how complaints of violations of rights falling in the different thematic areas or directorates should be processed and addressed.</w:t>
      </w:r>
    </w:p>
    <w:p w14:paraId="00D52D4E" w14:textId="77777777" w:rsidR="00907640" w:rsidRPr="00E005BF" w:rsidRDefault="00907640" w:rsidP="00E1623E">
      <w:pPr>
        <w:spacing w:after="0" w:line="240" w:lineRule="auto"/>
        <w:jc w:val="both"/>
        <w:rPr>
          <w:rFonts w:ascii="Times New Roman" w:hAnsi="Times New Roman" w:cs="Times New Roman"/>
          <w:bCs/>
          <w:sz w:val="24"/>
          <w:szCs w:val="24"/>
          <w:lang w:val="en-GB"/>
        </w:rPr>
      </w:pPr>
    </w:p>
    <w:p w14:paraId="4B74C777" w14:textId="0D37C672" w:rsidR="00D31D56" w:rsidRDefault="00412C18" w:rsidP="00E1623E">
      <w:pPr>
        <w:spacing w:after="0" w:line="240" w:lineRule="auto"/>
        <w:jc w:val="both"/>
        <w:rPr>
          <w:rFonts w:ascii="Times New Roman" w:hAnsi="Times New Roman" w:cs="Times New Roman"/>
          <w:bCs/>
          <w:sz w:val="24"/>
          <w:szCs w:val="24"/>
          <w:lang w:val="en-GB"/>
        </w:rPr>
      </w:pPr>
      <w:r w:rsidRPr="00E005BF">
        <w:rPr>
          <w:rFonts w:ascii="Times New Roman" w:hAnsi="Times New Roman" w:cs="Times New Roman"/>
          <w:bCs/>
          <w:sz w:val="24"/>
          <w:szCs w:val="24"/>
          <w:lang w:val="en-GB"/>
        </w:rPr>
        <w:t>For many years, the MHRC has had the human rights education and information mechanisms and complaints handling system (human rights protection mechanism)</w:t>
      </w:r>
      <w:r w:rsidR="00D31D56" w:rsidRPr="00E005BF">
        <w:rPr>
          <w:rFonts w:ascii="Times New Roman" w:hAnsi="Times New Roman" w:cs="Times New Roman"/>
          <w:bCs/>
          <w:sz w:val="24"/>
          <w:szCs w:val="24"/>
          <w:lang w:val="en-GB"/>
        </w:rPr>
        <w:t xml:space="preserve">. </w:t>
      </w:r>
      <w:r w:rsidR="00736553" w:rsidRPr="00E005BF">
        <w:rPr>
          <w:rFonts w:ascii="Times New Roman" w:hAnsi="Times New Roman" w:cs="Times New Roman"/>
          <w:bCs/>
          <w:sz w:val="24"/>
          <w:szCs w:val="24"/>
          <w:lang w:val="en-GB"/>
        </w:rPr>
        <w:t>Therefore,</w:t>
      </w:r>
      <w:r w:rsidR="00D31D56" w:rsidRPr="00E005BF">
        <w:rPr>
          <w:rFonts w:ascii="Times New Roman" w:hAnsi="Times New Roman" w:cs="Times New Roman"/>
          <w:bCs/>
          <w:sz w:val="24"/>
          <w:szCs w:val="24"/>
          <w:lang w:val="en-GB"/>
        </w:rPr>
        <w:t xml:space="preserve"> the indicator was not very accurate</w:t>
      </w:r>
      <w:r w:rsidRPr="00E005BF">
        <w:rPr>
          <w:rFonts w:ascii="Times New Roman" w:hAnsi="Times New Roman" w:cs="Times New Roman"/>
          <w:bCs/>
          <w:sz w:val="24"/>
          <w:szCs w:val="24"/>
          <w:lang w:val="en-GB"/>
        </w:rPr>
        <w:t>. I</w:t>
      </w:r>
      <w:r w:rsidR="00D31D56" w:rsidRPr="00E005BF">
        <w:rPr>
          <w:rFonts w:ascii="Times New Roman" w:hAnsi="Times New Roman" w:cs="Times New Roman"/>
          <w:bCs/>
          <w:sz w:val="24"/>
          <w:szCs w:val="24"/>
          <w:lang w:val="en-GB"/>
        </w:rPr>
        <w:t xml:space="preserve">t suggests that there was no mechanism for </w:t>
      </w:r>
      <w:r w:rsidRPr="00E005BF">
        <w:rPr>
          <w:rFonts w:ascii="Times New Roman" w:hAnsi="Times New Roman" w:cs="Times New Roman"/>
          <w:bCs/>
          <w:sz w:val="24"/>
          <w:szCs w:val="24"/>
          <w:lang w:val="en-GB"/>
        </w:rPr>
        <w:t>promoting and protecting the</w:t>
      </w:r>
      <w:r w:rsidR="00D31D56" w:rsidRPr="00E005BF">
        <w:rPr>
          <w:rFonts w:ascii="Times New Roman" w:hAnsi="Times New Roman" w:cs="Times New Roman"/>
          <w:bCs/>
          <w:sz w:val="24"/>
          <w:szCs w:val="24"/>
          <w:lang w:val="en-GB"/>
        </w:rPr>
        <w:t xml:space="preserve"> rights of the various vulnerable groups identified in the output statement. The indicator is not </w:t>
      </w:r>
      <w:r w:rsidR="00736553" w:rsidRPr="00E005BF">
        <w:rPr>
          <w:rFonts w:ascii="Times New Roman" w:hAnsi="Times New Roman" w:cs="Times New Roman"/>
          <w:bCs/>
          <w:sz w:val="24"/>
          <w:szCs w:val="24"/>
          <w:lang w:val="en-GB"/>
        </w:rPr>
        <w:t>aware</w:t>
      </w:r>
      <w:r w:rsidR="00D31D56" w:rsidRPr="00E005BF">
        <w:rPr>
          <w:rFonts w:ascii="Times New Roman" w:hAnsi="Times New Roman" w:cs="Times New Roman"/>
          <w:bCs/>
          <w:sz w:val="24"/>
          <w:szCs w:val="24"/>
          <w:lang w:val="en-GB"/>
        </w:rPr>
        <w:t xml:space="preserve"> of what obtains empirically. This raises questions a</w:t>
      </w:r>
      <w:r w:rsidR="00736553" w:rsidRPr="00E005BF">
        <w:rPr>
          <w:rFonts w:ascii="Times New Roman" w:hAnsi="Times New Roman" w:cs="Times New Roman"/>
          <w:bCs/>
          <w:sz w:val="24"/>
          <w:szCs w:val="24"/>
          <w:lang w:val="en-GB"/>
        </w:rPr>
        <w:t>bout</w:t>
      </w:r>
      <w:r w:rsidR="00D31D56" w:rsidRPr="00E005BF">
        <w:rPr>
          <w:rFonts w:ascii="Times New Roman" w:hAnsi="Times New Roman" w:cs="Times New Roman"/>
          <w:bCs/>
          <w:sz w:val="24"/>
          <w:szCs w:val="24"/>
          <w:lang w:val="en-GB"/>
        </w:rPr>
        <w:t xml:space="preserve"> how the indicator was chosen and whether the MHRC was involved. In conversations with Directors of the various directorates, it became clear that the CPD may have referred to improvements to the current mechanism</w:t>
      </w:r>
      <w:r w:rsidRPr="00E005BF">
        <w:rPr>
          <w:rFonts w:ascii="Times New Roman" w:hAnsi="Times New Roman" w:cs="Times New Roman"/>
          <w:bCs/>
          <w:sz w:val="24"/>
          <w:szCs w:val="24"/>
          <w:lang w:val="en-GB"/>
        </w:rPr>
        <w:t>. Still,</w:t>
      </w:r>
      <w:r w:rsidR="00D31D56" w:rsidRPr="00E005BF">
        <w:rPr>
          <w:rFonts w:ascii="Times New Roman" w:hAnsi="Times New Roman" w:cs="Times New Roman"/>
          <w:bCs/>
          <w:sz w:val="24"/>
          <w:szCs w:val="24"/>
          <w:lang w:val="en-GB"/>
        </w:rPr>
        <w:t xml:space="preserve"> i</w:t>
      </w:r>
      <w:r w:rsidRPr="00E005BF">
        <w:rPr>
          <w:rFonts w:ascii="Times New Roman" w:hAnsi="Times New Roman" w:cs="Times New Roman"/>
          <w:bCs/>
          <w:sz w:val="24"/>
          <w:szCs w:val="24"/>
          <w:lang w:val="en-GB"/>
        </w:rPr>
        <w:t xml:space="preserve">t is impossible to figure out what mechanisms were envisaged </w:t>
      </w:r>
      <w:r w:rsidR="00A66CD7" w:rsidRPr="00E005BF">
        <w:rPr>
          <w:rFonts w:ascii="Times New Roman" w:hAnsi="Times New Roman" w:cs="Times New Roman"/>
          <w:bCs/>
          <w:sz w:val="24"/>
          <w:szCs w:val="24"/>
          <w:lang w:val="en-GB"/>
        </w:rPr>
        <w:t>without</w:t>
      </w:r>
      <w:r w:rsidRPr="00E005BF">
        <w:rPr>
          <w:rFonts w:ascii="Times New Roman" w:hAnsi="Times New Roman" w:cs="Times New Roman"/>
          <w:bCs/>
          <w:sz w:val="24"/>
          <w:szCs w:val="24"/>
          <w:lang w:val="en-GB"/>
        </w:rPr>
        <w:t xml:space="preserve"> a project document</w:t>
      </w:r>
      <w:r w:rsidR="00D31D56" w:rsidRPr="00E005BF">
        <w:rPr>
          <w:rFonts w:ascii="Times New Roman" w:hAnsi="Times New Roman" w:cs="Times New Roman"/>
          <w:bCs/>
          <w:sz w:val="24"/>
          <w:szCs w:val="24"/>
          <w:lang w:val="en-GB"/>
        </w:rPr>
        <w:t>.</w:t>
      </w:r>
    </w:p>
    <w:p w14:paraId="2FC4A89E" w14:textId="77777777" w:rsidR="00907640" w:rsidRPr="00E005BF" w:rsidRDefault="00907640" w:rsidP="00E1623E">
      <w:pPr>
        <w:spacing w:after="0" w:line="240" w:lineRule="auto"/>
        <w:jc w:val="both"/>
        <w:rPr>
          <w:rFonts w:ascii="Times New Roman" w:hAnsi="Times New Roman" w:cs="Times New Roman"/>
          <w:bCs/>
          <w:sz w:val="24"/>
          <w:szCs w:val="24"/>
          <w:lang w:val="en-GB"/>
        </w:rPr>
      </w:pPr>
    </w:p>
    <w:p w14:paraId="5A14F379" w14:textId="3C6FE009" w:rsidR="00D31D56" w:rsidRPr="00E005BF" w:rsidRDefault="00D31D56" w:rsidP="00E1623E">
      <w:pPr>
        <w:spacing w:after="0" w:line="240" w:lineRule="auto"/>
        <w:jc w:val="both"/>
        <w:rPr>
          <w:rFonts w:ascii="Times New Roman" w:hAnsi="Times New Roman" w:cs="Times New Roman"/>
          <w:bCs/>
          <w:sz w:val="24"/>
          <w:szCs w:val="24"/>
          <w:lang w:val="en-GB"/>
        </w:rPr>
      </w:pPr>
      <w:r w:rsidRPr="00E005BF">
        <w:rPr>
          <w:rFonts w:ascii="Times New Roman" w:hAnsi="Times New Roman" w:cs="Times New Roman"/>
          <w:bCs/>
          <w:sz w:val="24"/>
          <w:szCs w:val="24"/>
          <w:lang w:val="en-GB"/>
        </w:rPr>
        <w:t xml:space="preserve">The only vulnerable group that falls outside the </w:t>
      </w:r>
      <w:r w:rsidR="00412C18" w:rsidRPr="00E005BF">
        <w:rPr>
          <w:rFonts w:ascii="Times New Roman" w:hAnsi="Times New Roman" w:cs="Times New Roman"/>
          <w:bCs/>
          <w:sz w:val="24"/>
          <w:szCs w:val="24"/>
          <w:lang w:val="en-GB"/>
        </w:rPr>
        <w:t>regular</w:t>
      </w:r>
      <w:r w:rsidRPr="00E005BF">
        <w:rPr>
          <w:rFonts w:ascii="Times New Roman" w:hAnsi="Times New Roman" w:cs="Times New Roman"/>
          <w:bCs/>
          <w:sz w:val="24"/>
          <w:szCs w:val="24"/>
          <w:lang w:val="en-GB"/>
        </w:rPr>
        <w:t xml:space="preserve"> promoting and protecting their rights is </w:t>
      </w:r>
      <w:r w:rsidR="00736553" w:rsidRPr="00E005BF">
        <w:rPr>
          <w:rFonts w:ascii="Times New Roman" w:hAnsi="Times New Roman" w:cs="Times New Roman"/>
          <w:bCs/>
          <w:sz w:val="24"/>
          <w:szCs w:val="24"/>
          <w:lang w:val="en-GB"/>
        </w:rPr>
        <w:t>LGBTI.</w:t>
      </w:r>
      <w:r w:rsidRPr="00E005BF">
        <w:rPr>
          <w:rFonts w:ascii="Times New Roman" w:hAnsi="Times New Roman" w:cs="Times New Roman"/>
          <w:bCs/>
          <w:sz w:val="24"/>
          <w:szCs w:val="24"/>
          <w:lang w:val="en-GB"/>
        </w:rPr>
        <w:t xml:space="preserve"> MHRC</w:t>
      </w:r>
      <w:r w:rsidR="00412C18"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with UNDP support wanted to establish a mechanism for promotion and protection of their rights. Their case is </w:t>
      </w:r>
      <w:r w:rsidR="00412C18" w:rsidRPr="00E005BF">
        <w:rPr>
          <w:rFonts w:ascii="Times New Roman" w:hAnsi="Times New Roman" w:cs="Times New Roman"/>
          <w:bCs/>
          <w:sz w:val="24"/>
          <w:szCs w:val="24"/>
          <w:lang w:val="en-GB"/>
        </w:rPr>
        <w:t>unique</w:t>
      </w:r>
      <w:r w:rsidRPr="00E005BF">
        <w:rPr>
          <w:rFonts w:ascii="Times New Roman" w:hAnsi="Times New Roman" w:cs="Times New Roman"/>
          <w:bCs/>
          <w:sz w:val="24"/>
          <w:szCs w:val="24"/>
          <w:lang w:val="en-GB"/>
        </w:rPr>
        <w:t xml:space="preserve"> because LGBTI practices are criminali</w:t>
      </w:r>
      <w:r w:rsidR="00736553" w:rsidRPr="00E005BF">
        <w:rPr>
          <w:rFonts w:ascii="Times New Roman" w:hAnsi="Times New Roman" w:cs="Times New Roman"/>
          <w:bCs/>
          <w:sz w:val="24"/>
          <w:szCs w:val="24"/>
          <w:lang w:val="en-GB"/>
        </w:rPr>
        <w:t>z</w:t>
      </w:r>
      <w:r w:rsidRPr="00E005BF">
        <w:rPr>
          <w:rFonts w:ascii="Times New Roman" w:hAnsi="Times New Roman" w:cs="Times New Roman"/>
          <w:bCs/>
          <w:sz w:val="24"/>
          <w:szCs w:val="24"/>
          <w:lang w:val="en-GB"/>
        </w:rPr>
        <w:t xml:space="preserve">ed under the Penal code. </w:t>
      </w:r>
      <w:r w:rsidR="00412C18" w:rsidRPr="00E005BF">
        <w:rPr>
          <w:rFonts w:ascii="Times New Roman" w:hAnsi="Times New Roman" w:cs="Times New Roman"/>
          <w:bCs/>
          <w:sz w:val="24"/>
          <w:szCs w:val="24"/>
          <w:lang w:val="en-GB"/>
        </w:rPr>
        <w:t>At</w:t>
      </w:r>
      <w:r w:rsidRPr="00E005BF">
        <w:rPr>
          <w:rFonts w:ascii="Times New Roman" w:hAnsi="Times New Roman" w:cs="Times New Roman"/>
          <w:bCs/>
          <w:sz w:val="24"/>
          <w:szCs w:val="24"/>
          <w:lang w:val="en-GB"/>
        </w:rPr>
        <w:t xml:space="preserve"> the request of the Ministry of Justice, the MHRC designed a public Inquiry on LGBTI rights to identify ways of promoting and protecting them. </w:t>
      </w:r>
      <w:r w:rsidR="00412C18" w:rsidRPr="00E005BF">
        <w:rPr>
          <w:rFonts w:ascii="Times New Roman" w:hAnsi="Times New Roman" w:cs="Times New Roman"/>
          <w:bCs/>
          <w:sz w:val="24"/>
          <w:szCs w:val="24"/>
          <w:lang w:val="en-GB"/>
        </w:rPr>
        <w:t>Faith-Based Organisations opposed the activity</w:t>
      </w:r>
      <w:r w:rsidRPr="00E005BF">
        <w:rPr>
          <w:rFonts w:ascii="Times New Roman" w:hAnsi="Times New Roman" w:cs="Times New Roman"/>
          <w:bCs/>
          <w:sz w:val="24"/>
          <w:szCs w:val="24"/>
          <w:lang w:val="en-GB"/>
        </w:rPr>
        <w:t xml:space="preserve">. Other CSOs </w:t>
      </w:r>
      <w:r w:rsidR="00736553" w:rsidRPr="00E005BF">
        <w:rPr>
          <w:rFonts w:ascii="Times New Roman" w:hAnsi="Times New Roman" w:cs="Times New Roman"/>
          <w:bCs/>
          <w:sz w:val="24"/>
          <w:szCs w:val="24"/>
          <w:lang w:val="en-GB"/>
        </w:rPr>
        <w:t>challenged</w:t>
      </w:r>
      <w:r w:rsidRPr="00E005BF">
        <w:rPr>
          <w:rFonts w:ascii="Times New Roman" w:hAnsi="Times New Roman" w:cs="Times New Roman"/>
          <w:bCs/>
          <w:sz w:val="24"/>
          <w:szCs w:val="24"/>
          <w:lang w:val="en-GB"/>
        </w:rPr>
        <w:t xml:space="preserve"> the activity </w:t>
      </w:r>
      <w:r w:rsidR="00736553" w:rsidRPr="00E005BF">
        <w:rPr>
          <w:rFonts w:ascii="Times New Roman" w:hAnsi="Times New Roman" w:cs="Times New Roman"/>
          <w:bCs/>
          <w:sz w:val="24"/>
          <w:szCs w:val="24"/>
          <w:lang w:val="en-GB"/>
        </w:rPr>
        <w:t>because</w:t>
      </w:r>
      <w:r w:rsidRPr="00E005BF">
        <w:rPr>
          <w:rFonts w:ascii="Times New Roman" w:hAnsi="Times New Roman" w:cs="Times New Roman"/>
          <w:bCs/>
          <w:sz w:val="24"/>
          <w:szCs w:val="24"/>
          <w:lang w:val="en-GB"/>
        </w:rPr>
        <w:t xml:space="preserve"> a public inquiry was the least suitable way of deciding on issues of minority rights in a context where the majority was against them</w:t>
      </w:r>
      <w:r w:rsidRPr="00E005BF">
        <w:rPr>
          <w:rStyle w:val="FootnoteReference"/>
          <w:rFonts w:ascii="Times New Roman" w:hAnsi="Times New Roman" w:cs="Times New Roman"/>
          <w:bCs/>
          <w:sz w:val="24"/>
          <w:szCs w:val="24"/>
          <w:lang w:val="en-GB"/>
        </w:rPr>
        <w:footnoteReference w:id="8"/>
      </w:r>
      <w:r w:rsidRPr="00E005BF">
        <w:rPr>
          <w:rFonts w:ascii="Times New Roman" w:hAnsi="Times New Roman" w:cs="Times New Roman"/>
          <w:bCs/>
          <w:sz w:val="24"/>
          <w:szCs w:val="24"/>
          <w:lang w:val="en-GB"/>
        </w:rPr>
        <w:t>. With the support of UNDP, the activity was redesigned into a national study. However, it did not take off as UNDP did not have the money to finance the study. Progress stalled.</w:t>
      </w:r>
    </w:p>
    <w:p w14:paraId="3CF4F836" w14:textId="34B5255B" w:rsidR="00413982" w:rsidRPr="00E005BF" w:rsidRDefault="00D31D56" w:rsidP="00413982">
      <w:pPr>
        <w:spacing w:after="0" w:line="240" w:lineRule="auto"/>
        <w:jc w:val="both"/>
        <w:rPr>
          <w:rFonts w:ascii="Times New Roman" w:hAnsi="Times New Roman" w:cs="Times New Roman"/>
          <w:bCs/>
          <w:sz w:val="24"/>
          <w:szCs w:val="24"/>
          <w:lang w:val="en-GB"/>
        </w:rPr>
      </w:pPr>
      <w:r w:rsidRPr="00E005BF">
        <w:rPr>
          <w:rFonts w:ascii="Times New Roman" w:hAnsi="Times New Roman" w:cs="Times New Roman"/>
          <w:bCs/>
          <w:sz w:val="24"/>
          <w:szCs w:val="24"/>
          <w:lang w:val="en-GB"/>
        </w:rPr>
        <w:t>Nonetheless, through CEDEP, a National Reference Group (NRG) on LGBTI was created. It comprises CSOs</w:t>
      </w:r>
      <w:r w:rsidR="00412C18"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and the MHRC participates as Vice</w:t>
      </w:r>
      <w:r w:rsidR="00412C18"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Chair. The NRG receives complaints from the LGBTI community and advises on remedial actions </w:t>
      </w:r>
      <w:r w:rsidR="00736553" w:rsidRPr="00E005BF">
        <w:rPr>
          <w:rFonts w:ascii="Times New Roman" w:hAnsi="Times New Roman" w:cs="Times New Roman"/>
          <w:bCs/>
          <w:sz w:val="24"/>
          <w:szCs w:val="24"/>
          <w:lang w:val="en-GB"/>
        </w:rPr>
        <w:t>to protect</w:t>
      </w:r>
      <w:r w:rsidRPr="00E005BF">
        <w:rPr>
          <w:rFonts w:ascii="Times New Roman" w:hAnsi="Times New Roman" w:cs="Times New Roman"/>
          <w:bCs/>
          <w:sz w:val="24"/>
          <w:szCs w:val="24"/>
          <w:lang w:val="en-GB"/>
        </w:rPr>
        <w:t xml:space="preserve"> LGBTI persons. Public promotion of LGBTI rights is problematic because of the criminalizing law</w:t>
      </w:r>
      <w:r w:rsidR="00412C18" w:rsidRPr="00E005BF">
        <w:rPr>
          <w:rFonts w:ascii="Times New Roman" w:hAnsi="Times New Roman" w:cs="Times New Roman"/>
          <w:bCs/>
          <w:sz w:val="24"/>
          <w:szCs w:val="24"/>
          <w:lang w:val="en-GB"/>
        </w:rPr>
        <w:t>,</w:t>
      </w:r>
      <w:r w:rsidRPr="00E005BF">
        <w:rPr>
          <w:rFonts w:ascii="Times New Roman" w:hAnsi="Times New Roman" w:cs="Times New Roman"/>
          <w:bCs/>
          <w:sz w:val="24"/>
          <w:szCs w:val="24"/>
          <w:lang w:val="en-GB"/>
        </w:rPr>
        <w:t xml:space="preserve"> but protection activities are carried out. Thus, UNDP may wish to consider re</w:t>
      </w:r>
      <w:r w:rsidR="00736553" w:rsidRPr="00E005BF">
        <w:rPr>
          <w:rFonts w:ascii="Times New Roman" w:hAnsi="Times New Roman" w:cs="Times New Roman"/>
          <w:bCs/>
          <w:sz w:val="24"/>
          <w:szCs w:val="24"/>
          <w:lang w:val="en-GB"/>
        </w:rPr>
        <w:t>new</w:t>
      </w:r>
      <w:r w:rsidRPr="00E005BF">
        <w:rPr>
          <w:rFonts w:ascii="Times New Roman" w:hAnsi="Times New Roman" w:cs="Times New Roman"/>
          <w:bCs/>
          <w:sz w:val="24"/>
          <w:szCs w:val="24"/>
          <w:lang w:val="en-GB"/>
        </w:rPr>
        <w:t xml:space="preserve">ing its support on mechanisms for promotion and protection of human rights of the various groups by supporting reviews of the existing systems and supporting work leading to an establishment of a more permanent or </w:t>
      </w:r>
      <w:r w:rsidR="00412C18" w:rsidRPr="00E005BF">
        <w:rPr>
          <w:rFonts w:ascii="Times New Roman" w:hAnsi="Times New Roman" w:cs="Times New Roman"/>
          <w:bCs/>
          <w:sz w:val="24"/>
          <w:szCs w:val="24"/>
          <w:lang w:val="en-GB"/>
        </w:rPr>
        <w:t>standard</w:t>
      </w:r>
      <w:r w:rsidRPr="00E005BF">
        <w:rPr>
          <w:rFonts w:ascii="Times New Roman" w:hAnsi="Times New Roman" w:cs="Times New Roman"/>
          <w:bCs/>
          <w:sz w:val="24"/>
          <w:szCs w:val="24"/>
          <w:lang w:val="en-GB"/>
        </w:rPr>
        <w:t xml:space="preserve">ized </w:t>
      </w:r>
      <w:r w:rsidR="00412C18" w:rsidRPr="00E005BF">
        <w:rPr>
          <w:rFonts w:ascii="Times New Roman" w:hAnsi="Times New Roman" w:cs="Times New Roman"/>
          <w:bCs/>
          <w:sz w:val="24"/>
          <w:szCs w:val="24"/>
          <w:lang w:val="en-GB"/>
        </w:rPr>
        <w:t>method</w:t>
      </w:r>
      <w:r w:rsidRPr="00E005BF">
        <w:rPr>
          <w:rFonts w:ascii="Times New Roman" w:hAnsi="Times New Roman" w:cs="Times New Roman"/>
          <w:bCs/>
          <w:sz w:val="24"/>
          <w:szCs w:val="24"/>
          <w:lang w:val="en-GB"/>
        </w:rPr>
        <w:t xml:space="preserve"> for the protection of LGBTI rights.</w:t>
      </w:r>
    </w:p>
    <w:p w14:paraId="4B56718A" w14:textId="77777777" w:rsidR="00413982" w:rsidRPr="00E005BF" w:rsidRDefault="00413982" w:rsidP="00413982">
      <w:pPr>
        <w:spacing w:after="0" w:line="240" w:lineRule="auto"/>
        <w:jc w:val="both"/>
        <w:rPr>
          <w:rFonts w:ascii="Times New Roman" w:hAnsi="Times New Roman" w:cs="Times New Roman"/>
          <w:bCs/>
          <w:sz w:val="24"/>
          <w:szCs w:val="24"/>
          <w:lang w:val="en-GB"/>
        </w:rPr>
      </w:pPr>
    </w:p>
    <w:p w14:paraId="4E8E9C2F" w14:textId="2496E42C" w:rsidR="00D31D56" w:rsidRPr="00E005BF" w:rsidRDefault="00D31D56" w:rsidP="00413982">
      <w:pPr>
        <w:pStyle w:val="Heading3"/>
        <w:rPr>
          <w:rFonts w:ascii="Times New Roman" w:hAnsi="Times New Roman" w:cs="Times New Roman"/>
          <w:lang w:val="en-US"/>
        </w:rPr>
      </w:pPr>
      <w:bookmarkStart w:id="37" w:name="_Toc98777171"/>
      <w:r w:rsidRPr="00E005BF">
        <w:rPr>
          <w:rFonts w:ascii="Times New Roman" w:hAnsi="Times New Roman" w:cs="Times New Roman"/>
          <w:color w:val="auto"/>
          <w:lang w:val="en-US"/>
        </w:rPr>
        <w:t>Output 3.2</w:t>
      </w:r>
      <w:r w:rsidR="00413982" w:rsidRPr="00E005BF">
        <w:rPr>
          <w:rFonts w:ascii="Times New Roman" w:hAnsi="Times New Roman" w:cs="Times New Roman"/>
          <w:lang w:val="en-US"/>
        </w:rPr>
        <w:t xml:space="preserve">: </w:t>
      </w:r>
      <w:r w:rsidRPr="00E005BF">
        <w:rPr>
          <w:rFonts w:ascii="Times New Roman" w:hAnsi="Times New Roman" w:cs="Times New Roman"/>
          <w:lang w:val="en-US"/>
        </w:rPr>
        <w:t>Selected governance institutions are enabled to perform core functions for improved transparency and accountability</w:t>
      </w:r>
      <w:bookmarkEnd w:id="37"/>
    </w:p>
    <w:p w14:paraId="50F6D9D0" w14:textId="77777777" w:rsidR="00907640" w:rsidRDefault="00907640" w:rsidP="00E1623E">
      <w:pPr>
        <w:spacing w:after="0" w:line="240" w:lineRule="auto"/>
        <w:jc w:val="both"/>
        <w:rPr>
          <w:rFonts w:ascii="Times New Roman" w:hAnsi="Times New Roman" w:cs="Times New Roman"/>
          <w:sz w:val="24"/>
          <w:szCs w:val="24"/>
          <w:lang w:val="en-US"/>
        </w:rPr>
      </w:pPr>
    </w:p>
    <w:p w14:paraId="47758CDB" w14:textId="0D996651" w:rsidR="006C6AC1" w:rsidRPr="00E005BF" w:rsidRDefault="00D31D56"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UNDP</w:t>
      </w:r>
      <w:r w:rsidR="00D6568E" w:rsidRPr="00E005BF">
        <w:rPr>
          <w:rFonts w:ascii="Times New Roman" w:hAnsi="Times New Roman" w:cs="Times New Roman"/>
          <w:sz w:val="24"/>
          <w:szCs w:val="24"/>
          <w:lang w:val="en-US"/>
        </w:rPr>
        <w:t xml:space="preserve"> matrix of outputs and indicators made available to the MTE team indicated that under this output (3.2), UNDP had</w:t>
      </w:r>
      <w:r w:rsidRPr="00E005BF">
        <w:rPr>
          <w:rFonts w:ascii="Times New Roman" w:hAnsi="Times New Roman" w:cs="Times New Roman"/>
          <w:sz w:val="24"/>
          <w:szCs w:val="24"/>
          <w:lang w:val="en-US"/>
        </w:rPr>
        <w:t xml:space="preserve"> not yet supported any project</w:t>
      </w:r>
      <w:r w:rsidR="00D6568E" w:rsidRPr="00E005BF">
        <w:rPr>
          <w:rFonts w:ascii="Times New Roman" w:hAnsi="Times New Roman" w:cs="Times New Roman"/>
          <w:sz w:val="24"/>
          <w:szCs w:val="24"/>
          <w:lang w:val="en-US"/>
        </w:rPr>
        <w:t xml:space="preserve"> </w:t>
      </w:r>
      <w:r w:rsidR="00ED1F33" w:rsidRPr="00E005BF">
        <w:rPr>
          <w:rFonts w:ascii="Times New Roman" w:hAnsi="Times New Roman" w:cs="Times New Roman"/>
          <w:sz w:val="24"/>
          <w:szCs w:val="24"/>
          <w:lang w:val="en-US"/>
        </w:rPr>
        <w:t>directly leading</w:t>
      </w:r>
      <w:r w:rsidRPr="00E005BF">
        <w:rPr>
          <w:rFonts w:ascii="Times New Roman" w:hAnsi="Times New Roman" w:cs="Times New Roman"/>
          <w:sz w:val="24"/>
          <w:szCs w:val="24"/>
          <w:lang w:val="en-US"/>
        </w:rPr>
        <w:t xml:space="preserve"> to the achievement of this output</w:t>
      </w:r>
      <w:r w:rsidRPr="00E005BF">
        <w:rPr>
          <w:rStyle w:val="FootnoteReference"/>
          <w:rFonts w:ascii="Times New Roman" w:hAnsi="Times New Roman" w:cs="Times New Roman"/>
          <w:sz w:val="24"/>
          <w:szCs w:val="24"/>
        </w:rPr>
        <w:footnoteReference w:id="9"/>
      </w:r>
      <w:r w:rsidRPr="00E005BF">
        <w:rPr>
          <w:rFonts w:ascii="Times New Roman" w:hAnsi="Times New Roman" w:cs="Times New Roman"/>
          <w:sz w:val="24"/>
          <w:szCs w:val="24"/>
          <w:lang w:val="en-US"/>
        </w:rPr>
        <w:t xml:space="preserve"> </w:t>
      </w:r>
      <w:r w:rsidR="00263C15" w:rsidRPr="00E005BF">
        <w:rPr>
          <w:rFonts w:ascii="Times New Roman" w:hAnsi="Times New Roman" w:cs="Times New Roman"/>
          <w:sz w:val="24"/>
          <w:szCs w:val="24"/>
          <w:lang w:val="en-US"/>
        </w:rPr>
        <w:t>Nonetheless, the</w:t>
      </w:r>
      <w:r w:rsidR="00D6568E" w:rsidRPr="00E005BF">
        <w:rPr>
          <w:rFonts w:ascii="Times New Roman" w:hAnsi="Times New Roman" w:cs="Times New Roman"/>
          <w:sz w:val="24"/>
          <w:szCs w:val="24"/>
          <w:lang w:val="en-US"/>
        </w:rPr>
        <w:t xml:space="preserve"> MTE</w:t>
      </w:r>
      <w:r w:rsidR="00ED1F33" w:rsidRPr="00E005BF">
        <w:rPr>
          <w:rFonts w:ascii="Times New Roman" w:hAnsi="Times New Roman" w:cs="Times New Roman"/>
          <w:sz w:val="24"/>
          <w:szCs w:val="24"/>
          <w:lang w:val="en-US"/>
        </w:rPr>
        <w:t xml:space="preserve"> observed </w:t>
      </w:r>
      <w:r w:rsidR="006D21B9" w:rsidRPr="00E005BF">
        <w:rPr>
          <w:rFonts w:ascii="Times New Roman" w:hAnsi="Times New Roman" w:cs="Times New Roman"/>
          <w:sz w:val="24"/>
          <w:szCs w:val="24"/>
          <w:lang w:val="en-US"/>
        </w:rPr>
        <w:t>that several</w:t>
      </w:r>
      <w:r w:rsidR="006C6AC1" w:rsidRPr="00E005BF">
        <w:rPr>
          <w:rFonts w:ascii="Times New Roman" w:hAnsi="Times New Roman" w:cs="Times New Roman"/>
          <w:sz w:val="24"/>
          <w:szCs w:val="24"/>
          <w:lang w:val="en-US"/>
        </w:rPr>
        <w:t xml:space="preserve"> interventions had been implemented and had yielded the desired results encapsulated in this output. In particular</w:t>
      </w:r>
      <w:r w:rsidR="00412C18" w:rsidRPr="00E005BF">
        <w:rPr>
          <w:rFonts w:ascii="Times New Roman" w:hAnsi="Times New Roman" w:cs="Times New Roman"/>
          <w:sz w:val="24"/>
          <w:szCs w:val="24"/>
          <w:lang w:val="en-US"/>
        </w:rPr>
        <w:t>,</w:t>
      </w:r>
      <w:r w:rsidR="006C6AC1" w:rsidRPr="00E005BF">
        <w:rPr>
          <w:rFonts w:ascii="Times New Roman" w:hAnsi="Times New Roman" w:cs="Times New Roman"/>
          <w:sz w:val="24"/>
          <w:szCs w:val="24"/>
          <w:lang w:val="en-US"/>
        </w:rPr>
        <w:t xml:space="preserve"> the following were noted:</w:t>
      </w:r>
    </w:p>
    <w:p w14:paraId="5F4F1851" w14:textId="77777777" w:rsidR="006C6AC1" w:rsidRPr="00E005BF" w:rsidRDefault="006C6AC1" w:rsidP="00E1623E">
      <w:pPr>
        <w:spacing w:after="0" w:line="240" w:lineRule="auto"/>
        <w:jc w:val="both"/>
        <w:rPr>
          <w:rFonts w:ascii="Times New Roman" w:hAnsi="Times New Roman" w:cs="Times New Roman"/>
          <w:sz w:val="24"/>
          <w:szCs w:val="24"/>
          <w:lang w:val="en-US"/>
        </w:rPr>
      </w:pPr>
    </w:p>
    <w:p w14:paraId="509F0250" w14:textId="0FC4B0C6" w:rsidR="006C6AC1" w:rsidRPr="00E005BF" w:rsidRDefault="009F4607">
      <w:pPr>
        <w:pStyle w:val="CommentText"/>
        <w:numPr>
          <w:ilvl w:val="0"/>
          <w:numId w:val="39"/>
        </w:numPr>
        <w:rPr>
          <w:rFonts w:ascii="Times New Roman" w:hAnsi="Times New Roman" w:cs="Times New Roman"/>
          <w:sz w:val="24"/>
          <w:lang w:val="en-US"/>
        </w:rPr>
      </w:pPr>
      <w:r w:rsidRPr="00E005BF">
        <w:rPr>
          <w:rFonts w:ascii="Times New Roman" w:hAnsi="Times New Roman" w:cs="Times New Roman"/>
          <w:sz w:val="24"/>
          <w:lang w:val="en-US"/>
        </w:rPr>
        <w:t xml:space="preserve">The </w:t>
      </w:r>
      <w:r w:rsidR="00957E49" w:rsidRPr="00E005BF">
        <w:rPr>
          <w:rFonts w:ascii="Times New Roman" w:hAnsi="Times New Roman" w:cs="Times New Roman"/>
          <w:sz w:val="24"/>
          <w:szCs w:val="24"/>
          <w:lang w:val="en-US"/>
        </w:rPr>
        <w:t>Electronic</w:t>
      </w:r>
      <w:r w:rsidR="00D01F50" w:rsidRPr="00E005BF">
        <w:rPr>
          <w:rFonts w:ascii="Times New Roman" w:hAnsi="Times New Roman" w:cs="Times New Roman"/>
          <w:sz w:val="24"/>
          <w:lang w:val="en-US"/>
        </w:rPr>
        <w:t xml:space="preserve"> Health Information Network</w:t>
      </w:r>
      <w:r w:rsidRPr="00E005BF">
        <w:rPr>
          <w:rFonts w:ascii="Times New Roman" w:hAnsi="Times New Roman" w:cs="Times New Roman"/>
          <w:sz w:val="24"/>
          <w:lang w:val="en-US"/>
        </w:rPr>
        <w:t xml:space="preserve"> (</w:t>
      </w:r>
      <w:r w:rsidR="00263C15" w:rsidRPr="00E005BF">
        <w:rPr>
          <w:rFonts w:ascii="Times New Roman" w:hAnsi="Times New Roman" w:cs="Times New Roman"/>
          <w:sz w:val="24"/>
          <w:lang w:val="en-US"/>
        </w:rPr>
        <w:t>eHIN) project</w:t>
      </w:r>
      <w:r w:rsidR="00D01F50" w:rsidRPr="00E005BF">
        <w:rPr>
          <w:rFonts w:ascii="Times New Roman" w:hAnsi="Times New Roman" w:cs="Times New Roman"/>
          <w:sz w:val="24"/>
          <w:lang w:val="en-US"/>
        </w:rPr>
        <w:t xml:space="preserve"> implemented</w:t>
      </w:r>
      <w:r w:rsidR="00767BC7" w:rsidRPr="00E005BF">
        <w:rPr>
          <w:rFonts w:ascii="Times New Roman" w:hAnsi="Times New Roman" w:cs="Times New Roman"/>
          <w:sz w:val="24"/>
          <w:lang w:val="en-US"/>
        </w:rPr>
        <w:t xml:space="preserve"> on a pilot basis</w:t>
      </w:r>
      <w:r w:rsidR="00D01F50" w:rsidRPr="00E005BF">
        <w:rPr>
          <w:rFonts w:ascii="Times New Roman" w:hAnsi="Times New Roman" w:cs="Times New Roman"/>
          <w:sz w:val="24"/>
          <w:szCs w:val="24"/>
          <w:lang w:val="en-US"/>
        </w:rPr>
        <w:t xml:space="preserve"> </w:t>
      </w:r>
      <w:r w:rsidR="00D01F50" w:rsidRPr="00E005BF">
        <w:rPr>
          <w:rFonts w:ascii="Times New Roman" w:hAnsi="Times New Roman" w:cs="Times New Roman"/>
          <w:sz w:val="24"/>
          <w:lang w:val="en-US"/>
        </w:rPr>
        <w:t xml:space="preserve">by the Ministry of Health in Blantyre, </w:t>
      </w:r>
      <w:proofErr w:type="spellStart"/>
      <w:r w:rsidR="00D01F50" w:rsidRPr="00E005BF">
        <w:rPr>
          <w:rFonts w:ascii="Times New Roman" w:hAnsi="Times New Roman" w:cs="Times New Roman"/>
          <w:sz w:val="24"/>
          <w:lang w:val="en-US"/>
        </w:rPr>
        <w:t>Rumphi</w:t>
      </w:r>
      <w:proofErr w:type="spellEnd"/>
      <w:r w:rsidR="00412C18" w:rsidRPr="00E005BF">
        <w:rPr>
          <w:rFonts w:ascii="Times New Roman" w:hAnsi="Times New Roman" w:cs="Times New Roman"/>
          <w:sz w:val="24"/>
          <w:szCs w:val="24"/>
          <w:lang w:val="en-US"/>
        </w:rPr>
        <w:t>,</w:t>
      </w:r>
      <w:r w:rsidR="00D01F50" w:rsidRPr="00E005BF">
        <w:rPr>
          <w:rFonts w:ascii="Times New Roman" w:hAnsi="Times New Roman" w:cs="Times New Roman"/>
          <w:sz w:val="24"/>
          <w:lang w:val="en-US"/>
        </w:rPr>
        <w:t xml:space="preserve"> and </w:t>
      </w:r>
      <w:proofErr w:type="spellStart"/>
      <w:r w:rsidR="00D01F50" w:rsidRPr="00E005BF">
        <w:rPr>
          <w:rFonts w:ascii="Times New Roman" w:hAnsi="Times New Roman" w:cs="Times New Roman"/>
          <w:sz w:val="24"/>
          <w:lang w:val="en-US"/>
        </w:rPr>
        <w:t>Ntchisi</w:t>
      </w:r>
      <w:proofErr w:type="spellEnd"/>
      <w:r w:rsidR="00D01F50" w:rsidRPr="00E005BF">
        <w:rPr>
          <w:rFonts w:ascii="Times New Roman" w:hAnsi="Times New Roman" w:cs="Times New Roman"/>
          <w:sz w:val="24"/>
          <w:lang w:val="en-US"/>
        </w:rPr>
        <w:t xml:space="preserve"> districts</w:t>
      </w:r>
      <w:r w:rsidR="00767BC7" w:rsidRPr="00E005BF">
        <w:rPr>
          <w:rFonts w:ascii="Times New Roman" w:hAnsi="Times New Roman" w:cs="Times New Roman"/>
          <w:sz w:val="24"/>
          <w:lang w:val="en-US"/>
        </w:rPr>
        <w:t xml:space="preserve"> is promoting</w:t>
      </w:r>
      <w:r w:rsidR="006C6AC1" w:rsidRPr="00E005BF">
        <w:rPr>
          <w:rFonts w:ascii="Times New Roman" w:hAnsi="Times New Roman" w:cs="Times New Roman"/>
          <w:sz w:val="24"/>
          <w:szCs w:val="24"/>
          <w:lang w:val="en-US"/>
        </w:rPr>
        <w:t xml:space="preserve"> </w:t>
      </w:r>
      <w:r w:rsidR="006C6AC1" w:rsidRPr="00E005BF">
        <w:rPr>
          <w:rFonts w:ascii="Times New Roman" w:hAnsi="Times New Roman" w:cs="Times New Roman"/>
          <w:sz w:val="24"/>
          <w:lang w:val="en-US"/>
        </w:rPr>
        <w:t>transparency and acco</w:t>
      </w:r>
      <w:r w:rsidR="00767BC7" w:rsidRPr="00E005BF">
        <w:rPr>
          <w:rFonts w:ascii="Times New Roman" w:hAnsi="Times New Roman" w:cs="Times New Roman"/>
          <w:sz w:val="24"/>
          <w:lang w:val="en-US"/>
        </w:rPr>
        <w:t xml:space="preserve">untability in the health sector, focusing on the supply chain management of health </w:t>
      </w:r>
      <w:r w:rsidR="00864BF8" w:rsidRPr="00E005BF">
        <w:rPr>
          <w:rFonts w:ascii="Times New Roman" w:hAnsi="Times New Roman" w:cs="Times New Roman"/>
          <w:sz w:val="24"/>
          <w:lang w:val="en-US"/>
        </w:rPr>
        <w:t>commodities and improving transparency and enabling accountability for</w:t>
      </w:r>
      <w:r w:rsidR="00864BF8" w:rsidRPr="00E005BF">
        <w:rPr>
          <w:rFonts w:ascii="Times New Roman" w:hAnsi="Times New Roman" w:cs="Times New Roman"/>
          <w:sz w:val="24"/>
          <w:szCs w:val="24"/>
          <w:lang w:val="en-US"/>
        </w:rPr>
        <w:t xml:space="preserve"> </w:t>
      </w:r>
      <w:r w:rsidR="00864BF8" w:rsidRPr="00E005BF">
        <w:rPr>
          <w:rFonts w:ascii="Times New Roman" w:hAnsi="Times New Roman" w:cs="Times New Roman"/>
          <w:sz w:val="24"/>
          <w:lang w:val="en-US"/>
        </w:rPr>
        <w:t>product inventory</w:t>
      </w:r>
      <w:r w:rsidR="005A4C49" w:rsidRPr="00E005BF">
        <w:rPr>
          <w:rFonts w:ascii="Times New Roman" w:hAnsi="Times New Roman" w:cs="Times New Roman"/>
          <w:sz w:val="24"/>
          <w:lang w:val="en-US"/>
        </w:rPr>
        <w:t>, distribution</w:t>
      </w:r>
      <w:r w:rsidR="00412C18" w:rsidRPr="00E005BF">
        <w:rPr>
          <w:rFonts w:ascii="Times New Roman" w:hAnsi="Times New Roman" w:cs="Times New Roman"/>
          <w:sz w:val="24"/>
          <w:szCs w:val="24"/>
          <w:lang w:val="en-US"/>
        </w:rPr>
        <w:t>,</w:t>
      </w:r>
      <w:r w:rsidR="005A4C49" w:rsidRPr="00E005BF">
        <w:rPr>
          <w:rFonts w:ascii="Times New Roman" w:hAnsi="Times New Roman" w:cs="Times New Roman"/>
          <w:sz w:val="24"/>
          <w:lang w:val="en-US"/>
        </w:rPr>
        <w:t xml:space="preserve"> and utilization. It has demonstrated </w:t>
      </w:r>
      <w:r w:rsidR="00412C18" w:rsidRPr="00E005BF">
        <w:rPr>
          <w:rFonts w:ascii="Times New Roman" w:hAnsi="Times New Roman" w:cs="Times New Roman"/>
          <w:sz w:val="24"/>
          <w:szCs w:val="24"/>
          <w:lang w:val="en-US"/>
        </w:rPr>
        <w:t>substantial</w:t>
      </w:r>
      <w:r w:rsidR="005A4C49" w:rsidRPr="00E005BF">
        <w:rPr>
          <w:rFonts w:ascii="Times New Roman" w:hAnsi="Times New Roman" w:cs="Times New Roman"/>
          <w:sz w:val="24"/>
          <w:lang w:val="en-US"/>
        </w:rPr>
        <w:t xml:space="preserve"> latent potential for curbing the pilferage of </w:t>
      </w:r>
      <w:r w:rsidR="005A4C49" w:rsidRPr="00E005BF">
        <w:rPr>
          <w:rFonts w:ascii="Times New Roman" w:hAnsi="Times New Roman" w:cs="Times New Roman"/>
          <w:sz w:val="24"/>
          <w:szCs w:val="24"/>
          <w:lang w:val="en-US"/>
        </w:rPr>
        <w:t>drug</w:t>
      </w:r>
      <w:r w:rsidR="00412C18" w:rsidRPr="00E005BF">
        <w:rPr>
          <w:rFonts w:ascii="Times New Roman" w:hAnsi="Times New Roman" w:cs="Times New Roman"/>
          <w:sz w:val="24"/>
          <w:szCs w:val="24"/>
          <w:lang w:val="en-US"/>
        </w:rPr>
        <w:t>s</w:t>
      </w:r>
      <w:r w:rsidR="005A4C49" w:rsidRPr="00E005BF">
        <w:rPr>
          <w:rFonts w:ascii="Times New Roman" w:hAnsi="Times New Roman" w:cs="Times New Roman"/>
          <w:sz w:val="24"/>
          <w:lang w:val="en-US"/>
        </w:rPr>
        <w:t xml:space="preserve"> and other medical supplies and monitoring and reporting on the performance of medical </w:t>
      </w:r>
      <w:r w:rsidR="00E65CAF" w:rsidRPr="00E005BF">
        <w:rPr>
          <w:rFonts w:ascii="Times New Roman" w:hAnsi="Times New Roman" w:cs="Times New Roman"/>
          <w:sz w:val="24"/>
          <w:szCs w:val="24"/>
          <w:lang w:val="en-US"/>
        </w:rPr>
        <w:t>equipment.</w:t>
      </w:r>
    </w:p>
    <w:p w14:paraId="2D61AA3A" w14:textId="53D0EBBD" w:rsidR="00FB2CB3" w:rsidRPr="00E005BF" w:rsidRDefault="00FB2CB3">
      <w:pPr>
        <w:pStyle w:val="CommentText"/>
        <w:numPr>
          <w:ilvl w:val="0"/>
          <w:numId w:val="39"/>
        </w:numPr>
        <w:rPr>
          <w:rFonts w:ascii="Times New Roman" w:hAnsi="Times New Roman" w:cs="Times New Roman"/>
          <w:sz w:val="24"/>
          <w:lang w:val="en-US"/>
        </w:rPr>
      </w:pPr>
      <w:r w:rsidRPr="00E005BF">
        <w:rPr>
          <w:rFonts w:ascii="Times New Roman" w:hAnsi="Times New Roman" w:cs="Times New Roman"/>
          <w:sz w:val="24"/>
          <w:lang w:val="en-US"/>
        </w:rPr>
        <w:t xml:space="preserve">The </w:t>
      </w:r>
      <w:r w:rsidR="006C6AC1" w:rsidRPr="00E005BF">
        <w:rPr>
          <w:rFonts w:ascii="Times New Roman" w:hAnsi="Times New Roman" w:cs="Times New Roman"/>
          <w:sz w:val="24"/>
          <w:lang w:val="en-US"/>
        </w:rPr>
        <w:t>Spotlight Initiative has revamped gender technical working groups (GTW</w:t>
      </w:r>
      <w:r w:rsidR="005A4C49" w:rsidRPr="00E005BF">
        <w:rPr>
          <w:rFonts w:ascii="Times New Roman" w:hAnsi="Times New Roman" w:cs="Times New Roman"/>
          <w:sz w:val="24"/>
          <w:lang w:val="en-US"/>
        </w:rPr>
        <w:t xml:space="preserve">Gs) at </w:t>
      </w:r>
      <w:r w:rsidR="00412C18" w:rsidRPr="00E005BF">
        <w:rPr>
          <w:rFonts w:ascii="Times New Roman" w:hAnsi="Times New Roman" w:cs="Times New Roman"/>
          <w:sz w:val="24"/>
          <w:szCs w:val="24"/>
          <w:lang w:val="en-US"/>
        </w:rPr>
        <w:t xml:space="preserve">a </w:t>
      </w:r>
      <w:r w:rsidR="005A4C49" w:rsidRPr="00E005BF">
        <w:rPr>
          <w:rFonts w:ascii="Times New Roman" w:hAnsi="Times New Roman" w:cs="Times New Roman"/>
          <w:sz w:val="24"/>
          <w:lang w:val="en-US"/>
        </w:rPr>
        <w:t xml:space="preserve">national level and </w:t>
      </w:r>
      <w:r w:rsidR="00263C15" w:rsidRPr="00E005BF">
        <w:rPr>
          <w:rFonts w:ascii="Times New Roman" w:hAnsi="Times New Roman" w:cs="Times New Roman"/>
          <w:sz w:val="24"/>
          <w:lang w:val="en-US"/>
        </w:rPr>
        <w:t>in 6</w:t>
      </w:r>
      <w:r w:rsidR="006C6AC1" w:rsidRPr="00E005BF">
        <w:rPr>
          <w:rFonts w:ascii="Times New Roman" w:hAnsi="Times New Roman" w:cs="Times New Roman"/>
          <w:sz w:val="24"/>
          <w:lang w:val="en-US"/>
        </w:rPr>
        <w:t xml:space="preserve"> districts</w:t>
      </w:r>
      <w:r w:rsidR="005A4C49" w:rsidRPr="00E005BF">
        <w:rPr>
          <w:rFonts w:ascii="Times New Roman" w:hAnsi="Times New Roman" w:cs="Times New Roman"/>
          <w:sz w:val="24"/>
          <w:lang w:val="en-US"/>
        </w:rPr>
        <w:t xml:space="preserve"> where the program is implemented</w:t>
      </w:r>
      <w:r w:rsidR="006C6AC1" w:rsidRPr="00E005BF">
        <w:rPr>
          <w:rFonts w:ascii="Times New Roman" w:hAnsi="Times New Roman" w:cs="Times New Roman"/>
          <w:sz w:val="24"/>
          <w:lang w:val="en-US"/>
        </w:rPr>
        <w:t xml:space="preserve"> to improve transparency and accountability in police, courts, education, </w:t>
      </w:r>
      <w:r w:rsidR="00A66CD7" w:rsidRPr="00E005BF">
        <w:rPr>
          <w:rFonts w:ascii="Times New Roman" w:hAnsi="Times New Roman" w:cs="Times New Roman"/>
          <w:sz w:val="24"/>
          <w:lang w:val="en-US"/>
        </w:rPr>
        <w:t>and hospitals on service delivery for the marginalize</w:t>
      </w:r>
      <w:r w:rsidR="006C6AC1" w:rsidRPr="00E005BF">
        <w:rPr>
          <w:rFonts w:ascii="Times New Roman" w:hAnsi="Times New Roman" w:cs="Times New Roman"/>
          <w:sz w:val="24"/>
          <w:lang w:val="en-US"/>
        </w:rPr>
        <w:t xml:space="preserve">d survivors of GBV. The GTWGs and Chiefs forums </w:t>
      </w:r>
      <w:r w:rsidR="006C6AC1" w:rsidRPr="00E005BF">
        <w:rPr>
          <w:rFonts w:ascii="Times New Roman" w:hAnsi="Times New Roman" w:cs="Times New Roman"/>
          <w:sz w:val="24"/>
          <w:szCs w:val="24"/>
          <w:lang w:val="en-US"/>
        </w:rPr>
        <w:t>a</w:t>
      </w:r>
      <w:r w:rsidR="00A66CD7" w:rsidRPr="00E005BF">
        <w:rPr>
          <w:rFonts w:ascii="Times New Roman" w:hAnsi="Times New Roman" w:cs="Times New Roman"/>
          <w:sz w:val="24"/>
          <w:szCs w:val="24"/>
          <w:lang w:val="en-US"/>
        </w:rPr>
        <w:t>ct</w:t>
      </w:r>
      <w:r w:rsidR="00412C18" w:rsidRPr="00E005BF">
        <w:rPr>
          <w:rFonts w:ascii="Times New Roman" w:hAnsi="Times New Roman" w:cs="Times New Roman"/>
          <w:sz w:val="24"/>
          <w:lang w:val="en-US"/>
        </w:rPr>
        <w:t xml:space="preserve"> as oversight institutions on </w:t>
      </w:r>
      <w:r w:rsidR="006C6AC1" w:rsidRPr="00E005BF">
        <w:rPr>
          <w:rFonts w:ascii="Times New Roman" w:hAnsi="Times New Roman" w:cs="Times New Roman"/>
          <w:sz w:val="24"/>
          <w:szCs w:val="24"/>
          <w:lang w:val="en-US"/>
        </w:rPr>
        <w:t xml:space="preserve">implementation </w:t>
      </w:r>
      <w:r w:rsidRPr="00E005BF">
        <w:rPr>
          <w:rFonts w:ascii="Times New Roman" w:hAnsi="Times New Roman" w:cs="Times New Roman"/>
          <w:sz w:val="24"/>
          <w:lang w:val="en-US"/>
        </w:rPr>
        <w:t xml:space="preserve">targets </w:t>
      </w:r>
      <w:r w:rsidR="00E65CAF" w:rsidRPr="00E005BF">
        <w:rPr>
          <w:rFonts w:ascii="Times New Roman" w:hAnsi="Times New Roman" w:cs="Times New Roman"/>
          <w:sz w:val="24"/>
          <w:szCs w:val="24"/>
          <w:lang w:val="en-US"/>
        </w:rPr>
        <w:t>under SDG5</w:t>
      </w:r>
      <w:r w:rsidR="006C6AC1" w:rsidRPr="00E005BF">
        <w:rPr>
          <w:rFonts w:ascii="Times New Roman" w:hAnsi="Times New Roman" w:cs="Times New Roman"/>
          <w:sz w:val="24"/>
          <w:lang w:val="en-US"/>
        </w:rPr>
        <w:t>.</w:t>
      </w:r>
    </w:p>
    <w:p w14:paraId="6A22CD5C" w14:textId="5B01627A" w:rsidR="001F04C1" w:rsidRPr="00E005BF" w:rsidRDefault="0089124B">
      <w:pPr>
        <w:pStyle w:val="CommentText"/>
        <w:numPr>
          <w:ilvl w:val="0"/>
          <w:numId w:val="39"/>
        </w:numPr>
        <w:spacing w:after="0"/>
        <w:jc w:val="both"/>
        <w:rPr>
          <w:rFonts w:ascii="Times New Roman" w:hAnsi="Times New Roman" w:cs="Times New Roman"/>
          <w:sz w:val="24"/>
          <w:szCs w:val="24"/>
          <w:lang w:val="en-US"/>
        </w:rPr>
      </w:pPr>
      <w:r w:rsidRPr="00E005BF">
        <w:rPr>
          <w:rFonts w:ascii="Times New Roman" w:hAnsi="Times New Roman" w:cs="Times New Roman"/>
          <w:sz w:val="24"/>
          <w:lang w:val="en-US"/>
        </w:rPr>
        <w:t>At the peak of the Covid 19 pandemic in Malawi, Parliament</w:t>
      </w:r>
      <w:r w:rsidR="00263C15" w:rsidRPr="00E005BF">
        <w:rPr>
          <w:rFonts w:ascii="Times New Roman" w:hAnsi="Times New Roman" w:cs="Times New Roman"/>
          <w:sz w:val="24"/>
          <w:lang w:val="en-US"/>
        </w:rPr>
        <w:t xml:space="preserve"> </w:t>
      </w:r>
      <w:r w:rsidR="00412C18" w:rsidRPr="00E005BF">
        <w:rPr>
          <w:rFonts w:ascii="Times New Roman" w:hAnsi="Times New Roman" w:cs="Times New Roman"/>
          <w:sz w:val="24"/>
          <w:szCs w:val="24"/>
          <w:lang w:val="en-US"/>
        </w:rPr>
        <w:t>could not</w:t>
      </w:r>
      <w:r w:rsidRPr="00E005BF">
        <w:rPr>
          <w:rFonts w:ascii="Times New Roman" w:hAnsi="Times New Roman" w:cs="Times New Roman"/>
          <w:sz w:val="24"/>
          <w:lang w:val="en-US"/>
        </w:rPr>
        <w:t xml:space="preserve"> meet and transact its core democratic functions. UNDP provided </w:t>
      </w:r>
      <w:r w:rsidR="001A3F0C" w:rsidRPr="00E005BF">
        <w:rPr>
          <w:rFonts w:ascii="Times New Roman" w:hAnsi="Times New Roman" w:cs="Times New Roman"/>
          <w:sz w:val="24"/>
          <w:szCs w:val="24"/>
          <w:lang w:val="en-US"/>
        </w:rPr>
        <w:t>ICT support</w:t>
      </w:r>
      <w:r w:rsidR="005103BC" w:rsidRPr="00E005BF">
        <w:rPr>
          <w:rFonts w:ascii="Times New Roman" w:hAnsi="Times New Roman" w:cs="Times New Roman"/>
          <w:sz w:val="24"/>
          <w:szCs w:val="24"/>
          <w:lang w:val="en-US"/>
        </w:rPr>
        <w:t xml:space="preserve"> (equipment, software</w:t>
      </w:r>
      <w:r w:rsidR="00412C18" w:rsidRPr="00E005BF">
        <w:rPr>
          <w:rFonts w:ascii="Times New Roman" w:hAnsi="Times New Roman" w:cs="Times New Roman"/>
          <w:sz w:val="24"/>
          <w:szCs w:val="24"/>
          <w:lang w:val="en-US"/>
        </w:rPr>
        <w:t>,</w:t>
      </w:r>
      <w:r w:rsidR="005103BC" w:rsidRPr="00E005BF">
        <w:rPr>
          <w:rFonts w:ascii="Times New Roman" w:hAnsi="Times New Roman" w:cs="Times New Roman"/>
          <w:sz w:val="24"/>
          <w:szCs w:val="24"/>
          <w:lang w:val="en-US"/>
        </w:rPr>
        <w:t xml:space="preserve"> and </w:t>
      </w:r>
      <w:r w:rsidR="00E65CAF" w:rsidRPr="00E005BF">
        <w:rPr>
          <w:rFonts w:ascii="Times New Roman" w:hAnsi="Times New Roman" w:cs="Times New Roman"/>
          <w:sz w:val="24"/>
          <w:szCs w:val="24"/>
          <w:lang w:val="en-US"/>
        </w:rPr>
        <w:t>subscriptions</w:t>
      </w:r>
      <w:r w:rsidR="005103BC" w:rsidRPr="00E005BF">
        <w:rPr>
          <w:rFonts w:ascii="Times New Roman" w:hAnsi="Times New Roman" w:cs="Times New Roman"/>
          <w:sz w:val="24"/>
          <w:szCs w:val="24"/>
          <w:lang w:val="en-US"/>
        </w:rPr>
        <w:t xml:space="preserve"> to online meeting platforms)</w:t>
      </w:r>
      <w:r w:rsidR="001A3F0C" w:rsidRPr="00E005BF">
        <w:rPr>
          <w:rFonts w:ascii="Times New Roman" w:hAnsi="Times New Roman" w:cs="Times New Roman"/>
          <w:sz w:val="24"/>
          <w:szCs w:val="24"/>
          <w:lang w:val="en-US"/>
        </w:rPr>
        <w:t xml:space="preserve"> to Parliament to enable </w:t>
      </w:r>
      <w:r w:rsidRPr="00E005BF">
        <w:rPr>
          <w:rFonts w:ascii="Times New Roman" w:hAnsi="Times New Roman" w:cs="Times New Roman"/>
          <w:sz w:val="24"/>
          <w:szCs w:val="24"/>
          <w:lang w:val="en-US"/>
        </w:rPr>
        <w:t xml:space="preserve">parliamentarians </w:t>
      </w:r>
      <w:r w:rsidR="00412C18" w:rsidRPr="00E005BF">
        <w:rPr>
          <w:rFonts w:ascii="Times New Roman" w:hAnsi="Times New Roman" w:cs="Times New Roman"/>
          <w:sz w:val="24"/>
          <w:szCs w:val="24"/>
          <w:lang w:val="en-US"/>
        </w:rPr>
        <w:t xml:space="preserve">to </w:t>
      </w:r>
      <w:r w:rsidR="00941824" w:rsidRPr="00E005BF">
        <w:rPr>
          <w:rFonts w:ascii="Times New Roman" w:hAnsi="Times New Roman" w:cs="Times New Roman"/>
          <w:sz w:val="24"/>
          <w:szCs w:val="24"/>
          <w:lang w:val="en-US"/>
        </w:rPr>
        <w:t>hold plenary</w:t>
      </w:r>
      <w:r w:rsidR="001A3F0C" w:rsidRPr="00E005BF">
        <w:rPr>
          <w:rFonts w:ascii="Times New Roman" w:hAnsi="Times New Roman" w:cs="Times New Roman"/>
          <w:sz w:val="24"/>
          <w:szCs w:val="24"/>
          <w:lang w:val="en-US"/>
        </w:rPr>
        <w:t xml:space="preserve"> </w:t>
      </w:r>
      <w:r w:rsidR="00941824" w:rsidRPr="00E005BF">
        <w:rPr>
          <w:rFonts w:ascii="Times New Roman" w:hAnsi="Times New Roman" w:cs="Times New Roman"/>
          <w:sz w:val="24"/>
          <w:szCs w:val="24"/>
          <w:lang w:val="en-US"/>
        </w:rPr>
        <w:t>meetings to</w:t>
      </w:r>
      <w:r w:rsidR="005103BC" w:rsidRPr="00E005BF">
        <w:rPr>
          <w:rFonts w:ascii="Times New Roman" w:hAnsi="Times New Roman" w:cs="Times New Roman"/>
          <w:sz w:val="24"/>
          <w:szCs w:val="24"/>
          <w:lang w:val="en-US"/>
        </w:rPr>
        <w:t xml:space="preserve"> transact </w:t>
      </w:r>
      <w:r w:rsidR="001F04C1" w:rsidRPr="00E005BF">
        <w:rPr>
          <w:rFonts w:ascii="Times New Roman" w:hAnsi="Times New Roman" w:cs="Times New Roman"/>
          <w:sz w:val="24"/>
          <w:szCs w:val="24"/>
          <w:lang w:val="en-US"/>
        </w:rPr>
        <w:t>pertinent</w:t>
      </w:r>
      <w:r w:rsidR="005103BC" w:rsidRPr="00E005BF">
        <w:rPr>
          <w:rFonts w:ascii="Times New Roman" w:hAnsi="Times New Roman" w:cs="Times New Roman"/>
          <w:sz w:val="24"/>
          <w:szCs w:val="24"/>
          <w:lang w:val="en-US"/>
        </w:rPr>
        <w:t xml:space="preserve"> national business</w:t>
      </w:r>
      <w:r w:rsidR="009864C9" w:rsidRPr="00E005BF">
        <w:rPr>
          <w:rStyle w:val="FootnoteReference"/>
          <w:rFonts w:ascii="Times New Roman" w:hAnsi="Times New Roman" w:cs="Times New Roman"/>
          <w:sz w:val="24"/>
          <w:szCs w:val="24"/>
          <w:lang w:val="en-US"/>
        </w:rPr>
        <w:footnoteReference w:id="10"/>
      </w:r>
      <w:r w:rsidR="005103BC" w:rsidRPr="00E005BF">
        <w:rPr>
          <w:rFonts w:ascii="Times New Roman" w:hAnsi="Times New Roman" w:cs="Times New Roman"/>
          <w:sz w:val="24"/>
          <w:szCs w:val="24"/>
          <w:lang w:val="en-US"/>
        </w:rPr>
        <w:t>.</w:t>
      </w:r>
    </w:p>
    <w:p w14:paraId="19B945DC" w14:textId="77777777" w:rsidR="006C6AC1" w:rsidRPr="00E005BF" w:rsidRDefault="006C6AC1" w:rsidP="00E1623E">
      <w:pPr>
        <w:spacing w:after="0" w:line="240" w:lineRule="auto"/>
        <w:jc w:val="both"/>
        <w:rPr>
          <w:rFonts w:ascii="Times New Roman" w:hAnsi="Times New Roman" w:cs="Times New Roman"/>
          <w:sz w:val="24"/>
          <w:szCs w:val="24"/>
          <w:lang w:val="en-US"/>
        </w:rPr>
      </w:pPr>
    </w:p>
    <w:p w14:paraId="73B9C011" w14:textId="55EDB05A" w:rsidR="006C6AC1" w:rsidRPr="00E005BF" w:rsidRDefault="00B63F51"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hd w:val="clear" w:color="auto" w:fill="FFFFFF" w:themeFill="background1"/>
          <w:lang w:val="en-US"/>
        </w:rPr>
        <w:t>I</w:t>
      </w:r>
      <w:r w:rsidR="008A0D06" w:rsidRPr="00E005BF">
        <w:rPr>
          <w:rFonts w:ascii="Times New Roman" w:hAnsi="Times New Roman" w:cs="Times New Roman"/>
          <w:sz w:val="24"/>
          <w:shd w:val="clear" w:color="auto" w:fill="FFFFFF" w:themeFill="background1"/>
          <w:lang w:val="en-US"/>
        </w:rPr>
        <w:t xml:space="preserve">n addition to the </w:t>
      </w:r>
      <w:r w:rsidRPr="00E005BF">
        <w:rPr>
          <w:rFonts w:ascii="Times New Roman" w:hAnsi="Times New Roman" w:cs="Times New Roman"/>
          <w:sz w:val="24"/>
          <w:shd w:val="clear" w:color="auto" w:fill="FFFFFF" w:themeFill="background1"/>
          <w:lang w:val="en-US"/>
        </w:rPr>
        <w:t>interventions highlighted</w:t>
      </w:r>
      <w:r w:rsidR="00942CC7" w:rsidRPr="00E005BF">
        <w:rPr>
          <w:rFonts w:ascii="Times New Roman" w:hAnsi="Times New Roman" w:cs="Times New Roman"/>
          <w:sz w:val="24"/>
          <w:shd w:val="clear" w:color="auto" w:fill="FFFFFF" w:themeFill="background1"/>
          <w:lang w:val="en-US"/>
        </w:rPr>
        <w:t xml:space="preserve">, </w:t>
      </w:r>
      <w:r w:rsidR="008A0D06" w:rsidRPr="00E005BF">
        <w:rPr>
          <w:rFonts w:ascii="Times New Roman" w:hAnsi="Times New Roman" w:cs="Times New Roman"/>
          <w:sz w:val="24"/>
          <w:shd w:val="clear" w:color="auto" w:fill="FFFFFF" w:themeFill="background1"/>
          <w:lang w:val="en-US"/>
        </w:rPr>
        <w:t xml:space="preserve">UNDP </w:t>
      </w:r>
      <w:r w:rsidR="00263C15" w:rsidRPr="00E005BF">
        <w:rPr>
          <w:rFonts w:ascii="Times New Roman" w:hAnsi="Times New Roman" w:cs="Times New Roman"/>
          <w:sz w:val="24"/>
          <w:szCs w:val="24"/>
          <w:lang w:val="en-US"/>
        </w:rPr>
        <w:t>could</w:t>
      </w:r>
      <w:r w:rsidR="00AE0F5E" w:rsidRPr="00E005BF">
        <w:rPr>
          <w:rFonts w:ascii="Times New Roman" w:hAnsi="Times New Roman" w:cs="Times New Roman"/>
          <w:sz w:val="24"/>
          <w:shd w:val="clear" w:color="auto" w:fill="FFFFFF" w:themeFill="background1"/>
          <w:lang w:val="en-US"/>
        </w:rPr>
        <w:t xml:space="preserve"> consider interventions in key governance institutions based on robust problem analysis of the performance of the identified governance institutions</w:t>
      </w:r>
      <w:r w:rsidR="00412C18" w:rsidRPr="00E005BF">
        <w:rPr>
          <w:rFonts w:ascii="Times New Roman" w:hAnsi="Times New Roman" w:cs="Times New Roman"/>
          <w:sz w:val="24"/>
          <w:szCs w:val="24"/>
          <w:shd w:val="clear" w:color="auto" w:fill="FFFFFF" w:themeFill="background1"/>
          <w:lang w:val="en-US"/>
        </w:rPr>
        <w:t>,</w:t>
      </w:r>
      <w:r w:rsidR="00136771" w:rsidRPr="00E005BF">
        <w:rPr>
          <w:rFonts w:ascii="Times New Roman" w:hAnsi="Times New Roman" w:cs="Times New Roman"/>
          <w:sz w:val="24"/>
          <w:shd w:val="clear" w:color="auto" w:fill="FFFFFF" w:themeFill="background1"/>
          <w:lang w:val="en-US"/>
        </w:rPr>
        <w:t xml:space="preserve"> which could include the</w:t>
      </w:r>
      <w:r w:rsidR="00136771" w:rsidRPr="00E005BF">
        <w:rPr>
          <w:rFonts w:ascii="Times New Roman" w:hAnsi="Times New Roman" w:cs="Times New Roman"/>
          <w:sz w:val="24"/>
          <w:lang w:val="en-US"/>
        </w:rPr>
        <w:t xml:space="preserve"> </w:t>
      </w:r>
      <w:r w:rsidR="00941824" w:rsidRPr="00E005BF">
        <w:rPr>
          <w:rFonts w:ascii="Times New Roman" w:hAnsi="Times New Roman" w:cs="Times New Roman"/>
          <w:sz w:val="24"/>
          <w:szCs w:val="24"/>
          <w:lang w:val="en-US"/>
        </w:rPr>
        <w:t>Anti-Corruption</w:t>
      </w:r>
      <w:r w:rsidR="00136771" w:rsidRPr="00E005BF">
        <w:rPr>
          <w:rFonts w:ascii="Times New Roman" w:hAnsi="Times New Roman" w:cs="Times New Roman"/>
          <w:sz w:val="24"/>
          <w:szCs w:val="24"/>
          <w:lang w:val="en-US"/>
        </w:rPr>
        <w:t xml:space="preserve"> Bureau, the Auditor-General</w:t>
      </w:r>
      <w:r w:rsidR="00941824" w:rsidRPr="00E005BF">
        <w:rPr>
          <w:rFonts w:ascii="Times New Roman" w:hAnsi="Times New Roman" w:cs="Times New Roman"/>
          <w:sz w:val="24"/>
          <w:szCs w:val="24"/>
          <w:lang w:val="en-US"/>
        </w:rPr>
        <w:t>, the Fair Trade and Competition Commission</w:t>
      </w:r>
      <w:r w:rsidR="00412C18" w:rsidRPr="00E005BF">
        <w:rPr>
          <w:rFonts w:ascii="Times New Roman" w:hAnsi="Times New Roman" w:cs="Times New Roman"/>
          <w:sz w:val="24"/>
          <w:szCs w:val="24"/>
          <w:lang w:val="en-US"/>
        </w:rPr>
        <w:t>,</w:t>
      </w:r>
      <w:r w:rsidR="00941824" w:rsidRPr="00E005BF">
        <w:rPr>
          <w:rFonts w:ascii="Times New Roman" w:hAnsi="Times New Roman" w:cs="Times New Roman"/>
          <w:sz w:val="24"/>
          <w:szCs w:val="24"/>
          <w:lang w:val="en-US"/>
        </w:rPr>
        <w:t xml:space="preserve"> the Public Procurement and Disposal </w:t>
      </w:r>
      <w:r w:rsidR="00BA77AA" w:rsidRPr="00E005BF">
        <w:rPr>
          <w:rFonts w:ascii="Times New Roman" w:hAnsi="Times New Roman" w:cs="Times New Roman"/>
          <w:sz w:val="24"/>
          <w:szCs w:val="24"/>
          <w:lang w:val="en-US"/>
        </w:rPr>
        <w:t>Authority (PPDA)</w:t>
      </w:r>
      <w:r w:rsidR="006F23B2">
        <w:rPr>
          <w:rFonts w:ascii="Times New Roman" w:hAnsi="Times New Roman" w:cs="Times New Roman"/>
          <w:sz w:val="24"/>
          <w:szCs w:val="24"/>
          <w:lang w:val="en-US"/>
        </w:rPr>
        <w:t xml:space="preserve">in addition to the NRIS work and </w:t>
      </w:r>
      <w:r w:rsidR="006F23B2" w:rsidRPr="00E005BF">
        <w:rPr>
          <w:rFonts w:ascii="Times New Roman" w:hAnsi="Times New Roman" w:cs="Times New Roman"/>
          <w:sz w:val="24"/>
          <w:szCs w:val="24"/>
          <w:lang w:val="en-US"/>
        </w:rPr>
        <w:t>those</w:t>
      </w:r>
      <w:r w:rsidR="00BA77AA" w:rsidRPr="00E005BF">
        <w:rPr>
          <w:rFonts w:ascii="Times New Roman" w:hAnsi="Times New Roman" w:cs="Times New Roman"/>
          <w:sz w:val="24"/>
          <w:szCs w:val="24"/>
          <w:lang w:val="en-US"/>
        </w:rPr>
        <w:t xml:space="preserve"> identified in the CPD under this output.</w:t>
      </w:r>
    </w:p>
    <w:p w14:paraId="380A4064" w14:textId="77777777" w:rsidR="006C6AC1" w:rsidRPr="00E005BF" w:rsidRDefault="006C6AC1" w:rsidP="00E1623E">
      <w:pPr>
        <w:spacing w:after="0" w:line="240" w:lineRule="auto"/>
        <w:jc w:val="both"/>
        <w:rPr>
          <w:rFonts w:ascii="Times New Roman" w:hAnsi="Times New Roman" w:cs="Times New Roman"/>
          <w:sz w:val="24"/>
          <w:szCs w:val="24"/>
          <w:lang w:val="en-US"/>
        </w:rPr>
      </w:pPr>
    </w:p>
    <w:p w14:paraId="7A92569C" w14:textId="20B559A7" w:rsidR="00D31D56" w:rsidRPr="00E005BF" w:rsidRDefault="00D31D56" w:rsidP="00413982">
      <w:pPr>
        <w:pStyle w:val="Heading3"/>
        <w:rPr>
          <w:rFonts w:ascii="Times New Roman" w:hAnsi="Times New Roman" w:cs="Times New Roman"/>
          <w:lang w:val="en-US"/>
        </w:rPr>
      </w:pPr>
      <w:bookmarkStart w:id="38" w:name="_Toc98777172"/>
      <w:r w:rsidRPr="00E005BF">
        <w:rPr>
          <w:rFonts w:ascii="Times New Roman" w:hAnsi="Times New Roman" w:cs="Times New Roman"/>
          <w:color w:val="auto"/>
          <w:lang w:val="en-US"/>
        </w:rPr>
        <w:t>Output 3.3</w:t>
      </w:r>
      <w:r w:rsidR="00413982" w:rsidRPr="00E005BF">
        <w:rPr>
          <w:rFonts w:ascii="Times New Roman" w:hAnsi="Times New Roman" w:cs="Times New Roman"/>
          <w:color w:val="auto"/>
          <w:lang w:val="en-US"/>
        </w:rPr>
        <w:t xml:space="preserve">: </w:t>
      </w:r>
      <w:r w:rsidRPr="00E005BF">
        <w:rPr>
          <w:rFonts w:ascii="Times New Roman" w:hAnsi="Times New Roman" w:cs="Times New Roman"/>
          <w:lang w:val="en-US"/>
        </w:rPr>
        <w:t xml:space="preserve"> Central and Local government institutions are enabled to develop and manage evidence- based policy planning, monitoring and evaluation systems for inclusive and effective delivery of services and achievement of results.</w:t>
      </w:r>
      <w:bookmarkEnd w:id="38"/>
    </w:p>
    <w:p w14:paraId="5B11A504" w14:textId="77777777" w:rsidR="00D31D56" w:rsidRPr="00E005BF" w:rsidRDefault="00D31D56" w:rsidP="00E1623E">
      <w:pPr>
        <w:spacing w:after="0" w:line="240" w:lineRule="auto"/>
        <w:jc w:val="both"/>
        <w:rPr>
          <w:rFonts w:ascii="Times New Roman" w:hAnsi="Times New Roman" w:cs="Times New Roman"/>
          <w:sz w:val="24"/>
          <w:szCs w:val="24"/>
          <w:lang w:val="en-US"/>
        </w:rPr>
      </w:pPr>
    </w:p>
    <w:p w14:paraId="4EF47E84" w14:textId="77777777" w:rsidR="00D31D56" w:rsidRPr="00E005BF" w:rsidRDefault="00D31D56" w:rsidP="00E1623E">
      <w:pPr>
        <w:spacing w:after="0" w:line="240" w:lineRule="auto"/>
        <w:jc w:val="both"/>
        <w:rPr>
          <w:rFonts w:ascii="Times New Roman" w:hAnsi="Times New Roman" w:cs="Times New Roman"/>
          <w:b/>
          <w:sz w:val="24"/>
          <w:szCs w:val="24"/>
          <w:lang w:val="en-US"/>
        </w:rPr>
      </w:pPr>
      <w:r w:rsidRPr="00E005BF">
        <w:rPr>
          <w:rFonts w:ascii="Times New Roman" w:hAnsi="Times New Roman" w:cs="Times New Roman"/>
          <w:b/>
          <w:sz w:val="24"/>
          <w:szCs w:val="24"/>
          <w:lang w:val="en-US"/>
        </w:rPr>
        <w:t xml:space="preserve">Indicator 3.3.1: </w:t>
      </w:r>
      <w:r w:rsidRPr="00E005BF">
        <w:rPr>
          <w:rFonts w:ascii="Times New Roman" w:hAnsi="Times New Roman" w:cs="Times New Roman"/>
          <w:bCs/>
          <w:sz w:val="24"/>
          <w:szCs w:val="24"/>
          <w:lang w:val="en-US"/>
        </w:rPr>
        <w:t>Sustainable financing mechanism for SDG achievement at national and subnational levels in place</w:t>
      </w:r>
    </w:p>
    <w:p w14:paraId="14A675A8" w14:textId="683D31FC" w:rsidR="00D31D56" w:rsidRDefault="00D31D56"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In 6 districts, the Spotlight Initiative</w:t>
      </w:r>
      <w:r w:rsidR="00C234BB" w:rsidRPr="00E005BF">
        <w:rPr>
          <w:rFonts w:ascii="Times New Roman" w:hAnsi="Times New Roman" w:cs="Times New Roman"/>
          <w:sz w:val="24"/>
          <w:szCs w:val="24"/>
          <w:lang w:val="en-US"/>
        </w:rPr>
        <w:t xml:space="preserve"> </w:t>
      </w:r>
      <w:r w:rsidR="00C234BB" w:rsidRPr="00E005BF">
        <w:rPr>
          <w:rFonts w:ascii="Times New Roman" w:hAnsi="Times New Roman" w:cs="Times New Roman"/>
          <w:i/>
          <w:iCs/>
          <w:sz w:val="24"/>
          <w:szCs w:val="24"/>
          <w:lang w:val="en-US"/>
        </w:rPr>
        <w:t>on EVAGW</w:t>
      </w:r>
      <w:r w:rsidRPr="00E005BF">
        <w:rPr>
          <w:rFonts w:ascii="Times New Roman" w:hAnsi="Times New Roman" w:cs="Times New Roman"/>
          <w:sz w:val="24"/>
          <w:szCs w:val="24"/>
          <w:lang w:val="en-US"/>
        </w:rPr>
        <w:t xml:space="preserve"> facilitated the identification of SDGs targets that should be incorporated into the minimum data requirements for local government plans.  However, it is unclear whether the financing is guaranteed and </w:t>
      </w:r>
      <w:r w:rsidR="00736553" w:rsidRPr="00E005BF">
        <w:rPr>
          <w:rFonts w:ascii="Times New Roman" w:hAnsi="Times New Roman" w:cs="Times New Roman"/>
          <w:sz w:val="24"/>
          <w:szCs w:val="24"/>
          <w:lang w:val="en-US"/>
        </w:rPr>
        <w:t>sustainable despite</w:t>
      </w:r>
      <w:r w:rsidRPr="00E005BF">
        <w:rPr>
          <w:rFonts w:ascii="Times New Roman" w:hAnsi="Times New Roman" w:cs="Times New Roman"/>
          <w:sz w:val="24"/>
          <w:szCs w:val="24"/>
          <w:lang w:val="en-US"/>
        </w:rPr>
        <w:t xml:space="preserve"> a </w:t>
      </w:r>
      <w:r w:rsidR="00736553" w:rsidRPr="00E005BF">
        <w:rPr>
          <w:rFonts w:ascii="Times New Roman" w:hAnsi="Times New Roman" w:cs="Times New Roman"/>
          <w:sz w:val="24"/>
          <w:szCs w:val="24"/>
          <w:lang w:val="en-US"/>
        </w:rPr>
        <w:t>need</w:t>
      </w:r>
      <w:r w:rsidRPr="00E005BF">
        <w:rPr>
          <w:rFonts w:ascii="Times New Roman" w:hAnsi="Times New Roman" w:cs="Times New Roman"/>
          <w:sz w:val="24"/>
          <w:szCs w:val="24"/>
          <w:lang w:val="en-US"/>
        </w:rPr>
        <w:t xml:space="preserve"> for SDG inclusion in the plans. </w:t>
      </w:r>
      <w:r w:rsidR="00FC5766" w:rsidRPr="00E005BF">
        <w:rPr>
          <w:rFonts w:ascii="Times New Roman" w:hAnsi="Times New Roman" w:cs="Times New Roman"/>
          <w:sz w:val="24"/>
          <w:lang w:val="en-US"/>
        </w:rPr>
        <w:t>Nevertheless, the capacity building on gender</w:t>
      </w:r>
      <w:r w:rsidR="00412C18" w:rsidRPr="00E005BF">
        <w:rPr>
          <w:rFonts w:ascii="Times New Roman" w:hAnsi="Times New Roman" w:cs="Times New Roman"/>
          <w:sz w:val="24"/>
          <w:szCs w:val="24"/>
          <w:lang w:val="en-US"/>
        </w:rPr>
        <w:t>-</w:t>
      </w:r>
      <w:r w:rsidR="00FC5766" w:rsidRPr="00E005BF">
        <w:rPr>
          <w:rFonts w:ascii="Times New Roman" w:hAnsi="Times New Roman" w:cs="Times New Roman"/>
          <w:sz w:val="24"/>
          <w:lang w:val="en-US"/>
        </w:rPr>
        <w:t>responsive budgeting for the different government sectors under the Spotlight Initiative Programme was a positive step towards ensuring financing of the SDG targets</w:t>
      </w:r>
      <w:r w:rsidR="00FC5766"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 xml:space="preserve">The SHAI project also propagates a coordinated, targeted SDG Hotspot service response based on the assumption that sufficient funding </w:t>
      </w:r>
      <w:r w:rsidR="00A66CD7" w:rsidRPr="00E005BF">
        <w:rPr>
          <w:rFonts w:ascii="Times New Roman" w:hAnsi="Times New Roman" w:cs="Times New Roman"/>
          <w:sz w:val="24"/>
          <w:szCs w:val="24"/>
          <w:lang w:val="en-US"/>
        </w:rPr>
        <w:t>supports</w:t>
      </w:r>
      <w:r w:rsidRPr="00E005BF">
        <w:rPr>
          <w:rFonts w:ascii="Times New Roman" w:hAnsi="Times New Roman" w:cs="Times New Roman"/>
          <w:sz w:val="24"/>
          <w:szCs w:val="24"/>
          <w:lang w:val="en-US"/>
        </w:rPr>
        <w:t xml:space="preserve"> integrated service response. In this way, the project has since seen the UNDP commit funds for service response and take the lead in implementation in the districts, demonstrating the current lack of a locally entrenched system for financing the service response. The project also notes one of its challenges </w:t>
      </w:r>
      <w:r w:rsidR="00736553" w:rsidRPr="00E005BF">
        <w:rPr>
          <w:rFonts w:ascii="Times New Roman" w:hAnsi="Times New Roman" w:cs="Times New Roman"/>
          <w:sz w:val="24"/>
          <w:szCs w:val="24"/>
          <w:lang w:val="en-US"/>
        </w:rPr>
        <w:t>is the lack of coordination amongst development partners and other actors at local and central levels and weak leadership from the district councils; this disconnect could lead to challenges in establishing</w:t>
      </w:r>
      <w:r w:rsidRPr="00E005BF">
        <w:rPr>
          <w:rFonts w:ascii="Times New Roman" w:hAnsi="Times New Roman" w:cs="Times New Roman"/>
          <w:sz w:val="24"/>
          <w:szCs w:val="24"/>
          <w:lang w:val="en-US"/>
        </w:rPr>
        <w:t xml:space="preserve"> entrenched financing mechanisms.</w:t>
      </w:r>
    </w:p>
    <w:p w14:paraId="0EB373FB" w14:textId="77777777" w:rsidR="00907640" w:rsidRPr="00E005BF" w:rsidRDefault="00907640" w:rsidP="00E1623E">
      <w:pPr>
        <w:spacing w:after="0" w:line="240" w:lineRule="auto"/>
        <w:jc w:val="both"/>
        <w:rPr>
          <w:rFonts w:ascii="Times New Roman" w:hAnsi="Times New Roman" w:cs="Times New Roman"/>
          <w:sz w:val="24"/>
          <w:szCs w:val="24"/>
          <w:lang w:val="en-US"/>
        </w:rPr>
      </w:pPr>
    </w:p>
    <w:p w14:paraId="50FC707E" w14:textId="448CC17D" w:rsidR="00D31D56" w:rsidRDefault="00D31D56"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indicator on sustainable financing mechanism</w:t>
      </w:r>
      <w:r w:rsidR="00412C18"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can also be said to be broad</w:t>
      </w:r>
      <w:r w:rsidR="00736553" w:rsidRPr="00E005BF">
        <w:rPr>
          <w:rFonts w:ascii="Times New Roman" w:hAnsi="Times New Roman" w:cs="Times New Roman"/>
          <w:sz w:val="24"/>
          <w:szCs w:val="24"/>
          <w:lang w:val="en-US"/>
        </w:rPr>
        <w:t>. The parameters on sustainability need to be further defined so that it is easier to identify and take measurements in the relevant areas and</w:t>
      </w:r>
      <w:r w:rsidRPr="00E005BF">
        <w:rPr>
          <w:rFonts w:ascii="Times New Roman" w:hAnsi="Times New Roman" w:cs="Times New Roman"/>
          <w:sz w:val="24"/>
          <w:szCs w:val="24"/>
          <w:lang w:val="en-US"/>
        </w:rPr>
        <w:t xml:space="preserve"> design interventions that best address them. The scope is also unclear, as projects set to address the indicator are only active in a few districts and villages.</w:t>
      </w:r>
      <w:r w:rsidR="002D5611" w:rsidRPr="00E005BF">
        <w:rPr>
          <w:rFonts w:ascii="Times New Roman" w:hAnsi="Times New Roman" w:cs="Times New Roman"/>
          <w:sz w:val="24"/>
          <w:szCs w:val="24"/>
          <w:lang w:val="en-US"/>
        </w:rPr>
        <w:t xml:space="preserve"> In terms of progress, data from UNDP shows that the indicator has not been achieved</w:t>
      </w:r>
      <w:r w:rsidR="00A66CD7" w:rsidRPr="00E005BF">
        <w:rPr>
          <w:rFonts w:ascii="Times New Roman" w:hAnsi="Times New Roman" w:cs="Times New Roman"/>
          <w:sz w:val="24"/>
          <w:szCs w:val="24"/>
          <w:lang w:val="en-US"/>
        </w:rPr>
        <w:t>,</w:t>
      </w:r>
      <w:r w:rsidR="002D5611" w:rsidRPr="00E005BF">
        <w:rPr>
          <w:rFonts w:ascii="Times New Roman" w:hAnsi="Times New Roman" w:cs="Times New Roman"/>
          <w:sz w:val="24"/>
          <w:szCs w:val="24"/>
          <w:lang w:val="en-US"/>
        </w:rPr>
        <w:t xml:space="preserve"> and performance is at 0</w:t>
      </w:r>
      <w:r w:rsidR="00907640">
        <w:rPr>
          <w:rFonts w:ascii="Times New Roman" w:hAnsi="Times New Roman" w:cs="Times New Roman"/>
          <w:sz w:val="24"/>
          <w:szCs w:val="24"/>
          <w:lang w:val="en-US"/>
        </w:rPr>
        <w:t xml:space="preserve"> </w:t>
      </w:r>
      <w:r w:rsidR="00E005BF" w:rsidRPr="00E005BF">
        <w:rPr>
          <w:rFonts w:ascii="Times New Roman" w:hAnsi="Times New Roman" w:cs="Times New Roman"/>
          <w:sz w:val="24"/>
          <w:szCs w:val="24"/>
          <w:lang w:val="en-US"/>
        </w:rPr>
        <w:t>Percentage</w:t>
      </w:r>
      <w:r w:rsidR="002D5611" w:rsidRPr="00E005BF">
        <w:rPr>
          <w:rFonts w:ascii="Times New Roman" w:hAnsi="Times New Roman" w:cs="Times New Roman"/>
          <w:sz w:val="24"/>
          <w:szCs w:val="24"/>
          <w:lang w:val="en-US"/>
        </w:rPr>
        <w:t xml:space="preserve"> of target.</w:t>
      </w:r>
    </w:p>
    <w:p w14:paraId="48501D9C" w14:textId="77777777" w:rsidR="00907640" w:rsidRPr="00E005BF" w:rsidRDefault="00907640" w:rsidP="00E1623E">
      <w:pPr>
        <w:spacing w:after="0" w:line="240" w:lineRule="auto"/>
        <w:jc w:val="both"/>
        <w:rPr>
          <w:rFonts w:ascii="Times New Roman" w:hAnsi="Times New Roman" w:cs="Times New Roman"/>
          <w:sz w:val="24"/>
          <w:szCs w:val="24"/>
          <w:lang w:val="en-US"/>
        </w:rPr>
      </w:pPr>
    </w:p>
    <w:p w14:paraId="7F747008" w14:textId="49769F63" w:rsidR="00D31D56" w:rsidRPr="00E005BF" w:rsidRDefault="00D31D56" w:rsidP="00E1623E">
      <w:pPr>
        <w:spacing w:after="0" w:line="240" w:lineRule="auto"/>
        <w:jc w:val="both"/>
        <w:rPr>
          <w:rFonts w:ascii="Times New Roman" w:hAnsi="Times New Roman" w:cs="Times New Roman"/>
          <w:b/>
          <w:sz w:val="24"/>
          <w:szCs w:val="24"/>
          <w:lang w:val="en-US"/>
        </w:rPr>
      </w:pPr>
      <w:r w:rsidRPr="00E005BF">
        <w:rPr>
          <w:rFonts w:ascii="Times New Roman" w:hAnsi="Times New Roman" w:cs="Times New Roman"/>
          <w:b/>
          <w:sz w:val="24"/>
          <w:szCs w:val="24"/>
          <w:lang w:val="en-US"/>
        </w:rPr>
        <w:t xml:space="preserve">Indicator 3.3.2: </w:t>
      </w:r>
      <w:r w:rsidRPr="00E005BF">
        <w:rPr>
          <w:rFonts w:ascii="Times New Roman" w:hAnsi="Times New Roman" w:cs="Times New Roman"/>
          <w:bCs/>
          <w:sz w:val="24"/>
          <w:szCs w:val="24"/>
          <w:lang w:val="en-US"/>
        </w:rPr>
        <w:t>Number of local councils with planning, monitoring</w:t>
      </w:r>
      <w:r w:rsidR="00412C18" w:rsidRPr="00E005BF">
        <w:rPr>
          <w:rFonts w:ascii="Times New Roman" w:hAnsi="Times New Roman" w:cs="Times New Roman"/>
          <w:bCs/>
          <w:sz w:val="24"/>
          <w:szCs w:val="24"/>
          <w:lang w:val="en-US"/>
        </w:rPr>
        <w:t>,</w:t>
      </w:r>
      <w:r w:rsidRPr="00E005BF">
        <w:rPr>
          <w:rFonts w:ascii="Times New Roman" w:hAnsi="Times New Roman" w:cs="Times New Roman"/>
          <w:bCs/>
          <w:sz w:val="24"/>
          <w:szCs w:val="24"/>
          <w:lang w:val="en-US"/>
        </w:rPr>
        <w:t xml:space="preserve"> and evaluation systems that incorporate development targets for marginalized groups</w:t>
      </w:r>
      <w:r w:rsidR="00412C18" w:rsidRPr="00E005BF">
        <w:rPr>
          <w:rFonts w:ascii="Times New Roman" w:hAnsi="Times New Roman" w:cs="Times New Roman"/>
          <w:bCs/>
          <w:sz w:val="24"/>
          <w:szCs w:val="24"/>
          <w:lang w:val="en-US"/>
        </w:rPr>
        <w:t>,</w:t>
      </w:r>
      <w:r w:rsidRPr="00E005BF">
        <w:rPr>
          <w:rFonts w:ascii="Times New Roman" w:hAnsi="Times New Roman" w:cs="Times New Roman"/>
          <w:bCs/>
          <w:sz w:val="24"/>
          <w:szCs w:val="24"/>
          <w:lang w:val="en-US"/>
        </w:rPr>
        <w:t xml:space="preserve"> including women, youth, children, persons with albinism</w:t>
      </w:r>
      <w:r w:rsidR="00412C18" w:rsidRPr="00E005BF">
        <w:rPr>
          <w:rFonts w:ascii="Times New Roman" w:hAnsi="Times New Roman" w:cs="Times New Roman"/>
          <w:bCs/>
          <w:sz w:val="24"/>
          <w:szCs w:val="24"/>
          <w:lang w:val="en-US"/>
        </w:rPr>
        <w:t>,</w:t>
      </w:r>
      <w:r w:rsidRPr="00E005BF">
        <w:rPr>
          <w:rFonts w:ascii="Times New Roman" w:hAnsi="Times New Roman" w:cs="Times New Roman"/>
          <w:bCs/>
          <w:sz w:val="24"/>
          <w:szCs w:val="24"/>
          <w:lang w:val="en-US"/>
        </w:rPr>
        <w:t xml:space="preserve"> and disability.</w:t>
      </w:r>
    </w:p>
    <w:p w14:paraId="254E34B9" w14:textId="77777777" w:rsidR="0004391C" w:rsidRPr="00E005BF" w:rsidRDefault="0004391C" w:rsidP="00E1623E">
      <w:pPr>
        <w:spacing w:after="0" w:line="240" w:lineRule="auto"/>
        <w:jc w:val="both"/>
        <w:rPr>
          <w:rFonts w:ascii="Times New Roman" w:hAnsi="Times New Roman" w:cs="Times New Roman"/>
          <w:sz w:val="24"/>
          <w:szCs w:val="24"/>
          <w:lang w:val="en-US"/>
        </w:rPr>
      </w:pPr>
    </w:p>
    <w:p w14:paraId="74358D20" w14:textId="0BCD7870" w:rsidR="00D31D56" w:rsidRPr="00E005BF" w:rsidRDefault="00D31D56"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SHAI project intends to institute SDG Hotspot monitoring dashboards </w:t>
      </w:r>
      <w:r w:rsidR="00736553" w:rsidRPr="00E005BF">
        <w:rPr>
          <w:rFonts w:ascii="Times New Roman" w:hAnsi="Times New Roman" w:cs="Times New Roman"/>
          <w:sz w:val="24"/>
          <w:szCs w:val="24"/>
          <w:lang w:val="en-US"/>
        </w:rPr>
        <w:t>that</w:t>
      </w:r>
      <w:r w:rsidRPr="00E005BF">
        <w:rPr>
          <w:rFonts w:ascii="Times New Roman" w:hAnsi="Times New Roman" w:cs="Times New Roman"/>
          <w:sz w:val="24"/>
          <w:szCs w:val="24"/>
          <w:lang w:val="en-US"/>
        </w:rPr>
        <w:t xml:space="preserve"> collate multi-sectoral data in 5 districts. So far, these have been </w:t>
      </w:r>
      <w:r w:rsidR="00736553" w:rsidRPr="00E005BF">
        <w:rPr>
          <w:rFonts w:ascii="Times New Roman" w:hAnsi="Times New Roman" w:cs="Times New Roman"/>
          <w:sz w:val="24"/>
          <w:szCs w:val="24"/>
          <w:lang w:val="en-US"/>
        </w:rPr>
        <w:t>crea</w:t>
      </w:r>
      <w:r w:rsidRPr="00E005BF">
        <w:rPr>
          <w:rFonts w:ascii="Times New Roman" w:hAnsi="Times New Roman" w:cs="Times New Roman"/>
          <w:sz w:val="24"/>
          <w:szCs w:val="24"/>
          <w:lang w:val="en-US"/>
        </w:rPr>
        <w:t xml:space="preserve">ted in 2 districts, </w:t>
      </w:r>
      <w:r w:rsidR="00263C15" w:rsidRPr="00E005BF">
        <w:rPr>
          <w:rFonts w:ascii="Times New Roman" w:hAnsi="Times New Roman" w:cs="Times New Roman"/>
          <w:sz w:val="24"/>
          <w:szCs w:val="24"/>
          <w:lang w:val="en-US"/>
        </w:rPr>
        <w:t>but at</w:t>
      </w:r>
      <w:r w:rsidR="008F16D9" w:rsidRPr="00E005BF">
        <w:rPr>
          <w:rFonts w:ascii="Times New Roman" w:hAnsi="Times New Roman" w:cs="Times New Roman"/>
          <w:sz w:val="24"/>
          <w:szCs w:val="24"/>
          <w:lang w:val="en-US"/>
        </w:rPr>
        <w:t xml:space="preserve"> the time of data collection for the evaluation, they were</w:t>
      </w:r>
      <w:r w:rsidRPr="00E005BF">
        <w:rPr>
          <w:rFonts w:ascii="Times New Roman" w:hAnsi="Times New Roman" w:cs="Times New Roman"/>
          <w:sz w:val="24"/>
          <w:szCs w:val="24"/>
          <w:lang w:val="en-US"/>
        </w:rPr>
        <w:t xml:space="preserve"> not yet online, such that data from them ha</w:t>
      </w:r>
      <w:r w:rsidR="0084031A" w:rsidRPr="00E005BF">
        <w:rPr>
          <w:rFonts w:ascii="Times New Roman" w:hAnsi="Times New Roman" w:cs="Times New Roman"/>
          <w:sz w:val="24"/>
          <w:szCs w:val="24"/>
          <w:lang w:val="en-US"/>
        </w:rPr>
        <w:t>d</w:t>
      </w:r>
      <w:r w:rsidRPr="00E005BF">
        <w:rPr>
          <w:rFonts w:ascii="Times New Roman" w:hAnsi="Times New Roman" w:cs="Times New Roman"/>
          <w:sz w:val="24"/>
          <w:szCs w:val="24"/>
          <w:lang w:val="en-US"/>
        </w:rPr>
        <w:t xml:space="preserve"> not yet been used in </w:t>
      </w:r>
      <w:r w:rsidR="00736553" w:rsidRPr="00E005BF">
        <w:rPr>
          <w:rFonts w:ascii="Times New Roman" w:hAnsi="Times New Roman" w:cs="Times New Roman"/>
          <w:sz w:val="24"/>
          <w:szCs w:val="24"/>
          <w:lang w:val="en-US"/>
        </w:rPr>
        <w:t>designing</w:t>
      </w:r>
      <w:r w:rsidRPr="00E005BF">
        <w:rPr>
          <w:rFonts w:ascii="Times New Roman" w:hAnsi="Times New Roman" w:cs="Times New Roman"/>
          <w:sz w:val="24"/>
          <w:szCs w:val="24"/>
          <w:lang w:val="en-US"/>
        </w:rPr>
        <w:t xml:space="preserve"> programmatic interventions</w:t>
      </w:r>
      <w:r w:rsidR="0084031A" w:rsidRPr="00E005BF">
        <w:rPr>
          <w:rStyle w:val="FootnoteReference"/>
          <w:rFonts w:ascii="Times New Roman" w:hAnsi="Times New Roman" w:cs="Times New Roman"/>
          <w:sz w:val="24"/>
          <w:szCs w:val="24"/>
          <w:lang w:val="en-US"/>
        </w:rPr>
        <w:footnoteReference w:id="11"/>
      </w:r>
      <w:r w:rsidR="006F23B2">
        <w:rPr>
          <w:rFonts w:ascii="Times New Roman" w:hAnsi="Times New Roman" w:cs="Times New Roman"/>
          <w:sz w:val="24"/>
          <w:szCs w:val="24"/>
          <w:lang w:val="en-US"/>
        </w:rPr>
        <w:t>.</w:t>
      </w:r>
      <w:r w:rsidR="00412C18" w:rsidRPr="00E005BF">
        <w:rPr>
          <w:rFonts w:ascii="Times New Roman" w:hAnsi="Times New Roman" w:cs="Times New Roman"/>
          <w:sz w:val="24"/>
          <w:szCs w:val="24"/>
          <w:lang w:val="en-US"/>
        </w:rPr>
        <w:t>Therefore, DEC members have not been trained to use the system in planning and monitoring</w:t>
      </w:r>
      <w:r w:rsidRPr="00E005BF">
        <w:rPr>
          <w:rFonts w:ascii="Times New Roman" w:hAnsi="Times New Roman" w:cs="Times New Roman"/>
          <w:sz w:val="24"/>
          <w:szCs w:val="24"/>
          <w:lang w:val="en-US"/>
        </w:rPr>
        <w:t xml:space="preserve"> services. </w:t>
      </w:r>
      <w:r w:rsidR="00736553" w:rsidRPr="00E005BF">
        <w:rPr>
          <w:rFonts w:ascii="Times New Roman" w:hAnsi="Times New Roman" w:cs="Times New Roman"/>
          <w:sz w:val="24"/>
          <w:szCs w:val="24"/>
          <w:lang w:val="en-US"/>
        </w:rPr>
        <w:t xml:space="preserve">However, </w:t>
      </w:r>
      <w:r w:rsidR="006F23B2">
        <w:rPr>
          <w:rFonts w:ascii="Times New Roman" w:hAnsi="Times New Roman" w:cs="Times New Roman"/>
          <w:sz w:val="24"/>
          <w:szCs w:val="24"/>
          <w:lang w:val="en-US"/>
        </w:rPr>
        <w:t xml:space="preserve">it is worth noting that </w:t>
      </w:r>
      <w:r w:rsidR="006F23B2">
        <w:rPr>
          <w:rFonts w:ascii="Times New Roman" w:hAnsi="Times New Roman" w:cs="Times New Roman"/>
          <w:sz w:val="24"/>
          <w:szCs w:val="24"/>
          <w:lang w:val="en-CA"/>
        </w:rPr>
        <w:t>t</w:t>
      </w:r>
      <w:r w:rsidR="006F23B2" w:rsidRPr="006F23B2">
        <w:rPr>
          <w:rFonts w:ascii="Times New Roman" w:hAnsi="Times New Roman" w:cs="Times New Roman"/>
          <w:sz w:val="24"/>
          <w:szCs w:val="24"/>
          <w:lang w:val="en-CA"/>
        </w:rPr>
        <w:t xml:space="preserve">he information from the data collection used in the dashboards </w:t>
      </w:r>
      <w:r w:rsidR="006F23B2" w:rsidRPr="006F23B2">
        <w:rPr>
          <w:rFonts w:ascii="Times New Roman" w:hAnsi="Times New Roman" w:cs="Times New Roman"/>
          <w:i/>
          <w:iCs/>
          <w:sz w:val="24"/>
          <w:szCs w:val="24"/>
          <w:lang w:val="en-CA"/>
        </w:rPr>
        <w:t xml:space="preserve">was </w:t>
      </w:r>
      <w:r w:rsidR="006F23B2" w:rsidRPr="006F23B2">
        <w:rPr>
          <w:rFonts w:ascii="Times New Roman" w:hAnsi="Times New Roman" w:cs="Times New Roman"/>
          <w:sz w:val="24"/>
          <w:szCs w:val="24"/>
          <w:lang w:val="en-CA"/>
        </w:rPr>
        <w:t>used to inform the village and district action plans in the target</w:t>
      </w:r>
      <w:r w:rsidR="006F23B2">
        <w:rPr>
          <w:rFonts w:ascii="Times New Roman" w:hAnsi="Times New Roman" w:cs="Times New Roman"/>
          <w:sz w:val="24"/>
          <w:szCs w:val="24"/>
          <w:lang w:val="en-CA"/>
        </w:rPr>
        <w:t xml:space="preserve"> areas in Q1 and Q2 2021. Also, </w:t>
      </w:r>
      <w:r w:rsidR="00736553" w:rsidRPr="00E005BF">
        <w:rPr>
          <w:rFonts w:ascii="Times New Roman" w:hAnsi="Times New Roman" w:cs="Times New Roman"/>
          <w:sz w:val="24"/>
          <w:szCs w:val="24"/>
          <w:lang w:val="en-US"/>
        </w:rPr>
        <w:t>evidence-based action plans have been developed in two districts using hotspot assessment; a socio-economic survey tool with gender markers for tracking and monitoring development performance has also been</w:t>
      </w:r>
      <w:r w:rsidRPr="00E005BF">
        <w:rPr>
          <w:rFonts w:ascii="Times New Roman" w:hAnsi="Times New Roman" w:cs="Times New Roman"/>
          <w:sz w:val="24"/>
          <w:szCs w:val="24"/>
          <w:lang w:val="en-US"/>
        </w:rPr>
        <w:t xml:space="preserve"> developed</w:t>
      </w:r>
    </w:p>
    <w:p w14:paraId="2C9906D3" w14:textId="1B6D5956" w:rsidR="00413982" w:rsidRPr="00E005BF" w:rsidRDefault="00413982" w:rsidP="00413982">
      <w:pPr>
        <w:pStyle w:val="Heading2"/>
        <w:rPr>
          <w:rFonts w:ascii="Times New Roman" w:hAnsi="Times New Roman" w:cs="Times New Roman"/>
          <w:lang w:val="en-US"/>
        </w:rPr>
      </w:pPr>
      <w:bookmarkStart w:id="39" w:name="_Toc98777173"/>
      <w:r w:rsidRPr="00E005BF">
        <w:rPr>
          <w:rFonts w:ascii="Times New Roman" w:hAnsi="Times New Roman" w:cs="Times New Roman"/>
          <w:lang w:val="en-US"/>
        </w:rPr>
        <w:t>Outcome 4: By 2023, Malawi has strengthened institutions for sustaining peace, inclusive societies, and participatory democracy.</w:t>
      </w:r>
      <w:bookmarkEnd w:id="39"/>
    </w:p>
    <w:p w14:paraId="26034A24" w14:textId="77777777" w:rsidR="00413982" w:rsidRPr="00E005BF" w:rsidRDefault="00413982" w:rsidP="00E1623E">
      <w:pPr>
        <w:spacing w:after="0" w:line="240" w:lineRule="auto"/>
        <w:jc w:val="both"/>
        <w:rPr>
          <w:rFonts w:ascii="Times New Roman" w:hAnsi="Times New Roman" w:cs="Times New Roman"/>
          <w:sz w:val="24"/>
          <w:szCs w:val="24"/>
          <w:lang w:val="en-US"/>
        </w:rPr>
      </w:pPr>
    </w:p>
    <w:p w14:paraId="0F65A548" w14:textId="5B44813E" w:rsidR="00D31D56" w:rsidRPr="00E005BF" w:rsidRDefault="00D31D56" w:rsidP="00413982">
      <w:pPr>
        <w:pStyle w:val="Heading3"/>
        <w:rPr>
          <w:rFonts w:ascii="Times New Roman" w:hAnsi="Times New Roman" w:cs="Times New Roman"/>
          <w:lang w:val="en-US"/>
        </w:rPr>
      </w:pPr>
      <w:bookmarkStart w:id="40" w:name="_Toc98777174"/>
      <w:r w:rsidRPr="00E005BF">
        <w:rPr>
          <w:rFonts w:ascii="Times New Roman" w:hAnsi="Times New Roman" w:cs="Times New Roman"/>
          <w:color w:val="auto"/>
          <w:lang w:val="en-US"/>
        </w:rPr>
        <w:t xml:space="preserve">Output </w:t>
      </w:r>
      <w:r w:rsidR="00263C15" w:rsidRPr="00E005BF">
        <w:rPr>
          <w:rFonts w:ascii="Times New Roman" w:hAnsi="Times New Roman" w:cs="Times New Roman"/>
          <w:color w:val="auto"/>
          <w:lang w:val="en-US"/>
        </w:rPr>
        <w:t>4.1:</w:t>
      </w:r>
      <w:r w:rsidR="00263C15" w:rsidRPr="00E005BF">
        <w:rPr>
          <w:rFonts w:ascii="Times New Roman" w:hAnsi="Times New Roman" w:cs="Times New Roman"/>
          <w:lang w:val="en-US"/>
        </w:rPr>
        <w:t xml:space="preserve"> Parliament</w:t>
      </w:r>
      <w:r w:rsidRPr="00E005BF">
        <w:rPr>
          <w:rFonts w:ascii="Times New Roman" w:hAnsi="Times New Roman" w:cs="Times New Roman"/>
          <w:lang w:val="en-US"/>
        </w:rPr>
        <w:t>, Malawi Electoral Commission (MEC), Centre for Multiparty Democracy and non-state actors are enabled to perform core functions for inclusive participation and representation</w:t>
      </w:r>
      <w:bookmarkEnd w:id="40"/>
      <w:r w:rsidRPr="00E005BF">
        <w:rPr>
          <w:rFonts w:ascii="Times New Roman" w:hAnsi="Times New Roman" w:cs="Times New Roman"/>
          <w:lang w:val="en-US"/>
        </w:rPr>
        <w:tab/>
      </w:r>
    </w:p>
    <w:p w14:paraId="0912FF53" w14:textId="77777777" w:rsidR="00413982" w:rsidRPr="00E005BF" w:rsidRDefault="00413982" w:rsidP="00E1623E">
      <w:pPr>
        <w:spacing w:after="0" w:line="240" w:lineRule="auto"/>
        <w:jc w:val="both"/>
        <w:rPr>
          <w:rFonts w:ascii="Times New Roman" w:hAnsi="Times New Roman" w:cs="Times New Roman"/>
          <w:b/>
          <w:sz w:val="24"/>
          <w:szCs w:val="24"/>
          <w:lang w:val="en-US"/>
        </w:rPr>
      </w:pPr>
    </w:p>
    <w:p w14:paraId="4982645E" w14:textId="465C3F47" w:rsidR="00D31D56" w:rsidRPr="00E005BF" w:rsidRDefault="00D31D56" w:rsidP="00E1623E">
      <w:pPr>
        <w:spacing w:after="0" w:line="240" w:lineRule="auto"/>
        <w:jc w:val="both"/>
        <w:rPr>
          <w:rFonts w:ascii="Times New Roman" w:hAnsi="Times New Roman" w:cs="Times New Roman"/>
          <w:b/>
          <w:sz w:val="24"/>
          <w:szCs w:val="24"/>
          <w:lang w:val="en-US"/>
        </w:rPr>
      </w:pPr>
      <w:r w:rsidRPr="00E005BF">
        <w:rPr>
          <w:rFonts w:ascii="Times New Roman" w:hAnsi="Times New Roman" w:cs="Times New Roman"/>
          <w:b/>
          <w:sz w:val="24"/>
          <w:szCs w:val="24"/>
          <w:lang w:val="en-US"/>
        </w:rPr>
        <w:t>Indicator 4.1.1.</w:t>
      </w:r>
      <w:r w:rsidR="009700D2">
        <w:rPr>
          <w:rFonts w:ascii="Times New Roman" w:hAnsi="Times New Roman" w:cs="Times New Roman"/>
          <w:b/>
          <w:sz w:val="24"/>
          <w:szCs w:val="24"/>
          <w:lang w:val="en-US"/>
        </w:rPr>
        <w:t xml:space="preserve"> </w:t>
      </w:r>
      <w:r w:rsidRPr="00E005BF">
        <w:rPr>
          <w:rFonts w:ascii="Times New Roman" w:hAnsi="Times New Roman" w:cs="Times New Roman"/>
          <w:bCs/>
          <w:sz w:val="24"/>
          <w:szCs w:val="24"/>
          <w:lang w:val="en-US"/>
        </w:rPr>
        <w:t>Proportion of political parties represented in Parliament with effective gender equality policies. Baseline: 0 (2017); target 75</w:t>
      </w:r>
      <w:r w:rsidR="009700D2">
        <w:rPr>
          <w:rFonts w:ascii="Times New Roman" w:hAnsi="Times New Roman" w:cs="Times New Roman"/>
          <w:bCs/>
          <w:sz w:val="24"/>
          <w:szCs w:val="24"/>
          <w:lang w:val="en-US"/>
        </w:rPr>
        <w:t xml:space="preserve"> </w:t>
      </w:r>
      <w:r w:rsidR="00E005BF" w:rsidRPr="00E005BF">
        <w:rPr>
          <w:rFonts w:ascii="Times New Roman" w:hAnsi="Times New Roman" w:cs="Times New Roman"/>
          <w:bCs/>
          <w:sz w:val="24"/>
          <w:szCs w:val="24"/>
          <w:lang w:val="en-US"/>
        </w:rPr>
        <w:t>Percentage</w:t>
      </w:r>
      <w:r w:rsidRPr="00E005BF">
        <w:rPr>
          <w:rFonts w:ascii="Times New Roman" w:hAnsi="Times New Roman" w:cs="Times New Roman"/>
          <w:bCs/>
          <w:sz w:val="24"/>
          <w:szCs w:val="24"/>
          <w:lang w:val="en-US"/>
        </w:rPr>
        <w:t>.</w:t>
      </w:r>
    </w:p>
    <w:p w14:paraId="0A1A590D" w14:textId="5BF45025" w:rsidR="00D31D56" w:rsidRPr="00E005BF" w:rsidRDefault="00D31D56"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UNDP has not yet supported any project leading to the achievement of this output</w:t>
      </w:r>
      <w:r w:rsidRPr="00E005BF">
        <w:rPr>
          <w:rStyle w:val="FootnoteReference"/>
          <w:rFonts w:ascii="Times New Roman" w:hAnsi="Times New Roman" w:cs="Times New Roman"/>
          <w:sz w:val="24"/>
          <w:szCs w:val="24"/>
        </w:rPr>
        <w:footnoteReference w:id="12"/>
      </w:r>
      <w:r w:rsidRPr="00E005BF">
        <w:rPr>
          <w:rFonts w:ascii="Times New Roman" w:hAnsi="Times New Roman" w:cs="Times New Roman"/>
          <w:sz w:val="24"/>
          <w:szCs w:val="24"/>
          <w:lang w:val="en-US"/>
        </w:rPr>
        <w:t xml:space="preserve"> during the period </w:t>
      </w:r>
      <w:r w:rsidR="00934214" w:rsidRPr="00E005BF">
        <w:rPr>
          <w:rFonts w:ascii="Times New Roman" w:hAnsi="Times New Roman" w:cs="Times New Roman"/>
          <w:sz w:val="24"/>
          <w:szCs w:val="24"/>
          <w:lang w:val="en-US"/>
        </w:rPr>
        <w:t>that MTE focused on.</w:t>
      </w:r>
      <w:r w:rsidRPr="00E005BF">
        <w:rPr>
          <w:rFonts w:ascii="Times New Roman" w:hAnsi="Times New Roman" w:cs="Times New Roman"/>
          <w:sz w:val="24"/>
          <w:szCs w:val="24"/>
          <w:lang w:val="en-US"/>
        </w:rPr>
        <w:t xml:space="preserve"> </w:t>
      </w:r>
      <w:r w:rsidR="00A66CD7" w:rsidRPr="00E005BF">
        <w:rPr>
          <w:rFonts w:ascii="Times New Roman" w:hAnsi="Times New Roman" w:cs="Times New Roman"/>
          <w:sz w:val="24"/>
          <w:szCs w:val="24"/>
          <w:lang w:val="en-US"/>
        </w:rPr>
        <w:t>The two partners working with political parties and gender equality, respectively, CMD and UN Women, confirmed this</w:t>
      </w:r>
      <w:r w:rsidRPr="00E005BF">
        <w:rPr>
          <w:rFonts w:ascii="Times New Roman" w:hAnsi="Times New Roman" w:cs="Times New Roman"/>
          <w:sz w:val="24"/>
          <w:szCs w:val="24"/>
          <w:lang w:val="en-US"/>
        </w:rPr>
        <w:t xml:space="preserve">. </w:t>
      </w:r>
      <w:r w:rsidR="002D5611" w:rsidRPr="00E005BF">
        <w:rPr>
          <w:rFonts w:ascii="Times New Roman" w:hAnsi="Times New Roman" w:cs="Times New Roman"/>
          <w:sz w:val="24"/>
          <w:szCs w:val="24"/>
          <w:lang w:val="en-US"/>
        </w:rPr>
        <w:t>So far</w:t>
      </w:r>
      <w:r w:rsidR="00A66CD7" w:rsidRPr="00E005BF">
        <w:rPr>
          <w:rFonts w:ascii="Times New Roman" w:hAnsi="Times New Roman" w:cs="Times New Roman"/>
          <w:sz w:val="24"/>
          <w:szCs w:val="24"/>
          <w:lang w:val="en-US"/>
        </w:rPr>
        <w:t>,</w:t>
      </w:r>
      <w:r w:rsidR="002D5611" w:rsidRPr="00E005BF">
        <w:rPr>
          <w:rFonts w:ascii="Times New Roman" w:hAnsi="Times New Roman" w:cs="Times New Roman"/>
          <w:sz w:val="24"/>
          <w:szCs w:val="24"/>
          <w:lang w:val="en-US"/>
        </w:rPr>
        <w:t xml:space="preserve"> 80</w:t>
      </w:r>
      <w:r w:rsidR="009700D2">
        <w:rPr>
          <w:rFonts w:ascii="Times New Roman" w:hAnsi="Times New Roman" w:cs="Times New Roman"/>
          <w:sz w:val="24"/>
          <w:szCs w:val="24"/>
          <w:lang w:val="en-US"/>
        </w:rPr>
        <w:t xml:space="preserve"> </w:t>
      </w:r>
      <w:r w:rsidR="00E005BF" w:rsidRPr="00E005BF">
        <w:rPr>
          <w:rFonts w:ascii="Times New Roman" w:hAnsi="Times New Roman" w:cs="Times New Roman"/>
          <w:sz w:val="24"/>
          <w:szCs w:val="24"/>
          <w:lang w:val="en-US"/>
        </w:rPr>
        <w:t>Percentage</w:t>
      </w:r>
      <w:r w:rsidR="002D5611" w:rsidRPr="00E005BF">
        <w:rPr>
          <w:rFonts w:ascii="Times New Roman" w:hAnsi="Times New Roman" w:cs="Times New Roman"/>
          <w:sz w:val="24"/>
          <w:szCs w:val="24"/>
          <w:lang w:val="en-US"/>
        </w:rPr>
        <w:t xml:space="preserve"> of the target has been met (Table </w:t>
      </w:r>
      <w:r w:rsidR="0082127E" w:rsidRPr="00E005BF">
        <w:rPr>
          <w:rFonts w:ascii="Times New Roman" w:hAnsi="Times New Roman" w:cs="Times New Roman"/>
          <w:sz w:val="24"/>
          <w:szCs w:val="24"/>
          <w:lang w:val="en-US"/>
        </w:rPr>
        <w:t>4</w:t>
      </w:r>
      <w:r w:rsidR="002D5611"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 xml:space="preserve">However, the indicator is inadequate to demonstrate the </w:t>
      </w:r>
      <w:r w:rsidR="00412C18" w:rsidRPr="00E005BF">
        <w:rPr>
          <w:rFonts w:ascii="Times New Roman" w:hAnsi="Times New Roman" w:cs="Times New Roman"/>
          <w:sz w:val="24"/>
          <w:szCs w:val="24"/>
          <w:lang w:val="en-US"/>
        </w:rPr>
        <w:t>overall</w:t>
      </w:r>
      <w:r w:rsidR="00F21F4C" w:rsidRPr="00E005BF">
        <w:rPr>
          <w:rFonts w:ascii="Times New Roman" w:hAnsi="Times New Roman" w:cs="Times New Roman"/>
          <w:sz w:val="24"/>
          <w:szCs w:val="24"/>
          <w:lang w:val="en-US"/>
        </w:rPr>
        <w:t xml:space="preserve"> output</w:t>
      </w:r>
      <w:r w:rsidR="00934214" w:rsidRPr="00E005BF">
        <w:rPr>
          <w:rFonts w:ascii="Times New Roman" w:hAnsi="Times New Roman" w:cs="Times New Roman"/>
          <w:sz w:val="24"/>
          <w:szCs w:val="24"/>
          <w:lang w:val="en-US"/>
        </w:rPr>
        <w:t xml:space="preserve"> as it</w:t>
      </w:r>
      <w:r w:rsidRPr="00E005BF">
        <w:rPr>
          <w:rFonts w:ascii="Times New Roman" w:hAnsi="Times New Roman" w:cs="Times New Roman"/>
          <w:sz w:val="24"/>
          <w:szCs w:val="24"/>
          <w:lang w:val="en-US"/>
        </w:rPr>
        <w:t xml:space="preserve"> narrowly focuses on political parties. While this can tangentially determine whether CMD </w:t>
      </w:r>
      <w:r w:rsidR="00412C18" w:rsidRPr="00E005BF">
        <w:rPr>
          <w:rFonts w:ascii="Times New Roman" w:hAnsi="Times New Roman" w:cs="Times New Roman"/>
          <w:sz w:val="24"/>
          <w:szCs w:val="24"/>
          <w:lang w:val="en-US"/>
        </w:rPr>
        <w:t>could</w:t>
      </w:r>
      <w:r w:rsidRPr="00E005BF">
        <w:rPr>
          <w:rFonts w:ascii="Times New Roman" w:hAnsi="Times New Roman" w:cs="Times New Roman"/>
          <w:sz w:val="24"/>
          <w:szCs w:val="24"/>
          <w:lang w:val="en-US"/>
        </w:rPr>
        <w:t xml:space="preserve"> perform its core </w:t>
      </w:r>
      <w:r w:rsidR="00263C15" w:rsidRPr="00E005BF">
        <w:rPr>
          <w:rFonts w:ascii="Times New Roman" w:hAnsi="Times New Roman" w:cs="Times New Roman"/>
          <w:sz w:val="24"/>
          <w:szCs w:val="24"/>
          <w:lang w:val="en-US"/>
        </w:rPr>
        <w:t>functions, the</w:t>
      </w:r>
      <w:r w:rsidR="002C53E5" w:rsidRPr="00E005BF">
        <w:rPr>
          <w:rFonts w:ascii="Times New Roman" w:hAnsi="Times New Roman" w:cs="Times New Roman"/>
          <w:sz w:val="24"/>
          <w:szCs w:val="24"/>
          <w:lang w:val="en-US"/>
        </w:rPr>
        <w:t xml:space="preserve"> indicator</w:t>
      </w:r>
      <w:r w:rsidRPr="00E005BF">
        <w:rPr>
          <w:rFonts w:ascii="Times New Roman" w:hAnsi="Times New Roman" w:cs="Times New Roman"/>
          <w:sz w:val="24"/>
          <w:szCs w:val="24"/>
          <w:lang w:val="en-US"/>
        </w:rPr>
        <w:t xml:space="preserve"> excludes Parliament, MEC</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other non-state actors. Indicator formulation needs to be improved.</w:t>
      </w:r>
    </w:p>
    <w:p w14:paraId="18EF6E5F" w14:textId="77777777" w:rsidR="00413982" w:rsidRPr="00E005BF" w:rsidRDefault="00413982" w:rsidP="00E1623E">
      <w:pPr>
        <w:spacing w:after="0" w:line="240" w:lineRule="auto"/>
        <w:jc w:val="both"/>
        <w:rPr>
          <w:rFonts w:ascii="Times New Roman" w:hAnsi="Times New Roman" w:cs="Times New Roman"/>
          <w:sz w:val="24"/>
          <w:szCs w:val="24"/>
          <w:lang w:val="en-US"/>
        </w:rPr>
      </w:pPr>
    </w:p>
    <w:p w14:paraId="67808D67" w14:textId="46B394FA" w:rsidR="00D31D56" w:rsidRPr="00E005BF" w:rsidRDefault="00D31D56" w:rsidP="00413982">
      <w:pPr>
        <w:pStyle w:val="Heading3"/>
        <w:rPr>
          <w:rFonts w:ascii="Times New Roman" w:hAnsi="Times New Roman" w:cs="Times New Roman"/>
          <w:lang w:val="en-US"/>
        </w:rPr>
      </w:pPr>
      <w:bookmarkStart w:id="41" w:name="_Toc98777175"/>
      <w:r w:rsidRPr="00E005BF">
        <w:rPr>
          <w:rFonts w:ascii="Times New Roman" w:hAnsi="Times New Roman" w:cs="Times New Roman"/>
          <w:color w:val="auto"/>
          <w:lang w:val="en-US"/>
        </w:rPr>
        <w:t>Output 4.2</w:t>
      </w:r>
      <w:r w:rsidR="00413982" w:rsidRPr="00E005BF">
        <w:rPr>
          <w:rFonts w:ascii="Times New Roman" w:hAnsi="Times New Roman" w:cs="Times New Roman"/>
          <w:color w:val="auto"/>
          <w:lang w:val="en-US"/>
        </w:rPr>
        <w:t xml:space="preserve">: </w:t>
      </w:r>
      <w:r w:rsidRPr="00E005BF">
        <w:rPr>
          <w:rFonts w:ascii="Times New Roman" w:hAnsi="Times New Roman" w:cs="Times New Roman"/>
          <w:lang w:val="en-US"/>
        </w:rPr>
        <w:t>Gender-sensitive National Peace Architecture structures with real-time conflict early warning monitoring systems at national and district level are adopted.</w:t>
      </w:r>
      <w:bookmarkEnd w:id="41"/>
    </w:p>
    <w:p w14:paraId="7562C227" w14:textId="77777777" w:rsidR="009700D2" w:rsidRDefault="009700D2" w:rsidP="00E1623E">
      <w:pPr>
        <w:spacing w:after="0" w:line="240" w:lineRule="auto"/>
        <w:jc w:val="both"/>
        <w:rPr>
          <w:rFonts w:ascii="Times New Roman" w:hAnsi="Times New Roman" w:cs="Times New Roman"/>
          <w:b/>
          <w:sz w:val="24"/>
          <w:szCs w:val="24"/>
          <w:lang w:val="en-US"/>
        </w:rPr>
      </w:pPr>
    </w:p>
    <w:p w14:paraId="49BD8ACC" w14:textId="3E0D0EFD" w:rsidR="00D31D56" w:rsidRPr="00E005BF" w:rsidRDefault="00D31D56"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b/>
          <w:sz w:val="24"/>
          <w:szCs w:val="24"/>
          <w:lang w:val="en-US"/>
        </w:rPr>
        <w:t>Indicator 4.2.1.</w:t>
      </w:r>
      <w:r w:rsidRPr="00E005BF">
        <w:rPr>
          <w:rFonts w:ascii="Times New Roman" w:hAnsi="Times New Roman" w:cs="Times New Roman"/>
          <w:sz w:val="24"/>
          <w:szCs w:val="24"/>
          <w:lang w:val="en-US"/>
        </w:rPr>
        <w:t xml:space="preserve"> National and subnational coordination and monitoring mechanisms for conflict</w:t>
      </w:r>
      <w:r w:rsidR="009700D2">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 xml:space="preserve">prevention and sustaining peace in place </w:t>
      </w:r>
    </w:p>
    <w:p w14:paraId="4B0568E2" w14:textId="77777777" w:rsidR="009700D2" w:rsidRDefault="009700D2" w:rsidP="00E1623E">
      <w:pPr>
        <w:spacing w:after="0" w:line="240" w:lineRule="auto"/>
        <w:jc w:val="both"/>
        <w:rPr>
          <w:rFonts w:ascii="Times New Roman" w:hAnsi="Times New Roman" w:cs="Times New Roman"/>
          <w:bCs/>
          <w:sz w:val="24"/>
          <w:szCs w:val="24"/>
          <w:lang w:val="en-US"/>
        </w:rPr>
      </w:pPr>
    </w:p>
    <w:p w14:paraId="1700279E" w14:textId="3C303D2B" w:rsidR="00CC6506" w:rsidRPr="00E005BF" w:rsidRDefault="00263C15" w:rsidP="00E1623E">
      <w:pPr>
        <w:spacing w:after="0" w:line="240" w:lineRule="auto"/>
        <w:jc w:val="both"/>
        <w:rPr>
          <w:rFonts w:ascii="Times New Roman" w:hAnsi="Times New Roman" w:cs="Times New Roman"/>
          <w:sz w:val="24"/>
          <w:lang w:val="en-US"/>
        </w:rPr>
      </w:pPr>
      <w:r w:rsidRPr="00E005BF">
        <w:rPr>
          <w:rFonts w:ascii="Times New Roman" w:hAnsi="Times New Roman" w:cs="Times New Roman"/>
          <w:bCs/>
          <w:sz w:val="24"/>
          <w:szCs w:val="24"/>
          <w:lang w:val="en-US"/>
        </w:rPr>
        <w:t>There is</w:t>
      </w:r>
      <w:r w:rsidR="002D5611" w:rsidRPr="00E005BF">
        <w:rPr>
          <w:rFonts w:ascii="Times New Roman" w:hAnsi="Times New Roman" w:cs="Times New Roman"/>
          <w:bCs/>
          <w:sz w:val="24"/>
          <w:szCs w:val="24"/>
          <w:lang w:val="en-US"/>
        </w:rPr>
        <w:t xml:space="preserve"> no specific project under the CPD that implemented activities under this indicator. However, reports from the Office of the President and Cabinet show that 100</w:t>
      </w:r>
      <w:r w:rsidR="009700D2">
        <w:rPr>
          <w:rFonts w:ascii="Times New Roman" w:hAnsi="Times New Roman" w:cs="Times New Roman"/>
          <w:bCs/>
          <w:sz w:val="24"/>
          <w:szCs w:val="24"/>
          <w:lang w:val="en-US"/>
        </w:rPr>
        <w:t xml:space="preserve"> </w:t>
      </w:r>
      <w:r w:rsidR="00E005BF" w:rsidRPr="00E005BF">
        <w:rPr>
          <w:rFonts w:ascii="Times New Roman" w:hAnsi="Times New Roman" w:cs="Times New Roman"/>
          <w:bCs/>
          <w:sz w:val="24"/>
          <w:szCs w:val="24"/>
          <w:lang w:val="en-US"/>
        </w:rPr>
        <w:t>Percentage</w:t>
      </w:r>
      <w:r w:rsidR="002D5611" w:rsidRPr="00E005BF">
        <w:rPr>
          <w:rFonts w:ascii="Times New Roman" w:hAnsi="Times New Roman" w:cs="Times New Roman"/>
          <w:bCs/>
          <w:sz w:val="24"/>
          <w:szCs w:val="24"/>
          <w:lang w:val="en-US"/>
        </w:rPr>
        <w:t xml:space="preserve"> of the target has been achieved</w:t>
      </w:r>
      <w:r w:rsidR="00A37381" w:rsidRPr="00E005BF">
        <w:rPr>
          <w:rFonts w:ascii="Times New Roman" w:hAnsi="Times New Roman" w:cs="Times New Roman"/>
          <w:bCs/>
          <w:sz w:val="24"/>
          <w:szCs w:val="24"/>
          <w:lang w:val="en-US"/>
        </w:rPr>
        <w:t xml:space="preserve"> (Table 4)</w:t>
      </w:r>
      <w:r w:rsidR="002D5611" w:rsidRPr="00E005BF">
        <w:rPr>
          <w:rFonts w:ascii="Times New Roman" w:hAnsi="Times New Roman" w:cs="Times New Roman"/>
          <w:bCs/>
          <w:sz w:val="24"/>
          <w:szCs w:val="24"/>
          <w:lang w:val="en-US"/>
        </w:rPr>
        <w:t xml:space="preserve">. </w:t>
      </w:r>
      <w:r w:rsidR="00176009" w:rsidRPr="00E005BF">
        <w:rPr>
          <w:rFonts w:ascii="Times New Roman" w:hAnsi="Times New Roman" w:cs="Times New Roman"/>
          <w:bCs/>
          <w:sz w:val="24"/>
          <w:szCs w:val="24"/>
          <w:lang w:val="en-US"/>
        </w:rPr>
        <w:t>Through a component of the Social Cohesion</w:t>
      </w:r>
      <w:r w:rsidR="00176009" w:rsidRPr="00E005BF">
        <w:rPr>
          <w:rFonts w:ascii="Times New Roman" w:hAnsi="Times New Roman" w:cs="Times New Roman"/>
          <w:sz w:val="24"/>
          <w:szCs w:val="24"/>
          <w:lang w:val="en-US"/>
        </w:rPr>
        <w:t xml:space="preserve"> project led by the Office of the President and Cabinet</w:t>
      </w:r>
      <w:r w:rsidR="00412C18" w:rsidRPr="00E005BF">
        <w:rPr>
          <w:rFonts w:ascii="Times New Roman" w:hAnsi="Times New Roman" w:cs="Times New Roman"/>
          <w:sz w:val="24"/>
          <w:szCs w:val="24"/>
          <w:lang w:val="en-US"/>
        </w:rPr>
        <w:t xml:space="preserve"> </w:t>
      </w:r>
      <w:r w:rsidR="00176009" w:rsidRPr="00E005BF">
        <w:rPr>
          <w:rFonts w:ascii="Times New Roman" w:hAnsi="Times New Roman" w:cs="Times New Roman"/>
          <w:sz w:val="24"/>
          <w:szCs w:val="24"/>
          <w:lang w:val="en-US"/>
        </w:rPr>
        <w:t>t</w:t>
      </w:r>
      <w:r w:rsidR="00D31D56" w:rsidRPr="00E005BF">
        <w:rPr>
          <w:rFonts w:ascii="Times New Roman" w:hAnsi="Times New Roman" w:cs="Times New Roman"/>
          <w:sz w:val="24"/>
          <w:szCs w:val="24"/>
          <w:lang w:val="en-US"/>
        </w:rPr>
        <w:t xml:space="preserve">he National Peace </w:t>
      </w:r>
      <w:r w:rsidRPr="00E005BF">
        <w:rPr>
          <w:rFonts w:ascii="Times New Roman" w:hAnsi="Times New Roman" w:cs="Times New Roman"/>
          <w:sz w:val="24"/>
          <w:szCs w:val="24"/>
          <w:lang w:val="en-US"/>
        </w:rPr>
        <w:t>Architecture at</w:t>
      </w:r>
      <w:r w:rsidR="00260FB8" w:rsidRPr="00E005BF">
        <w:rPr>
          <w:rFonts w:ascii="Times New Roman" w:hAnsi="Times New Roman" w:cs="Times New Roman"/>
          <w:sz w:val="24"/>
          <w:szCs w:val="24"/>
          <w:lang w:val="en-US"/>
        </w:rPr>
        <w:t xml:space="preserve"> the national </w:t>
      </w:r>
      <w:r w:rsidRPr="00E005BF">
        <w:rPr>
          <w:rFonts w:ascii="Times New Roman" w:hAnsi="Times New Roman" w:cs="Times New Roman"/>
          <w:sz w:val="24"/>
          <w:szCs w:val="24"/>
          <w:lang w:val="en-US"/>
        </w:rPr>
        <w:t>level was</w:t>
      </w:r>
      <w:r w:rsidR="00C77903" w:rsidRPr="00E005BF">
        <w:rPr>
          <w:rFonts w:ascii="Times New Roman" w:hAnsi="Times New Roman" w:cs="Times New Roman"/>
          <w:sz w:val="24"/>
          <w:szCs w:val="24"/>
          <w:lang w:val="en-US"/>
        </w:rPr>
        <w:t xml:space="preserve"> set up earlier and enhanced under the current </w:t>
      </w:r>
      <w:r w:rsidR="00260FB8" w:rsidRPr="00E005BF">
        <w:rPr>
          <w:rFonts w:ascii="Times New Roman" w:hAnsi="Times New Roman" w:cs="Times New Roman"/>
          <w:sz w:val="24"/>
          <w:szCs w:val="24"/>
          <w:lang w:val="en-US"/>
        </w:rPr>
        <w:t>country program</w:t>
      </w:r>
      <w:r w:rsidR="00C77903" w:rsidRPr="00E005BF">
        <w:rPr>
          <w:rFonts w:ascii="Times New Roman" w:hAnsi="Times New Roman" w:cs="Times New Roman"/>
          <w:sz w:val="24"/>
          <w:szCs w:val="24"/>
          <w:lang w:val="en-US"/>
        </w:rPr>
        <w:t>. At the sub</w:t>
      </w:r>
      <w:r w:rsidR="00260FB8" w:rsidRPr="00E005BF">
        <w:rPr>
          <w:rFonts w:ascii="Times New Roman" w:hAnsi="Times New Roman" w:cs="Times New Roman"/>
          <w:sz w:val="24"/>
          <w:szCs w:val="24"/>
          <w:lang w:val="en-US"/>
        </w:rPr>
        <w:t>-</w:t>
      </w:r>
      <w:r w:rsidR="00C77903" w:rsidRPr="00E005BF">
        <w:rPr>
          <w:rFonts w:ascii="Times New Roman" w:hAnsi="Times New Roman" w:cs="Times New Roman"/>
          <w:sz w:val="24"/>
          <w:szCs w:val="24"/>
          <w:lang w:val="en-US"/>
        </w:rPr>
        <w:t>national</w:t>
      </w:r>
      <w:r w:rsidR="00260FB8" w:rsidRPr="00E005BF">
        <w:rPr>
          <w:rFonts w:ascii="Times New Roman" w:hAnsi="Times New Roman" w:cs="Times New Roman"/>
          <w:sz w:val="24"/>
          <w:szCs w:val="24"/>
          <w:lang w:val="en-US"/>
        </w:rPr>
        <w:t xml:space="preserve"> level,</w:t>
      </w:r>
      <w:r w:rsidR="00D31D56" w:rsidRPr="00E005BF">
        <w:rPr>
          <w:rFonts w:ascii="Times New Roman" w:hAnsi="Times New Roman" w:cs="Times New Roman"/>
          <w:sz w:val="24"/>
          <w:szCs w:val="24"/>
          <w:lang w:val="en-US"/>
        </w:rPr>
        <w:t xml:space="preserve"> District Peace Committees</w:t>
      </w:r>
      <w:r w:rsidR="00665E36" w:rsidRPr="00E005BF">
        <w:rPr>
          <w:rFonts w:ascii="Times New Roman" w:hAnsi="Times New Roman" w:cs="Times New Roman"/>
          <w:sz w:val="24"/>
          <w:szCs w:val="24"/>
          <w:lang w:val="en-US"/>
        </w:rPr>
        <w:t xml:space="preserve"> (DPC)</w:t>
      </w:r>
      <w:r w:rsidR="00260FB8" w:rsidRPr="00E005BF">
        <w:rPr>
          <w:rFonts w:ascii="Times New Roman" w:hAnsi="Times New Roman" w:cs="Times New Roman"/>
          <w:sz w:val="24"/>
          <w:szCs w:val="24"/>
          <w:lang w:val="en-US"/>
        </w:rPr>
        <w:t xml:space="preserve">, as field structures of the </w:t>
      </w:r>
      <w:r w:rsidR="00784321" w:rsidRPr="00E005BF">
        <w:rPr>
          <w:rFonts w:ascii="Times New Roman" w:hAnsi="Times New Roman" w:cs="Times New Roman"/>
          <w:sz w:val="24"/>
          <w:szCs w:val="24"/>
          <w:lang w:val="en-US"/>
        </w:rPr>
        <w:t>Malawi Peace and Unity Commission (</w:t>
      </w:r>
      <w:r w:rsidR="003C194E" w:rsidRPr="00E005BF">
        <w:rPr>
          <w:rFonts w:ascii="Times New Roman" w:hAnsi="Times New Roman" w:cs="Times New Roman"/>
          <w:sz w:val="24"/>
          <w:szCs w:val="24"/>
          <w:lang w:val="en-US"/>
        </w:rPr>
        <w:t>MPUC</w:t>
      </w:r>
      <w:r w:rsidR="00784321" w:rsidRPr="00E005BF">
        <w:rPr>
          <w:rFonts w:ascii="Times New Roman" w:hAnsi="Times New Roman" w:cs="Times New Roman"/>
          <w:sz w:val="24"/>
          <w:szCs w:val="24"/>
          <w:lang w:val="en-US"/>
        </w:rPr>
        <w:t>)</w:t>
      </w:r>
      <w:r w:rsidR="003C194E" w:rsidRPr="00E005BF">
        <w:rPr>
          <w:rFonts w:ascii="Times New Roman" w:hAnsi="Times New Roman" w:cs="Times New Roman"/>
          <w:sz w:val="24"/>
          <w:szCs w:val="24"/>
          <w:lang w:val="en-US"/>
        </w:rPr>
        <w:t>)</w:t>
      </w:r>
      <w:r w:rsidR="00412C18" w:rsidRPr="00E005BF">
        <w:rPr>
          <w:rFonts w:ascii="Times New Roman" w:hAnsi="Times New Roman" w:cs="Times New Roman"/>
          <w:sz w:val="24"/>
          <w:szCs w:val="24"/>
          <w:lang w:val="en-US"/>
        </w:rPr>
        <w:t>,</w:t>
      </w:r>
      <w:r w:rsidR="003C194E" w:rsidRPr="00E005BF">
        <w:rPr>
          <w:rFonts w:ascii="Times New Roman" w:hAnsi="Times New Roman" w:cs="Times New Roman"/>
          <w:sz w:val="24"/>
          <w:szCs w:val="24"/>
          <w:lang w:val="en-US"/>
        </w:rPr>
        <w:t xml:space="preserve"> have</w:t>
      </w:r>
      <w:r w:rsidR="00260FB8" w:rsidRPr="00E005BF">
        <w:rPr>
          <w:rFonts w:ascii="Times New Roman" w:hAnsi="Times New Roman" w:cs="Times New Roman"/>
          <w:sz w:val="24"/>
          <w:szCs w:val="24"/>
          <w:lang w:val="en-US"/>
        </w:rPr>
        <w:t xml:space="preserve"> gained </w:t>
      </w:r>
      <w:r w:rsidRPr="00E005BF">
        <w:rPr>
          <w:rFonts w:ascii="Times New Roman" w:hAnsi="Times New Roman" w:cs="Times New Roman"/>
          <w:sz w:val="24"/>
          <w:szCs w:val="24"/>
          <w:lang w:val="en-US"/>
        </w:rPr>
        <w:t>traction as</w:t>
      </w:r>
      <w:r w:rsidR="00D2383B" w:rsidRPr="00E005BF">
        <w:rPr>
          <w:rFonts w:ascii="Times New Roman" w:hAnsi="Times New Roman" w:cs="Times New Roman"/>
          <w:sz w:val="24"/>
          <w:szCs w:val="24"/>
          <w:lang w:val="en-US"/>
        </w:rPr>
        <w:t xml:space="preserve"> coordinating and monitoring mechanisms for conflict </w:t>
      </w:r>
      <w:r w:rsidRPr="00E005BF">
        <w:rPr>
          <w:rFonts w:ascii="Times New Roman" w:hAnsi="Times New Roman" w:cs="Times New Roman"/>
          <w:sz w:val="24"/>
          <w:szCs w:val="24"/>
          <w:lang w:val="en-US"/>
        </w:rPr>
        <w:t>prevention,</w:t>
      </w:r>
      <w:r w:rsidR="00D2383B" w:rsidRPr="00E005BF">
        <w:rPr>
          <w:rFonts w:ascii="Times New Roman" w:hAnsi="Times New Roman" w:cs="Times New Roman"/>
          <w:sz w:val="24"/>
          <w:szCs w:val="24"/>
          <w:lang w:val="en-US"/>
        </w:rPr>
        <w:t xml:space="preserve"> management</w:t>
      </w:r>
      <w:r w:rsidR="00412C18" w:rsidRPr="00E005BF">
        <w:rPr>
          <w:rFonts w:ascii="Times New Roman" w:hAnsi="Times New Roman" w:cs="Times New Roman"/>
          <w:sz w:val="24"/>
          <w:szCs w:val="24"/>
          <w:lang w:val="en-US"/>
        </w:rPr>
        <w:t>,</w:t>
      </w:r>
      <w:r w:rsidR="00D2383B" w:rsidRPr="00E005BF">
        <w:rPr>
          <w:rFonts w:ascii="Times New Roman" w:hAnsi="Times New Roman" w:cs="Times New Roman"/>
          <w:sz w:val="24"/>
          <w:szCs w:val="24"/>
          <w:lang w:val="en-US"/>
        </w:rPr>
        <w:t xml:space="preserve"> and resolution.</w:t>
      </w:r>
      <w:r w:rsidR="00665E36" w:rsidRPr="00E005BF">
        <w:rPr>
          <w:rFonts w:ascii="Times New Roman" w:hAnsi="Times New Roman" w:cs="Times New Roman"/>
          <w:sz w:val="24"/>
          <w:szCs w:val="24"/>
          <w:lang w:val="en-US"/>
        </w:rPr>
        <w:t xml:space="preserve"> The DPCs were created </w:t>
      </w:r>
      <w:r w:rsidR="00412C18" w:rsidRPr="00E005BF">
        <w:rPr>
          <w:rFonts w:ascii="Times New Roman" w:hAnsi="Times New Roman" w:cs="Times New Roman"/>
          <w:sz w:val="24"/>
          <w:szCs w:val="24"/>
          <w:lang w:val="en-US"/>
        </w:rPr>
        <w:t xml:space="preserve">based </w:t>
      </w:r>
      <w:r w:rsidRPr="00E005BF">
        <w:rPr>
          <w:rFonts w:ascii="Times New Roman" w:hAnsi="Times New Roman" w:cs="Times New Roman"/>
          <w:sz w:val="24"/>
          <w:szCs w:val="24"/>
          <w:lang w:val="en-US"/>
        </w:rPr>
        <w:t>on</w:t>
      </w:r>
      <w:r w:rsidR="00665E36" w:rsidRPr="00E005BF">
        <w:rPr>
          <w:rFonts w:ascii="Times New Roman" w:hAnsi="Times New Roman" w:cs="Times New Roman"/>
          <w:sz w:val="24"/>
          <w:szCs w:val="24"/>
          <w:lang w:val="en-US"/>
        </w:rPr>
        <w:t xml:space="preserve"> </w:t>
      </w:r>
      <w:r w:rsidR="00CC6506" w:rsidRPr="00E005BF">
        <w:rPr>
          <w:rFonts w:ascii="Times New Roman" w:hAnsi="Times New Roman" w:cs="Times New Roman"/>
          <w:sz w:val="24"/>
          <w:szCs w:val="24"/>
          <w:lang w:val="en-US"/>
        </w:rPr>
        <w:t>the National</w:t>
      </w:r>
      <w:r w:rsidR="00665E36" w:rsidRPr="00E005BF">
        <w:rPr>
          <w:rFonts w:ascii="Times New Roman" w:hAnsi="Times New Roman" w:cs="Times New Roman"/>
          <w:sz w:val="24"/>
          <w:szCs w:val="24"/>
          <w:lang w:val="en-US"/>
        </w:rPr>
        <w:t xml:space="preserve"> Peace Policy (NPP) of 2017 and are functional in six districts</w:t>
      </w:r>
      <w:r w:rsidR="00CC6506" w:rsidRPr="00E005BF">
        <w:rPr>
          <w:rFonts w:ascii="Times New Roman" w:hAnsi="Times New Roman" w:cs="Times New Roman"/>
          <w:sz w:val="24"/>
          <w:szCs w:val="24"/>
          <w:lang w:val="en-US"/>
        </w:rPr>
        <w:t xml:space="preserve">. The NPP </w:t>
      </w:r>
      <w:r w:rsidRPr="00E005BF">
        <w:rPr>
          <w:rFonts w:ascii="Times New Roman" w:hAnsi="Times New Roman" w:cs="Times New Roman"/>
          <w:sz w:val="24"/>
          <w:szCs w:val="24"/>
          <w:lang w:val="en-US"/>
        </w:rPr>
        <w:t xml:space="preserve">provides </w:t>
      </w:r>
      <w:r w:rsidRPr="00E005BF">
        <w:rPr>
          <w:rFonts w:ascii="Times New Roman" w:hAnsi="Times New Roman" w:cs="Times New Roman"/>
          <w:lang w:val="en-US"/>
        </w:rPr>
        <w:t>guidelines</w:t>
      </w:r>
      <w:r w:rsidR="00176009" w:rsidRPr="00E005BF">
        <w:rPr>
          <w:rFonts w:ascii="Times New Roman" w:hAnsi="Times New Roman" w:cs="Times New Roman"/>
          <w:sz w:val="24"/>
          <w:lang w:val="en-US"/>
        </w:rPr>
        <w:t xml:space="preserve"> for</w:t>
      </w:r>
      <w:r w:rsidR="00D05719" w:rsidRPr="00E005BF">
        <w:rPr>
          <w:rFonts w:ascii="Times New Roman" w:hAnsi="Times New Roman" w:cs="Times New Roman"/>
          <w:sz w:val="24"/>
          <w:lang w:val="en-US"/>
        </w:rPr>
        <w:t xml:space="preserve"> DPCs, obligations, and membership</w:t>
      </w:r>
      <w:r w:rsidR="00176009" w:rsidRPr="00E005BF">
        <w:rPr>
          <w:rFonts w:ascii="Times New Roman" w:hAnsi="Times New Roman" w:cs="Times New Roman"/>
          <w:sz w:val="24"/>
          <w:lang w:val="en-US"/>
        </w:rPr>
        <w:t>.</w:t>
      </w:r>
    </w:p>
    <w:p w14:paraId="69E974BC" w14:textId="77777777" w:rsidR="009700D2" w:rsidRDefault="009700D2" w:rsidP="00E1623E">
      <w:pPr>
        <w:spacing w:after="0" w:line="240" w:lineRule="auto"/>
        <w:jc w:val="both"/>
        <w:rPr>
          <w:rFonts w:ascii="Times New Roman" w:hAnsi="Times New Roman" w:cs="Times New Roman"/>
          <w:sz w:val="24"/>
          <w:lang w:val="en-US"/>
        </w:rPr>
      </w:pPr>
    </w:p>
    <w:p w14:paraId="3963B43B" w14:textId="2FBB8996" w:rsidR="00D31D56" w:rsidRPr="00E005BF" w:rsidRDefault="00CC6506"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lang w:val="en-US"/>
        </w:rPr>
        <w:t xml:space="preserve">Through a component of the </w:t>
      </w:r>
      <w:r w:rsidR="00CF4946" w:rsidRPr="00E005BF">
        <w:rPr>
          <w:rFonts w:ascii="Times New Roman" w:hAnsi="Times New Roman" w:cs="Times New Roman"/>
          <w:sz w:val="24"/>
          <w:lang w:val="en-US"/>
        </w:rPr>
        <w:t>social</w:t>
      </w:r>
      <w:r w:rsidRPr="00E005BF">
        <w:rPr>
          <w:rFonts w:ascii="Times New Roman" w:hAnsi="Times New Roman" w:cs="Times New Roman"/>
          <w:sz w:val="24"/>
          <w:lang w:val="en-US"/>
        </w:rPr>
        <w:t xml:space="preserve"> cohesion project </w:t>
      </w:r>
      <w:r w:rsidR="007C4BA9" w:rsidRPr="00E005BF">
        <w:rPr>
          <w:rFonts w:ascii="Times New Roman" w:hAnsi="Times New Roman" w:cs="Times New Roman"/>
          <w:sz w:val="24"/>
          <w:lang w:val="en-US"/>
        </w:rPr>
        <w:t>implemented by the Public Affairs Committee (PAC</w:t>
      </w:r>
      <w:r w:rsidR="007C4BA9" w:rsidRPr="00E005BF">
        <w:rPr>
          <w:rFonts w:ascii="Times New Roman" w:hAnsi="Times New Roman" w:cs="Times New Roman"/>
          <w:lang w:val="en-US"/>
        </w:rPr>
        <w:t>)</w:t>
      </w:r>
      <w:r w:rsidR="007C4BA9" w:rsidRPr="00E005BF">
        <w:rPr>
          <w:rFonts w:ascii="Times New Roman" w:hAnsi="Times New Roman" w:cs="Times New Roman"/>
          <w:sz w:val="24"/>
          <w:szCs w:val="24"/>
          <w:lang w:val="en-US"/>
        </w:rPr>
        <w:t xml:space="preserve"> that)</w:t>
      </w:r>
      <w:r w:rsidR="00412C18" w:rsidRPr="00E005BF">
        <w:rPr>
          <w:rFonts w:ascii="Times New Roman" w:hAnsi="Times New Roman" w:cs="Times New Roman"/>
          <w:sz w:val="24"/>
          <w:szCs w:val="24"/>
          <w:lang w:val="en-US"/>
        </w:rPr>
        <w:t>,</w:t>
      </w:r>
      <w:r w:rsidR="007C4BA9" w:rsidRPr="00E005BF">
        <w:rPr>
          <w:rFonts w:ascii="Times New Roman" w:hAnsi="Times New Roman" w:cs="Times New Roman"/>
          <w:sz w:val="24"/>
          <w:szCs w:val="24"/>
          <w:lang w:val="en-US"/>
        </w:rPr>
        <w:t xml:space="preserve"> </w:t>
      </w:r>
      <w:r w:rsidR="00D31D56" w:rsidRPr="00E005BF">
        <w:rPr>
          <w:rFonts w:ascii="Times New Roman" w:hAnsi="Times New Roman" w:cs="Times New Roman"/>
          <w:sz w:val="24"/>
          <w:szCs w:val="24"/>
          <w:lang w:val="en-US"/>
        </w:rPr>
        <w:t>a phone application was developed to capture data for early warnings on electoral violence for the 2019 and 2020 elections</w:t>
      </w:r>
      <w:r w:rsidR="00D31D56" w:rsidRPr="00E005BF">
        <w:rPr>
          <w:rStyle w:val="FootnoteReference"/>
          <w:rFonts w:ascii="Times New Roman" w:hAnsi="Times New Roman" w:cs="Times New Roman"/>
          <w:sz w:val="24"/>
          <w:szCs w:val="24"/>
        </w:rPr>
        <w:footnoteReference w:id="13"/>
      </w:r>
      <w:r w:rsidR="009700D2">
        <w:rPr>
          <w:rFonts w:ascii="Times New Roman" w:hAnsi="Times New Roman" w:cs="Times New Roman"/>
          <w:sz w:val="24"/>
          <w:szCs w:val="24"/>
          <w:lang w:val="en-US"/>
        </w:rPr>
        <w:t>.</w:t>
      </w:r>
      <w:r w:rsidR="00F21F4C" w:rsidRPr="00E005BF">
        <w:rPr>
          <w:rFonts w:ascii="Times New Roman" w:hAnsi="Times New Roman" w:cs="Times New Roman"/>
          <w:sz w:val="24"/>
          <w:szCs w:val="24"/>
          <w:lang w:val="en-US"/>
        </w:rPr>
        <w:t xml:space="preserve"> </w:t>
      </w:r>
      <w:r w:rsidR="00D31D56" w:rsidRPr="00E005BF">
        <w:rPr>
          <w:rFonts w:ascii="Times New Roman" w:hAnsi="Times New Roman" w:cs="Times New Roman"/>
          <w:sz w:val="24"/>
          <w:szCs w:val="24"/>
          <w:lang w:val="en-US"/>
        </w:rPr>
        <w:t>Furthermore, a collaborative mechanism started through interface meetings between DPCs and Village Mediators. Four of the existing six DPCs were involved in 2019</w:t>
      </w:r>
      <w:r w:rsidR="00D31D56" w:rsidRPr="00E005BF">
        <w:rPr>
          <w:rStyle w:val="FootnoteReference"/>
          <w:rFonts w:ascii="Times New Roman" w:hAnsi="Times New Roman" w:cs="Times New Roman"/>
          <w:sz w:val="24"/>
          <w:szCs w:val="24"/>
        </w:rPr>
        <w:footnoteReference w:id="14"/>
      </w:r>
      <w:r w:rsidR="00D31D56" w:rsidRPr="00E005BF">
        <w:rPr>
          <w:rFonts w:ascii="Times New Roman" w:hAnsi="Times New Roman" w:cs="Times New Roman"/>
          <w:sz w:val="24"/>
          <w:szCs w:val="24"/>
          <w:lang w:val="en-US"/>
        </w:rPr>
        <w:t>. This synergistic approach between Access to Justice and Social Cohesion is commendable.</w:t>
      </w:r>
      <w:r w:rsidR="007C4BA9" w:rsidRPr="00E005BF">
        <w:rPr>
          <w:rFonts w:ascii="Times New Roman" w:hAnsi="Times New Roman" w:cs="Times New Roman"/>
          <w:sz w:val="24"/>
          <w:szCs w:val="24"/>
          <w:lang w:val="en-US"/>
        </w:rPr>
        <w:t xml:space="preserve"> The MTE observed </w:t>
      </w:r>
      <w:r w:rsidR="00CF4946" w:rsidRPr="00E005BF">
        <w:rPr>
          <w:rFonts w:ascii="Times New Roman" w:hAnsi="Times New Roman" w:cs="Times New Roman"/>
          <w:sz w:val="24"/>
          <w:szCs w:val="24"/>
          <w:lang w:val="en-US"/>
        </w:rPr>
        <w:t>remarkable</w:t>
      </w:r>
      <w:r w:rsidR="00D31D56" w:rsidRPr="00E005BF">
        <w:rPr>
          <w:rFonts w:ascii="Times New Roman" w:hAnsi="Times New Roman" w:cs="Times New Roman"/>
          <w:sz w:val="24"/>
          <w:szCs w:val="24"/>
          <w:lang w:val="en-US"/>
        </w:rPr>
        <w:t xml:space="preserve"> progress towards enacting the Malawi Peace and Unity Commission Bill</w:t>
      </w:r>
      <w:r w:rsidR="00F21F4C" w:rsidRPr="00E005BF">
        <w:rPr>
          <w:rFonts w:ascii="Times New Roman" w:hAnsi="Times New Roman" w:cs="Times New Roman"/>
          <w:sz w:val="24"/>
          <w:szCs w:val="24"/>
          <w:lang w:val="en-US"/>
        </w:rPr>
        <w:t>,</w:t>
      </w:r>
      <w:r w:rsidR="00D31D56" w:rsidRPr="00E005BF">
        <w:rPr>
          <w:rFonts w:ascii="Times New Roman" w:hAnsi="Times New Roman" w:cs="Times New Roman"/>
          <w:sz w:val="24"/>
          <w:szCs w:val="24"/>
          <w:lang w:val="en-US"/>
        </w:rPr>
        <w:t xml:space="preserve"> which is expected to be introduced in Parliament in February 2022. This will institutionalize the National Peace Architecture and conflict tracking systems.</w:t>
      </w:r>
    </w:p>
    <w:p w14:paraId="4F392853" w14:textId="77777777" w:rsidR="003F5811" w:rsidRPr="00E005BF" w:rsidRDefault="003F5811" w:rsidP="00E1623E">
      <w:pPr>
        <w:spacing w:after="0" w:line="240" w:lineRule="auto"/>
        <w:jc w:val="both"/>
        <w:rPr>
          <w:rFonts w:ascii="Times New Roman" w:hAnsi="Times New Roman" w:cs="Times New Roman"/>
          <w:b/>
          <w:sz w:val="24"/>
          <w:szCs w:val="24"/>
          <w:lang w:val="en-US"/>
        </w:rPr>
      </w:pPr>
    </w:p>
    <w:p w14:paraId="41060E01" w14:textId="4899F9C9" w:rsidR="00D31D56" w:rsidRDefault="00D31D56" w:rsidP="00E1623E">
      <w:pPr>
        <w:spacing w:after="0" w:line="240" w:lineRule="auto"/>
        <w:jc w:val="both"/>
        <w:rPr>
          <w:rFonts w:ascii="Times New Roman" w:hAnsi="Times New Roman" w:cs="Times New Roman"/>
          <w:bCs/>
          <w:sz w:val="24"/>
          <w:szCs w:val="24"/>
          <w:lang w:val="en-US"/>
        </w:rPr>
      </w:pPr>
      <w:r w:rsidRPr="00E005BF">
        <w:rPr>
          <w:rFonts w:ascii="Times New Roman" w:hAnsi="Times New Roman" w:cs="Times New Roman"/>
          <w:b/>
          <w:sz w:val="24"/>
          <w:szCs w:val="24"/>
          <w:lang w:val="en-US"/>
        </w:rPr>
        <w:t>Indicator 4.2.2.</w:t>
      </w:r>
      <w:r w:rsidR="0033316B" w:rsidRPr="00E005BF">
        <w:rPr>
          <w:rFonts w:ascii="Times New Roman" w:hAnsi="Times New Roman" w:cs="Times New Roman"/>
          <w:b/>
          <w:sz w:val="24"/>
          <w:szCs w:val="24"/>
          <w:lang w:val="en-US"/>
        </w:rPr>
        <w:t xml:space="preserve"> </w:t>
      </w:r>
      <w:r w:rsidRPr="00E005BF">
        <w:rPr>
          <w:rFonts w:ascii="Times New Roman" w:hAnsi="Times New Roman" w:cs="Times New Roman"/>
          <w:bCs/>
          <w:sz w:val="24"/>
          <w:szCs w:val="24"/>
          <w:lang w:val="en-US"/>
        </w:rPr>
        <w:t>Proportion of the district peace committees with 40:60 female to male ratio. Baseline 3; target 28</w:t>
      </w:r>
    </w:p>
    <w:p w14:paraId="561079FF" w14:textId="77777777" w:rsidR="009700D2" w:rsidRPr="00E005BF" w:rsidRDefault="009700D2" w:rsidP="00E1623E">
      <w:pPr>
        <w:spacing w:after="0" w:line="240" w:lineRule="auto"/>
        <w:jc w:val="both"/>
        <w:rPr>
          <w:rFonts w:ascii="Times New Roman" w:hAnsi="Times New Roman" w:cs="Times New Roman"/>
          <w:bCs/>
          <w:sz w:val="24"/>
          <w:szCs w:val="24"/>
          <w:lang w:val="en-US"/>
        </w:rPr>
      </w:pPr>
    </w:p>
    <w:p w14:paraId="20541CA6" w14:textId="15893CE6" w:rsidR="00D31D56" w:rsidRPr="00E005BF" w:rsidRDefault="00A66CD7" w:rsidP="00E1623E">
      <w:pPr>
        <w:spacing w:after="0" w:line="240" w:lineRule="auto"/>
        <w:jc w:val="both"/>
        <w:rPr>
          <w:rFonts w:ascii="Times New Roman" w:hAnsi="Times New Roman" w:cs="Times New Roman"/>
          <w:b/>
          <w:sz w:val="24"/>
          <w:szCs w:val="24"/>
          <w:lang w:val="en-US"/>
        </w:rPr>
      </w:pPr>
      <w:r w:rsidRPr="00E005BF">
        <w:rPr>
          <w:rFonts w:ascii="Times New Roman" w:hAnsi="Times New Roman" w:cs="Times New Roman"/>
          <w:sz w:val="24"/>
          <w:lang w:val="en-US"/>
        </w:rPr>
        <w:t>L</w:t>
      </w:r>
      <w:r w:rsidR="002D5611" w:rsidRPr="00E005BF">
        <w:rPr>
          <w:rFonts w:ascii="Times New Roman" w:hAnsi="Times New Roman" w:cs="Times New Roman"/>
          <w:sz w:val="24"/>
          <w:lang w:val="en-US"/>
        </w:rPr>
        <w:t>ike indicator 4.2.1, there is no specific project under the CPD that implemented activities under this indicator. However, reports from the Office of the President and Cabinet show that 89</w:t>
      </w:r>
      <w:r w:rsidR="009700D2">
        <w:rPr>
          <w:rFonts w:ascii="Times New Roman" w:hAnsi="Times New Roman" w:cs="Times New Roman"/>
          <w:sz w:val="24"/>
          <w:lang w:val="en-US"/>
        </w:rPr>
        <w:t xml:space="preserve"> </w:t>
      </w:r>
      <w:r w:rsidR="00E005BF" w:rsidRPr="00E005BF">
        <w:rPr>
          <w:rFonts w:ascii="Times New Roman" w:hAnsi="Times New Roman" w:cs="Times New Roman"/>
          <w:sz w:val="24"/>
          <w:lang w:val="en-US"/>
        </w:rPr>
        <w:t>Percentage</w:t>
      </w:r>
      <w:r w:rsidR="002D5611" w:rsidRPr="00E005BF">
        <w:rPr>
          <w:rFonts w:ascii="Times New Roman" w:hAnsi="Times New Roman" w:cs="Times New Roman"/>
          <w:sz w:val="24"/>
          <w:lang w:val="en-US"/>
        </w:rPr>
        <w:t xml:space="preserve"> of the target has been achieved. </w:t>
      </w:r>
      <w:r w:rsidR="00433CA1" w:rsidRPr="00E005BF">
        <w:rPr>
          <w:rFonts w:ascii="Times New Roman" w:hAnsi="Times New Roman" w:cs="Times New Roman"/>
          <w:sz w:val="24"/>
          <w:lang w:val="en-US"/>
        </w:rPr>
        <w:t xml:space="preserve">The gender dimension of the DPCs has not been reported in the quarterly and annual reports of both the PAC and OPC as implementers of the Social Cohesion Project. Interviews </w:t>
      </w:r>
      <w:r w:rsidR="002F584C" w:rsidRPr="00E005BF">
        <w:rPr>
          <w:rFonts w:ascii="Times New Roman" w:hAnsi="Times New Roman" w:cs="Times New Roman"/>
          <w:sz w:val="24"/>
          <w:lang w:val="en-US"/>
        </w:rPr>
        <w:t xml:space="preserve">with representatives of the implementing partners only confirmed </w:t>
      </w:r>
      <w:r w:rsidRPr="00E005BF">
        <w:rPr>
          <w:rFonts w:ascii="Times New Roman" w:hAnsi="Times New Roman" w:cs="Times New Roman"/>
          <w:sz w:val="24"/>
          <w:lang w:val="en-US"/>
        </w:rPr>
        <w:t>awareness of the need for</w:t>
      </w:r>
      <w:r w:rsidR="002F584C" w:rsidRPr="00E005BF">
        <w:rPr>
          <w:rFonts w:ascii="Times New Roman" w:hAnsi="Times New Roman" w:cs="Times New Roman"/>
          <w:sz w:val="24"/>
          <w:lang w:val="en-US"/>
        </w:rPr>
        <w:t xml:space="preserve"> </w:t>
      </w:r>
      <w:r w:rsidR="00CF4946" w:rsidRPr="00E005BF">
        <w:rPr>
          <w:rFonts w:ascii="Times New Roman" w:hAnsi="Times New Roman" w:cs="Times New Roman"/>
          <w:sz w:val="24"/>
          <w:lang w:val="en-US"/>
        </w:rPr>
        <w:t>gender</w:t>
      </w:r>
      <w:r w:rsidRPr="00E005BF">
        <w:rPr>
          <w:rFonts w:ascii="Times New Roman" w:hAnsi="Times New Roman" w:cs="Times New Roman"/>
          <w:sz w:val="24"/>
          <w:lang w:val="en-US"/>
        </w:rPr>
        <w:t>-</w:t>
      </w:r>
      <w:r w:rsidR="00CF4946" w:rsidRPr="00E005BF">
        <w:rPr>
          <w:rFonts w:ascii="Times New Roman" w:hAnsi="Times New Roman" w:cs="Times New Roman"/>
          <w:sz w:val="24"/>
          <w:lang w:val="en-US"/>
        </w:rPr>
        <w:t>balanced</w:t>
      </w:r>
      <w:r w:rsidR="002F584C" w:rsidRPr="00E005BF">
        <w:rPr>
          <w:rFonts w:ascii="Times New Roman" w:hAnsi="Times New Roman" w:cs="Times New Roman"/>
          <w:sz w:val="24"/>
          <w:lang w:val="en-US"/>
        </w:rPr>
        <w:t xml:space="preserve"> DPCs</w:t>
      </w:r>
      <w:r w:rsidRPr="00E005BF">
        <w:rPr>
          <w:rFonts w:ascii="Times New Roman" w:hAnsi="Times New Roman" w:cs="Times New Roman"/>
          <w:sz w:val="24"/>
          <w:lang w:val="en-US"/>
        </w:rPr>
        <w:t>. Still, they</w:t>
      </w:r>
      <w:r w:rsidR="00370F04" w:rsidRPr="00E005BF">
        <w:rPr>
          <w:rFonts w:ascii="Times New Roman" w:hAnsi="Times New Roman" w:cs="Times New Roman"/>
          <w:sz w:val="24"/>
          <w:lang w:val="en-US"/>
        </w:rPr>
        <w:t xml:space="preserve"> could not establish how many of the six DPCs fit the description of the indicator.</w:t>
      </w:r>
      <w:r w:rsidR="00386288" w:rsidRPr="00E005BF">
        <w:rPr>
          <w:rFonts w:ascii="Times New Roman" w:hAnsi="Times New Roman" w:cs="Times New Roman"/>
          <w:sz w:val="24"/>
          <w:lang w:val="en-US"/>
        </w:rPr>
        <w:t xml:space="preserve"> There is</w:t>
      </w:r>
      <w:r w:rsidR="00386288" w:rsidRPr="00E005BF">
        <w:rPr>
          <w:rFonts w:ascii="Times New Roman" w:hAnsi="Times New Roman" w:cs="Times New Roman"/>
          <w:bCs/>
          <w:sz w:val="24"/>
          <w:szCs w:val="24"/>
          <w:lang w:val="en-US"/>
        </w:rPr>
        <w:t xml:space="preserve"> </w:t>
      </w:r>
      <w:r w:rsidR="00412C18" w:rsidRPr="00E005BF">
        <w:rPr>
          <w:rFonts w:ascii="Times New Roman" w:hAnsi="Times New Roman" w:cs="Times New Roman"/>
          <w:bCs/>
          <w:sz w:val="24"/>
          <w:szCs w:val="24"/>
          <w:lang w:val="en-US"/>
        </w:rPr>
        <w:t>a</w:t>
      </w:r>
      <w:r w:rsidR="00412C18" w:rsidRPr="00E005BF">
        <w:rPr>
          <w:rFonts w:ascii="Times New Roman" w:hAnsi="Times New Roman" w:cs="Times New Roman"/>
          <w:sz w:val="24"/>
          <w:lang w:val="en-US"/>
        </w:rPr>
        <w:t xml:space="preserve"> </w:t>
      </w:r>
      <w:r w:rsidR="00386288" w:rsidRPr="00E005BF">
        <w:rPr>
          <w:rFonts w:ascii="Times New Roman" w:hAnsi="Times New Roman" w:cs="Times New Roman"/>
          <w:sz w:val="24"/>
          <w:lang w:val="en-US"/>
        </w:rPr>
        <w:t xml:space="preserve">need to get project implementers to capture and report all data relevant to the </w:t>
      </w:r>
      <w:r w:rsidR="00CF4946" w:rsidRPr="00E005BF">
        <w:rPr>
          <w:rFonts w:ascii="Times New Roman" w:hAnsi="Times New Roman" w:cs="Times New Roman"/>
          <w:sz w:val="24"/>
          <w:lang w:val="en-US"/>
        </w:rPr>
        <w:t xml:space="preserve">indicators </w:t>
      </w:r>
      <w:r w:rsidR="00CF4946" w:rsidRPr="00E005BF">
        <w:rPr>
          <w:rFonts w:ascii="Times New Roman" w:hAnsi="Times New Roman" w:cs="Times New Roman"/>
          <w:sz w:val="24"/>
          <w:szCs w:val="24"/>
          <w:lang w:val="en-US"/>
        </w:rPr>
        <w:t>for</w:t>
      </w:r>
      <w:r w:rsidR="00386288" w:rsidRPr="00E005BF">
        <w:rPr>
          <w:rFonts w:ascii="Times New Roman" w:hAnsi="Times New Roman" w:cs="Times New Roman"/>
          <w:sz w:val="24"/>
          <w:lang w:val="en-US"/>
        </w:rPr>
        <w:t xml:space="preserve"> reporting progress on the implementation of the CPD</w:t>
      </w:r>
      <w:r w:rsidR="009700D2">
        <w:rPr>
          <w:rFonts w:ascii="Times New Roman" w:hAnsi="Times New Roman" w:cs="Times New Roman"/>
          <w:sz w:val="24"/>
          <w:lang w:val="en-US"/>
        </w:rPr>
        <w:t>.</w:t>
      </w:r>
    </w:p>
    <w:p w14:paraId="1728223F" w14:textId="77777777" w:rsidR="002D5611" w:rsidRPr="00E005BF" w:rsidRDefault="00D31D56" w:rsidP="00E1623E">
      <w:pPr>
        <w:spacing w:after="0" w:line="240" w:lineRule="auto"/>
        <w:jc w:val="both"/>
        <w:rPr>
          <w:rFonts w:ascii="Times New Roman" w:hAnsi="Times New Roman" w:cs="Times New Roman"/>
          <w:sz w:val="24"/>
          <w:szCs w:val="24"/>
          <w:lang w:val="en-US"/>
        </w:rPr>
        <w:sectPr w:rsidR="002D5611" w:rsidRPr="00E005BF" w:rsidSect="00EF187A">
          <w:footerReference w:type="even" r:id="rId16"/>
          <w:footerReference w:type="default" r:id="rId17"/>
          <w:pgSz w:w="11906" w:h="16838"/>
          <w:pgMar w:top="1418" w:right="1418" w:bottom="1418" w:left="1418" w:header="709" w:footer="709" w:gutter="0"/>
          <w:pgNumType w:start="0"/>
          <w:cols w:space="708"/>
          <w:titlePg/>
          <w:docGrid w:linePitch="360"/>
        </w:sectPr>
      </w:pPr>
      <w:r w:rsidRPr="00E005BF">
        <w:rPr>
          <w:rFonts w:ascii="Times New Roman" w:hAnsi="Times New Roman" w:cs="Times New Roman"/>
          <w:sz w:val="24"/>
          <w:szCs w:val="24"/>
          <w:lang w:val="en-US"/>
        </w:rPr>
        <w:tab/>
      </w:r>
      <w:r w:rsidRPr="00E005BF">
        <w:rPr>
          <w:rFonts w:ascii="Times New Roman" w:hAnsi="Times New Roman" w:cs="Times New Roman"/>
          <w:sz w:val="24"/>
          <w:szCs w:val="24"/>
          <w:lang w:val="en-US"/>
        </w:rPr>
        <w:tab/>
      </w:r>
    </w:p>
    <w:p w14:paraId="79B67A50" w14:textId="152C6EBA" w:rsidR="002D5611" w:rsidRPr="00E005BF" w:rsidRDefault="002D5611" w:rsidP="0079191B">
      <w:pPr>
        <w:pStyle w:val="Caption"/>
        <w:rPr>
          <w:rFonts w:ascii="Times New Roman" w:hAnsi="Times New Roman" w:cs="Times New Roman"/>
          <w:b/>
          <w:bCs/>
          <w:color w:val="auto"/>
          <w:lang w:val="en-US"/>
        </w:rPr>
      </w:pPr>
      <w:r w:rsidRPr="00E005BF">
        <w:rPr>
          <w:rFonts w:ascii="Times New Roman" w:hAnsi="Times New Roman" w:cs="Times New Roman"/>
          <w:b/>
          <w:bCs/>
          <w:i w:val="0"/>
          <w:color w:val="auto"/>
          <w:lang w:val="en-US"/>
        </w:rPr>
        <w:t xml:space="preserve">Table </w:t>
      </w:r>
      <w:r w:rsidR="00EF187A" w:rsidRPr="00810417">
        <w:rPr>
          <w:rFonts w:ascii="Times New Roman" w:hAnsi="Times New Roman" w:cs="Times New Roman"/>
          <w:b/>
          <w:bCs/>
          <w:i w:val="0"/>
          <w:color w:val="auto"/>
          <w:lang w:val="en-US"/>
        </w:rPr>
        <w:t>5</w:t>
      </w:r>
      <w:r w:rsidRPr="00E005BF">
        <w:rPr>
          <w:rFonts w:ascii="Times New Roman" w:hAnsi="Times New Roman" w:cs="Times New Roman"/>
          <w:b/>
          <w:bCs/>
          <w:i w:val="0"/>
          <w:color w:val="auto"/>
          <w:lang w:val="en-US"/>
        </w:rPr>
        <w:t xml:space="preserve"> : </w:t>
      </w:r>
      <w:r w:rsidRPr="00810417">
        <w:rPr>
          <w:rFonts w:ascii="Times New Roman" w:eastAsia="Times New Roman" w:hAnsi="Times New Roman" w:cs="Times New Roman"/>
          <w:b/>
          <w:bCs/>
          <w:i w:val="0"/>
          <w:color w:val="auto"/>
          <w:lang w:val="en-US"/>
        </w:rPr>
        <w:t xml:space="preserve">CPD </w:t>
      </w:r>
      <w:r w:rsidRPr="00E005BF">
        <w:rPr>
          <w:rFonts w:ascii="Times New Roman" w:eastAsia="Times New Roman" w:hAnsi="Times New Roman" w:cs="Times New Roman"/>
          <w:b/>
          <w:bCs/>
          <w:i w:val="0"/>
          <w:color w:val="auto"/>
          <w:lang w:val="en-US"/>
        </w:rPr>
        <w:t>O</w:t>
      </w:r>
      <w:r w:rsidRPr="00810417">
        <w:rPr>
          <w:rFonts w:ascii="Times New Roman" w:eastAsia="Times New Roman" w:hAnsi="Times New Roman" w:cs="Times New Roman"/>
          <w:b/>
          <w:bCs/>
          <w:i w:val="0"/>
          <w:color w:val="auto"/>
          <w:lang w:val="en-US"/>
        </w:rPr>
        <w:t xml:space="preserve">utput indicator </w:t>
      </w:r>
      <w:r w:rsidRPr="00E005BF">
        <w:rPr>
          <w:rFonts w:ascii="Times New Roman" w:eastAsia="Times New Roman" w:hAnsi="Times New Roman" w:cs="Times New Roman"/>
          <w:b/>
          <w:bCs/>
          <w:i w:val="0"/>
          <w:color w:val="auto"/>
          <w:lang w:val="en-US"/>
        </w:rPr>
        <w:t>performance assessment</w:t>
      </w:r>
    </w:p>
    <w:tbl>
      <w:tblPr>
        <w:tblW w:w="5000" w:type="pct"/>
        <w:tblLook w:val="04A0" w:firstRow="1" w:lastRow="0" w:firstColumn="1" w:lastColumn="0" w:noHBand="0" w:noVBand="1"/>
      </w:tblPr>
      <w:tblGrid>
        <w:gridCol w:w="1882"/>
        <w:gridCol w:w="1321"/>
        <w:gridCol w:w="1516"/>
        <w:gridCol w:w="606"/>
        <w:gridCol w:w="776"/>
        <w:gridCol w:w="1321"/>
        <w:gridCol w:w="1636"/>
        <w:gridCol w:w="1636"/>
        <w:gridCol w:w="1522"/>
        <w:gridCol w:w="1776"/>
      </w:tblGrid>
      <w:tr w:rsidR="00A66CD7" w:rsidRPr="00EB2720" w14:paraId="76F116CB" w14:textId="77777777" w:rsidTr="00A418C4">
        <w:trPr>
          <w:trHeight w:val="38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687F4E70" w14:textId="77777777" w:rsidR="002D5611" w:rsidRPr="00810417" w:rsidRDefault="002D5611" w:rsidP="00A418C4">
            <w:pPr>
              <w:spacing w:after="0" w:line="240" w:lineRule="auto"/>
              <w:rPr>
                <w:rFonts w:ascii="Times New Roman" w:eastAsia="Times New Roman" w:hAnsi="Times New Roman" w:cs="Times New Roman"/>
                <w:b/>
                <w:bCs/>
                <w:sz w:val="18"/>
                <w:lang w:val="en-US"/>
              </w:rPr>
            </w:pPr>
            <w:r w:rsidRPr="00810417">
              <w:rPr>
                <w:rFonts w:ascii="Times New Roman" w:eastAsia="Times New Roman" w:hAnsi="Times New Roman" w:cs="Times New Roman"/>
                <w:b/>
                <w:bCs/>
                <w:sz w:val="18"/>
                <w:lang w:val="en-US"/>
              </w:rPr>
              <w:t xml:space="preserve">NATIONAL PRIORITY/ GOAL: </w:t>
            </w:r>
            <w:r w:rsidRPr="00810417">
              <w:rPr>
                <w:rFonts w:ascii="Times New Roman" w:eastAsia="Times New Roman" w:hAnsi="Times New Roman" w:cs="Times New Roman"/>
                <w:sz w:val="18"/>
                <w:lang w:val="en-US"/>
              </w:rPr>
              <w:t>Transition of Malawi to a productive, competitive and resilient nation.</w:t>
            </w:r>
          </w:p>
        </w:tc>
      </w:tr>
      <w:tr w:rsidR="00A66CD7" w:rsidRPr="00DE5DBA" w14:paraId="375B75D9" w14:textId="77777777" w:rsidTr="00A418C4">
        <w:trPr>
          <w:trHeight w:val="26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1A047078" w14:textId="77777777" w:rsidR="002D5611" w:rsidRPr="00810417" w:rsidRDefault="002D5611" w:rsidP="00A418C4">
            <w:pPr>
              <w:spacing w:after="0" w:line="240" w:lineRule="auto"/>
              <w:rPr>
                <w:rFonts w:ascii="Times New Roman" w:eastAsia="Times New Roman" w:hAnsi="Times New Roman" w:cs="Times New Roman"/>
                <w:b/>
                <w:bCs/>
                <w:sz w:val="18"/>
                <w:lang w:val="en-US"/>
              </w:rPr>
            </w:pPr>
            <w:r w:rsidRPr="00810417">
              <w:rPr>
                <w:rFonts w:ascii="Times New Roman" w:eastAsia="Times New Roman" w:hAnsi="Times New Roman" w:cs="Times New Roman"/>
                <w:b/>
                <w:bCs/>
                <w:sz w:val="18"/>
                <w:lang w:val="en-US"/>
              </w:rPr>
              <w:t xml:space="preserve">UNDAF OUTCOME INVOLVING UNDP #1: </w:t>
            </w:r>
            <w:r w:rsidRPr="00810417">
              <w:rPr>
                <w:rFonts w:ascii="Times New Roman" w:eastAsia="Times New Roman" w:hAnsi="Times New Roman" w:cs="Times New Roman"/>
                <w:sz w:val="18"/>
                <w:lang w:val="en-US"/>
              </w:rPr>
              <w:t>By 2023, Malawi has strengthened economic diversification, inclusive business, entrepreneurship, and access to clean energy</w:t>
            </w:r>
          </w:p>
        </w:tc>
      </w:tr>
      <w:tr w:rsidR="00A66CD7" w:rsidRPr="00DE5DBA" w14:paraId="7DCE3AC4" w14:textId="77777777" w:rsidTr="00A418C4">
        <w:trPr>
          <w:trHeight w:val="29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4AC4DFE5" w14:textId="77777777" w:rsidR="002D5611" w:rsidRPr="00810417" w:rsidRDefault="002D5611" w:rsidP="00A418C4">
            <w:pPr>
              <w:spacing w:after="0" w:line="240" w:lineRule="auto"/>
              <w:rPr>
                <w:rFonts w:ascii="Times New Roman" w:eastAsia="Times New Roman" w:hAnsi="Times New Roman" w:cs="Times New Roman"/>
                <w:b/>
                <w:bCs/>
                <w:sz w:val="18"/>
                <w:lang w:val="en-US"/>
              </w:rPr>
            </w:pPr>
            <w:r w:rsidRPr="00810417">
              <w:rPr>
                <w:rFonts w:ascii="Times New Roman" w:eastAsia="Times New Roman" w:hAnsi="Times New Roman" w:cs="Times New Roman"/>
                <w:b/>
                <w:bCs/>
                <w:sz w:val="18"/>
                <w:lang w:val="en-US"/>
              </w:rPr>
              <w:t>RELATED STRATEGIC PLAN OUTCOME 1:</w:t>
            </w:r>
            <w:r w:rsidRPr="00810417">
              <w:rPr>
                <w:rFonts w:ascii="Times New Roman" w:eastAsia="Times New Roman" w:hAnsi="Times New Roman" w:cs="Times New Roman"/>
                <w:sz w:val="18"/>
                <w:lang w:val="en-US"/>
              </w:rPr>
              <w:t xml:space="preserve"> Advance poverty reduction in all its forms and dimensions</w:t>
            </w:r>
          </w:p>
        </w:tc>
      </w:tr>
      <w:tr w:rsidR="00A66CD7" w:rsidRPr="00DE5DBA" w14:paraId="1A8217B5" w14:textId="77777777" w:rsidTr="00A418C4">
        <w:trPr>
          <w:trHeight w:val="576"/>
        </w:trPr>
        <w:tc>
          <w:tcPr>
            <w:tcW w:w="1005" w:type="pct"/>
            <w:tcBorders>
              <w:top w:val="nil"/>
              <w:left w:val="single" w:sz="4" w:space="0" w:color="auto"/>
              <w:bottom w:val="single" w:sz="4" w:space="0" w:color="auto"/>
              <w:right w:val="single" w:sz="4" w:space="0" w:color="auto"/>
            </w:tcBorders>
            <w:shd w:val="clear" w:color="auto" w:fill="auto"/>
            <w:hideMark/>
          </w:tcPr>
          <w:p w14:paraId="6BB16497" w14:textId="77777777" w:rsidR="002D5611" w:rsidRPr="006F23B2" w:rsidRDefault="002D5611" w:rsidP="00A418C4">
            <w:pPr>
              <w:spacing w:after="0" w:line="240" w:lineRule="auto"/>
              <w:rPr>
                <w:rFonts w:ascii="Times New Roman" w:eastAsia="Times New Roman" w:hAnsi="Times New Roman" w:cs="Times New Roman"/>
                <w:b/>
                <w:bCs/>
                <w:sz w:val="18"/>
                <w:lang w:val="en-US"/>
              </w:rPr>
            </w:pPr>
            <w:r w:rsidRPr="006F23B2">
              <w:rPr>
                <w:rFonts w:ascii="Times New Roman" w:eastAsia="Times New Roman" w:hAnsi="Times New Roman" w:cs="Times New Roman"/>
                <w:b/>
                <w:bCs/>
                <w:sz w:val="18"/>
                <w:lang w:val="en-US"/>
              </w:rPr>
              <w:t>CPD OUTPUT, INDICATORS AND CONTRIBUTING PROJECT (</w:t>
            </w:r>
            <w:proofErr w:type="spellStart"/>
            <w:r w:rsidRPr="006F23B2">
              <w:rPr>
                <w:rFonts w:ascii="Times New Roman" w:eastAsia="Times New Roman" w:hAnsi="Times New Roman" w:cs="Times New Roman"/>
                <w:b/>
                <w:bCs/>
                <w:sz w:val="18"/>
                <w:lang w:val="en-US"/>
              </w:rPr>
              <w:t>Italised</w:t>
            </w:r>
            <w:proofErr w:type="spellEnd"/>
            <w:r w:rsidRPr="006F23B2">
              <w:rPr>
                <w:rFonts w:ascii="Times New Roman" w:eastAsia="Times New Roman" w:hAnsi="Times New Roman" w:cs="Times New Roman"/>
                <w:b/>
                <w:bCs/>
                <w:sz w:val="18"/>
                <w:lang w:val="en-US"/>
              </w:rPr>
              <w:t xml:space="preserve"> bold)</w:t>
            </w:r>
          </w:p>
        </w:tc>
        <w:tc>
          <w:tcPr>
            <w:tcW w:w="403" w:type="pct"/>
            <w:tcBorders>
              <w:top w:val="nil"/>
              <w:left w:val="nil"/>
              <w:bottom w:val="single" w:sz="4" w:space="0" w:color="auto"/>
              <w:right w:val="single" w:sz="4" w:space="0" w:color="auto"/>
            </w:tcBorders>
            <w:shd w:val="clear" w:color="auto" w:fill="auto"/>
            <w:noWrap/>
            <w:hideMark/>
          </w:tcPr>
          <w:p w14:paraId="0F6CEA92" w14:textId="77777777" w:rsidR="002D5611" w:rsidRPr="00E005BF" w:rsidRDefault="002D5611" w:rsidP="00A418C4">
            <w:pPr>
              <w:spacing w:after="0" w:line="240" w:lineRule="auto"/>
              <w:jc w:val="center"/>
              <w:rPr>
                <w:rFonts w:ascii="Times New Roman" w:eastAsia="Times New Roman" w:hAnsi="Times New Roman" w:cs="Times New Roman"/>
                <w:b/>
                <w:bCs/>
                <w:sz w:val="18"/>
              </w:rPr>
            </w:pPr>
            <w:r w:rsidRPr="00E005BF">
              <w:rPr>
                <w:rFonts w:ascii="Times New Roman" w:eastAsia="Times New Roman" w:hAnsi="Times New Roman" w:cs="Times New Roman"/>
                <w:b/>
                <w:bCs/>
                <w:sz w:val="18"/>
              </w:rPr>
              <w:t>BASELINE</w:t>
            </w:r>
          </w:p>
        </w:tc>
        <w:tc>
          <w:tcPr>
            <w:tcW w:w="408" w:type="pct"/>
            <w:tcBorders>
              <w:top w:val="nil"/>
              <w:left w:val="nil"/>
              <w:bottom w:val="single" w:sz="4" w:space="0" w:color="auto"/>
              <w:right w:val="single" w:sz="4" w:space="0" w:color="auto"/>
            </w:tcBorders>
            <w:shd w:val="clear" w:color="auto" w:fill="auto"/>
            <w:noWrap/>
            <w:hideMark/>
          </w:tcPr>
          <w:p w14:paraId="606FA44D" w14:textId="77777777" w:rsidR="002D5611" w:rsidRPr="00E005BF" w:rsidRDefault="002D5611" w:rsidP="00A418C4">
            <w:pPr>
              <w:spacing w:after="0" w:line="240" w:lineRule="auto"/>
              <w:rPr>
                <w:rFonts w:ascii="Times New Roman" w:eastAsia="Times New Roman" w:hAnsi="Times New Roman" w:cs="Times New Roman"/>
                <w:b/>
                <w:bCs/>
                <w:sz w:val="18"/>
              </w:rPr>
            </w:pPr>
            <w:r w:rsidRPr="00E005BF">
              <w:rPr>
                <w:rFonts w:ascii="Times New Roman" w:eastAsia="Times New Roman" w:hAnsi="Times New Roman" w:cs="Times New Roman"/>
                <w:b/>
                <w:bCs/>
                <w:sz w:val="18"/>
              </w:rPr>
              <w:t>TARGET</w:t>
            </w:r>
          </w:p>
        </w:tc>
        <w:tc>
          <w:tcPr>
            <w:tcW w:w="990" w:type="pct"/>
            <w:gridSpan w:val="3"/>
            <w:tcBorders>
              <w:top w:val="single" w:sz="4" w:space="0" w:color="auto"/>
              <w:left w:val="nil"/>
              <w:bottom w:val="single" w:sz="4" w:space="0" w:color="auto"/>
              <w:right w:val="single" w:sz="4" w:space="0" w:color="auto"/>
            </w:tcBorders>
            <w:shd w:val="clear" w:color="auto" w:fill="auto"/>
            <w:hideMark/>
          </w:tcPr>
          <w:p w14:paraId="35FEFFD4" w14:textId="77777777" w:rsidR="002D5611" w:rsidRPr="00E005BF" w:rsidRDefault="002D5611" w:rsidP="00A418C4">
            <w:pPr>
              <w:spacing w:after="0" w:line="240" w:lineRule="auto"/>
              <w:jc w:val="center"/>
              <w:rPr>
                <w:rFonts w:ascii="Times New Roman" w:eastAsia="Times New Roman" w:hAnsi="Times New Roman" w:cs="Times New Roman"/>
                <w:b/>
                <w:bCs/>
                <w:sz w:val="18"/>
              </w:rPr>
            </w:pPr>
            <w:r w:rsidRPr="00E005BF">
              <w:rPr>
                <w:rFonts w:ascii="Times New Roman" w:eastAsia="Times New Roman" w:hAnsi="Times New Roman" w:cs="Times New Roman"/>
                <w:b/>
                <w:bCs/>
                <w:sz w:val="18"/>
              </w:rPr>
              <w:t>ACTUAL RESULTS, 2020</w:t>
            </w:r>
          </w:p>
        </w:tc>
        <w:tc>
          <w:tcPr>
            <w:tcW w:w="531" w:type="pct"/>
            <w:tcBorders>
              <w:top w:val="nil"/>
              <w:left w:val="nil"/>
              <w:bottom w:val="single" w:sz="4" w:space="0" w:color="auto"/>
              <w:right w:val="single" w:sz="4" w:space="0" w:color="auto"/>
            </w:tcBorders>
            <w:shd w:val="clear" w:color="auto" w:fill="auto"/>
            <w:hideMark/>
          </w:tcPr>
          <w:p w14:paraId="12A94A66" w14:textId="77777777" w:rsidR="002D5611" w:rsidRPr="00E005BF" w:rsidRDefault="002D5611" w:rsidP="00A418C4">
            <w:pPr>
              <w:spacing w:after="0" w:line="240" w:lineRule="auto"/>
              <w:jc w:val="center"/>
              <w:rPr>
                <w:rFonts w:ascii="Times New Roman" w:eastAsia="Times New Roman" w:hAnsi="Times New Roman" w:cs="Times New Roman"/>
                <w:b/>
                <w:bCs/>
                <w:sz w:val="18"/>
              </w:rPr>
            </w:pPr>
            <w:r w:rsidRPr="00E005BF">
              <w:rPr>
                <w:rFonts w:ascii="Times New Roman" w:eastAsia="Times New Roman" w:hAnsi="Times New Roman" w:cs="Times New Roman"/>
                <w:b/>
                <w:bCs/>
                <w:sz w:val="18"/>
              </w:rPr>
              <w:t>PERFORMANCE</w:t>
            </w:r>
          </w:p>
        </w:tc>
        <w:tc>
          <w:tcPr>
            <w:tcW w:w="504" w:type="pct"/>
            <w:tcBorders>
              <w:top w:val="nil"/>
              <w:left w:val="nil"/>
              <w:bottom w:val="single" w:sz="4" w:space="0" w:color="auto"/>
              <w:right w:val="single" w:sz="4" w:space="0" w:color="auto"/>
            </w:tcBorders>
            <w:shd w:val="clear" w:color="auto" w:fill="auto"/>
            <w:hideMark/>
          </w:tcPr>
          <w:p w14:paraId="0397F17E" w14:textId="03AD190B" w:rsidR="002D5611" w:rsidRPr="00E005BF" w:rsidRDefault="00C22DBF" w:rsidP="00A418C4">
            <w:pPr>
              <w:spacing w:after="0" w:line="240" w:lineRule="auto"/>
              <w:rPr>
                <w:rFonts w:ascii="Times New Roman" w:eastAsia="Times New Roman" w:hAnsi="Times New Roman" w:cs="Times New Roman"/>
                <w:b/>
                <w:bCs/>
                <w:sz w:val="18"/>
                <w:lang w:val="en-US"/>
              </w:rPr>
            </w:pPr>
            <w:r w:rsidRPr="00E005BF">
              <w:rPr>
                <w:rFonts w:ascii="Times New Roman" w:eastAsia="Times New Roman" w:hAnsi="Times New Roman" w:cs="Times New Roman"/>
                <w:b/>
                <w:bCs/>
                <w:sz w:val="18"/>
                <w:lang w:val="en-US"/>
              </w:rPr>
              <w:t>PERFORMANCE RATING</w:t>
            </w:r>
          </w:p>
        </w:tc>
        <w:tc>
          <w:tcPr>
            <w:tcW w:w="497" w:type="pct"/>
            <w:tcBorders>
              <w:top w:val="nil"/>
              <w:left w:val="nil"/>
              <w:bottom w:val="single" w:sz="4" w:space="0" w:color="auto"/>
              <w:right w:val="single" w:sz="4" w:space="0" w:color="auto"/>
            </w:tcBorders>
            <w:shd w:val="clear" w:color="auto" w:fill="auto"/>
            <w:noWrap/>
            <w:hideMark/>
          </w:tcPr>
          <w:p w14:paraId="7718185B" w14:textId="77777777" w:rsidR="002D5611" w:rsidRPr="00E005BF" w:rsidRDefault="002D5611" w:rsidP="00A418C4">
            <w:pPr>
              <w:spacing w:after="0" w:line="240" w:lineRule="auto"/>
              <w:rPr>
                <w:rFonts w:ascii="Times New Roman" w:eastAsia="Times New Roman" w:hAnsi="Times New Roman" w:cs="Times New Roman"/>
                <w:b/>
                <w:bCs/>
                <w:sz w:val="18"/>
              </w:rPr>
            </w:pPr>
            <w:r w:rsidRPr="00E005BF">
              <w:rPr>
                <w:rFonts w:ascii="Times New Roman" w:eastAsia="Times New Roman" w:hAnsi="Times New Roman" w:cs="Times New Roman"/>
                <w:b/>
                <w:bCs/>
                <w:sz w:val="18"/>
              </w:rPr>
              <w:t>DATA SOURCE</w:t>
            </w:r>
          </w:p>
        </w:tc>
        <w:tc>
          <w:tcPr>
            <w:tcW w:w="663" w:type="pct"/>
            <w:tcBorders>
              <w:top w:val="nil"/>
              <w:left w:val="nil"/>
              <w:bottom w:val="single" w:sz="4" w:space="0" w:color="auto"/>
              <w:right w:val="single" w:sz="4" w:space="0" w:color="auto"/>
            </w:tcBorders>
            <w:shd w:val="clear" w:color="auto" w:fill="auto"/>
            <w:hideMark/>
          </w:tcPr>
          <w:p w14:paraId="726B53FD" w14:textId="77777777" w:rsidR="002D5611" w:rsidRPr="006F23B2" w:rsidRDefault="002D5611" w:rsidP="00A418C4">
            <w:pPr>
              <w:spacing w:after="0" w:line="240" w:lineRule="auto"/>
              <w:rPr>
                <w:rFonts w:ascii="Times New Roman" w:eastAsia="Times New Roman" w:hAnsi="Times New Roman" w:cs="Times New Roman"/>
                <w:b/>
                <w:bCs/>
                <w:sz w:val="18"/>
                <w:lang w:val="en-US"/>
              </w:rPr>
            </w:pPr>
            <w:r w:rsidRPr="006F23B2">
              <w:rPr>
                <w:rFonts w:ascii="Times New Roman" w:eastAsia="Times New Roman" w:hAnsi="Times New Roman" w:cs="Times New Roman"/>
                <w:b/>
                <w:bCs/>
                <w:sz w:val="18"/>
                <w:lang w:val="en-US"/>
              </w:rPr>
              <w:t>INDICATOR INCLUDED IN PRODOC/AWP</w:t>
            </w:r>
          </w:p>
        </w:tc>
      </w:tr>
      <w:tr w:rsidR="00A66CD7" w:rsidRPr="00E005BF" w14:paraId="6A70ABE4" w14:textId="77777777" w:rsidTr="00A418C4">
        <w:trPr>
          <w:trHeight w:val="28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BD44BE8" w14:textId="77777777" w:rsidR="002D5611" w:rsidRPr="00E005BF" w:rsidRDefault="002D5611" w:rsidP="00A418C4">
            <w:pPr>
              <w:spacing w:after="0" w:line="240" w:lineRule="auto"/>
              <w:rPr>
                <w:rFonts w:ascii="Times New Roman" w:eastAsia="Times New Roman" w:hAnsi="Times New Roman" w:cs="Times New Roman"/>
                <w:sz w:val="18"/>
              </w:rPr>
            </w:pPr>
            <w:r w:rsidRPr="006F23B2">
              <w:rPr>
                <w:rFonts w:ascii="Times New Roman" w:eastAsia="Times New Roman" w:hAnsi="Times New Roman" w:cs="Times New Roman"/>
                <w:sz w:val="18"/>
                <w:lang w:val="en-US"/>
              </w:rPr>
              <w:t xml:space="preserve">Output 1.1: Women and youth in targeted areas have access to employment opportunities. </w:t>
            </w:r>
            <w:r w:rsidRPr="00E005BF">
              <w:rPr>
                <w:rFonts w:ascii="Times New Roman" w:eastAsia="Times New Roman" w:hAnsi="Times New Roman" w:cs="Times New Roman"/>
                <w:b/>
                <w:bCs/>
                <w:i/>
                <w:iCs/>
                <w:sz w:val="18"/>
              </w:rPr>
              <w:t xml:space="preserve">(00125267 </w:t>
            </w:r>
            <w:proofErr w:type="spellStart"/>
            <w:r w:rsidRPr="00E005BF">
              <w:rPr>
                <w:rFonts w:ascii="Times New Roman" w:eastAsia="Times New Roman" w:hAnsi="Times New Roman" w:cs="Times New Roman"/>
                <w:b/>
                <w:bCs/>
                <w:i/>
                <w:iCs/>
                <w:sz w:val="18"/>
              </w:rPr>
              <w:t>Private</w:t>
            </w:r>
            <w:proofErr w:type="spellEnd"/>
            <w:r w:rsidRPr="00E005BF">
              <w:rPr>
                <w:rFonts w:ascii="Times New Roman" w:eastAsia="Times New Roman" w:hAnsi="Times New Roman" w:cs="Times New Roman"/>
                <w:b/>
                <w:bCs/>
                <w:i/>
                <w:iCs/>
                <w:sz w:val="18"/>
              </w:rPr>
              <w:t xml:space="preserve"> </w:t>
            </w:r>
            <w:proofErr w:type="spellStart"/>
            <w:r w:rsidRPr="00E005BF">
              <w:rPr>
                <w:rFonts w:ascii="Times New Roman" w:eastAsia="Times New Roman" w:hAnsi="Times New Roman" w:cs="Times New Roman"/>
                <w:b/>
                <w:bCs/>
                <w:i/>
                <w:iCs/>
                <w:sz w:val="18"/>
              </w:rPr>
              <w:t>Sector</w:t>
            </w:r>
            <w:proofErr w:type="spellEnd"/>
            <w:r w:rsidRPr="00E005BF">
              <w:rPr>
                <w:rFonts w:ascii="Times New Roman" w:eastAsia="Times New Roman" w:hAnsi="Times New Roman" w:cs="Times New Roman"/>
                <w:b/>
                <w:bCs/>
                <w:i/>
                <w:iCs/>
                <w:sz w:val="18"/>
              </w:rPr>
              <w:t xml:space="preserve"> Development Programme) </w:t>
            </w:r>
            <w:r w:rsidRPr="00E005BF">
              <w:rPr>
                <w:rFonts w:ascii="Times New Roman" w:eastAsia="Times New Roman" w:hAnsi="Times New Roman" w:cs="Times New Roman"/>
                <w:sz w:val="18"/>
              </w:rPr>
              <w:t xml:space="preserve"> </w:t>
            </w:r>
          </w:p>
        </w:tc>
      </w:tr>
      <w:tr w:rsidR="00A66CD7" w:rsidRPr="00E005BF" w14:paraId="7C9A8496" w14:textId="77777777" w:rsidTr="00A418C4">
        <w:trPr>
          <w:trHeight w:val="576"/>
        </w:trPr>
        <w:tc>
          <w:tcPr>
            <w:tcW w:w="1005" w:type="pct"/>
            <w:tcBorders>
              <w:top w:val="nil"/>
              <w:left w:val="single" w:sz="4" w:space="0" w:color="auto"/>
              <w:bottom w:val="single" w:sz="4" w:space="0" w:color="auto"/>
              <w:right w:val="single" w:sz="4" w:space="0" w:color="auto"/>
            </w:tcBorders>
            <w:shd w:val="clear" w:color="auto" w:fill="auto"/>
            <w:hideMark/>
          </w:tcPr>
          <w:p w14:paraId="7F7F34E6"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403" w:type="pct"/>
            <w:tcBorders>
              <w:top w:val="nil"/>
              <w:left w:val="nil"/>
              <w:bottom w:val="single" w:sz="4" w:space="0" w:color="auto"/>
              <w:right w:val="single" w:sz="4" w:space="0" w:color="auto"/>
            </w:tcBorders>
            <w:shd w:val="clear" w:color="auto" w:fill="auto"/>
            <w:noWrap/>
            <w:hideMark/>
          </w:tcPr>
          <w:p w14:paraId="4E1D4B0C" w14:textId="77777777" w:rsidR="002D5611" w:rsidRPr="00E005BF" w:rsidRDefault="002D5611" w:rsidP="00A418C4">
            <w:pPr>
              <w:spacing w:after="0" w:line="240" w:lineRule="auto"/>
              <w:jc w:val="center"/>
              <w:rPr>
                <w:rFonts w:ascii="Times New Roman" w:eastAsia="Times New Roman" w:hAnsi="Times New Roman" w:cs="Times New Roman"/>
                <w:b/>
                <w:bCs/>
                <w:sz w:val="18"/>
              </w:rPr>
            </w:pPr>
            <w:r w:rsidRPr="00E005BF">
              <w:rPr>
                <w:rFonts w:ascii="Times New Roman" w:eastAsia="Times New Roman" w:hAnsi="Times New Roman" w:cs="Times New Roman"/>
                <w:b/>
                <w:bCs/>
                <w:sz w:val="18"/>
              </w:rPr>
              <w:t> </w:t>
            </w:r>
          </w:p>
        </w:tc>
        <w:tc>
          <w:tcPr>
            <w:tcW w:w="408" w:type="pct"/>
            <w:tcBorders>
              <w:top w:val="nil"/>
              <w:left w:val="nil"/>
              <w:bottom w:val="single" w:sz="4" w:space="0" w:color="auto"/>
              <w:right w:val="single" w:sz="4" w:space="0" w:color="auto"/>
            </w:tcBorders>
            <w:shd w:val="clear" w:color="auto" w:fill="auto"/>
            <w:noWrap/>
            <w:hideMark/>
          </w:tcPr>
          <w:p w14:paraId="54D4EFFD" w14:textId="77777777" w:rsidR="002D5611" w:rsidRPr="00E005BF" w:rsidRDefault="002D5611" w:rsidP="00A418C4">
            <w:pPr>
              <w:spacing w:after="0" w:line="240" w:lineRule="auto"/>
              <w:rPr>
                <w:rFonts w:ascii="Times New Roman" w:eastAsia="Times New Roman" w:hAnsi="Times New Roman" w:cs="Times New Roman"/>
                <w:b/>
                <w:bCs/>
                <w:sz w:val="18"/>
              </w:rPr>
            </w:pPr>
            <w:r w:rsidRPr="00E005BF">
              <w:rPr>
                <w:rFonts w:ascii="Times New Roman" w:eastAsia="Times New Roman" w:hAnsi="Times New Roman" w:cs="Times New Roman"/>
                <w:b/>
                <w:bCs/>
                <w:sz w:val="18"/>
              </w:rPr>
              <w:t> </w:t>
            </w:r>
          </w:p>
        </w:tc>
        <w:tc>
          <w:tcPr>
            <w:tcW w:w="319" w:type="pct"/>
            <w:tcBorders>
              <w:top w:val="nil"/>
              <w:left w:val="nil"/>
              <w:bottom w:val="single" w:sz="4" w:space="0" w:color="auto"/>
              <w:right w:val="single" w:sz="4" w:space="0" w:color="auto"/>
            </w:tcBorders>
            <w:shd w:val="clear" w:color="auto" w:fill="auto"/>
            <w:hideMark/>
          </w:tcPr>
          <w:p w14:paraId="08079494" w14:textId="77777777" w:rsidR="002D5611" w:rsidRPr="00E005BF" w:rsidRDefault="002D5611" w:rsidP="00A418C4">
            <w:pPr>
              <w:spacing w:after="0" w:line="240" w:lineRule="auto"/>
              <w:jc w:val="center"/>
              <w:rPr>
                <w:rFonts w:ascii="Times New Roman" w:eastAsia="Times New Roman" w:hAnsi="Times New Roman" w:cs="Times New Roman"/>
                <w:b/>
                <w:bCs/>
                <w:sz w:val="18"/>
              </w:rPr>
            </w:pPr>
            <w:r w:rsidRPr="00E005BF">
              <w:rPr>
                <w:rFonts w:ascii="Times New Roman" w:eastAsia="Times New Roman" w:hAnsi="Times New Roman" w:cs="Times New Roman"/>
                <w:b/>
                <w:bCs/>
                <w:sz w:val="18"/>
              </w:rPr>
              <w:t>Male</w:t>
            </w:r>
          </w:p>
        </w:tc>
        <w:tc>
          <w:tcPr>
            <w:tcW w:w="293" w:type="pct"/>
            <w:tcBorders>
              <w:top w:val="nil"/>
              <w:left w:val="nil"/>
              <w:bottom w:val="single" w:sz="4" w:space="0" w:color="auto"/>
              <w:right w:val="single" w:sz="4" w:space="0" w:color="auto"/>
            </w:tcBorders>
            <w:shd w:val="clear" w:color="auto" w:fill="auto"/>
            <w:hideMark/>
          </w:tcPr>
          <w:p w14:paraId="25DBB92D" w14:textId="77777777" w:rsidR="002D5611" w:rsidRPr="00E005BF" w:rsidRDefault="002D5611" w:rsidP="00A418C4">
            <w:pPr>
              <w:spacing w:after="0" w:line="240" w:lineRule="auto"/>
              <w:jc w:val="center"/>
              <w:rPr>
                <w:rFonts w:ascii="Times New Roman" w:eastAsia="Times New Roman" w:hAnsi="Times New Roman" w:cs="Times New Roman"/>
                <w:b/>
                <w:bCs/>
                <w:sz w:val="18"/>
              </w:rPr>
            </w:pPr>
            <w:proofErr w:type="spellStart"/>
            <w:r w:rsidRPr="00E005BF">
              <w:rPr>
                <w:rFonts w:ascii="Times New Roman" w:eastAsia="Times New Roman" w:hAnsi="Times New Roman" w:cs="Times New Roman"/>
                <w:b/>
                <w:bCs/>
                <w:sz w:val="18"/>
              </w:rPr>
              <w:t>Female</w:t>
            </w:r>
            <w:proofErr w:type="spellEnd"/>
          </w:p>
        </w:tc>
        <w:tc>
          <w:tcPr>
            <w:tcW w:w="378" w:type="pct"/>
            <w:tcBorders>
              <w:top w:val="nil"/>
              <w:left w:val="nil"/>
              <w:bottom w:val="single" w:sz="4" w:space="0" w:color="auto"/>
              <w:right w:val="single" w:sz="4" w:space="0" w:color="auto"/>
            </w:tcBorders>
            <w:shd w:val="clear" w:color="auto" w:fill="auto"/>
            <w:hideMark/>
          </w:tcPr>
          <w:p w14:paraId="795BAACB" w14:textId="77777777" w:rsidR="002D5611" w:rsidRPr="00E005BF" w:rsidRDefault="002D5611" w:rsidP="00A418C4">
            <w:pPr>
              <w:spacing w:after="0" w:line="240" w:lineRule="auto"/>
              <w:jc w:val="center"/>
              <w:rPr>
                <w:rFonts w:ascii="Times New Roman" w:eastAsia="Times New Roman" w:hAnsi="Times New Roman" w:cs="Times New Roman"/>
                <w:b/>
                <w:bCs/>
                <w:sz w:val="18"/>
              </w:rPr>
            </w:pPr>
            <w:r w:rsidRPr="00E005BF">
              <w:rPr>
                <w:rFonts w:ascii="Times New Roman" w:eastAsia="Times New Roman" w:hAnsi="Times New Roman" w:cs="Times New Roman"/>
                <w:b/>
                <w:bCs/>
                <w:sz w:val="18"/>
              </w:rPr>
              <w:t xml:space="preserve">National </w:t>
            </w:r>
            <w:proofErr w:type="spellStart"/>
            <w:r w:rsidRPr="00E005BF">
              <w:rPr>
                <w:rFonts w:ascii="Times New Roman" w:eastAsia="Times New Roman" w:hAnsi="Times New Roman" w:cs="Times New Roman"/>
                <w:b/>
                <w:bCs/>
                <w:sz w:val="18"/>
              </w:rPr>
              <w:t>Aggregate</w:t>
            </w:r>
            <w:proofErr w:type="spellEnd"/>
          </w:p>
        </w:tc>
        <w:tc>
          <w:tcPr>
            <w:tcW w:w="531" w:type="pct"/>
            <w:tcBorders>
              <w:top w:val="nil"/>
              <w:left w:val="nil"/>
              <w:bottom w:val="single" w:sz="4" w:space="0" w:color="auto"/>
              <w:right w:val="single" w:sz="4" w:space="0" w:color="auto"/>
            </w:tcBorders>
            <w:shd w:val="clear" w:color="auto" w:fill="auto"/>
            <w:hideMark/>
          </w:tcPr>
          <w:p w14:paraId="4CB41778" w14:textId="77777777" w:rsidR="002D5611" w:rsidRPr="00E005BF" w:rsidRDefault="002D5611" w:rsidP="00A418C4">
            <w:pPr>
              <w:spacing w:after="0" w:line="240" w:lineRule="auto"/>
              <w:jc w:val="center"/>
              <w:rPr>
                <w:rFonts w:ascii="Times New Roman" w:eastAsia="Times New Roman" w:hAnsi="Times New Roman" w:cs="Times New Roman"/>
                <w:b/>
                <w:bCs/>
                <w:sz w:val="18"/>
              </w:rPr>
            </w:pPr>
            <w:r w:rsidRPr="00E005BF">
              <w:rPr>
                <w:rFonts w:ascii="Times New Roman" w:eastAsia="Times New Roman" w:hAnsi="Times New Roman" w:cs="Times New Roman"/>
                <w:b/>
                <w:bCs/>
                <w:sz w:val="18"/>
              </w:rPr>
              <w:t> </w:t>
            </w:r>
          </w:p>
        </w:tc>
        <w:tc>
          <w:tcPr>
            <w:tcW w:w="504" w:type="pct"/>
            <w:tcBorders>
              <w:top w:val="nil"/>
              <w:left w:val="nil"/>
              <w:bottom w:val="single" w:sz="4" w:space="0" w:color="auto"/>
              <w:right w:val="single" w:sz="4" w:space="0" w:color="auto"/>
            </w:tcBorders>
            <w:shd w:val="clear" w:color="auto" w:fill="auto"/>
            <w:hideMark/>
          </w:tcPr>
          <w:p w14:paraId="33F53BD3" w14:textId="77777777" w:rsidR="002D5611" w:rsidRPr="00E005BF" w:rsidRDefault="002D5611" w:rsidP="00A418C4">
            <w:pPr>
              <w:spacing w:after="0" w:line="240" w:lineRule="auto"/>
              <w:rPr>
                <w:rFonts w:ascii="Times New Roman" w:eastAsia="Times New Roman" w:hAnsi="Times New Roman" w:cs="Times New Roman"/>
                <w:b/>
                <w:bCs/>
                <w:sz w:val="18"/>
              </w:rPr>
            </w:pPr>
            <w:r w:rsidRPr="00E005BF">
              <w:rPr>
                <w:rFonts w:ascii="Times New Roman" w:eastAsia="Times New Roman" w:hAnsi="Times New Roman" w:cs="Times New Roman"/>
                <w:b/>
                <w:bCs/>
                <w:sz w:val="18"/>
              </w:rPr>
              <w:t> </w:t>
            </w:r>
          </w:p>
        </w:tc>
        <w:tc>
          <w:tcPr>
            <w:tcW w:w="497" w:type="pct"/>
            <w:tcBorders>
              <w:top w:val="nil"/>
              <w:left w:val="nil"/>
              <w:bottom w:val="single" w:sz="4" w:space="0" w:color="auto"/>
              <w:right w:val="single" w:sz="4" w:space="0" w:color="auto"/>
            </w:tcBorders>
            <w:shd w:val="clear" w:color="auto" w:fill="auto"/>
            <w:noWrap/>
            <w:hideMark/>
          </w:tcPr>
          <w:p w14:paraId="6204D056" w14:textId="77777777" w:rsidR="002D5611" w:rsidRPr="00E005BF" w:rsidRDefault="002D5611" w:rsidP="00A418C4">
            <w:pPr>
              <w:spacing w:after="0" w:line="240" w:lineRule="auto"/>
              <w:rPr>
                <w:rFonts w:ascii="Times New Roman" w:eastAsia="Times New Roman" w:hAnsi="Times New Roman" w:cs="Times New Roman"/>
                <w:b/>
                <w:bCs/>
                <w:sz w:val="18"/>
              </w:rPr>
            </w:pPr>
            <w:r w:rsidRPr="00E005BF">
              <w:rPr>
                <w:rFonts w:ascii="Times New Roman" w:eastAsia="Times New Roman" w:hAnsi="Times New Roman" w:cs="Times New Roman"/>
                <w:b/>
                <w:bCs/>
                <w:sz w:val="18"/>
              </w:rPr>
              <w:t> </w:t>
            </w:r>
          </w:p>
        </w:tc>
        <w:tc>
          <w:tcPr>
            <w:tcW w:w="663" w:type="pct"/>
            <w:tcBorders>
              <w:top w:val="nil"/>
              <w:left w:val="nil"/>
              <w:bottom w:val="single" w:sz="4" w:space="0" w:color="auto"/>
              <w:right w:val="single" w:sz="4" w:space="0" w:color="auto"/>
            </w:tcBorders>
            <w:shd w:val="clear" w:color="auto" w:fill="auto"/>
            <w:hideMark/>
          </w:tcPr>
          <w:p w14:paraId="6DB96668" w14:textId="77777777" w:rsidR="002D5611" w:rsidRPr="00E005BF" w:rsidRDefault="002D5611" w:rsidP="00A418C4">
            <w:pPr>
              <w:spacing w:after="0" w:line="240" w:lineRule="auto"/>
              <w:rPr>
                <w:rFonts w:ascii="Times New Roman" w:eastAsia="Times New Roman" w:hAnsi="Times New Roman" w:cs="Times New Roman"/>
                <w:b/>
                <w:bCs/>
                <w:sz w:val="18"/>
              </w:rPr>
            </w:pPr>
            <w:r w:rsidRPr="00E005BF">
              <w:rPr>
                <w:rFonts w:ascii="Times New Roman" w:eastAsia="Times New Roman" w:hAnsi="Times New Roman" w:cs="Times New Roman"/>
                <w:b/>
                <w:bCs/>
                <w:sz w:val="18"/>
              </w:rPr>
              <w:t> </w:t>
            </w:r>
          </w:p>
        </w:tc>
      </w:tr>
      <w:tr w:rsidR="00A66CD7" w:rsidRPr="00E005BF" w14:paraId="642F6F50" w14:textId="77777777" w:rsidTr="00A418C4">
        <w:trPr>
          <w:trHeight w:val="864"/>
        </w:trPr>
        <w:tc>
          <w:tcPr>
            <w:tcW w:w="1005" w:type="pct"/>
            <w:tcBorders>
              <w:top w:val="nil"/>
              <w:left w:val="single" w:sz="4" w:space="0" w:color="auto"/>
              <w:bottom w:val="single" w:sz="4" w:space="0" w:color="auto"/>
              <w:right w:val="single" w:sz="4" w:space="0" w:color="auto"/>
            </w:tcBorders>
            <w:shd w:val="clear" w:color="auto" w:fill="auto"/>
            <w:hideMark/>
          </w:tcPr>
          <w:p w14:paraId="4EDD6268" w14:textId="77777777" w:rsidR="002D5611" w:rsidRPr="006F23B2" w:rsidRDefault="002D5611" w:rsidP="00A418C4">
            <w:pPr>
              <w:spacing w:after="0" w:line="240" w:lineRule="auto"/>
              <w:rPr>
                <w:rFonts w:ascii="Times New Roman" w:eastAsia="Times New Roman" w:hAnsi="Times New Roman" w:cs="Times New Roman"/>
                <w:b/>
                <w:bCs/>
                <w:sz w:val="18"/>
                <w:szCs w:val="20"/>
                <w:lang w:val="en-US"/>
              </w:rPr>
            </w:pPr>
            <w:r w:rsidRPr="006F23B2">
              <w:rPr>
                <w:rFonts w:ascii="Times New Roman" w:eastAsia="Times New Roman" w:hAnsi="Times New Roman" w:cs="Times New Roman"/>
                <w:b/>
                <w:bCs/>
                <w:sz w:val="18"/>
                <w:szCs w:val="20"/>
                <w:lang w:val="en-US"/>
              </w:rPr>
              <w:t>Indicator 1.1.1</w:t>
            </w:r>
            <w:r w:rsidRPr="006F23B2">
              <w:rPr>
                <w:rFonts w:ascii="Times New Roman" w:eastAsia="Times New Roman" w:hAnsi="Times New Roman" w:cs="Times New Roman"/>
                <w:b/>
                <w:bCs/>
                <w:sz w:val="18"/>
                <w:lang w:val="en-US"/>
              </w:rPr>
              <w:t xml:space="preserve">: </w:t>
            </w:r>
            <w:r w:rsidRPr="006F23B2">
              <w:rPr>
                <w:rFonts w:ascii="Times New Roman" w:eastAsia="Times New Roman" w:hAnsi="Times New Roman" w:cs="Times New Roman"/>
                <w:sz w:val="18"/>
                <w:lang w:val="en-US"/>
              </w:rPr>
              <w:t>Number of new jobs generated by firms participating in the Malawi Innovation Challenge Fund (MICF)</w:t>
            </w:r>
            <w:r w:rsidRPr="006F23B2">
              <w:rPr>
                <w:rFonts w:ascii="Times New Roman" w:eastAsia="Times New Roman" w:hAnsi="Times New Roman" w:cs="Times New Roman"/>
                <w:b/>
                <w:bCs/>
                <w:sz w:val="18"/>
                <w:szCs w:val="20"/>
                <w:lang w:val="en-US"/>
              </w:rPr>
              <w:t xml:space="preserve">. </w:t>
            </w:r>
          </w:p>
        </w:tc>
        <w:tc>
          <w:tcPr>
            <w:tcW w:w="403" w:type="pct"/>
            <w:tcBorders>
              <w:top w:val="nil"/>
              <w:left w:val="nil"/>
              <w:bottom w:val="single" w:sz="4" w:space="0" w:color="auto"/>
              <w:right w:val="single" w:sz="4" w:space="0" w:color="auto"/>
            </w:tcBorders>
            <w:shd w:val="clear" w:color="auto" w:fill="auto"/>
            <w:hideMark/>
          </w:tcPr>
          <w:p w14:paraId="1E15099F" w14:textId="77777777" w:rsidR="002D5611" w:rsidRPr="00E005BF" w:rsidRDefault="002D5611" w:rsidP="00A418C4">
            <w:pPr>
              <w:spacing w:after="0" w:line="240" w:lineRule="auto"/>
              <w:jc w:val="center"/>
              <w:rPr>
                <w:rFonts w:ascii="Times New Roman" w:eastAsia="Times New Roman" w:hAnsi="Times New Roman" w:cs="Times New Roman"/>
                <w:sz w:val="18"/>
                <w:szCs w:val="20"/>
              </w:rPr>
            </w:pPr>
            <w:r w:rsidRPr="00E005BF">
              <w:rPr>
                <w:rFonts w:ascii="Times New Roman" w:eastAsia="Times New Roman" w:hAnsi="Times New Roman" w:cs="Times New Roman"/>
                <w:sz w:val="18"/>
                <w:szCs w:val="20"/>
              </w:rPr>
              <w:t>0</w:t>
            </w:r>
          </w:p>
        </w:tc>
        <w:tc>
          <w:tcPr>
            <w:tcW w:w="408" w:type="pct"/>
            <w:tcBorders>
              <w:top w:val="nil"/>
              <w:left w:val="nil"/>
              <w:bottom w:val="single" w:sz="4" w:space="0" w:color="auto"/>
              <w:right w:val="single" w:sz="4" w:space="0" w:color="auto"/>
            </w:tcBorders>
            <w:shd w:val="clear" w:color="auto" w:fill="auto"/>
            <w:hideMark/>
          </w:tcPr>
          <w:p w14:paraId="281EEA6F" w14:textId="2642FFBF"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650(30</w:t>
            </w:r>
            <w:r w:rsidR="00E005BF" w:rsidRPr="00E005BF">
              <w:rPr>
                <w:rFonts w:ascii="Times New Roman" w:eastAsia="Times New Roman" w:hAnsi="Times New Roman" w:cs="Times New Roman"/>
                <w:sz w:val="18"/>
              </w:rPr>
              <w:t>Percentage</w:t>
            </w:r>
            <w:r w:rsidRPr="00E005BF">
              <w:rPr>
                <w:rFonts w:ascii="Times New Roman" w:eastAsia="Times New Roman" w:hAnsi="Times New Roman" w:cs="Times New Roman"/>
                <w:sz w:val="18"/>
              </w:rPr>
              <w:t xml:space="preserve"> </w:t>
            </w:r>
            <w:proofErr w:type="spellStart"/>
            <w:r w:rsidRPr="00E005BF">
              <w:rPr>
                <w:rFonts w:ascii="Times New Roman" w:eastAsia="Times New Roman" w:hAnsi="Times New Roman" w:cs="Times New Roman"/>
                <w:sz w:val="18"/>
              </w:rPr>
              <w:t>females</w:t>
            </w:r>
            <w:proofErr w:type="spellEnd"/>
            <w:r w:rsidRPr="00E005BF">
              <w:rPr>
                <w:rFonts w:ascii="Times New Roman" w:eastAsia="Times New Roman" w:hAnsi="Times New Roman" w:cs="Times New Roman"/>
                <w:sz w:val="18"/>
              </w:rPr>
              <w:t>)</w:t>
            </w:r>
          </w:p>
        </w:tc>
        <w:tc>
          <w:tcPr>
            <w:tcW w:w="319" w:type="pct"/>
            <w:tcBorders>
              <w:top w:val="nil"/>
              <w:left w:val="nil"/>
              <w:bottom w:val="single" w:sz="4" w:space="0" w:color="auto"/>
              <w:right w:val="single" w:sz="4" w:space="0" w:color="auto"/>
            </w:tcBorders>
            <w:shd w:val="clear" w:color="auto" w:fill="auto"/>
            <w:hideMark/>
          </w:tcPr>
          <w:p w14:paraId="45147DB7"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978</w:t>
            </w:r>
          </w:p>
        </w:tc>
        <w:tc>
          <w:tcPr>
            <w:tcW w:w="293" w:type="pct"/>
            <w:tcBorders>
              <w:top w:val="nil"/>
              <w:left w:val="nil"/>
              <w:bottom w:val="single" w:sz="4" w:space="0" w:color="auto"/>
              <w:right w:val="single" w:sz="4" w:space="0" w:color="auto"/>
            </w:tcBorders>
            <w:shd w:val="clear" w:color="auto" w:fill="auto"/>
            <w:hideMark/>
          </w:tcPr>
          <w:p w14:paraId="3E27A3B5"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527</w:t>
            </w:r>
          </w:p>
        </w:tc>
        <w:tc>
          <w:tcPr>
            <w:tcW w:w="378" w:type="pct"/>
            <w:tcBorders>
              <w:top w:val="nil"/>
              <w:left w:val="nil"/>
              <w:bottom w:val="single" w:sz="4" w:space="0" w:color="auto"/>
              <w:right w:val="single" w:sz="4" w:space="0" w:color="auto"/>
            </w:tcBorders>
            <w:shd w:val="clear" w:color="auto" w:fill="auto"/>
            <w:hideMark/>
          </w:tcPr>
          <w:p w14:paraId="11C02282"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1505</w:t>
            </w:r>
          </w:p>
        </w:tc>
        <w:tc>
          <w:tcPr>
            <w:tcW w:w="531" w:type="pct"/>
            <w:tcBorders>
              <w:top w:val="nil"/>
              <w:left w:val="nil"/>
              <w:bottom w:val="single" w:sz="4" w:space="0" w:color="auto"/>
              <w:right w:val="single" w:sz="4" w:space="0" w:color="auto"/>
            </w:tcBorders>
            <w:shd w:val="clear" w:color="auto" w:fill="auto"/>
            <w:hideMark/>
          </w:tcPr>
          <w:p w14:paraId="12F8A135" w14:textId="6072EBD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232</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674D28C5" w14:textId="0570E55B" w:rsidR="002D5611" w:rsidRPr="00E005BF" w:rsidRDefault="00C22DBF"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Completed</w:t>
            </w:r>
          </w:p>
        </w:tc>
        <w:tc>
          <w:tcPr>
            <w:tcW w:w="497" w:type="pct"/>
            <w:tcBorders>
              <w:top w:val="nil"/>
              <w:left w:val="nil"/>
              <w:bottom w:val="single" w:sz="4" w:space="0" w:color="auto"/>
              <w:right w:val="single" w:sz="4" w:space="0" w:color="auto"/>
            </w:tcBorders>
            <w:shd w:val="clear" w:color="auto" w:fill="auto"/>
            <w:hideMark/>
          </w:tcPr>
          <w:p w14:paraId="16220874"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MICF Reports</w:t>
            </w:r>
          </w:p>
        </w:tc>
        <w:tc>
          <w:tcPr>
            <w:tcW w:w="663" w:type="pct"/>
            <w:tcBorders>
              <w:top w:val="nil"/>
              <w:left w:val="nil"/>
              <w:bottom w:val="single" w:sz="4" w:space="0" w:color="auto"/>
              <w:right w:val="single" w:sz="4" w:space="0" w:color="auto"/>
            </w:tcBorders>
            <w:shd w:val="clear" w:color="auto" w:fill="auto"/>
            <w:noWrap/>
            <w:hideMark/>
          </w:tcPr>
          <w:p w14:paraId="32AAF96C"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w:t>
            </w:r>
          </w:p>
        </w:tc>
      </w:tr>
      <w:tr w:rsidR="00A66CD7" w:rsidRPr="00E005BF" w14:paraId="22301455" w14:textId="77777777" w:rsidTr="00A418C4">
        <w:trPr>
          <w:trHeight w:val="56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ACE2A0E" w14:textId="77777777" w:rsidR="002D5611" w:rsidRPr="00E005BF" w:rsidRDefault="002D5611" w:rsidP="00A418C4">
            <w:pPr>
              <w:spacing w:after="0" w:line="240" w:lineRule="auto"/>
              <w:rPr>
                <w:rFonts w:ascii="Times New Roman" w:eastAsia="Times New Roman" w:hAnsi="Times New Roman" w:cs="Times New Roman"/>
                <w:sz w:val="18"/>
              </w:rPr>
            </w:pPr>
            <w:r w:rsidRPr="006F23B2">
              <w:rPr>
                <w:rFonts w:ascii="Times New Roman" w:eastAsia="Times New Roman" w:hAnsi="Times New Roman" w:cs="Times New Roman"/>
                <w:sz w:val="18"/>
                <w:lang w:val="en-US"/>
              </w:rPr>
              <w:t xml:space="preserve">Output 1.2: Public and private sector institutions enabled to develop and implement policies and practices that enhance innovation, productivity and entrepreneurship. </w:t>
            </w:r>
            <w:r w:rsidRPr="00E005BF">
              <w:rPr>
                <w:rFonts w:ascii="Times New Roman" w:eastAsia="Times New Roman" w:hAnsi="Times New Roman" w:cs="Times New Roman"/>
                <w:b/>
                <w:bCs/>
                <w:i/>
                <w:iCs/>
                <w:sz w:val="18"/>
              </w:rPr>
              <w:t xml:space="preserve">(00125267 </w:t>
            </w:r>
            <w:proofErr w:type="spellStart"/>
            <w:r w:rsidRPr="00E005BF">
              <w:rPr>
                <w:rFonts w:ascii="Times New Roman" w:eastAsia="Times New Roman" w:hAnsi="Times New Roman" w:cs="Times New Roman"/>
                <w:b/>
                <w:bCs/>
                <w:i/>
                <w:iCs/>
                <w:sz w:val="18"/>
              </w:rPr>
              <w:t>Private</w:t>
            </w:r>
            <w:proofErr w:type="spellEnd"/>
            <w:r w:rsidRPr="00E005BF">
              <w:rPr>
                <w:rFonts w:ascii="Times New Roman" w:eastAsia="Times New Roman" w:hAnsi="Times New Roman" w:cs="Times New Roman"/>
                <w:b/>
                <w:bCs/>
                <w:i/>
                <w:iCs/>
                <w:sz w:val="18"/>
              </w:rPr>
              <w:t xml:space="preserve"> </w:t>
            </w:r>
            <w:proofErr w:type="spellStart"/>
            <w:r w:rsidRPr="00E005BF">
              <w:rPr>
                <w:rFonts w:ascii="Times New Roman" w:eastAsia="Times New Roman" w:hAnsi="Times New Roman" w:cs="Times New Roman"/>
                <w:b/>
                <w:bCs/>
                <w:i/>
                <w:iCs/>
                <w:sz w:val="18"/>
              </w:rPr>
              <w:t>Sector</w:t>
            </w:r>
            <w:proofErr w:type="spellEnd"/>
            <w:r w:rsidRPr="00E005BF">
              <w:rPr>
                <w:rFonts w:ascii="Times New Roman" w:eastAsia="Times New Roman" w:hAnsi="Times New Roman" w:cs="Times New Roman"/>
                <w:b/>
                <w:bCs/>
                <w:i/>
                <w:iCs/>
                <w:sz w:val="18"/>
              </w:rPr>
              <w:t xml:space="preserve"> Development Programme) </w:t>
            </w:r>
          </w:p>
        </w:tc>
      </w:tr>
      <w:tr w:rsidR="00A66CD7" w:rsidRPr="00E005BF" w14:paraId="7EC42B39" w14:textId="77777777" w:rsidTr="00A418C4">
        <w:trPr>
          <w:trHeight w:val="1440"/>
        </w:trPr>
        <w:tc>
          <w:tcPr>
            <w:tcW w:w="1005" w:type="pct"/>
            <w:tcBorders>
              <w:top w:val="nil"/>
              <w:left w:val="single" w:sz="4" w:space="0" w:color="auto"/>
              <w:bottom w:val="single" w:sz="4" w:space="0" w:color="auto"/>
              <w:right w:val="single" w:sz="4" w:space="0" w:color="auto"/>
            </w:tcBorders>
            <w:shd w:val="clear" w:color="auto" w:fill="auto"/>
            <w:hideMark/>
          </w:tcPr>
          <w:p w14:paraId="2988D207"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1.2.1</w:t>
            </w:r>
            <w:r w:rsidRPr="006F23B2">
              <w:rPr>
                <w:rFonts w:ascii="Times New Roman" w:eastAsia="Times New Roman" w:hAnsi="Times New Roman" w:cs="Times New Roman"/>
                <w:sz w:val="18"/>
                <w:lang w:val="en-US"/>
              </w:rPr>
              <w:t>: Number of private sector entrepreneurs enabled to access regional and international markets, including access to affordable capital to de-risk investment and business growth.</w:t>
            </w:r>
          </w:p>
        </w:tc>
        <w:tc>
          <w:tcPr>
            <w:tcW w:w="403" w:type="pct"/>
            <w:tcBorders>
              <w:top w:val="nil"/>
              <w:left w:val="nil"/>
              <w:bottom w:val="single" w:sz="4" w:space="0" w:color="auto"/>
              <w:right w:val="single" w:sz="4" w:space="0" w:color="auto"/>
            </w:tcBorders>
            <w:shd w:val="clear" w:color="auto" w:fill="auto"/>
            <w:hideMark/>
          </w:tcPr>
          <w:p w14:paraId="00EE2586"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0</w:t>
            </w:r>
          </w:p>
        </w:tc>
        <w:tc>
          <w:tcPr>
            <w:tcW w:w="408" w:type="pct"/>
            <w:tcBorders>
              <w:top w:val="nil"/>
              <w:left w:val="nil"/>
              <w:bottom w:val="single" w:sz="4" w:space="0" w:color="auto"/>
              <w:right w:val="single" w:sz="4" w:space="0" w:color="auto"/>
            </w:tcBorders>
            <w:shd w:val="clear" w:color="auto" w:fill="auto"/>
            <w:hideMark/>
          </w:tcPr>
          <w:p w14:paraId="4B222406"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 xml:space="preserve">Target not set </w:t>
            </w:r>
            <w:proofErr w:type="spellStart"/>
            <w:r w:rsidRPr="00E005BF">
              <w:rPr>
                <w:rFonts w:ascii="Times New Roman" w:eastAsia="Times New Roman" w:hAnsi="Times New Roman" w:cs="Times New Roman"/>
                <w:sz w:val="18"/>
              </w:rPr>
              <w:t>yet</w:t>
            </w:r>
            <w:proofErr w:type="spellEnd"/>
          </w:p>
        </w:tc>
        <w:tc>
          <w:tcPr>
            <w:tcW w:w="319" w:type="pct"/>
            <w:tcBorders>
              <w:top w:val="nil"/>
              <w:left w:val="nil"/>
              <w:bottom w:val="single" w:sz="4" w:space="0" w:color="auto"/>
              <w:right w:val="single" w:sz="4" w:space="0" w:color="auto"/>
            </w:tcBorders>
            <w:shd w:val="clear" w:color="auto" w:fill="auto"/>
            <w:hideMark/>
          </w:tcPr>
          <w:p w14:paraId="77CCE9AC"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293" w:type="pct"/>
            <w:tcBorders>
              <w:top w:val="nil"/>
              <w:left w:val="nil"/>
              <w:bottom w:val="single" w:sz="4" w:space="0" w:color="auto"/>
              <w:right w:val="single" w:sz="4" w:space="0" w:color="auto"/>
            </w:tcBorders>
            <w:shd w:val="clear" w:color="auto" w:fill="auto"/>
            <w:hideMark/>
          </w:tcPr>
          <w:p w14:paraId="0B2D5B95"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378" w:type="pct"/>
            <w:tcBorders>
              <w:top w:val="nil"/>
              <w:left w:val="nil"/>
              <w:bottom w:val="single" w:sz="4" w:space="0" w:color="auto"/>
              <w:right w:val="single" w:sz="4" w:space="0" w:color="auto"/>
            </w:tcBorders>
            <w:shd w:val="clear" w:color="auto" w:fill="auto"/>
            <w:hideMark/>
          </w:tcPr>
          <w:p w14:paraId="661F0C6A"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45</w:t>
            </w:r>
          </w:p>
        </w:tc>
        <w:tc>
          <w:tcPr>
            <w:tcW w:w="531" w:type="pct"/>
            <w:tcBorders>
              <w:top w:val="nil"/>
              <w:left w:val="nil"/>
              <w:bottom w:val="single" w:sz="4" w:space="0" w:color="auto"/>
              <w:right w:val="single" w:sz="4" w:space="0" w:color="auto"/>
            </w:tcBorders>
            <w:shd w:val="clear" w:color="auto" w:fill="auto"/>
            <w:hideMark/>
          </w:tcPr>
          <w:p w14:paraId="502C1B91" w14:textId="77777777" w:rsidR="002D5611" w:rsidRPr="00E005BF" w:rsidRDefault="002D5611" w:rsidP="00A418C4">
            <w:pPr>
              <w:spacing w:after="0" w:line="240" w:lineRule="auto"/>
              <w:jc w:val="center"/>
              <w:rPr>
                <w:rFonts w:ascii="Times New Roman" w:eastAsia="Times New Roman" w:hAnsi="Times New Roman" w:cs="Times New Roman"/>
                <w:sz w:val="18"/>
              </w:rPr>
            </w:pPr>
            <w:proofErr w:type="spellStart"/>
            <w:r w:rsidRPr="00E005BF">
              <w:rPr>
                <w:rFonts w:ascii="Times New Roman" w:eastAsia="Times New Roman" w:hAnsi="Times New Roman" w:cs="Times New Roman"/>
                <w:sz w:val="18"/>
              </w:rPr>
              <w:t>target</w:t>
            </w:r>
            <w:proofErr w:type="spellEnd"/>
            <w:r w:rsidRPr="00E005BF">
              <w:rPr>
                <w:rFonts w:ascii="Times New Roman" w:eastAsia="Times New Roman" w:hAnsi="Times New Roman" w:cs="Times New Roman"/>
                <w:sz w:val="18"/>
              </w:rPr>
              <w:t xml:space="preserve"> not set</w:t>
            </w:r>
          </w:p>
        </w:tc>
        <w:tc>
          <w:tcPr>
            <w:tcW w:w="504" w:type="pct"/>
            <w:tcBorders>
              <w:top w:val="nil"/>
              <w:left w:val="nil"/>
              <w:bottom w:val="single" w:sz="4" w:space="0" w:color="auto"/>
              <w:right w:val="single" w:sz="4" w:space="0" w:color="auto"/>
            </w:tcBorders>
            <w:shd w:val="clear" w:color="auto" w:fill="auto"/>
            <w:hideMark/>
          </w:tcPr>
          <w:p w14:paraId="472A7A71"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Target not set</w:t>
            </w:r>
          </w:p>
        </w:tc>
        <w:tc>
          <w:tcPr>
            <w:tcW w:w="497" w:type="pct"/>
            <w:tcBorders>
              <w:top w:val="nil"/>
              <w:left w:val="nil"/>
              <w:bottom w:val="single" w:sz="4" w:space="0" w:color="auto"/>
              <w:right w:val="single" w:sz="4" w:space="0" w:color="auto"/>
            </w:tcBorders>
            <w:shd w:val="clear" w:color="auto" w:fill="auto"/>
            <w:hideMark/>
          </w:tcPr>
          <w:p w14:paraId="43A8290D"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Ministry of Industry, Trade and Tourism</w:t>
            </w:r>
          </w:p>
        </w:tc>
        <w:tc>
          <w:tcPr>
            <w:tcW w:w="663" w:type="pct"/>
            <w:tcBorders>
              <w:top w:val="nil"/>
              <w:left w:val="nil"/>
              <w:bottom w:val="single" w:sz="4" w:space="0" w:color="auto"/>
              <w:right w:val="single" w:sz="4" w:space="0" w:color="auto"/>
            </w:tcBorders>
            <w:shd w:val="clear" w:color="auto" w:fill="auto"/>
            <w:noWrap/>
            <w:hideMark/>
          </w:tcPr>
          <w:p w14:paraId="253BB60F"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w:t>
            </w:r>
          </w:p>
        </w:tc>
      </w:tr>
      <w:tr w:rsidR="00A66CD7" w:rsidRPr="00E005BF" w14:paraId="48741771" w14:textId="77777777" w:rsidTr="00A418C4">
        <w:trPr>
          <w:trHeight w:val="864"/>
        </w:trPr>
        <w:tc>
          <w:tcPr>
            <w:tcW w:w="1005" w:type="pct"/>
            <w:tcBorders>
              <w:top w:val="nil"/>
              <w:left w:val="single" w:sz="4" w:space="0" w:color="auto"/>
              <w:bottom w:val="single" w:sz="4" w:space="0" w:color="auto"/>
              <w:right w:val="single" w:sz="4" w:space="0" w:color="auto"/>
            </w:tcBorders>
            <w:shd w:val="clear" w:color="auto" w:fill="auto"/>
            <w:hideMark/>
          </w:tcPr>
          <w:p w14:paraId="46BB1860"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1.2.2:</w:t>
            </w:r>
            <w:r w:rsidRPr="006F23B2">
              <w:rPr>
                <w:rFonts w:ascii="Times New Roman" w:eastAsia="Times New Roman" w:hAnsi="Times New Roman" w:cs="Times New Roman"/>
                <w:sz w:val="18"/>
                <w:lang w:val="en-US"/>
              </w:rPr>
              <w:t xml:space="preserve"> Number of product certifications granted by an accredited national product certification body.</w:t>
            </w:r>
          </w:p>
        </w:tc>
        <w:tc>
          <w:tcPr>
            <w:tcW w:w="403" w:type="pct"/>
            <w:tcBorders>
              <w:top w:val="nil"/>
              <w:left w:val="nil"/>
              <w:bottom w:val="single" w:sz="4" w:space="0" w:color="auto"/>
              <w:right w:val="single" w:sz="4" w:space="0" w:color="auto"/>
            </w:tcBorders>
            <w:shd w:val="clear" w:color="auto" w:fill="auto"/>
            <w:hideMark/>
          </w:tcPr>
          <w:p w14:paraId="12A2FFA8"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0</w:t>
            </w:r>
          </w:p>
        </w:tc>
        <w:tc>
          <w:tcPr>
            <w:tcW w:w="408" w:type="pct"/>
            <w:tcBorders>
              <w:top w:val="nil"/>
              <w:left w:val="nil"/>
              <w:bottom w:val="single" w:sz="4" w:space="0" w:color="auto"/>
              <w:right w:val="single" w:sz="4" w:space="0" w:color="auto"/>
            </w:tcBorders>
            <w:shd w:val="clear" w:color="auto" w:fill="auto"/>
            <w:hideMark/>
          </w:tcPr>
          <w:p w14:paraId="12368F46" w14:textId="77777777" w:rsidR="002D5611" w:rsidRPr="00E005BF" w:rsidRDefault="002D5611" w:rsidP="00A418C4">
            <w:pPr>
              <w:spacing w:after="0" w:line="240" w:lineRule="auto"/>
              <w:jc w:val="right"/>
              <w:rPr>
                <w:rFonts w:ascii="Times New Roman" w:eastAsia="Times New Roman" w:hAnsi="Times New Roman" w:cs="Times New Roman"/>
                <w:sz w:val="18"/>
              </w:rPr>
            </w:pPr>
            <w:r w:rsidRPr="00E005BF">
              <w:rPr>
                <w:rFonts w:ascii="Times New Roman" w:eastAsia="Times New Roman" w:hAnsi="Times New Roman" w:cs="Times New Roman"/>
                <w:sz w:val="18"/>
              </w:rPr>
              <w:t>10</w:t>
            </w:r>
          </w:p>
        </w:tc>
        <w:tc>
          <w:tcPr>
            <w:tcW w:w="319" w:type="pct"/>
            <w:tcBorders>
              <w:top w:val="nil"/>
              <w:left w:val="nil"/>
              <w:bottom w:val="single" w:sz="4" w:space="0" w:color="auto"/>
              <w:right w:val="single" w:sz="4" w:space="0" w:color="auto"/>
            </w:tcBorders>
            <w:shd w:val="clear" w:color="auto" w:fill="auto"/>
            <w:hideMark/>
          </w:tcPr>
          <w:p w14:paraId="52232F98"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293" w:type="pct"/>
            <w:tcBorders>
              <w:top w:val="nil"/>
              <w:left w:val="nil"/>
              <w:bottom w:val="single" w:sz="4" w:space="0" w:color="auto"/>
              <w:right w:val="single" w:sz="4" w:space="0" w:color="auto"/>
            </w:tcBorders>
            <w:shd w:val="clear" w:color="auto" w:fill="auto"/>
            <w:hideMark/>
          </w:tcPr>
          <w:p w14:paraId="2AE5B8C8"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378" w:type="pct"/>
            <w:tcBorders>
              <w:top w:val="nil"/>
              <w:left w:val="nil"/>
              <w:bottom w:val="single" w:sz="4" w:space="0" w:color="auto"/>
              <w:right w:val="single" w:sz="4" w:space="0" w:color="auto"/>
            </w:tcBorders>
            <w:shd w:val="clear" w:color="auto" w:fill="auto"/>
            <w:hideMark/>
          </w:tcPr>
          <w:p w14:paraId="49EE8CF9"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748</w:t>
            </w:r>
          </w:p>
        </w:tc>
        <w:tc>
          <w:tcPr>
            <w:tcW w:w="531" w:type="pct"/>
            <w:tcBorders>
              <w:top w:val="nil"/>
              <w:left w:val="nil"/>
              <w:bottom w:val="single" w:sz="4" w:space="0" w:color="auto"/>
              <w:right w:val="single" w:sz="4" w:space="0" w:color="auto"/>
            </w:tcBorders>
            <w:shd w:val="clear" w:color="auto" w:fill="auto"/>
            <w:hideMark/>
          </w:tcPr>
          <w:p w14:paraId="5FA30EC3" w14:textId="12BB7AFC"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7480</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0D7A34AC" w14:textId="07348C34" w:rsidR="002D5611" w:rsidRPr="00E005BF" w:rsidRDefault="00C22DBF"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Completed and targets surpassed</w:t>
            </w:r>
          </w:p>
        </w:tc>
        <w:tc>
          <w:tcPr>
            <w:tcW w:w="497" w:type="pct"/>
            <w:tcBorders>
              <w:top w:val="nil"/>
              <w:left w:val="nil"/>
              <w:bottom w:val="single" w:sz="4" w:space="0" w:color="auto"/>
              <w:right w:val="single" w:sz="4" w:space="0" w:color="auto"/>
            </w:tcBorders>
            <w:shd w:val="clear" w:color="auto" w:fill="auto"/>
            <w:hideMark/>
          </w:tcPr>
          <w:p w14:paraId="24435831"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Bureau of Standards annual Report</w:t>
            </w:r>
          </w:p>
        </w:tc>
        <w:tc>
          <w:tcPr>
            <w:tcW w:w="663" w:type="pct"/>
            <w:tcBorders>
              <w:top w:val="nil"/>
              <w:left w:val="nil"/>
              <w:bottom w:val="single" w:sz="4" w:space="0" w:color="auto"/>
              <w:right w:val="single" w:sz="4" w:space="0" w:color="auto"/>
            </w:tcBorders>
            <w:shd w:val="clear" w:color="auto" w:fill="auto"/>
            <w:noWrap/>
            <w:hideMark/>
          </w:tcPr>
          <w:p w14:paraId="469B21FF"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w:t>
            </w:r>
          </w:p>
        </w:tc>
      </w:tr>
      <w:tr w:rsidR="00A66CD7" w:rsidRPr="00DE5DBA" w14:paraId="21813720" w14:textId="77777777" w:rsidTr="00A418C4">
        <w:trPr>
          <w:trHeight w:val="53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8B421CB"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xml:space="preserve">1.3: Inclusive and sustainable solutions adopted at the national and subnational levels to achieve increased energy efficiency and universal modern energy access (especially off-grid sources of renewable energy) </w:t>
            </w:r>
            <w:r w:rsidRPr="006F23B2">
              <w:rPr>
                <w:rFonts w:ascii="Times New Roman" w:eastAsia="Times New Roman" w:hAnsi="Times New Roman" w:cs="Times New Roman"/>
                <w:b/>
                <w:bCs/>
                <w:i/>
                <w:iCs/>
                <w:sz w:val="18"/>
                <w:lang w:val="en-US"/>
              </w:rPr>
              <w:t>(00126170 Access to clean and Renewable Energy (ACRE)</w:t>
            </w:r>
          </w:p>
        </w:tc>
      </w:tr>
      <w:tr w:rsidR="00A66CD7" w:rsidRPr="00E005BF" w14:paraId="475E2F45" w14:textId="77777777" w:rsidTr="00A418C4">
        <w:trPr>
          <w:trHeight w:val="1188"/>
        </w:trPr>
        <w:tc>
          <w:tcPr>
            <w:tcW w:w="1005" w:type="pct"/>
            <w:tcBorders>
              <w:top w:val="nil"/>
              <w:left w:val="single" w:sz="4" w:space="0" w:color="auto"/>
              <w:bottom w:val="single" w:sz="4" w:space="0" w:color="auto"/>
              <w:right w:val="single" w:sz="4" w:space="0" w:color="auto"/>
            </w:tcBorders>
            <w:shd w:val="clear" w:color="auto" w:fill="auto"/>
            <w:hideMark/>
          </w:tcPr>
          <w:p w14:paraId="752C79F3"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1.3.1:</w:t>
            </w:r>
            <w:r w:rsidRPr="006F23B2">
              <w:rPr>
                <w:rFonts w:ascii="Times New Roman" w:eastAsia="Times New Roman" w:hAnsi="Times New Roman" w:cs="Times New Roman"/>
                <w:sz w:val="18"/>
                <w:lang w:val="en-US"/>
              </w:rPr>
              <w:t xml:space="preserve"> proportion of households benefiting from clean, affordable </w:t>
            </w:r>
            <w:r w:rsidRPr="006F23B2">
              <w:rPr>
                <w:rFonts w:ascii="Times New Roman" w:eastAsia="Times New Roman" w:hAnsi="Times New Roman" w:cs="Times New Roman"/>
                <w:sz w:val="18"/>
                <w:lang w:val="en-US"/>
              </w:rPr>
              <w:br/>
              <w:t>and sustainable energy access.</w:t>
            </w:r>
          </w:p>
        </w:tc>
        <w:tc>
          <w:tcPr>
            <w:tcW w:w="403" w:type="pct"/>
            <w:tcBorders>
              <w:top w:val="nil"/>
              <w:left w:val="nil"/>
              <w:bottom w:val="single" w:sz="4" w:space="0" w:color="auto"/>
              <w:right w:val="single" w:sz="4" w:space="0" w:color="auto"/>
            </w:tcBorders>
            <w:shd w:val="clear" w:color="auto" w:fill="auto"/>
            <w:hideMark/>
          </w:tcPr>
          <w:p w14:paraId="464F4960" w14:textId="1F5A30F5"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7</w:t>
            </w:r>
            <w:r w:rsidR="00E005BF" w:rsidRPr="00E005BF">
              <w:rPr>
                <w:rFonts w:ascii="Times New Roman" w:eastAsia="Times New Roman" w:hAnsi="Times New Roman" w:cs="Times New Roman"/>
                <w:sz w:val="18"/>
              </w:rPr>
              <w:t>Percentage</w:t>
            </w:r>
          </w:p>
        </w:tc>
        <w:tc>
          <w:tcPr>
            <w:tcW w:w="408" w:type="pct"/>
            <w:tcBorders>
              <w:top w:val="nil"/>
              <w:left w:val="nil"/>
              <w:bottom w:val="single" w:sz="4" w:space="0" w:color="auto"/>
              <w:right w:val="single" w:sz="4" w:space="0" w:color="auto"/>
            </w:tcBorders>
            <w:shd w:val="clear" w:color="auto" w:fill="auto"/>
            <w:hideMark/>
          </w:tcPr>
          <w:p w14:paraId="6ABEC981" w14:textId="7B48A9D2"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15</w:t>
            </w:r>
            <w:r w:rsidR="00E005BF" w:rsidRPr="006F23B2">
              <w:rPr>
                <w:rFonts w:ascii="Times New Roman" w:eastAsia="Times New Roman" w:hAnsi="Times New Roman" w:cs="Times New Roman"/>
                <w:sz w:val="18"/>
                <w:lang w:val="en-US"/>
              </w:rPr>
              <w:t>Percentage</w:t>
            </w:r>
            <w:r w:rsidRPr="006F23B2">
              <w:rPr>
                <w:rFonts w:ascii="Times New Roman" w:eastAsia="Times New Roman" w:hAnsi="Times New Roman" w:cs="Times New Roman"/>
                <w:sz w:val="18"/>
                <w:lang w:val="en-US"/>
              </w:rPr>
              <w:t xml:space="preserve"> (30</w:t>
            </w:r>
            <w:r w:rsidR="00E005BF" w:rsidRPr="006F23B2">
              <w:rPr>
                <w:rFonts w:ascii="Times New Roman" w:eastAsia="Times New Roman" w:hAnsi="Times New Roman" w:cs="Times New Roman"/>
                <w:sz w:val="18"/>
                <w:lang w:val="en-US"/>
              </w:rPr>
              <w:t>Percentage</w:t>
            </w:r>
            <w:r w:rsidRPr="006F23B2">
              <w:rPr>
                <w:rFonts w:ascii="Times New Roman" w:eastAsia="Times New Roman" w:hAnsi="Times New Roman" w:cs="Times New Roman"/>
                <w:sz w:val="18"/>
                <w:lang w:val="en-US"/>
              </w:rPr>
              <w:t xml:space="preserve"> female headed, 40</w:t>
            </w:r>
            <w:r w:rsidR="00E005BF" w:rsidRPr="006F23B2">
              <w:rPr>
                <w:rFonts w:ascii="Times New Roman" w:eastAsia="Times New Roman" w:hAnsi="Times New Roman" w:cs="Times New Roman"/>
                <w:sz w:val="18"/>
                <w:lang w:val="en-US"/>
              </w:rPr>
              <w:t>Percentage</w:t>
            </w:r>
            <w:r w:rsidRPr="006F23B2">
              <w:rPr>
                <w:rFonts w:ascii="Times New Roman" w:eastAsia="Times New Roman" w:hAnsi="Times New Roman" w:cs="Times New Roman"/>
                <w:sz w:val="18"/>
                <w:lang w:val="en-US"/>
              </w:rPr>
              <w:t xml:space="preserve"> of households with disabilities)</w:t>
            </w:r>
          </w:p>
        </w:tc>
        <w:tc>
          <w:tcPr>
            <w:tcW w:w="319" w:type="pct"/>
            <w:tcBorders>
              <w:top w:val="nil"/>
              <w:left w:val="nil"/>
              <w:bottom w:val="single" w:sz="4" w:space="0" w:color="auto"/>
              <w:right w:val="single" w:sz="4" w:space="0" w:color="auto"/>
            </w:tcBorders>
            <w:shd w:val="clear" w:color="auto" w:fill="auto"/>
            <w:hideMark/>
          </w:tcPr>
          <w:p w14:paraId="34454DB4"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13</w:t>
            </w:r>
          </w:p>
        </w:tc>
        <w:tc>
          <w:tcPr>
            <w:tcW w:w="293" w:type="pct"/>
            <w:tcBorders>
              <w:top w:val="nil"/>
              <w:left w:val="nil"/>
              <w:bottom w:val="single" w:sz="4" w:space="0" w:color="auto"/>
              <w:right w:val="single" w:sz="4" w:space="0" w:color="auto"/>
            </w:tcBorders>
            <w:shd w:val="clear" w:color="auto" w:fill="auto"/>
            <w:hideMark/>
          </w:tcPr>
          <w:p w14:paraId="61C2C52F"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5.6</w:t>
            </w:r>
          </w:p>
        </w:tc>
        <w:tc>
          <w:tcPr>
            <w:tcW w:w="378" w:type="pct"/>
            <w:tcBorders>
              <w:top w:val="nil"/>
              <w:left w:val="nil"/>
              <w:bottom w:val="single" w:sz="4" w:space="0" w:color="auto"/>
              <w:right w:val="single" w:sz="4" w:space="0" w:color="auto"/>
            </w:tcBorders>
            <w:shd w:val="clear" w:color="auto" w:fill="auto"/>
            <w:hideMark/>
          </w:tcPr>
          <w:p w14:paraId="08139144"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18.6</w:t>
            </w:r>
          </w:p>
        </w:tc>
        <w:tc>
          <w:tcPr>
            <w:tcW w:w="531" w:type="pct"/>
            <w:tcBorders>
              <w:top w:val="nil"/>
              <w:left w:val="nil"/>
              <w:bottom w:val="single" w:sz="4" w:space="0" w:color="auto"/>
              <w:right w:val="single" w:sz="4" w:space="0" w:color="auto"/>
            </w:tcBorders>
            <w:shd w:val="clear" w:color="auto" w:fill="auto"/>
            <w:hideMark/>
          </w:tcPr>
          <w:p w14:paraId="71B89479" w14:textId="1AE0886C"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124</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5124DDB1" w14:textId="077DE602" w:rsidR="002D5611" w:rsidRPr="00E005BF" w:rsidRDefault="00C22DBF"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Completed and targets surpassed</w:t>
            </w:r>
          </w:p>
        </w:tc>
        <w:tc>
          <w:tcPr>
            <w:tcW w:w="497" w:type="pct"/>
            <w:tcBorders>
              <w:top w:val="nil"/>
              <w:left w:val="nil"/>
              <w:bottom w:val="single" w:sz="4" w:space="0" w:color="auto"/>
              <w:right w:val="single" w:sz="4" w:space="0" w:color="auto"/>
            </w:tcBorders>
            <w:shd w:val="clear" w:color="auto" w:fill="auto"/>
            <w:hideMark/>
          </w:tcPr>
          <w:p w14:paraId="0E59B355" w14:textId="77777777" w:rsidR="002D5611" w:rsidRPr="00E005BF" w:rsidRDefault="002D5611" w:rsidP="00A418C4">
            <w:pPr>
              <w:spacing w:after="0" w:line="240" w:lineRule="auto"/>
              <w:rPr>
                <w:rFonts w:ascii="Times New Roman" w:eastAsia="Times New Roman" w:hAnsi="Times New Roman" w:cs="Times New Roman"/>
                <w:sz w:val="18"/>
              </w:rPr>
            </w:pPr>
            <w:proofErr w:type="spellStart"/>
            <w:r w:rsidRPr="00E005BF">
              <w:rPr>
                <w:rFonts w:ascii="Times New Roman" w:eastAsia="Times New Roman" w:hAnsi="Times New Roman" w:cs="Times New Roman"/>
                <w:sz w:val="18"/>
              </w:rPr>
              <w:t>Department</w:t>
            </w:r>
            <w:proofErr w:type="spellEnd"/>
            <w:r w:rsidRPr="00E005BF">
              <w:rPr>
                <w:rFonts w:ascii="Times New Roman" w:eastAsia="Times New Roman" w:hAnsi="Times New Roman" w:cs="Times New Roman"/>
                <w:sz w:val="18"/>
              </w:rPr>
              <w:t xml:space="preserve"> of Energy Services</w:t>
            </w:r>
          </w:p>
        </w:tc>
        <w:tc>
          <w:tcPr>
            <w:tcW w:w="663" w:type="pct"/>
            <w:tcBorders>
              <w:top w:val="nil"/>
              <w:left w:val="nil"/>
              <w:bottom w:val="single" w:sz="4" w:space="0" w:color="auto"/>
              <w:right w:val="single" w:sz="4" w:space="0" w:color="auto"/>
            </w:tcBorders>
            <w:shd w:val="clear" w:color="auto" w:fill="auto"/>
            <w:noWrap/>
            <w:hideMark/>
          </w:tcPr>
          <w:p w14:paraId="22418A2A"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w:t>
            </w:r>
          </w:p>
        </w:tc>
      </w:tr>
      <w:tr w:rsidR="00A66CD7" w:rsidRPr="00E005BF" w14:paraId="2AB1D96C" w14:textId="77777777" w:rsidTr="0079191B">
        <w:trPr>
          <w:trHeight w:val="849"/>
        </w:trPr>
        <w:tc>
          <w:tcPr>
            <w:tcW w:w="1005" w:type="pct"/>
            <w:tcBorders>
              <w:top w:val="nil"/>
              <w:left w:val="single" w:sz="4" w:space="0" w:color="auto"/>
              <w:bottom w:val="single" w:sz="4" w:space="0" w:color="auto"/>
              <w:right w:val="single" w:sz="4" w:space="0" w:color="auto"/>
            </w:tcBorders>
            <w:shd w:val="clear" w:color="auto" w:fill="auto"/>
            <w:hideMark/>
          </w:tcPr>
          <w:p w14:paraId="034844E2"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1.3.2:</w:t>
            </w:r>
            <w:r w:rsidRPr="006F23B2">
              <w:rPr>
                <w:rFonts w:ascii="Times New Roman" w:eastAsia="Times New Roman" w:hAnsi="Times New Roman" w:cs="Times New Roman"/>
                <w:sz w:val="18"/>
                <w:lang w:val="en-US"/>
              </w:rPr>
              <w:t xml:space="preserve"> Cumulative installed generation capacity for rural populations through mini-grids</w:t>
            </w:r>
          </w:p>
        </w:tc>
        <w:tc>
          <w:tcPr>
            <w:tcW w:w="403" w:type="pct"/>
            <w:tcBorders>
              <w:top w:val="nil"/>
              <w:left w:val="nil"/>
              <w:bottom w:val="single" w:sz="4" w:space="0" w:color="auto"/>
              <w:right w:val="single" w:sz="4" w:space="0" w:color="auto"/>
            </w:tcBorders>
            <w:shd w:val="clear" w:color="auto" w:fill="auto"/>
            <w:hideMark/>
          </w:tcPr>
          <w:p w14:paraId="06874B47"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56Kw</w:t>
            </w:r>
          </w:p>
        </w:tc>
        <w:tc>
          <w:tcPr>
            <w:tcW w:w="408" w:type="pct"/>
            <w:tcBorders>
              <w:top w:val="nil"/>
              <w:left w:val="nil"/>
              <w:bottom w:val="single" w:sz="4" w:space="0" w:color="auto"/>
              <w:right w:val="single" w:sz="4" w:space="0" w:color="auto"/>
            </w:tcBorders>
            <w:shd w:val="clear" w:color="auto" w:fill="auto"/>
            <w:hideMark/>
          </w:tcPr>
          <w:p w14:paraId="0F5F869D"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2000Kw</w:t>
            </w:r>
          </w:p>
        </w:tc>
        <w:tc>
          <w:tcPr>
            <w:tcW w:w="319" w:type="pct"/>
            <w:tcBorders>
              <w:top w:val="nil"/>
              <w:left w:val="nil"/>
              <w:bottom w:val="single" w:sz="4" w:space="0" w:color="auto"/>
              <w:right w:val="single" w:sz="4" w:space="0" w:color="auto"/>
            </w:tcBorders>
            <w:shd w:val="clear" w:color="auto" w:fill="auto"/>
            <w:hideMark/>
          </w:tcPr>
          <w:p w14:paraId="5EBBF8C2"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293" w:type="pct"/>
            <w:tcBorders>
              <w:top w:val="nil"/>
              <w:left w:val="nil"/>
              <w:bottom w:val="single" w:sz="4" w:space="0" w:color="auto"/>
              <w:right w:val="single" w:sz="4" w:space="0" w:color="auto"/>
            </w:tcBorders>
            <w:shd w:val="clear" w:color="auto" w:fill="auto"/>
            <w:hideMark/>
          </w:tcPr>
          <w:p w14:paraId="6C432339"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378" w:type="pct"/>
            <w:tcBorders>
              <w:top w:val="nil"/>
              <w:left w:val="nil"/>
              <w:bottom w:val="single" w:sz="4" w:space="0" w:color="auto"/>
              <w:right w:val="single" w:sz="4" w:space="0" w:color="auto"/>
            </w:tcBorders>
            <w:shd w:val="clear" w:color="auto" w:fill="auto"/>
            <w:hideMark/>
          </w:tcPr>
          <w:p w14:paraId="66AB23B6"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385</w:t>
            </w:r>
          </w:p>
        </w:tc>
        <w:tc>
          <w:tcPr>
            <w:tcW w:w="531" w:type="pct"/>
            <w:tcBorders>
              <w:top w:val="nil"/>
              <w:left w:val="nil"/>
              <w:bottom w:val="single" w:sz="4" w:space="0" w:color="auto"/>
              <w:right w:val="single" w:sz="4" w:space="0" w:color="auto"/>
            </w:tcBorders>
            <w:shd w:val="clear" w:color="auto" w:fill="auto"/>
            <w:hideMark/>
          </w:tcPr>
          <w:p w14:paraId="4E85ED6F" w14:textId="1532964D"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19</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02F29FE2" w14:textId="41F2A145" w:rsidR="002D5611" w:rsidRPr="00E005BF" w:rsidRDefault="00C22DBF"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Completely behind schedule</w:t>
            </w:r>
          </w:p>
        </w:tc>
        <w:tc>
          <w:tcPr>
            <w:tcW w:w="497" w:type="pct"/>
            <w:tcBorders>
              <w:top w:val="nil"/>
              <w:left w:val="nil"/>
              <w:bottom w:val="single" w:sz="4" w:space="0" w:color="auto"/>
              <w:right w:val="single" w:sz="4" w:space="0" w:color="auto"/>
            </w:tcBorders>
            <w:shd w:val="clear" w:color="auto" w:fill="auto"/>
            <w:hideMark/>
          </w:tcPr>
          <w:p w14:paraId="30EC4B70" w14:textId="77777777" w:rsidR="002D5611" w:rsidRPr="00E005BF" w:rsidRDefault="002D5611" w:rsidP="00A418C4">
            <w:pPr>
              <w:spacing w:after="0" w:line="240" w:lineRule="auto"/>
              <w:rPr>
                <w:rFonts w:ascii="Times New Roman" w:eastAsia="Times New Roman" w:hAnsi="Times New Roman" w:cs="Times New Roman"/>
                <w:sz w:val="18"/>
              </w:rPr>
            </w:pPr>
            <w:proofErr w:type="spellStart"/>
            <w:r w:rsidRPr="00E005BF">
              <w:rPr>
                <w:rFonts w:ascii="Times New Roman" w:eastAsia="Times New Roman" w:hAnsi="Times New Roman" w:cs="Times New Roman"/>
                <w:sz w:val="18"/>
              </w:rPr>
              <w:t>Department</w:t>
            </w:r>
            <w:proofErr w:type="spellEnd"/>
            <w:r w:rsidRPr="00E005BF">
              <w:rPr>
                <w:rFonts w:ascii="Times New Roman" w:eastAsia="Times New Roman" w:hAnsi="Times New Roman" w:cs="Times New Roman"/>
                <w:sz w:val="18"/>
              </w:rPr>
              <w:t xml:space="preserve"> of Energy Services</w:t>
            </w:r>
          </w:p>
        </w:tc>
        <w:tc>
          <w:tcPr>
            <w:tcW w:w="663" w:type="pct"/>
            <w:tcBorders>
              <w:top w:val="nil"/>
              <w:left w:val="nil"/>
              <w:bottom w:val="single" w:sz="4" w:space="0" w:color="auto"/>
              <w:right w:val="single" w:sz="4" w:space="0" w:color="auto"/>
            </w:tcBorders>
            <w:shd w:val="clear" w:color="auto" w:fill="auto"/>
            <w:noWrap/>
            <w:hideMark/>
          </w:tcPr>
          <w:p w14:paraId="7416D337"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w:t>
            </w:r>
          </w:p>
        </w:tc>
      </w:tr>
      <w:tr w:rsidR="00A66CD7" w:rsidRPr="00DE5DBA" w14:paraId="799D00AE" w14:textId="77777777" w:rsidTr="00A418C4">
        <w:trPr>
          <w:trHeight w:val="29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3EEC234"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NATIONAL PRIORITY/ GOAL:</w:t>
            </w:r>
            <w:r w:rsidRPr="00810417">
              <w:rPr>
                <w:rFonts w:ascii="Times New Roman" w:eastAsia="Times New Roman" w:hAnsi="Times New Roman" w:cs="Times New Roman"/>
                <w:sz w:val="18"/>
                <w:lang w:val="en-US"/>
              </w:rPr>
              <w:t xml:space="preserve"> Actively respond to climate change, prevent disasters, strengthen sustainable natural resource management and environmental </w:t>
            </w:r>
            <w:r w:rsidRPr="00810417">
              <w:rPr>
                <w:rFonts w:ascii="Times New Roman" w:eastAsia="Times New Roman" w:hAnsi="Times New Roman" w:cs="Times New Roman"/>
                <w:sz w:val="18"/>
                <w:lang w:val="en-US"/>
              </w:rPr>
              <w:br/>
              <w:t>protection</w:t>
            </w:r>
          </w:p>
        </w:tc>
      </w:tr>
      <w:tr w:rsidR="00A66CD7" w:rsidRPr="00DE5DBA" w14:paraId="2A1ADE9E" w14:textId="77777777" w:rsidTr="00A418C4">
        <w:trPr>
          <w:trHeight w:val="1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17301178"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UNDAF OUTCOME INVOLVING UNDP #2</w:t>
            </w:r>
            <w:r w:rsidRPr="00810417">
              <w:rPr>
                <w:rFonts w:ascii="Times New Roman" w:eastAsia="Times New Roman" w:hAnsi="Times New Roman" w:cs="Times New Roman"/>
                <w:sz w:val="18"/>
                <w:lang w:val="en-US"/>
              </w:rPr>
              <w:t>: By 2023, households have increased food and nutrition security, equitable access to healthy ecosystems and resilient livelihoods.</w:t>
            </w:r>
          </w:p>
        </w:tc>
      </w:tr>
      <w:tr w:rsidR="00A66CD7" w:rsidRPr="00DE5DBA" w14:paraId="6A2CB149" w14:textId="77777777" w:rsidTr="00A418C4">
        <w:trPr>
          <w:trHeight w:val="14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63DB2BD0"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RELATED STRATEGIC PLAN OUTCOMES:</w:t>
            </w:r>
            <w:r w:rsidRPr="00810417">
              <w:rPr>
                <w:rFonts w:ascii="Times New Roman" w:eastAsia="Times New Roman" w:hAnsi="Times New Roman" w:cs="Times New Roman"/>
                <w:sz w:val="18"/>
                <w:lang w:val="en-US"/>
              </w:rPr>
              <w:t xml:space="preserve"> </w:t>
            </w:r>
            <w:r w:rsidRPr="00810417">
              <w:rPr>
                <w:rFonts w:ascii="Times New Roman" w:eastAsia="Times New Roman" w:hAnsi="Times New Roman" w:cs="Times New Roman"/>
                <w:b/>
                <w:bCs/>
                <w:sz w:val="18"/>
                <w:lang w:val="en-US"/>
              </w:rPr>
              <w:t>Outcome 3</w:t>
            </w:r>
            <w:r w:rsidRPr="00810417">
              <w:rPr>
                <w:rFonts w:ascii="Times New Roman" w:eastAsia="Times New Roman" w:hAnsi="Times New Roman" w:cs="Times New Roman"/>
                <w:sz w:val="18"/>
                <w:lang w:val="en-US"/>
              </w:rPr>
              <w:t>: Strengthening resilience and shocks to crises</w:t>
            </w:r>
          </w:p>
        </w:tc>
      </w:tr>
      <w:tr w:rsidR="00A66CD7" w:rsidRPr="00E005BF" w14:paraId="6B69D1F0" w14:textId="77777777" w:rsidTr="00A418C4">
        <w:trPr>
          <w:trHeight w:val="76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4F9A3ED8" w14:textId="77777777" w:rsidR="002D5611" w:rsidRPr="00E005BF" w:rsidRDefault="002D5611" w:rsidP="00A418C4">
            <w:pPr>
              <w:spacing w:after="0" w:line="240" w:lineRule="auto"/>
              <w:rPr>
                <w:rFonts w:ascii="Times New Roman" w:eastAsia="Times New Roman" w:hAnsi="Times New Roman" w:cs="Times New Roman"/>
                <w:sz w:val="18"/>
              </w:rPr>
            </w:pPr>
            <w:r w:rsidRPr="00810417">
              <w:rPr>
                <w:rFonts w:ascii="Times New Roman" w:eastAsia="Times New Roman" w:hAnsi="Times New Roman" w:cs="Times New Roman"/>
                <w:sz w:val="18"/>
                <w:lang w:val="en-US"/>
              </w:rPr>
              <w:t xml:space="preserve">2.1: Scaled-up action, finance and partnerships for climate change adaptation, mitigation and disaster risk management across sectors. </w:t>
            </w:r>
            <w:r w:rsidRPr="00810417">
              <w:rPr>
                <w:rFonts w:ascii="Times New Roman" w:eastAsia="Times New Roman" w:hAnsi="Times New Roman" w:cs="Times New Roman"/>
                <w:b/>
                <w:bCs/>
                <w:i/>
                <w:iCs/>
                <w:sz w:val="18"/>
                <w:lang w:val="en-US"/>
              </w:rPr>
              <w:t xml:space="preserve">(00117790 Disaster Risk Management, 00114165 Climate Resilience Initiative in Malawi, 00102187 Modernized Climate Information and Early Warning Systems. </w:t>
            </w:r>
            <w:r w:rsidRPr="00E005BF">
              <w:rPr>
                <w:rFonts w:ascii="Times New Roman" w:eastAsia="Times New Roman" w:hAnsi="Times New Roman" w:cs="Times New Roman"/>
                <w:b/>
                <w:bCs/>
                <w:i/>
                <w:iCs/>
                <w:sz w:val="18"/>
              </w:rPr>
              <w:t xml:space="preserve">00126010 </w:t>
            </w:r>
            <w:proofErr w:type="spellStart"/>
            <w:r w:rsidRPr="00E005BF">
              <w:rPr>
                <w:rFonts w:ascii="Times New Roman" w:eastAsia="Times New Roman" w:hAnsi="Times New Roman" w:cs="Times New Roman"/>
                <w:b/>
                <w:bCs/>
                <w:i/>
                <w:iCs/>
                <w:sz w:val="18"/>
              </w:rPr>
              <w:t>Transform</w:t>
            </w:r>
            <w:proofErr w:type="spellEnd"/>
            <w:r w:rsidRPr="00E005BF">
              <w:rPr>
                <w:rFonts w:ascii="Times New Roman" w:eastAsia="Times New Roman" w:hAnsi="Times New Roman" w:cs="Times New Roman"/>
                <w:b/>
                <w:bCs/>
                <w:i/>
                <w:iCs/>
                <w:sz w:val="18"/>
              </w:rPr>
              <w:t xml:space="preserve">,  00116269 National </w:t>
            </w:r>
            <w:proofErr w:type="spellStart"/>
            <w:r w:rsidRPr="00E005BF">
              <w:rPr>
                <w:rFonts w:ascii="Times New Roman" w:eastAsia="Times New Roman" w:hAnsi="Times New Roman" w:cs="Times New Roman"/>
                <w:b/>
                <w:bCs/>
                <w:i/>
                <w:iCs/>
                <w:sz w:val="18"/>
              </w:rPr>
              <w:t>Climate</w:t>
            </w:r>
            <w:proofErr w:type="spellEnd"/>
            <w:r w:rsidRPr="00E005BF">
              <w:rPr>
                <w:rFonts w:ascii="Times New Roman" w:eastAsia="Times New Roman" w:hAnsi="Times New Roman" w:cs="Times New Roman"/>
                <w:b/>
                <w:bCs/>
                <w:i/>
                <w:iCs/>
                <w:sz w:val="18"/>
              </w:rPr>
              <w:t xml:space="preserve"> Resilience Programme)</w:t>
            </w:r>
          </w:p>
        </w:tc>
      </w:tr>
      <w:tr w:rsidR="00A66CD7" w:rsidRPr="00E005BF" w14:paraId="64CAD552" w14:textId="77777777" w:rsidTr="0079191B">
        <w:trPr>
          <w:trHeight w:val="1427"/>
        </w:trPr>
        <w:tc>
          <w:tcPr>
            <w:tcW w:w="1005" w:type="pct"/>
            <w:tcBorders>
              <w:top w:val="nil"/>
              <w:left w:val="single" w:sz="4" w:space="0" w:color="auto"/>
              <w:bottom w:val="single" w:sz="4" w:space="0" w:color="auto"/>
              <w:right w:val="single" w:sz="4" w:space="0" w:color="auto"/>
            </w:tcBorders>
            <w:shd w:val="clear" w:color="auto" w:fill="auto"/>
            <w:hideMark/>
          </w:tcPr>
          <w:p w14:paraId="55A7CC7D"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2.1.1</w:t>
            </w:r>
            <w:r w:rsidRPr="006F23B2">
              <w:rPr>
                <w:rFonts w:ascii="Times New Roman" w:eastAsia="Times New Roman" w:hAnsi="Times New Roman" w:cs="Times New Roman"/>
                <w:sz w:val="18"/>
                <w:lang w:val="en-US"/>
              </w:rPr>
              <w:t>: Proportion of local governments that adopt and implement climate adaptation, mitigation and disaster risk reduction (DRR) strategies, including through South-South and trilateral cooperation.</w:t>
            </w:r>
          </w:p>
        </w:tc>
        <w:tc>
          <w:tcPr>
            <w:tcW w:w="403" w:type="pct"/>
            <w:tcBorders>
              <w:top w:val="nil"/>
              <w:left w:val="nil"/>
              <w:bottom w:val="single" w:sz="4" w:space="0" w:color="auto"/>
              <w:right w:val="single" w:sz="4" w:space="0" w:color="auto"/>
            </w:tcBorders>
            <w:shd w:val="clear" w:color="auto" w:fill="auto"/>
            <w:hideMark/>
          </w:tcPr>
          <w:p w14:paraId="215CAB42"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5</w:t>
            </w:r>
          </w:p>
        </w:tc>
        <w:tc>
          <w:tcPr>
            <w:tcW w:w="408" w:type="pct"/>
            <w:tcBorders>
              <w:top w:val="nil"/>
              <w:left w:val="nil"/>
              <w:bottom w:val="single" w:sz="4" w:space="0" w:color="auto"/>
              <w:right w:val="single" w:sz="4" w:space="0" w:color="auto"/>
            </w:tcBorders>
            <w:shd w:val="clear" w:color="auto" w:fill="auto"/>
            <w:hideMark/>
          </w:tcPr>
          <w:p w14:paraId="7B22C044" w14:textId="77777777" w:rsidR="002D5611" w:rsidRPr="00E005BF" w:rsidRDefault="002D5611" w:rsidP="00A418C4">
            <w:pPr>
              <w:spacing w:after="0" w:line="240" w:lineRule="auto"/>
              <w:jc w:val="right"/>
              <w:rPr>
                <w:rFonts w:ascii="Times New Roman" w:eastAsia="Times New Roman" w:hAnsi="Times New Roman" w:cs="Times New Roman"/>
                <w:sz w:val="18"/>
              </w:rPr>
            </w:pPr>
            <w:r w:rsidRPr="00E005BF">
              <w:rPr>
                <w:rFonts w:ascii="Times New Roman" w:eastAsia="Times New Roman" w:hAnsi="Times New Roman" w:cs="Times New Roman"/>
                <w:sz w:val="18"/>
              </w:rPr>
              <w:t>21</w:t>
            </w:r>
          </w:p>
        </w:tc>
        <w:tc>
          <w:tcPr>
            <w:tcW w:w="319" w:type="pct"/>
            <w:tcBorders>
              <w:top w:val="nil"/>
              <w:left w:val="nil"/>
              <w:bottom w:val="single" w:sz="4" w:space="0" w:color="auto"/>
              <w:right w:val="single" w:sz="4" w:space="0" w:color="auto"/>
            </w:tcBorders>
            <w:shd w:val="clear" w:color="auto" w:fill="auto"/>
            <w:hideMark/>
          </w:tcPr>
          <w:p w14:paraId="7F36E0DE"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293" w:type="pct"/>
            <w:tcBorders>
              <w:top w:val="nil"/>
              <w:left w:val="nil"/>
              <w:bottom w:val="single" w:sz="4" w:space="0" w:color="auto"/>
              <w:right w:val="single" w:sz="4" w:space="0" w:color="auto"/>
            </w:tcBorders>
            <w:shd w:val="clear" w:color="auto" w:fill="auto"/>
            <w:hideMark/>
          </w:tcPr>
          <w:p w14:paraId="775DA1B3"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378" w:type="pct"/>
            <w:tcBorders>
              <w:top w:val="nil"/>
              <w:left w:val="nil"/>
              <w:bottom w:val="single" w:sz="4" w:space="0" w:color="auto"/>
              <w:right w:val="single" w:sz="4" w:space="0" w:color="auto"/>
            </w:tcBorders>
            <w:shd w:val="clear" w:color="auto" w:fill="auto"/>
            <w:hideMark/>
          </w:tcPr>
          <w:p w14:paraId="5E11565F"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25</w:t>
            </w:r>
            <w:r w:rsidRPr="00E005BF">
              <w:rPr>
                <w:rStyle w:val="FootnoteReference"/>
                <w:rFonts w:ascii="Times New Roman" w:eastAsia="Times New Roman" w:hAnsi="Times New Roman" w:cs="Times New Roman"/>
                <w:sz w:val="18"/>
              </w:rPr>
              <w:footnoteReference w:id="15"/>
            </w:r>
          </w:p>
        </w:tc>
        <w:tc>
          <w:tcPr>
            <w:tcW w:w="531" w:type="pct"/>
            <w:tcBorders>
              <w:top w:val="nil"/>
              <w:left w:val="nil"/>
              <w:bottom w:val="single" w:sz="4" w:space="0" w:color="auto"/>
              <w:right w:val="single" w:sz="4" w:space="0" w:color="auto"/>
            </w:tcBorders>
            <w:shd w:val="clear" w:color="auto" w:fill="auto"/>
            <w:hideMark/>
          </w:tcPr>
          <w:p w14:paraId="5A2B6E93" w14:textId="73F156A0"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119</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4F3DE51A" w14:textId="21BBFCA7" w:rsidR="002D5611" w:rsidRPr="00E005BF" w:rsidRDefault="00C22DBF"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Completed and targets surpassed</w:t>
            </w:r>
          </w:p>
        </w:tc>
        <w:tc>
          <w:tcPr>
            <w:tcW w:w="497" w:type="pct"/>
            <w:tcBorders>
              <w:top w:val="nil"/>
              <w:left w:val="nil"/>
              <w:bottom w:val="single" w:sz="4" w:space="0" w:color="auto"/>
              <w:right w:val="single" w:sz="4" w:space="0" w:color="auto"/>
            </w:tcBorders>
            <w:shd w:val="clear" w:color="auto" w:fill="auto"/>
            <w:hideMark/>
          </w:tcPr>
          <w:p w14:paraId="148AFF46"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Department of Disaster Management Affairs</w:t>
            </w:r>
          </w:p>
        </w:tc>
        <w:tc>
          <w:tcPr>
            <w:tcW w:w="663" w:type="pct"/>
            <w:tcBorders>
              <w:top w:val="nil"/>
              <w:left w:val="nil"/>
              <w:bottom w:val="single" w:sz="4" w:space="0" w:color="auto"/>
              <w:right w:val="single" w:sz="4" w:space="0" w:color="auto"/>
            </w:tcBorders>
            <w:shd w:val="clear" w:color="auto" w:fill="auto"/>
            <w:noWrap/>
            <w:hideMark/>
          </w:tcPr>
          <w:p w14:paraId="336FD854"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No Project</w:t>
            </w:r>
          </w:p>
        </w:tc>
      </w:tr>
      <w:tr w:rsidR="00A66CD7" w:rsidRPr="00E005BF" w14:paraId="3516A4C4" w14:textId="77777777" w:rsidTr="0079191B">
        <w:trPr>
          <w:trHeight w:val="1367"/>
        </w:trPr>
        <w:tc>
          <w:tcPr>
            <w:tcW w:w="1005" w:type="pct"/>
            <w:tcBorders>
              <w:top w:val="nil"/>
              <w:left w:val="single" w:sz="4" w:space="0" w:color="auto"/>
              <w:bottom w:val="single" w:sz="4" w:space="0" w:color="auto"/>
              <w:right w:val="single" w:sz="4" w:space="0" w:color="auto"/>
            </w:tcBorders>
            <w:shd w:val="clear" w:color="auto" w:fill="auto"/>
            <w:hideMark/>
          </w:tcPr>
          <w:p w14:paraId="54669D94"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b/>
                <w:bCs/>
                <w:sz w:val="18"/>
              </w:rPr>
              <w:t>2.1.2:</w:t>
            </w:r>
            <w:r w:rsidRPr="00E005BF">
              <w:rPr>
                <w:rFonts w:ascii="Times New Roman" w:eastAsia="Times New Roman" w:hAnsi="Times New Roman" w:cs="Times New Roman"/>
                <w:sz w:val="18"/>
              </w:rPr>
              <w:t xml:space="preserve"> Percentage of public </w:t>
            </w:r>
            <w:proofErr w:type="spellStart"/>
            <w:r w:rsidRPr="00E005BF">
              <w:rPr>
                <w:rFonts w:ascii="Times New Roman" w:eastAsia="Times New Roman" w:hAnsi="Times New Roman" w:cs="Times New Roman"/>
                <w:sz w:val="18"/>
              </w:rPr>
              <w:t>expenditure</w:t>
            </w:r>
            <w:proofErr w:type="spellEnd"/>
            <w:r w:rsidRPr="00E005BF">
              <w:rPr>
                <w:rFonts w:ascii="Times New Roman" w:eastAsia="Times New Roman" w:hAnsi="Times New Roman" w:cs="Times New Roman"/>
                <w:sz w:val="18"/>
              </w:rPr>
              <w:t xml:space="preserve"> on </w:t>
            </w:r>
            <w:proofErr w:type="spellStart"/>
            <w:r w:rsidRPr="00E005BF">
              <w:rPr>
                <w:rFonts w:ascii="Times New Roman" w:eastAsia="Times New Roman" w:hAnsi="Times New Roman" w:cs="Times New Roman"/>
                <w:sz w:val="18"/>
              </w:rPr>
              <w:t>climate</w:t>
            </w:r>
            <w:proofErr w:type="spellEnd"/>
            <w:r w:rsidRPr="00E005BF">
              <w:rPr>
                <w:rFonts w:ascii="Times New Roman" w:eastAsia="Times New Roman" w:hAnsi="Times New Roman" w:cs="Times New Roman"/>
                <w:sz w:val="18"/>
              </w:rPr>
              <w:t xml:space="preserve"> change adaptation and mitigation.</w:t>
            </w:r>
          </w:p>
        </w:tc>
        <w:tc>
          <w:tcPr>
            <w:tcW w:w="403" w:type="pct"/>
            <w:tcBorders>
              <w:top w:val="nil"/>
              <w:left w:val="nil"/>
              <w:bottom w:val="single" w:sz="4" w:space="0" w:color="auto"/>
              <w:right w:val="single" w:sz="4" w:space="0" w:color="auto"/>
            </w:tcBorders>
            <w:shd w:val="clear" w:color="auto" w:fill="auto"/>
            <w:hideMark/>
          </w:tcPr>
          <w:p w14:paraId="7FB81B17" w14:textId="5481D61F"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3.50</w:t>
            </w:r>
            <w:r w:rsidR="00E005BF" w:rsidRPr="00E005BF">
              <w:rPr>
                <w:rFonts w:ascii="Times New Roman" w:eastAsia="Times New Roman" w:hAnsi="Times New Roman" w:cs="Times New Roman"/>
                <w:sz w:val="18"/>
              </w:rPr>
              <w:t>Percentage</w:t>
            </w:r>
          </w:p>
        </w:tc>
        <w:tc>
          <w:tcPr>
            <w:tcW w:w="408" w:type="pct"/>
            <w:tcBorders>
              <w:top w:val="nil"/>
              <w:left w:val="nil"/>
              <w:bottom w:val="single" w:sz="4" w:space="0" w:color="auto"/>
              <w:right w:val="single" w:sz="4" w:space="0" w:color="auto"/>
            </w:tcBorders>
            <w:shd w:val="clear" w:color="auto" w:fill="auto"/>
            <w:hideMark/>
          </w:tcPr>
          <w:p w14:paraId="54F449E0" w14:textId="676E890A" w:rsidR="002D5611" w:rsidRPr="00E005BF" w:rsidRDefault="002D5611" w:rsidP="00A418C4">
            <w:pPr>
              <w:spacing w:after="0" w:line="240" w:lineRule="auto"/>
              <w:jc w:val="right"/>
              <w:rPr>
                <w:rFonts w:ascii="Times New Roman" w:eastAsia="Times New Roman" w:hAnsi="Times New Roman" w:cs="Times New Roman"/>
                <w:sz w:val="18"/>
              </w:rPr>
            </w:pPr>
            <w:r w:rsidRPr="00E005BF">
              <w:rPr>
                <w:rFonts w:ascii="Times New Roman" w:eastAsia="Times New Roman" w:hAnsi="Times New Roman" w:cs="Times New Roman"/>
                <w:sz w:val="18"/>
              </w:rPr>
              <w:t>7</w:t>
            </w:r>
            <w:r w:rsidR="00E005BF" w:rsidRPr="00E005BF">
              <w:rPr>
                <w:rFonts w:ascii="Times New Roman" w:eastAsia="Times New Roman" w:hAnsi="Times New Roman" w:cs="Times New Roman"/>
                <w:sz w:val="18"/>
              </w:rPr>
              <w:t>Percentage</w:t>
            </w:r>
          </w:p>
        </w:tc>
        <w:tc>
          <w:tcPr>
            <w:tcW w:w="319" w:type="pct"/>
            <w:tcBorders>
              <w:top w:val="nil"/>
              <w:left w:val="nil"/>
              <w:bottom w:val="single" w:sz="4" w:space="0" w:color="auto"/>
              <w:right w:val="single" w:sz="4" w:space="0" w:color="auto"/>
            </w:tcBorders>
            <w:shd w:val="clear" w:color="auto" w:fill="auto"/>
            <w:hideMark/>
          </w:tcPr>
          <w:p w14:paraId="3AC2EE6B"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293" w:type="pct"/>
            <w:tcBorders>
              <w:top w:val="nil"/>
              <w:left w:val="nil"/>
              <w:bottom w:val="single" w:sz="4" w:space="0" w:color="auto"/>
              <w:right w:val="single" w:sz="4" w:space="0" w:color="auto"/>
            </w:tcBorders>
            <w:shd w:val="clear" w:color="auto" w:fill="auto"/>
            <w:hideMark/>
          </w:tcPr>
          <w:p w14:paraId="634142C1"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378" w:type="pct"/>
            <w:tcBorders>
              <w:top w:val="nil"/>
              <w:left w:val="nil"/>
              <w:bottom w:val="single" w:sz="4" w:space="0" w:color="auto"/>
              <w:right w:val="single" w:sz="4" w:space="0" w:color="auto"/>
            </w:tcBorders>
            <w:shd w:val="clear" w:color="auto" w:fill="auto"/>
            <w:hideMark/>
          </w:tcPr>
          <w:p w14:paraId="59AAD5AE"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No data</w:t>
            </w:r>
          </w:p>
        </w:tc>
        <w:tc>
          <w:tcPr>
            <w:tcW w:w="531" w:type="pct"/>
            <w:tcBorders>
              <w:top w:val="nil"/>
              <w:left w:val="nil"/>
              <w:bottom w:val="single" w:sz="4" w:space="0" w:color="auto"/>
              <w:right w:val="single" w:sz="4" w:space="0" w:color="auto"/>
            </w:tcBorders>
            <w:shd w:val="clear" w:color="auto" w:fill="auto"/>
            <w:hideMark/>
          </w:tcPr>
          <w:p w14:paraId="09D45FD0"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No data</w:t>
            </w:r>
          </w:p>
        </w:tc>
        <w:tc>
          <w:tcPr>
            <w:tcW w:w="504" w:type="pct"/>
            <w:tcBorders>
              <w:top w:val="nil"/>
              <w:left w:val="nil"/>
              <w:bottom w:val="single" w:sz="4" w:space="0" w:color="auto"/>
              <w:right w:val="single" w:sz="4" w:space="0" w:color="auto"/>
            </w:tcBorders>
            <w:shd w:val="clear" w:color="auto" w:fill="auto"/>
            <w:hideMark/>
          </w:tcPr>
          <w:p w14:paraId="336C5BBF" w14:textId="5C2FDDCB" w:rsidR="002D5611" w:rsidRPr="00E005BF" w:rsidRDefault="002D5611"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rPr>
              <w:t> </w:t>
            </w:r>
            <w:proofErr w:type="spellStart"/>
            <w:r w:rsidR="00C22DBF" w:rsidRPr="00E005BF">
              <w:rPr>
                <w:rFonts w:ascii="Times New Roman" w:eastAsia="Times New Roman" w:hAnsi="Times New Roman" w:cs="Times New Roman"/>
                <w:sz w:val="18"/>
                <w:lang w:val="en-US"/>
              </w:rPr>
              <w:t>na</w:t>
            </w:r>
            <w:proofErr w:type="spellEnd"/>
          </w:p>
        </w:tc>
        <w:tc>
          <w:tcPr>
            <w:tcW w:w="497" w:type="pct"/>
            <w:tcBorders>
              <w:top w:val="nil"/>
              <w:left w:val="nil"/>
              <w:bottom w:val="single" w:sz="4" w:space="0" w:color="auto"/>
              <w:right w:val="single" w:sz="4" w:space="0" w:color="auto"/>
            </w:tcBorders>
            <w:shd w:val="clear" w:color="auto" w:fill="auto"/>
            <w:hideMark/>
          </w:tcPr>
          <w:p w14:paraId="5F08762B"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Department of Climate and DRR, Public expenditure review reports 2014, 2018, 2021</w:t>
            </w:r>
          </w:p>
        </w:tc>
        <w:tc>
          <w:tcPr>
            <w:tcW w:w="663" w:type="pct"/>
            <w:tcBorders>
              <w:top w:val="nil"/>
              <w:left w:val="nil"/>
              <w:bottom w:val="single" w:sz="4" w:space="0" w:color="auto"/>
              <w:right w:val="single" w:sz="4" w:space="0" w:color="auto"/>
            </w:tcBorders>
            <w:shd w:val="clear" w:color="auto" w:fill="auto"/>
            <w:noWrap/>
            <w:hideMark/>
          </w:tcPr>
          <w:p w14:paraId="62AA29E8"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 (NCRP)</w:t>
            </w:r>
          </w:p>
        </w:tc>
      </w:tr>
      <w:tr w:rsidR="00A66CD7" w:rsidRPr="00E005BF" w14:paraId="41531D5D" w14:textId="77777777" w:rsidTr="0079191B">
        <w:trPr>
          <w:trHeight w:val="1050"/>
        </w:trPr>
        <w:tc>
          <w:tcPr>
            <w:tcW w:w="1005" w:type="pct"/>
            <w:tcBorders>
              <w:top w:val="nil"/>
              <w:left w:val="single" w:sz="4" w:space="0" w:color="auto"/>
              <w:bottom w:val="single" w:sz="4" w:space="0" w:color="auto"/>
              <w:right w:val="single" w:sz="4" w:space="0" w:color="auto"/>
            </w:tcBorders>
            <w:shd w:val="clear" w:color="auto" w:fill="auto"/>
            <w:hideMark/>
          </w:tcPr>
          <w:p w14:paraId="40BBB3DE"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2.1.3:</w:t>
            </w:r>
            <w:r w:rsidRPr="00810417">
              <w:rPr>
                <w:rFonts w:ascii="Times New Roman" w:eastAsia="Times New Roman" w:hAnsi="Times New Roman" w:cs="Times New Roman"/>
                <w:sz w:val="18"/>
                <w:lang w:val="en-US"/>
              </w:rPr>
              <w:t xml:space="preserve"> Percentage  of sectoral plans that mainstream climate risk and adaptation</w:t>
            </w:r>
          </w:p>
        </w:tc>
        <w:tc>
          <w:tcPr>
            <w:tcW w:w="403" w:type="pct"/>
            <w:tcBorders>
              <w:top w:val="nil"/>
              <w:left w:val="nil"/>
              <w:bottom w:val="single" w:sz="4" w:space="0" w:color="auto"/>
              <w:right w:val="single" w:sz="4" w:space="0" w:color="auto"/>
            </w:tcBorders>
            <w:shd w:val="clear" w:color="auto" w:fill="auto"/>
            <w:hideMark/>
          </w:tcPr>
          <w:p w14:paraId="7BF01C1E" w14:textId="1AC71F1F"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20</w:t>
            </w:r>
            <w:r w:rsidR="00E005BF" w:rsidRPr="00E005BF">
              <w:rPr>
                <w:rFonts w:ascii="Times New Roman" w:eastAsia="Times New Roman" w:hAnsi="Times New Roman" w:cs="Times New Roman"/>
                <w:sz w:val="18"/>
              </w:rPr>
              <w:t>Percentage</w:t>
            </w:r>
          </w:p>
        </w:tc>
        <w:tc>
          <w:tcPr>
            <w:tcW w:w="408" w:type="pct"/>
            <w:tcBorders>
              <w:top w:val="nil"/>
              <w:left w:val="nil"/>
              <w:bottom w:val="single" w:sz="4" w:space="0" w:color="auto"/>
              <w:right w:val="single" w:sz="4" w:space="0" w:color="auto"/>
            </w:tcBorders>
            <w:shd w:val="clear" w:color="auto" w:fill="auto"/>
            <w:hideMark/>
          </w:tcPr>
          <w:p w14:paraId="4573AE3F" w14:textId="2C8F9588" w:rsidR="002D5611" w:rsidRPr="00E005BF" w:rsidRDefault="002D5611" w:rsidP="00A418C4">
            <w:pPr>
              <w:spacing w:after="0" w:line="240" w:lineRule="auto"/>
              <w:jc w:val="right"/>
              <w:rPr>
                <w:rFonts w:ascii="Times New Roman" w:eastAsia="Times New Roman" w:hAnsi="Times New Roman" w:cs="Times New Roman"/>
                <w:sz w:val="18"/>
              </w:rPr>
            </w:pPr>
            <w:r w:rsidRPr="00E005BF">
              <w:rPr>
                <w:rFonts w:ascii="Times New Roman" w:eastAsia="Times New Roman" w:hAnsi="Times New Roman" w:cs="Times New Roman"/>
                <w:sz w:val="18"/>
              </w:rPr>
              <w:t>70</w:t>
            </w:r>
            <w:r w:rsidR="00E005BF" w:rsidRPr="00E005BF">
              <w:rPr>
                <w:rFonts w:ascii="Times New Roman" w:eastAsia="Times New Roman" w:hAnsi="Times New Roman" w:cs="Times New Roman"/>
                <w:sz w:val="18"/>
              </w:rPr>
              <w:t>Percentage</w:t>
            </w:r>
          </w:p>
        </w:tc>
        <w:tc>
          <w:tcPr>
            <w:tcW w:w="319" w:type="pct"/>
            <w:tcBorders>
              <w:top w:val="nil"/>
              <w:left w:val="nil"/>
              <w:bottom w:val="single" w:sz="4" w:space="0" w:color="auto"/>
              <w:right w:val="single" w:sz="4" w:space="0" w:color="auto"/>
            </w:tcBorders>
            <w:shd w:val="clear" w:color="auto" w:fill="auto"/>
            <w:hideMark/>
          </w:tcPr>
          <w:p w14:paraId="01F090C4"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293" w:type="pct"/>
            <w:tcBorders>
              <w:top w:val="nil"/>
              <w:left w:val="nil"/>
              <w:bottom w:val="single" w:sz="4" w:space="0" w:color="auto"/>
              <w:right w:val="single" w:sz="4" w:space="0" w:color="auto"/>
            </w:tcBorders>
            <w:shd w:val="clear" w:color="auto" w:fill="auto"/>
            <w:hideMark/>
          </w:tcPr>
          <w:p w14:paraId="04EE5592"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378" w:type="pct"/>
            <w:tcBorders>
              <w:top w:val="nil"/>
              <w:left w:val="nil"/>
              <w:bottom w:val="single" w:sz="4" w:space="0" w:color="auto"/>
              <w:right w:val="single" w:sz="4" w:space="0" w:color="auto"/>
            </w:tcBorders>
            <w:shd w:val="clear" w:color="auto" w:fill="auto"/>
            <w:hideMark/>
          </w:tcPr>
          <w:p w14:paraId="46557584" w14:textId="0C969AD9"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20</w:t>
            </w:r>
            <w:r w:rsidR="00E005BF" w:rsidRPr="00E005BF">
              <w:rPr>
                <w:rFonts w:ascii="Times New Roman" w:eastAsia="Times New Roman" w:hAnsi="Times New Roman" w:cs="Times New Roman"/>
                <w:sz w:val="18"/>
              </w:rPr>
              <w:t>Percentage</w:t>
            </w:r>
          </w:p>
        </w:tc>
        <w:tc>
          <w:tcPr>
            <w:tcW w:w="531" w:type="pct"/>
            <w:tcBorders>
              <w:top w:val="nil"/>
              <w:left w:val="nil"/>
              <w:bottom w:val="single" w:sz="4" w:space="0" w:color="auto"/>
              <w:right w:val="single" w:sz="4" w:space="0" w:color="auto"/>
            </w:tcBorders>
            <w:shd w:val="clear" w:color="auto" w:fill="auto"/>
            <w:hideMark/>
          </w:tcPr>
          <w:p w14:paraId="578A319E" w14:textId="29E37D92"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29</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6B9E61CC" w14:textId="7C29A99C" w:rsidR="002D5611" w:rsidRPr="00E005BF" w:rsidRDefault="00C22DBF"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Slightly behind schedule</w:t>
            </w:r>
          </w:p>
        </w:tc>
        <w:tc>
          <w:tcPr>
            <w:tcW w:w="497" w:type="pct"/>
            <w:tcBorders>
              <w:top w:val="nil"/>
              <w:left w:val="nil"/>
              <w:bottom w:val="single" w:sz="4" w:space="0" w:color="auto"/>
              <w:right w:val="single" w:sz="4" w:space="0" w:color="auto"/>
            </w:tcBorders>
            <w:shd w:val="clear" w:color="auto" w:fill="auto"/>
            <w:hideMark/>
          </w:tcPr>
          <w:p w14:paraId="361AC26D"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Department of Climate and DRR, Public expenditure review reports 2014, 2018, 2021</w:t>
            </w:r>
          </w:p>
        </w:tc>
        <w:tc>
          <w:tcPr>
            <w:tcW w:w="663" w:type="pct"/>
            <w:tcBorders>
              <w:top w:val="nil"/>
              <w:left w:val="nil"/>
              <w:bottom w:val="single" w:sz="4" w:space="0" w:color="auto"/>
              <w:right w:val="single" w:sz="4" w:space="0" w:color="auto"/>
            </w:tcBorders>
            <w:shd w:val="clear" w:color="auto" w:fill="auto"/>
            <w:noWrap/>
            <w:hideMark/>
          </w:tcPr>
          <w:p w14:paraId="3BA1980E"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 (DRR, NCRP)</w:t>
            </w:r>
          </w:p>
        </w:tc>
      </w:tr>
      <w:tr w:rsidR="00A66CD7" w:rsidRPr="00E005BF" w14:paraId="36DC5BBF" w14:textId="77777777" w:rsidTr="00A418C4">
        <w:trPr>
          <w:trHeight w:val="41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C9A4F2E" w14:textId="77777777" w:rsidR="002D5611" w:rsidRPr="00E005BF" w:rsidRDefault="002D5611" w:rsidP="00A418C4">
            <w:pPr>
              <w:spacing w:after="0" w:line="240" w:lineRule="auto"/>
              <w:rPr>
                <w:rFonts w:ascii="Times New Roman" w:eastAsia="Times New Roman" w:hAnsi="Times New Roman" w:cs="Times New Roman"/>
                <w:sz w:val="18"/>
              </w:rPr>
            </w:pPr>
            <w:r w:rsidRPr="006F23B2">
              <w:rPr>
                <w:rFonts w:ascii="Times New Roman" w:eastAsia="Times New Roman" w:hAnsi="Times New Roman" w:cs="Times New Roman"/>
                <w:b/>
                <w:bCs/>
                <w:sz w:val="18"/>
                <w:lang w:val="en-US"/>
              </w:rPr>
              <w:t xml:space="preserve">2.2: </w:t>
            </w:r>
            <w:r w:rsidRPr="006F23B2">
              <w:rPr>
                <w:rFonts w:ascii="Times New Roman" w:eastAsia="Times New Roman" w:hAnsi="Times New Roman" w:cs="Times New Roman"/>
                <w:sz w:val="18"/>
                <w:lang w:val="en-US"/>
              </w:rPr>
              <w:t xml:space="preserve">Adaptive capacity of rural households and reduced exposure to climate risks strengthened </w:t>
            </w:r>
            <w:r w:rsidRPr="006F23B2">
              <w:rPr>
                <w:rFonts w:ascii="Times New Roman" w:eastAsia="Times New Roman" w:hAnsi="Times New Roman" w:cs="Times New Roman"/>
                <w:b/>
                <w:bCs/>
                <w:i/>
                <w:iCs/>
                <w:sz w:val="18"/>
                <w:lang w:val="en-US"/>
              </w:rPr>
              <w:t xml:space="preserve">(00117790 Disaster Risk Management, 00114165 Climate Resilience Initiative in Malawi, 00102187 Modernized Climate Information and Early Warning Systems.  </w:t>
            </w:r>
            <w:r w:rsidRPr="00E005BF">
              <w:rPr>
                <w:rFonts w:ascii="Times New Roman" w:eastAsia="Times New Roman" w:hAnsi="Times New Roman" w:cs="Times New Roman"/>
                <w:b/>
                <w:bCs/>
                <w:i/>
                <w:iCs/>
                <w:sz w:val="18"/>
              </w:rPr>
              <w:t xml:space="preserve">00126010 </w:t>
            </w:r>
            <w:proofErr w:type="spellStart"/>
            <w:r w:rsidRPr="00E005BF">
              <w:rPr>
                <w:rFonts w:ascii="Times New Roman" w:eastAsia="Times New Roman" w:hAnsi="Times New Roman" w:cs="Times New Roman"/>
                <w:b/>
                <w:bCs/>
                <w:i/>
                <w:iCs/>
                <w:sz w:val="18"/>
              </w:rPr>
              <w:t>Transform</w:t>
            </w:r>
            <w:proofErr w:type="spellEnd"/>
            <w:r w:rsidRPr="00E005BF">
              <w:rPr>
                <w:rFonts w:ascii="Times New Roman" w:eastAsia="Times New Roman" w:hAnsi="Times New Roman" w:cs="Times New Roman"/>
                <w:sz w:val="18"/>
              </w:rPr>
              <w:t>)</w:t>
            </w:r>
          </w:p>
        </w:tc>
      </w:tr>
      <w:tr w:rsidR="00A66CD7" w:rsidRPr="00E005BF" w14:paraId="14D9B468" w14:textId="77777777" w:rsidTr="00A418C4">
        <w:trPr>
          <w:trHeight w:val="2880"/>
        </w:trPr>
        <w:tc>
          <w:tcPr>
            <w:tcW w:w="1005" w:type="pct"/>
            <w:tcBorders>
              <w:top w:val="nil"/>
              <w:left w:val="single" w:sz="4" w:space="0" w:color="auto"/>
              <w:bottom w:val="single" w:sz="4" w:space="0" w:color="auto"/>
              <w:right w:val="single" w:sz="4" w:space="0" w:color="auto"/>
            </w:tcBorders>
            <w:shd w:val="clear" w:color="auto" w:fill="auto"/>
            <w:hideMark/>
          </w:tcPr>
          <w:p w14:paraId="3EB88587"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2.2.1</w:t>
            </w:r>
            <w:r w:rsidRPr="006F23B2">
              <w:rPr>
                <w:rFonts w:ascii="Times New Roman" w:eastAsia="Times New Roman" w:hAnsi="Times New Roman" w:cs="Times New Roman"/>
                <w:sz w:val="18"/>
                <w:lang w:val="en-US"/>
              </w:rPr>
              <w:t xml:space="preserve"> Percentage of population in targeted areas with access to tailored climate information and early warnings</w:t>
            </w:r>
          </w:p>
        </w:tc>
        <w:tc>
          <w:tcPr>
            <w:tcW w:w="403" w:type="pct"/>
            <w:tcBorders>
              <w:top w:val="nil"/>
              <w:left w:val="nil"/>
              <w:bottom w:val="single" w:sz="4" w:space="0" w:color="auto"/>
              <w:right w:val="single" w:sz="4" w:space="0" w:color="auto"/>
            </w:tcBorders>
            <w:shd w:val="clear" w:color="auto" w:fill="auto"/>
            <w:hideMark/>
          </w:tcPr>
          <w:p w14:paraId="47E76F66" w14:textId="29A603E1"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sz w:val="18"/>
                <w:lang w:val="en-US"/>
              </w:rPr>
              <w:t>10</w:t>
            </w:r>
            <w:r w:rsidR="00E005BF" w:rsidRPr="00810417">
              <w:rPr>
                <w:rFonts w:ascii="Times New Roman" w:eastAsia="Times New Roman" w:hAnsi="Times New Roman" w:cs="Times New Roman"/>
                <w:sz w:val="18"/>
                <w:lang w:val="en-US"/>
              </w:rPr>
              <w:t>Percentage</w:t>
            </w:r>
            <w:r w:rsidRPr="00810417">
              <w:rPr>
                <w:rFonts w:ascii="Times New Roman" w:eastAsia="Times New Roman" w:hAnsi="Times New Roman" w:cs="Times New Roman"/>
                <w:sz w:val="18"/>
                <w:lang w:val="en-US"/>
              </w:rPr>
              <w:t xml:space="preserve"> of population in target areas (Male: 628,620; Female: 663,136; 60</w:t>
            </w:r>
            <w:r w:rsidR="00E005BF" w:rsidRPr="00810417">
              <w:rPr>
                <w:rFonts w:ascii="Times New Roman" w:eastAsia="Times New Roman" w:hAnsi="Times New Roman" w:cs="Times New Roman"/>
                <w:sz w:val="18"/>
                <w:lang w:val="en-US"/>
              </w:rPr>
              <w:t>Percentage</w:t>
            </w:r>
            <w:r w:rsidRPr="00810417">
              <w:rPr>
                <w:rFonts w:ascii="Times New Roman" w:eastAsia="Times New Roman" w:hAnsi="Times New Roman" w:cs="Times New Roman"/>
                <w:sz w:val="18"/>
                <w:lang w:val="en-US"/>
              </w:rPr>
              <w:t xml:space="preserve"> of persons with disabilities)</w:t>
            </w:r>
          </w:p>
        </w:tc>
        <w:tc>
          <w:tcPr>
            <w:tcW w:w="408" w:type="pct"/>
            <w:tcBorders>
              <w:top w:val="nil"/>
              <w:left w:val="nil"/>
              <w:bottom w:val="single" w:sz="4" w:space="0" w:color="auto"/>
              <w:right w:val="single" w:sz="4" w:space="0" w:color="auto"/>
            </w:tcBorders>
            <w:shd w:val="clear" w:color="auto" w:fill="auto"/>
            <w:hideMark/>
          </w:tcPr>
          <w:p w14:paraId="14A9705A" w14:textId="653CE646"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sz w:val="18"/>
                <w:lang w:val="en-US"/>
              </w:rPr>
              <w:t>17</w:t>
            </w:r>
            <w:r w:rsidR="00E005BF" w:rsidRPr="00810417">
              <w:rPr>
                <w:rFonts w:ascii="Times New Roman" w:eastAsia="Times New Roman" w:hAnsi="Times New Roman" w:cs="Times New Roman"/>
                <w:sz w:val="18"/>
                <w:lang w:val="en-US"/>
              </w:rPr>
              <w:t>Percentage</w:t>
            </w:r>
            <w:r w:rsidRPr="00810417">
              <w:rPr>
                <w:rFonts w:ascii="Times New Roman" w:eastAsia="Times New Roman" w:hAnsi="Times New Roman" w:cs="Times New Roman"/>
                <w:sz w:val="18"/>
                <w:lang w:val="en-US"/>
              </w:rPr>
              <w:t xml:space="preserve"> population in target areas (Male: 1,093,242; Female: 1,154,912).</w:t>
            </w:r>
          </w:p>
        </w:tc>
        <w:tc>
          <w:tcPr>
            <w:tcW w:w="319" w:type="pct"/>
            <w:tcBorders>
              <w:top w:val="nil"/>
              <w:left w:val="nil"/>
              <w:bottom w:val="single" w:sz="4" w:space="0" w:color="auto"/>
              <w:right w:val="single" w:sz="4" w:space="0" w:color="auto"/>
            </w:tcBorders>
            <w:shd w:val="clear" w:color="auto" w:fill="auto"/>
            <w:hideMark/>
          </w:tcPr>
          <w:p w14:paraId="4347ED6F" w14:textId="77777777" w:rsidR="002D5611" w:rsidRPr="00810417" w:rsidRDefault="002D5611" w:rsidP="00A418C4">
            <w:pPr>
              <w:spacing w:after="0" w:line="240" w:lineRule="auto"/>
              <w:jc w:val="center"/>
              <w:rPr>
                <w:rFonts w:ascii="Times New Roman" w:eastAsia="Times New Roman" w:hAnsi="Times New Roman" w:cs="Times New Roman"/>
                <w:sz w:val="18"/>
                <w:lang w:val="en-US"/>
              </w:rPr>
            </w:pPr>
            <w:r w:rsidRPr="00810417">
              <w:rPr>
                <w:rFonts w:ascii="Times New Roman" w:eastAsia="Times New Roman" w:hAnsi="Times New Roman" w:cs="Times New Roman"/>
                <w:sz w:val="18"/>
                <w:lang w:val="en-US"/>
              </w:rPr>
              <w:t> </w:t>
            </w:r>
          </w:p>
        </w:tc>
        <w:tc>
          <w:tcPr>
            <w:tcW w:w="293" w:type="pct"/>
            <w:tcBorders>
              <w:top w:val="nil"/>
              <w:left w:val="nil"/>
              <w:bottom w:val="single" w:sz="4" w:space="0" w:color="auto"/>
              <w:right w:val="single" w:sz="4" w:space="0" w:color="auto"/>
            </w:tcBorders>
            <w:shd w:val="clear" w:color="auto" w:fill="auto"/>
            <w:hideMark/>
          </w:tcPr>
          <w:p w14:paraId="396C92C4" w14:textId="77777777" w:rsidR="002D5611" w:rsidRPr="00810417" w:rsidRDefault="002D5611" w:rsidP="00A418C4">
            <w:pPr>
              <w:spacing w:after="0" w:line="240" w:lineRule="auto"/>
              <w:jc w:val="center"/>
              <w:rPr>
                <w:rFonts w:ascii="Times New Roman" w:eastAsia="Times New Roman" w:hAnsi="Times New Roman" w:cs="Times New Roman"/>
                <w:sz w:val="18"/>
                <w:lang w:val="en-US"/>
              </w:rPr>
            </w:pPr>
            <w:r w:rsidRPr="00810417">
              <w:rPr>
                <w:rFonts w:ascii="Times New Roman" w:eastAsia="Times New Roman" w:hAnsi="Times New Roman" w:cs="Times New Roman"/>
                <w:sz w:val="18"/>
                <w:lang w:val="en-US"/>
              </w:rPr>
              <w:t> </w:t>
            </w:r>
          </w:p>
        </w:tc>
        <w:tc>
          <w:tcPr>
            <w:tcW w:w="378" w:type="pct"/>
            <w:tcBorders>
              <w:top w:val="nil"/>
              <w:left w:val="nil"/>
              <w:bottom w:val="single" w:sz="4" w:space="0" w:color="auto"/>
              <w:right w:val="single" w:sz="4" w:space="0" w:color="auto"/>
            </w:tcBorders>
            <w:shd w:val="clear" w:color="auto" w:fill="auto"/>
            <w:hideMark/>
          </w:tcPr>
          <w:p w14:paraId="15474212" w14:textId="7639F850"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6.70</w:t>
            </w:r>
            <w:r w:rsidR="00E005BF" w:rsidRPr="00E005BF">
              <w:rPr>
                <w:rFonts w:ascii="Times New Roman" w:eastAsia="Times New Roman" w:hAnsi="Times New Roman" w:cs="Times New Roman"/>
                <w:sz w:val="18"/>
              </w:rPr>
              <w:t>Percentage</w:t>
            </w:r>
          </w:p>
        </w:tc>
        <w:tc>
          <w:tcPr>
            <w:tcW w:w="531" w:type="pct"/>
            <w:tcBorders>
              <w:top w:val="nil"/>
              <w:left w:val="nil"/>
              <w:bottom w:val="single" w:sz="4" w:space="0" w:color="auto"/>
              <w:right w:val="single" w:sz="4" w:space="0" w:color="auto"/>
            </w:tcBorders>
            <w:shd w:val="clear" w:color="auto" w:fill="auto"/>
            <w:hideMark/>
          </w:tcPr>
          <w:p w14:paraId="69BE7059" w14:textId="4F3AF020"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67.00</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49E8EEEF" w14:textId="06961395" w:rsidR="002D5611" w:rsidRPr="00E005BF" w:rsidRDefault="00C22DBF"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Ahead of schedule</w:t>
            </w:r>
          </w:p>
        </w:tc>
        <w:tc>
          <w:tcPr>
            <w:tcW w:w="497" w:type="pct"/>
            <w:tcBorders>
              <w:top w:val="nil"/>
              <w:left w:val="nil"/>
              <w:bottom w:val="single" w:sz="4" w:space="0" w:color="auto"/>
              <w:right w:val="single" w:sz="4" w:space="0" w:color="auto"/>
            </w:tcBorders>
            <w:shd w:val="clear" w:color="auto" w:fill="auto"/>
            <w:hideMark/>
          </w:tcPr>
          <w:p w14:paraId="0823102F"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 xml:space="preserve">Independent </w:t>
            </w:r>
            <w:proofErr w:type="spellStart"/>
            <w:r w:rsidRPr="00E005BF">
              <w:rPr>
                <w:rFonts w:ascii="Times New Roman" w:eastAsia="Times New Roman" w:hAnsi="Times New Roman" w:cs="Times New Roman"/>
                <w:sz w:val="18"/>
              </w:rPr>
              <w:t>Reviews</w:t>
            </w:r>
            <w:proofErr w:type="spellEnd"/>
          </w:p>
        </w:tc>
        <w:tc>
          <w:tcPr>
            <w:tcW w:w="663" w:type="pct"/>
            <w:tcBorders>
              <w:top w:val="nil"/>
              <w:left w:val="nil"/>
              <w:bottom w:val="single" w:sz="4" w:space="0" w:color="auto"/>
              <w:right w:val="single" w:sz="4" w:space="0" w:color="auto"/>
            </w:tcBorders>
            <w:shd w:val="clear" w:color="auto" w:fill="auto"/>
            <w:noWrap/>
            <w:hideMark/>
          </w:tcPr>
          <w:p w14:paraId="443087E2"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 (M-CLIMES)</w:t>
            </w:r>
          </w:p>
        </w:tc>
      </w:tr>
      <w:tr w:rsidR="00A66CD7" w:rsidRPr="00EB2720" w14:paraId="0F2D4A50" w14:textId="77777777" w:rsidTr="00A418C4">
        <w:trPr>
          <w:trHeight w:val="15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7EEAC24F"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NATIONAL PRIORITY/GOAL</w:t>
            </w:r>
            <w:r w:rsidRPr="006F23B2">
              <w:rPr>
                <w:rFonts w:ascii="Times New Roman" w:eastAsia="Times New Roman" w:hAnsi="Times New Roman" w:cs="Times New Roman"/>
                <w:sz w:val="18"/>
                <w:lang w:val="en-US"/>
              </w:rPr>
              <w:t xml:space="preserve"> : GOOD GOVERNANCE</w:t>
            </w:r>
          </w:p>
        </w:tc>
      </w:tr>
      <w:tr w:rsidR="00A66CD7" w:rsidRPr="00EB2720" w14:paraId="2C4B16BD" w14:textId="77777777" w:rsidTr="00A418C4">
        <w:trPr>
          <w:trHeight w:val="34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7888B0B"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UNDAF OUTCOME INVOLVING UNDP #3</w:t>
            </w:r>
            <w:r w:rsidRPr="00810417">
              <w:rPr>
                <w:rFonts w:ascii="Times New Roman" w:eastAsia="Times New Roman" w:hAnsi="Times New Roman" w:cs="Times New Roman"/>
                <w:sz w:val="18"/>
                <w:lang w:val="en-US"/>
              </w:rPr>
              <w:t xml:space="preserve">: By 2023, rights holders in Malawi access more accountable and effective institutions at the central and decentralized levels that </w:t>
            </w:r>
            <w:r w:rsidRPr="00810417">
              <w:rPr>
                <w:rFonts w:ascii="Times New Roman" w:eastAsia="Times New Roman" w:hAnsi="Times New Roman" w:cs="Times New Roman"/>
                <w:sz w:val="18"/>
                <w:lang w:val="en-US"/>
              </w:rPr>
              <w:br/>
              <w:t>use quality disaggregated data, offer integrated service delivery and promote civic engagement, respect for human rights and rule of law</w:t>
            </w:r>
          </w:p>
        </w:tc>
      </w:tr>
      <w:tr w:rsidR="00A66CD7" w:rsidRPr="00DE5DBA" w14:paraId="34429405" w14:textId="77777777" w:rsidTr="00A418C4">
        <w:trPr>
          <w:trHeight w:val="19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7B42028"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RELATED STRATEGIC PLAN OUTCOME: Outcome 2</w:t>
            </w:r>
            <w:r w:rsidRPr="00810417">
              <w:rPr>
                <w:rFonts w:ascii="Times New Roman" w:eastAsia="Times New Roman" w:hAnsi="Times New Roman" w:cs="Times New Roman"/>
                <w:sz w:val="18"/>
                <w:lang w:val="en-US"/>
              </w:rPr>
              <w:t>: Accelerate structural transformation for sustainable development</w:t>
            </w:r>
          </w:p>
        </w:tc>
      </w:tr>
      <w:tr w:rsidR="00A66CD7" w:rsidRPr="00EB2720" w14:paraId="0E42D41F" w14:textId="77777777" w:rsidTr="00A418C4">
        <w:trPr>
          <w:trHeight w:val="67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79355676"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sz w:val="18"/>
                <w:lang w:val="en-US"/>
              </w:rPr>
              <w:t>3.1: Ministry of Justice and Constitutional Affairs (</w:t>
            </w:r>
            <w:proofErr w:type="spellStart"/>
            <w:r w:rsidRPr="00810417">
              <w:rPr>
                <w:rFonts w:ascii="Times New Roman" w:eastAsia="Times New Roman" w:hAnsi="Times New Roman" w:cs="Times New Roman"/>
                <w:sz w:val="18"/>
                <w:lang w:val="en-US"/>
              </w:rPr>
              <w:t>MoJCA</w:t>
            </w:r>
            <w:proofErr w:type="spellEnd"/>
            <w:r w:rsidRPr="00810417">
              <w:rPr>
                <w:rFonts w:ascii="Times New Roman" w:eastAsia="Times New Roman" w:hAnsi="Times New Roman" w:cs="Times New Roman"/>
                <w:sz w:val="18"/>
                <w:lang w:val="en-US"/>
              </w:rPr>
              <w:t xml:space="preserve">), Malawi Human Rights Commission (MHRC), Police Services, Prison Services, Judiciary, Legal Aid Services and Paralegal Advisory Service Institute (PASI) are enabled to implement and monitor policies, laws and strategies for equitable access to justice </w:t>
            </w:r>
            <w:r w:rsidRPr="00810417">
              <w:rPr>
                <w:rFonts w:ascii="Times New Roman" w:eastAsia="Times New Roman" w:hAnsi="Times New Roman" w:cs="Times New Roman"/>
                <w:b/>
                <w:bCs/>
                <w:i/>
                <w:iCs/>
                <w:sz w:val="18"/>
                <w:lang w:val="en-US"/>
              </w:rPr>
              <w:t>(00108391 Access to justice through Village Mediation and Paralegal Services, 00067141 Malawi Human Rights Support )</w:t>
            </w:r>
          </w:p>
        </w:tc>
      </w:tr>
      <w:tr w:rsidR="00A66CD7" w:rsidRPr="00E005BF" w14:paraId="25093B4C" w14:textId="77777777" w:rsidTr="00A418C4">
        <w:trPr>
          <w:trHeight w:val="1152"/>
        </w:trPr>
        <w:tc>
          <w:tcPr>
            <w:tcW w:w="1005" w:type="pct"/>
            <w:tcBorders>
              <w:top w:val="nil"/>
              <w:left w:val="single" w:sz="4" w:space="0" w:color="auto"/>
              <w:bottom w:val="single" w:sz="4" w:space="0" w:color="auto"/>
              <w:right w:val="single" w:sz="4" w:space="0" w:color="auto"/>
            </w:tcBorders>
            <w:shd w:val="clear" w:color="auto" w:fill="auto"/>
            <w:hideMark/>
          </w:tcPr>
          <w:p w14:paraId="34D0686D"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3.1.1</w:t>
            </w:r>
            <w:r w:rsidRPr="006F23B2">
              <w:rPr>
                <w:rFonts w:ascii="Times New Roman" w:eastAsia="Times New Roman" w:hAnsi="Times New Roman" w:cs="Times New Roman"/>
                <w:sz w:val="18"/>
                <w:lang w:val="en-US"/>
              </w:rPr>
              <w:t xml:space="preserve">: Number of detainee releases facilitated by paralegal officers at police, court, prisons and juvenile </w:t>
            </w:r>
            <w:proofErr w:type="spellStart"/>
            <w:r w:rsidRPr="006F23B2">
              <w:rPr>
                <w:rFonts w:ascii="Times New Roman" w:eastAsia="Times New Roman" w:hAnsi="Times New Roman" w:cs="Times New Roman"/>
                <w:sz w:val="18"/>
                <w:lang w:val="en-US"/>
              </w:rPr>
              <w:t>centres</w:t>
            </w:r>
            <w:proofErr w:type="spellEnd"/>
            <w:r w:rsidRPr="006F23B2">
              <w:rPr>
                <w:rFonts w:ascii="Times New Roman" w:eastAsia="Times New Roman" w:hAnsi="Times New Roman" w:cs="Times New Roman"/>
                <w:sz w:val="18"/>
                <w:lang w:val="en-US"/>
              </w:rPr>
              <w:t>.</w:t>
            </w:r>
          </w:p>
        </w:tc>
        <w:tc>
          <w:tcPr>
            <w:tcW w:w="403" w:type="pct"/>
            <w:tcBorders>
              <w:top w:val="nil"/>
              <w:left w:val="nil"/>
              <w:bottom w:val="single" w:sz="4" w:space="0" w:color="auto"/>
              <w:right w:val="single" w:sz="4" w:space="0" w:color="auto"/>
            </w:tcBorders>
            <w:shd w:val="clear" w:color="auto" w:fill="auto"/>
            <w:hideMark/>
          </w:tcPr>
          <w:p w14:paraId="3A42FC28"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73, 389 (2017) )</w:t>
            </w:r>
          </w:p>
        </w:tc>
        <w:tc>
          <w:tcPr>
            <w:tcW w:w="408" w:type="pct"/>
            <w:tcBorders>
              <w:top w:val="nil"/>
              <w:left w:val="nil"/>
              <w:bottom w:val="single" w:sz="4" w:space="0" w:color="auto"/>
              <w:right w:val="single" w:sz="4" w:space="0" w:color="auto"/>
            </w:tcBorders>
            <w:shd w:val="clear" w:color="auto" w:fill="auto"/>
            <w:hideMark/>
          </w:tcPr>
          <w:p w14:paraId="36D06D36"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81,789 (2023)</w:t>
            </w:r>
          </w:p>
        </w:tc>
        <w:tc>
          <w:tcPr>
            <w:tcW w:w="319" w:type="pct"/>
            <w:tcBorders>
              <w:top w:val="nil"/>
              <w:left w:val="nil"/>
              <w:bottom w:val="single" w:sz="4" w:space="0" w:color="auto"/>
              <w:right w:val="single" w:sz="4" w:space="0" w:color="auto"/>
            </w:tcBorders>
            <w:shd w:val="clear" w:color="auto" w:fill="auto"/>
            <w:noWrap/>
            <w:hideMark/>
          </w:tcPr>
          <w:p w14:paraId="74FA92EC"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293" w:type="pct"/>
            <w:tcBorders>
              <w:top w:val="nil"/>
              <w:left w:val="nil"/>
              <w:bottom w:val="single" w:sz="4" w:space="0" w:color="auto"/>
              <w:right w:val="single" w:sz="4" w:space="0" w:color="auto"/>
            </w:tcBorders>
            <w:shd w:val="clear" w:color="auto" w:fill="auto"/>
            <w:hideMark/>
          </w:tcPr>
          <w:p w14:paraId="4BE34D90"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378" w:type="pct"/>
            <w:tcBorders>
              <w:top w:val="nil"/>
              <w:left w:val="nil"/>
              <w:bottom w:val="single" w:sz="4" w:space="0" w:color="auto"/>
              <w:right w:val="single" w:sz="4" w:space="0" w:color="auto"/>
            </w:tcBorders>
            <w:shd w:val="clear" w:color="auto" w:fill="auto"/>
            <w:hideMark/>
          </w:tcPr>
          <w:p w14:paraId="6A236174"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164,312</w:t>
            </w:r>
          </w:p>
        </w:tc>
        <w:tc>
          <w:tcPr>
            <w:tcW w:w="531" w:type="pct"/>
            <w:tcBorders>
              <w:top w:val="nil"/>
              <w:left w:val="nil"/>
              <w:bottom w:val="single" w:sz="4" w:space="0" w:color="auto"/>
              <w:right w:val="single" w:sz="4" w:space="0" w:color="auto"/>
            </w:tcBorders>
            <w:shd w:val="clear" w:color="auto" w:fill="auto"/>
            <w:hideMark/>
          </w:tcPr>
          <w:p w14:paraId="6A5E9EAB" w14:textId="55BE7BF2"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201</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4AF9E5CE" w14:textId="383DEDC5" w:rsidR="002D5611" w:rsidRPr="00E005BF" w:rsidRDefault="00C22DBF"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lang w:val="en-US"/>
              </w:rPr>
              <w:t>Completed and targets surpassed</w:t>
            </w:r>
          </w:p>
        </w:tc>
        <w:tc>
          <w:tcPr>
            <w:tcW w:w="497" w:type="pct"/>
            <w:tcBorders>
              <w:top w:val="nil"/>
              <w:left w:val="nil"/>
              <w:bottom w:val="single" w:sz="4" w:space="0" w:color="auto"/>
              <w:right w:val="single" w:sz="4" w:space="0" w:color="auto"/>
            </w:tcBorders>
            <w:shd w:val="clear" w:color="auto" w:fill="auto"/>
            <w:hideMark/>
          </w:tcPr>
          <w:p w14:paraId="6FF1E7F3"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Ministry of Justice and Constitutional Affairs</w:t>
            </w:r>
          </w:p>
        </w:tc>
        <w:tc>
          <w:tcPr>
            <w:tcW w:w="663" w:type="pct"/>
            <w:tcBorders>
              <w:top w:val="nil"/>
              <w:left w:val="nil"/>
              <w:bottom w:val="single" w:sz="4" w:space="0" w:color="auto"/>
              <w:right w:val="single" w:sz="4" w:space="0" w:color="auto"/>
            </w:tcBorders>
            <w:shd w:val="clear" w:color="auto" w:fill="auto"/>
            <w:noWrap/>
            <w:hideMark/>
          </w:tcPr>
          <w:p w14:paraId="2E5C467F"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w:t>
            </w:r>
            <w:proofErr w:type="spellStart"/>
            <w:r w:rsidRPr="00E005BF">
              <w:rPr>
                <w:rFonts w:ascii="Times New Roman" w:eastAsia="Times New Roman" w:hAnsi="Times New Roman" w:cs="Times New Roman"/>
                <w:sz w:val="18"/>
              </w:rPr>
              <w:t>Acces</w:t>
            </w:r>
            <w:proofErr w:type="spellEnd"/>
            <w:r w:rsidRPr="00E005BF">
              <w:rPr>
                <w:rFonts w:ascii="Times New Roman" w:eastAsia="Times New Roman" w:hAnsi="Times New Roman" w:cs="Times New Roman"/>
                <w:sz w:val="18"/>
              </w:rPr>
              <w:t xml:space="preserve"> to Justice)</w:t>
            </w:r>
          </w:p>
        </w:tc>
      </w:tr>
      <w:tr w:rsidR="00A66CD7" w:rsidRPr="00E005BF" w14:paraId="722337B6" w14:textId="77777777" w:rsidTr="00A418C4">
        <w:trPr>
          <w:trHeight w:val="416"/>
        </w:trPr>
        <w:tc>
          <w:tcPr>
            <w:tcW w:w="1005" w:type="pct"/>
            <w:tcBorders>
              <w:top w:val="nil"/>
              <w:left w:val="single" w:sz="4" w:space="0" w:color="auto"/>
              <w:bottom w:val="single" w:sz="4" w:space="0" w:color="auto"/>
              <w:right w:val="single" w:sz="4" w:space="0" w:color="auto"/>
            </w:tcBorders>
            <w:shd w:val="clear" w:color="auto" w:fill="auto"/>
            <w:hideMark/>
          </w:tcPr>
          <w:p w14:paraId="6E349F2F"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3.1.2</w:t>
            </w:r>
            <w:r w:rsidRPr="006F23B2">
              <w:rPr>
                <w:rFonts w:ascii="Times New Roman" w:eastAsia="Times New Roman" w:hAnsi="Times New Roman" w:cs="Times New Roman"/>
                <w:sz w:val="18"/>
                <w:lang w:val="en-US"/>
              </w:rPr>
              <w:t>: Percentage of human rights cases/complaints investigated and resolved by MHRC within 12 months of submission</w:t>
            </w:r>
          </w:p>
        </w:tc>
        <w:tc>
          <w:tcPr>
            <w:tcW w:w="403" w:type="pct"/>
            <w:tcBorders>
              <w:top w:val="nil"/>
              <w:left w:val="nil"/>
              <w:bottom w:val="single" w:sz="4" w:space="0" w:color="auto"/>
              <w:right w:val="single" w:sz="4" w:space="0" w:color="auto"/>
            </w:tcBorders>
            <w:shd w:val="clear" w:color="auto" w:fill="auto"/>
            <w:hideMark/>
          </w:tcPr>
          <w:p w14:paraId="73CBC056" w14:textId="0258CF80"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59</w:t>
            </w:r>
            <w:r w:rsidR="00E005BF" w:rsidRPr="00E005BF">
              <w:rPr>
                <w:rFonts w:ascii="Times New Roman" w:eastAsia="Times New Roman" w:hAnsi="Times New Roman" w:cs="Times New Roman"/>
                <w:sz w:val="18"/>
              </w:rPr>
              <w:t>Percentage</w:t>
            </w:r>
          </w:p>
        </w:tc>
        <w:tc>
          <w:tcPr>
            <w:tcW w:w="408" w:type="pct"/>
            <w:tcBorders>
              <w:top w:val="nil"/>
              <w:left w:val="nil"/>
              <w:bottom w:val="single" w:sz="4" w:space="0" w:color="auto"/>
              <w:right w:val="single" w:sz="4" w:space="0" w:color="auto"/>
            </w:tcBorders>
            <w:shd w:val="clear" w:color="auto" w:fill="auto"/>
            <w:hideMark/>
          </w:tcPr>
          <w:p w14:paraId="6A9EA398" w14:textId="09EE75AE" w:rsidR="002D5611" w:rsidRPr="00E005BF" w:rsidRDefault="002D5611" w:rsidP="00A418C4">
            <w:pPr>
              <w:spacing w:after="0" w:line="240" w:lineRule="auto"/>
              <w:jc w:val="right"/>
              <w:rPr>
                <w:rFonts w:ascii="Times New Roman" w:eastAsia="Times New Roman" w:hAnsi="Times New Roman" w:cs="Times New Roman"/>
                <w:sz w:val="18"/>
              </w:rPr>
            </w:pPr>
            <w:r w:rsidRPr="00E005BF">
              <w:rPr>
                <w:rFonts w:ascii="Times New Roman" w:eastAsia="Times New Roman" w:hAnsi="Times New Roman" w:cs="Times New Roman"/>
                <w:sz w:val="18"/>
              </w:rPr>
              <w:t>60</w:t>
            </w:r>
            <w:r w:rsidR="00E005BF" w:rsidRPr="00E005BF">
              <w:rPr>
                <w:rFonts w:ascii="Times New Roman" w:eastAsia="Times New Roman" w:hAnsi="Times New Roman" w:cs="Times New Roman"/>
                <w:sz w:val="18"/>
              </w:rPr>
              <w:t>Percentage</w:t>
            </w:r>
          </w:p>
        </w:tc>
        <w:tc>
          <w:tcPr>
            <w:tcW w:w="319" w:type="pct"/>
            <w:tcBorders>
              <w:top w:val="nil"/>
              <w:left w:val="nil"/>
              <w:bottom w:val="single" w:sz="4" w:space="0" w:color="auto"/>
              <w:right w:val="single" w:sz="4" w:space="0" w:color="auto"/>
            </w:tcBorders>
            <w:shd w:val="clear" w:color="auto" w:fill="auto"/>
            <w:hideMark/>
          </w:tcPr>
          <w:p w14:paraId="62F6DDE6"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293" w:type="pct"/>
            <w:tcBorders>
              <w:top w:val="nil"/>
              <w:left w:val="nil"/>
              <w:bottom w:val="single" w:sz="4" w:space="0" w:color="auto"/>
              <w:right w:val="single" w:sz="4" w:space="0" w:color="auto"/>
            </w:tcBorders>
            <w:shd w:val="clear" w:color="auto" w:fill="auto"/>
            <w:hideMark/>
          </w:tcPr>
          <w:p w14:paraId="33ABBF09"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378" w:type="pct"/>
            <w:tcBorders>
              <w:top w:val="nil"/>
              <w:left w:val="nil"/>
              <w:bottom w:val="single" w:sz="4" w:space="0" w:color="auto"/>
              <w:right w:val="single" w:sz="4" w:space="0" w:color="auto"/>
            </w:tcBorders>
            <w:shd w:val="clear" w:color="auto" w:fill="auto"/>
            <w:hideMark/>
          </w:tcPr>
          <w:p w14:paraId="5ECC871F" w14:textId="5E782E62"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68</w:t>
            </w:r>
            <w:r w:rsidR="00E005BF" w:rsidRPr="00E005BF">
              <w:rPr>
                <w:rFonts w:ascii="Times New Roman" w:eastAsia="Times New Roman" w:hAnsi="Times New Roman" w:cs="Times New Roman"/>
                <w:sz w:val="18"/>
              </w:rPr>
              <w:t>Percentage</w:t>
            </w:r>
          </w:p>
        </w:tc>
        <w:tc>
          <w:tcPr>
            <w:tcW w:w="531" w:type="pct"/>
            <w:tcBorders>
              <w:top w:val="nil"/>
              <w:left w:val="nil"/>
              <w:bottom w:val="single" w:sz="4" w:space="0" w:color="auto"/>
              <w:right w:val="single" w:sz="4" w:space="0" w:color="auto"/>
            </w:tcBorders>
            <w:shd w:val="clear" w:color="auto" w:fill="auto"/>
            <w:hideMark/>
          </w:tcPr>
          <w:p w14:paraId="67689BB5" w14:textId="43C39858"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113</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332A5ABA" w14:textId="74B895A6" w:rsidR="002D5611" w:rsidRPr="00E005BF" w:rsidRDefault="00C22DBF"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lang w:val="en-US"/>
              </w:rPr>
              <w:t>Completed and targets surpassed</w:t>
            </w:r>
          </w:p>
        </w:tc>
        <w:tc>
          <w:tcPr>
            <w:tcW w:w="497" w:type="pct"/>
            <w:tcBorders>
              <w:top w:val="nil"/>
              <w:left w:val="nil"/>
              <w:bottom w:val="single" w:sz="4" w:space="0" w:color="auto"/>
              <w:right w:val="single" w:sz="4" w:space="0" w:color="auto"/>
            </w:tcBorders>
            <w:shd w:val="clear" w:color="auto" w:fill="auto"/>
            <w:hideMark/>
          </w:tcPr>
          <w:p w14:paraId="7AE76197"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MHRC Reports</w:t>
            </w:r>
          </w:p>
        </w:tc>
        <w:tc>
          <w:tcPr>
            <w:tcW w:w="663" w:type="pct"/>
            <w:tcBorders>
              <w:top w:val="nil"/>
              <w:left w:val="nil"/>
              <w:bottom w:val="single" w:sz="4" w:space="0" w:color="auto"/>
              <w:right w:val="single" w:sz="4" w:space="0" w:color="auto"/>
            </w:tcBorders>
            <w:shd w:val="clear" w:color="auto" w:fill="auto"/>
            <w:noWrap/>
            <w:hideMark/>
          </w:tcPr>
          <w:p w14:paraId="1997DDC3"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 (MHRS)</w:t>
            </w:r>
          </w:p>
        </w:tc>
      </w:tr>
      <w:tr w:rsidR="00A66CD7" w:rsidRPr="00E005BF" w14:paraId="23ED3E2A" w14:textId="77777777" w:rsidTr="00A418C4">
        <w:trPr>
          <w:trHeight w:val="1260"/>
        </w:trPr>
        <w:tc>
          <w:tcPr>
            <w:tcW w:w="1005" w:type="pct"/>
            <w:tcBorders>
              <w:top w:val="nil"/>
              <w:left w:val="single" w:sz="4" w:space="0" w:color="auto"/>
              <w:bottom w:val="single" w:sz="4" w:space="0" w:color="auto"/>
              <w:right w:val="single" w:sz="4" w:space="0" w:color="auto"/>
            </w:tcBorders>
            <w:shd w:val="clear" w:color="auto" w:fill="auto"/>
            <w:hideMark/>
          </w:tcPr>
          <w:p w14:paraId="4C1D31F5"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 xml:space="preserve"> Indicator 3.1.3:</w:t>
            </w:r>
            <w:r w:rsidRPr="006F23B2">
              <w:rPr>
                <w:rFonts w:ascii="Times New Roman" w:eastAsia="Times New Roman" w:hAnsi="Times New Roman" w:cs="Times New Roman"/>
                <w:sz w:val="18"/>
                <w:lang w:val="en-US"/>
              </w:rPr>
              <w:t xml:space="preserve"> Mechanism for promoting and protecting the rights of marginalized women, children, people with disabilities, people with albinism and LGBTI persons in place</w:t>
            </w:r>
          </w:p>
        </w:tc>
        <w:tc>
          <w:tcPr>
            <w:tcW w:w="403" w:type="pct"/>
            <w:tcBorders>
              <w:top w:val="nil"/>
              <w:left w:val="nil"/>
              <w:bottom w:val="single" w:sz="4" w:space="0" w:color="auto"/>
              <w:right w:val="single" w:sz="4" w:space="0" w:color="auto"/>
            </w:tcBorders>
            <w:shd w:val="clear" w:color="auto" w:fill="auto"/>
            <w:hideMark/>
          </w:tcPr>
          <w:p w14:paraId="17127320"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0(2017)</w:t>
            </w:r>
          </w:p>
        </w:tc>
        <w:tc>
          <w:tcPr>
            <w:tcW w:w="408" w:type="pct"/>
            <w:tcBorders>
              <w:top w:val="nil"/>
              <w:left w:val="nil"/>
              <w:bottom w:val="single" w:sz="4" w:space="0" w:color="auto"/>
              <w:right w:val="single" w:sz="4" w:space="0" w:color="auto"/>
            </w:tcBorders>
            <w:shd w:val="clear" w:color="auto" w:fill="auto"/>
            <w:hideMark/>
          </w:tcPr>
          <w:p w14:paraId="39D7546A"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25(2023)</w:t>
            </w:r>
          </w:p>
        </w:tc>
        <w:tc>
          <w:tcPr>
            <w:tcW w:w="319" w:type="pct"/>
            <w:tcBorders>
              <w:top w:val="nil"/>
              <w:left w:val="nil"/>
              <w:bottom w:val="single" w:sz="4" w:space="0" w:color="auto"/>
              <w:right w:val="single" w:sz="4" w:space="0" w:color="auto"/>
            </w:tcBorders>
            <w:shd w:val="clear" w:color="auto" w:fill="auto"/>
            <w:hideMark/>
          </w:tcPr>
          <w:p w14:paraId="14CE2C6B"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293" w:type="pct"/>
            <w:tcBorders>
              <w:top w:val="nil"/>
              <w:left w:val="nil"/>
              <w:bottom w:val="single" w:sz="4" w:space="0" w:color="auto"/>
              <w:right w:val="single" w:sz="4" w:space="0" w:color="auto"/>
            </w:tcBorders>
            <w:shd w:val="clear" w:color="auto" w:fill="auto"/>
            <w:hideMark/>
          </w:tcPr>
          <w:p w14:paraId="448ACA68"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378" w:type="pct"/>
            <w:tcBorders>
              <w:top w:val="nil"/>
              <w:left w:val="nil"/>
              <w:bottom w:val="single" w:sz="4" w:space="0" w:color="auto"/>
              <w:right w:val="single" w:sz="4" w:space="0" w:color="auto"/>
            </w:tcBorders>
            <w:shd w:val="clear" w:color="auto" w:fill="auto"/>
            <w:hideMark/>
          </w:tcPr>
          <w:p w14:paraId="1B83C0D7"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w:t>
            </w:r>
          </w:p>
        </w:tc>
        <w:tc>
          <w:tcPr>
            <w:tcW w:w="531" w:type="pct"/>
            <w:tcBorders>
              <w:top w:val="nil"/>
              <w:left w:val="nil"/>
              <w:bottom w:val="single" w:sz="4" w:space="0" w:color="auto"/>
              <w:right w:val="single" w:sz="4" w:space="0" w:color="auto"/>
            </w:tcBorders>
            <w:shd w:val="clear" w:color="auto" w:fill="auto"/>
            <w:hideMark/>
          </w:tcPr>
          <w:p w14:paraId="2889AF68" w14:textId="521552A6"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4</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451ADE35" w14:textId="280B3DAA" w:rsidR="002D5611" w:rsidRPr="00E005BF" w:rsidRDefault="00FA1775"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Completely behind schedule</w:t>
            </w:r>
          </w:p>
        </w:tc>
        <w:tc>
          <w:tcPr>
            <w:tcW w:w="497" w:type="pct"/>
            <w:tcBorders>
              <w:top w:val="nil"/>
              <w:left w:val="nil"/>
              <w:bottom w:val="single" w:sz="4" w:space="0" w:color="auto"/>
              <w:right w:val="single" w:sz="4" w:space="0" w:color="auto"/>
            </w:tcBorders>
            <w:shd w:val="clear" w:color="auto" w:fill="auto"/>
            <w:hideMark/>
          </w:tcPr>
          <w:p w14:paraId="32CB5E49"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Ministry of Local Government and Rural Development</w:t>
            </w:r>
          </w:p>
        </w:tc>
        <w:tc>
          <w:tcPr>
            <w:tcW w:w="663" w:type="pct"/>
            <w:tcBorders>
              <w:top w:val="nil"/>
              <w:left w:val="nil"/>
              <w:bottom w:val="single" w:sz="4" w:space="0" w:color="auto"/>
              <w:right w:val="single" w:sz="4" w:space="0" w:color="auto"/>
            </w:tcBorders>
            <w:shd w:val="clear" w:color="auto" w:fill="auto"/>
            <w:noWrap/>
            <w:hideMark/>
          </w:tcPr>
          <w:p w14:paraId="3EECF7DA"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 (MHRS)</w:t>
            </w:r>
          </w:p>
        </w:tc>
      </w:tr>
      <w:tr w:rsidR="00A66CD7" w:rsidRPr="00EB2720" w14:paraId="623921AC" w14:textId="77777777" w:rsidTr="00A418C4">
        <w:trPr>
          <w:trHeight w:val="21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F768E2C" w14:textId="77777777" w:rsidR="002D5611" w:rsidRPr="00810417" w:rsidRDefault="002D5611" w:rsidP="00A418C4">
            <w:pPr>
              <w:spacing w:after="0" w:line="240" w:lineRule="auto"/>
              <w:rPr>
                <w:rFonts w:ascii="Times New Roman" w:eastAsia="Times New Roman" w:hAnsi="Times New Roman" w:cs="Times New Roman"/>
                <w:b/>
                <w:bCs/>
                <w:sz w:val="18"/>
                <w:lang w:val="en-US"/>
              </w:rPr>
            </w:pPr>
            <w:r w:rsidRPr="00810417">
              <w:rPr>
                <w:rFonts w:ascii="Times New Roman" w:eastAsia="Times New Roman" w:hAnsi="Times New Roman" w:cs="Times New Roman"/>
                <w:sz w:val="18"/>
                <w:lang w:val="en-US"/>
              </w:rPr>
              <w:t>3.2: Selected governance institutions are enabled to perform core functions for improved transparency and accountability</w:t>
            </w:r>
            <w:r w:rsidRPr="00810417">
              <w:rPr>
                <w:rFonts w:ascii="Times New Roman" w:eastAsia="Times New Roman" w:hAnsi="Times New Roman" w:cs="Times New Roman"/>
                <w:b/>
                <w:bCs/>
                <w:i/>
                <w:iCs/>
                <w:sz w:val="18"/>
                <w:lang w:val="en-US"/>
              </w:rPr>
              <w:t xml:space="preserve"> (00108391 Access to justice through Village Mediation and Paralegal Services, 00067141 Malawi Human Rights Support )</w:t>
            </w:r>
          </w:p>
        </w:tc>
      </w:tr>
      <w:tr w:rsidR="00A66CD7" w:rsidRPr="00DE5DBA" w14:paraId="0622242E" w14:textId="77777777" w:rsidTr="00A418C4">
        <w:trPr>
          <w:trHeight w:val="177"/>
        </w:trPr>
        <w:tc>
          <w:tcPr>
            <w:tcW w:w="1005" w:type="pct"/>
            <w:tcBorders>
              <w:top w:val="nil"/>
              <w:left w:val="single" w:sz="4" w:space="0" w:color="auto"/>
              <w:bottom w:val="single" w:sz="4" w:space="0" w:color="auto"/>
              <w:right w:val="single" w:sz="4" w:space="0" w:color="auto"/>
            </w:tcBorders>
            <w:shd w:val="clear" w:color="auto" w:fill="auto"/>
            <w:hideMark/>
          </w:tcPr>
          <w:p w14:paraId="44CDAEB5"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xml:space="preserve">There is no </w:t>
            </w:r>
            <w:r w:rsidRPr="006F23B2">
              <w:rPr>
                <w:rFonts w:ascii="Times New Roman" w:eastAsia="Times New Roman" w:hAnsi="Times New Roman" w:cs="Times New Roman"/>
                <w:b/>
                <w:bCs/>
                <w:sz w:val="18"/>
                <w:lang w:val="en-US"/>
              </w:rPr>
              <w:t>3.2.1</w:t>
            </w:r>
            <w:r w:rsidRPr="006F23B2">
              <w:rPr>
                <w:rFonts w:ascii="Times New Roman" w:eastAsia="Times New Roman" w:hAnsi="Times New Roman" w:cs="Times New Roman"/>
                <w:sz w:val="18"/>
                <w:lang w:val="en-US"/>
              </w:rPr>
              <w:t xml:space="preserve"> in the CPD</w:t>
            </w:r>
          </w:p>
        </w:tc>
        <w:tc>
          <w:tcPr>
            <w:tcW w:w="403" w:type="pct"/>
            <w:tcBorders>
              <w:top w:val="nil"/>
              <w:left w:val="nil"/>
              <w:bottom w:val="single" w:sz="4" w:space="0" w:color="auto"/>
              <w:right w:val="single" w:sz="4" w:space="0" w:color="auto"/>
            </w:tcBorders>
            <w:shd w:val="clear" w:color="auto" w:fill="auto"/>
            <w:hideMark/>
          </w:tcPr>
          <w:p w14:paraId="21B42CD3" w14:textId="77777777" w:rsidR="002D5611" w:rsidRPr="006F23B2" w:rsidRDefault="002D5611" w:rsidP="00A418C4">
            <w:pPr>
              <w:spacing w:after="0" w:line="240" w:lineRule="auto"/>
              <w:jc w:val="center"/>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w:t>
            </w:r>
          </w:p>
        </w:tc>
        <w:tc>
          <w:tcPr>
            <w:tcW w:w="408" w:type="pct"/>
            <w:tcBorders>
              <w:top w:val="nil"/>
              <w:left w:val="nil"/>
              <w:bottom w:val="single" w:sz="4" w:space="0" w:color="auto"/>
              <w:right w:val="single" w:sz="4" w:space="0" w:color="auto"/>
            </w:tcBorders>
            <w:shd w:val="clear" w:color="auto" w:fill="auto"/>
            <w:hideMark/>
          </w:tcPr>
          <w:p w14:paraId="182850AE"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w:t>
            </w:r>
          </w:p>
        </w:tc>
        <w:tc>
          <w:tcPr>
            <w:tcW w:w="319" w:type="pct"/>
            <w:tcBorders>
              <w:top w:val="nil"/>
              <w:left w:val="nil"/>
              <w:bottom w:val="single" w:sz="4" w:space="0" w:color="auto"/>
              <w:right w:val="single" w:sz="4" w:space="0" w:color="auto"/>
            </w:tcBorders>
            <w:shd w:val="clear" w:color="auto" w:fill="auto"/>
            <w:hideMark/>
          </w:tcPr>
          <w:p w14:paraId="5DABD543" w14:textId="77777777" w:rsidR="002D5611" w:rsidRPr="006F23B2" w:rsidRDefault="002D5611" w:rsidP="00A418C4">
            <w:pPr>
              <w:spacing w:after="0" w:line="240" w:lineRule="auto"/>
              <w:jc w:val="center"/>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w:t>
            </w:r>
          </w:p>
        </w:tc>
        <w:tc>
          <w:tcPr>
            <w:tcW w:w="293" w:type="pct"/>
            <w:tcBorders>
              <w:top w:val="nil"/>
              <w:left w:val="nil"/>
              <w:bottom w:val="single" w:sz="4" w:space="0" w:color="auto"/>
              <w:right w:val="single" w:sz="4" w:space="0" w:color="auto"/>
            </w:tcBorders>
            <w:shd w:val="clear" w:color="auto" w:fill="auto"/>
            <w:hideMark/>
          </w:tcPr>
          <w:p w14:paraId="24215212" w14:textId="77777777" w:rsidR="002D5611" w:rsidRPr="006F23B2" w:rsidRDefault="002D5611" w:rsidP="00A418C4">
            <w:pPr>
              <w:spacing w:after="0" w:line="240" w:lineRule="auto"/>
              <w:jc w:val="center"/>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w:t>
            </w:r>
          </w:p>
        </w:tc>
        <w:tc>
          <w:tcPr>
            <w:tcW w:w="378" w:type="pct"/>
            <w:tcBorders>
              <w:top w:val="nil"/>
              <w:left w:val="nil"/>
              <w:bottom w:val="single" w:sz="4" w:space="0" w:color="auto"/>
              <w:right w:val="single" w:sz="4" w:space="0" w:color="auto"/>
            </w:tcBorders>
            <w:shd w:val="clear" w:color="auto" w:fill="auto"/>
            <w:hideMark/>
          </w:tcPr>
          <w:p w14:paraId="2D563124" w14:textId="77777777" w:rsidR="002D5611" w:rsidRPr="006F23B2" w:rsidRDefault="002D5611" w:rsidP="00A418C4">
            <w:pPr>
              <w:spacing w:after="0" w:line="240" w:lineRule="auto"/>
              <w:jc w:val="center"/>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w:t>
            </w:r>
          </w:p>
        </w:tc>
        <w:tc>
          <w:tcPr>
            <w:tcW w:w="531" w:type="pct"/>
            <w:tcBorders>
              <w:top w:val="nil"/>
              <w:left w:val="nil"/>
              <w:bottom w:val="single" w:sz="4" w:space="0" w:color="auto"/>
              <w:right w:val="single" w:sz="4" w:space="0" w:color="auto"/>
            </w:tcBorders>
            <w:shd w:val="clear" w:color="auto" w:fill="auto"/>
            <w:hideMark/>
          </w:tcPr>
          <w:p w14:paraId="5EA7F92F" w14:textId="77777777" w:rsidR="002D5611" w:rsidRPr="006F23B2" w:rsidRDefault="002D5611" w:rsidP="00A418C4">
            <w:pPr>
              <w:spacing w:after="0" w:line="240" w:lineRule="auto"/>
              <w:jc w:val="center"/>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w:t>
            </w:r>
          </w:p>
        </w:tc>
        <w:tc>
          <w:tcPr>
            <w:tcW w:w="504" w:type="pct"/>
            <w:tcBorders>
              <w:top w:val="nil"/>
              <w:left w:val="nil"/>
              <w:bottom w:val="single" w:sz="4" w:space="0" w:color="auto"/>
              <w:right w:val="single" w:sz="4" w:space="0" w:color="auto"/>
            </w:tcBorders>
            <w:shd w:val="clear" w:color="auto" w:fill="auto"/>
            <w:hideMark/>
          </w:tcPr>
          <w:p w14:paraId="6D0F685F"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w:t>
            </w:r>
          </w:p>
        </w:tc>
        <w:tc>
          <w:tcPr>
            <w:tcW w:w="497" w:type="pct"/>
            <w:tcBorders>
              <w:top w:val="nil"/>
              <w:left w:val="nil"/>
              <w:bottom w:val="single" w:sz="4" w:space="0" w:color="auto"/>
              <w:right w:val="single" w:sz="4" w:space="0" w:color="auto"/>
            </w:tcBorders>
            <w:shd w:val="clear" w:color="auto" w:fill="auto"/>
            <w:hideMark/>
          </w:tcPr>
          <w:p w14:paraId="0323FEB9"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w:t>
            </w:r>
          </w:p>
        </w:tc>
        <w:tc>
          <w:tcPr>
            <w:tcW w:w="663" w:type="pct"/>
            <w:tcBorders>
              <w:top w:val="nil"/>
              <w:left w:val="nil"/>
              <w:bottom w:val="single" w:sz="4" w:space="0" w:color="auto"/>
              <w:right w:val="single" w:sz="4" w:space="0" w:color="auto"/>
            </w:tcBorders>
            <w:shd w:val="clear" w:color="auto" w:fill="auto"/>
            <w:noWrap/>
            <w:hideMark/>
          </w:tcPr>
          <w:p w14:paraId="16EFBC93"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 </w:t>
            </w:r>
          </w:p>
        </w:tc>
      </w:tr>
      <w:tr w:rsidR="00A66CD7" w:rsidRPr="00E005BF" w14:paraId="0FE924D0" w14:textId="77777777" w:rsidTr="00A418C4">
        <w:trPr>
          <w:trHeight w:val="1104"/>
        </w:trPr>
        <w:tc>
          <w:tcPr>
            <w:tcW w:w="1005" w:type="pct"/>
            <w:tcBorders>
              <w:top w:val="nil"/>
              <w:left w:val="single" w:sz="4" w:space="0" w:color="auto"/>
              <w:bottom w:val="single" w:sz="4" w:space="0" w:color="auto"/>
              <w:right w:val="single" w:sz="4" w:space="0" w:color="auto"/>
            </w:tcBorders>
            <w:shd w:val="clear" w:color="auto" w:fill="auto"/>
            <w:hideMark/>
          </w:tcPr>
          <w:p w14:paraId="66D2BBD8"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 xml:space="preserve">Indicator 3.2.2: </w:t>
            </w:r>
            <w:r w:rsidRPr="006F23B2">
              <w:rPr>
                <w:rFonts w:ascii="Times New Roman" w:eastAsia="Times New Roman" w:hAnsi="Times New Roman" w:cs="Times New Roman"/>
                <w:sz w:val="18"/>
                <w:lang w:val="en-US"/>
              </w:rPr>
              <w:t>Number of reforms enforcing transparency and accountability in public institutions</w:t>
            </w:r>
          </w:p>
        </w:tc>
        <w:tc>
          <w:tcPr>
            <w:tcW w:w="403" w:type="pct"/>
            <w:tcBorders>
              <w:top w:val="nil"/>
              <w:left w:val="nil"/>
              <w:bottom w:val="single" w:sz="4" w:space="0" w:color="auto"/>
              <w:right w:val="single" w:sz="4" w:space="0" w:color="auto"/>
            </w:tcBorders>
            <w:shd w:val="clear" w:color="auto" w:fill="auto"/>
            <w:hideMark/>
          </w:tcPr>
          <w:p w14:paraId="3D7D4415"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TBD</w:t>
            </w:r>
          </w:p>
        </w:tc>
        <w:tc>
          <w:tcPr>
            <w:tcW w:w="408" w:type="pct"/>
            <w:tcBorders>
              <w:top w:val="nil"/>
              <w:left w:val="nil"/>
              <w:bottom w:val="single" w:sz="4" w:space="0" w:color="auto"/>
              <w:right w:val="single" w:sz="4" w:space="0" w:color="auto"/>
            </w:tcBorders>
            <w:shd w:val="clear" w:color="auto" w:fill="auto"/>
            <w:hideMark/>
          </w:tcPr>
          <w:p w14:paraId="09A9A1B7"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TBD</w:t>
            </w:r>
          </w:p>
        </w:tc>
        <w:tc>
          <w:tcPr>
            <w:tcW w:w="319" w:type="pct"/>
            <w:tcBorders>
              <w:top w:val="nil"/>
              <w:left w:val="nil"/>
              <w:bottom w:val="single" w:sz="4" w:space="0" w:color="auto"/>
              <w:right w:val="single" w:sz="4" w:space="0" w:color="auto"/>
            </w:tcBorders>
            <w:shd w:val="clear" w:color="auto" w:fill="auto"/>
            <w:hideMark/>
          </w:tcPr>
          <w:p w14:paraId="4BAD92EA"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no data</w:t>
            </w:r>
          </w:p>
        </w:tc>
        <w:tc>
          <w:tcPr>
            <w:tcW w:w="293" w:type="pct"/>
            <w:tcBorders>
              <w:top w:val="nil"/>
              <w:left w:val="nil"/>
              <w:bottom w:val="single" w:sz="4" w:space="0" w:color="auto"/>
              <w:right w:val="single" w:sz="4" w:space="0" w:color="auto"/>
            </w:tcBorders>
            <w:shd w:val="clear" w:color="auto" w:fill="auto"/>
            <w:hideMark/>
          </w:tcPr>
          <w:p w14:paraId="5CEA0601"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no data</w:t>
            </w:r>
          </w:p>
        </w:tc>
        <w:tc>
          <w:tcPr>
            <w:tcW w:w="378" w:type="pct"/>
            <w:tcBorders>
              <w:top w:val="nil"/>
              <w:left w:val="nil"/>
              <w:bottom w:val="single" w:sz="4" w:space="0" w:color="auto"/>
              <w:right w:val="single" w:sz="4" w:space="0" w:color="auto"/>
            </w:tcBorders>
            <w:shd w:val="clear" w:color="auto" w:fill="auto"/>
            <w:hideMark/>
          </w:tcPr>
          <w:p w14:paraId="18F53CE4"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No data</w:t>
            </w:r>
          </w:p>
        </w:tc>
        <w:tc>
          <w:tcPr>
            <w:tcW w:w="531" w:type="pct"/>
            <w:tcBorders>
              <w:top w:val="nil"/>
              <w:left w:val="nil"/>
              <w:bottom w:val="single" w:sz="4" w:space="0" w:color="auto"/>
              <w:right w:val="single" w:sz="4" w:space="0" w:color="auto"/>
            </w:tcBorders>
            <w:shd w:val="clear" w:color="auto" w:fill="auto"/>
            <w:hideMark/>
          </w:tcPr>
          <w:p w14:paraId="132DB938"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No data</w:t>
            </w:r>
          </w:p>
        </w:tc>
        <w:tc>
          <w:tcPr>
            <w:tcW w:w="504" w:type="pct"/>
            <w:tcBorders>
              <w:top w:val="nil"/>
              <w:left w:val="nil"/>
              <w:bottom w:val="single" w:sz="4" w:space="0" w:color="auto"/>
              <w:right w:val="single" w:sz="4" w:space="0" w:color="auto"/>
            </w:tcBorders>
            <w:shd w:val="clear" w:color="auto" w:fill="auto"/>
            <w:hideMark/>
          </w:tcPr>
          <w:p w14:paraId="5C274A45" w14:textId="495439D1" w:rsidR="002D5611" w:rsidRPr="00E005BF" w:rsidRDefault="00FA1775"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 xml:space="preserve">Not assessed </w:t>
            </w:r>
          </w:p>
        </w:tc>
        <w:tc>
          <w:tcPr>
            <w:tcW w:w="497" w:type="pct"/>
            <w:tcBorders>
              <w:top w:val="nil"/>
              <w:left w:val="nil"/>
              <w:bottom w:val="single" w:sz="4" w:space="0" w:color="auto"/>
              <w:right w:val="single" w:sz="4" w:space="0" w:color="auto"/>
            </w:tcBorders>
            <w:shd w:val="clear" w:color="auto" w:fill="auto"/>
            <w:hideMark/>
          </w:tcPr>
          <w:p w14:paraId="6A592A5B"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Ministry of Local Government and Rural Development</w:t>
            </w:r>
          </w:p>
        </w:tc>
        <w:tc>
          <w:tcPr>
            <w:tcW w:w="663" w:type="pct"/>
            <w:tcBorders>
              <w:top w:val="nil"/>
              <w:left w:val="nil"/>
              <w:bottom w:val="single" w:sz="4" w:space="0" w:color="auto"/>
              <w:right w:val="single" w:sz="4" w:space="0" w:color="auto"/>
            </w:tcBorders>
            <w:shd w:val="clear" w:color="auto" w:fill="auto"/>
            <w:noWrap/>
            <w:hideMark/>
          </w:tcPr>
          <w:p w14:paraId="79BAD779"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No Project</w:t>
            </w:r>
          </w:p>
        </w:tc>
      </w:tr>
      <w:tr w:rsidR="00A66CD7" w:rsidRPr="00EB2720" w14:paraId="75552857" w14:textId="77777777" w:rsidTr="00A418C4">
        <w:trPr>
          <w:trHeight w:val="39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7E35E9BE"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3.3</w:t>
            </w:r>
            <w:r w:rsidRPr="00810417">
              <w:rPr>
                <w:rFonts w:ascii="Times New Roman" w:eastAsia="Times New Roman" w:hAnsi="Times New Roman" w:cs="Times New Roman"/>
                <w:sz w:val="18"/>
                <w:lang w:val="en-US"/>
              </w:rPr>
              <w:t>: Central and local government institutions are enabled to develop and manage evidence-based policy planning, monitoring and evaluation systems for inclusive and effective delivery of services and achievement of development results</w:t>
            </w:r>
            <w:r w:rsidRPr="00810417">
              <w:rPr>
                <w:rFonts w:ascii="Times New Roman" w:eastAsia="Times New Roman" w:hAnsi="Times New Roman" w:cs="Times New Roman"/>
                <w:sz w:val="18"/>
                <w:lang w:val="en-US"/>
              </w:rPr>
              <w:br/>
            </w:r>
          </w:p>
        </w:tc>
      </w:tr>
      <w:tr w:rsidR="00A66CD7" w:rsidRPr="00E005BF" w14:paraId="74180E2B" w14:textId="77777777" w:rsidTr="00A418C4">
        <w:trPr>
          <w:trHeight w:val="1082"/>
        </w:trPr>
        <w:tc>
          <w:tcPr>
            <w:tcW w:w="1005" w:type="pct"/>
            <w:tcBorders>
              <w:top w:val="nil"/>
              <w:left w:val="single" w:sz="4" w:space="0" w:color="auto"/>
              <w:bottom w:val="single" w:sz="4" w:space="0" w:color="auto"/>
              <w:right w:val="single" w:sz="4" w:space="0" w:color="auto"/>
            </w:tcBorders>
            <w:shd w:val="clear" w:color="auto" w:fill="auto"/>
            <w:hideMark/>
          </w:tcPr>
          <w:p w14:paraId="5EF9776E"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3.3.1:</w:t>
            </w:r>
            <w:r w:rsidRPr="006F23B2">
              <w:rPr>
                <w:rFonts w:ascii="Times New Roman" w:eastAsia="Times New Roman" w:hAnsi="Times New Roman" w:cs="Times New Roman"/>
                <w:sz w:val="18"/>
                <w:lang w:val="en-US"/>
              </w:rPr>
              <w:t xml:space="preserve"> Sustainable financing mechanism for Sustainable Development Goal achievement at national and subnational levels in place.</w:t>
            </w:r>
          </w:p>
        </w:tc>
        <w:tc>
          <w:tcPr>
            <w:tcW w:w="403" w:type="pct"/>
            <w:tcBorders>
              <w:top w:val="nil"/>
              <w:left w:val="nil"/>
              <w:bottom w:val="single" w:sz="4" w:space="0" w:color="auto"/>
              <w:right w:val="single" w:sz="4" w:space="0" w:color="auto"/>
            </w:tcBorders>
            <w:shd w:val="clear" w:color="auto" w:fill="auto"/>
            <w:hideMark/>
          </w:tcPr>
          <w:p w14:paraId="2367B179"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0</w:t>
            </w:r>
          </w:p>
        </w:tc>
        <w:tc>
          <w:tcPr>
            <w:tcW w:w="408" w:type="pct"/>
            <w:tcBorders>
              <w:top w:val="nil"/>
              <w:left w:val="nil"/>
              <w:bottom w:val="single" w:sz="4" w:space="0" w:color="auto"/>
              <w:right w:val="single" w:sz="4" w:space="0" w:color="auto"/>
            </w:tcBorders>
            <w:shd w:val="clear" w:color="auto" w:fill="auto"/>
            <w:hideMark/>
          </w:tcPr>
          <w:p w14:paraId="5C1021C2"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1(2023)</w:t>
            </w:r>
          </w:p>
        </w:tc>
        <w:tc>
          <w:tcPr>
            <w:tcW w:w="319" w:type="pct"/>
            <w:tcBorders>
              <w:top w:val="nil"/>
              <w:left w:val="nil"/>
              <w:bottom w:val="single" w:sz="4" w:space="0" w:color="auto"/>
              <w:right w:val="single" w:sz="4" w:space="0" w:color="auto"/>
            </w:tcBorders>
            <w:shd w:val="clear" w:color="auto" w:fill="auto"/>
            <w:hideMark/>
          </w:tcPr>
          <w:p w14:paraId="71EBEF28"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293" w:type="pct"/>
            <w:tcBorders>
              <w:top w:val="nil"/>
              <w:left w:val="nil"/>
              <w:bottom w:val="single" w:sz="4" w:space="0" w:color="auto"/>
              <w:right w:val="single" w:sz="4" w:space="0" w:color="auto"/>
            </w:tcBorders>
            <w:shd w:val="clear" w:color="auto" w:fill="auto"/>
            <w:hideMark/>
          </w:tcPr>
          <w:p w14:paraId="0342D004"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378" w:type="pct"/>
            <w:tcBorders>
              <w:top w:val="nil"/>
              <w:left w:val="nil"/>
              <w:bottom w:val="single" w:sz="4" w:space="0" w:color="auto"/>
              <w:right w:val="single" w:sz="4" w:space="0" w:color="auto"/>
            </w:tcBorders>
            <w:shd w:val="clear" w:color="auto" w:fill="auto"/>
            <w:hideMark/>
          </w:tcPr>
          <w:p w14:paraId="3532CDF2"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0</w:t>
            </w:r>
          </w:p>
        </w:tc>
        <w:tc>
          <w:tcPr>
            <w:tcW w:w="531" w:type="pct"/>
            <w:tcBorders>
              <w:top w:val="nil"/>
              <w:left w:val="nil"/>
              <w:bottom w:val="single" w:sz="4" w:space="0" w:color="auto"/>
              <w:right w:val="single" w:sz="4" w:space="0" w:color="auto"/>
            </w:tcBorders>
            <w:shd w:val="clear" w:color="auto" w:fill="auto"/>
            <w:hideMark/>
          </w:tcPr>
          <w:p w14:paraId="791381FF" w14:textId="72DAAC62"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0</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7C6F169C" w14:textId="6D1638B6" w:rsidR="002D5611" w:rsidRPr="00E005BF" w:rsidRDefault="00FA1775"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Completely behind schedule</w:t>
            </w:r>
          </w:p>
        </w:tc>
        <w:tc>
          <w:tcPr>
            <w:tcW w:w="497" w:type="pct"/>
            <w:tcBorders>
              <w:top w:val="nil"/>
              <w:left w:val="nil"/>
              <w:bottom w:val="single" w:sz="4" w:space="0" w:color="auto"/>
              <w:right w:val="single" w:sz="4" w:space="0" w:color="auto"/>
            </w:tcBorders>
            <w:shd w:val="clear" w:color="auto" w:fill="auto"/>
            <w:hideMark/>
          </w:tcPr>
          <w:p w14:paraId="4CC34BFE"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Ministry of Economic Planning and Economic Development</w:t>
            </w:r>
          </w:p>
        </w:tc>
        <w:tc>
          <w:tcPr>
            <w:tcW w:w="663" w:type="pct"/>
            <w:tcBorders>
              <w:top w:val="nil"/>
              <w:left w:val="nil"/>
              <w:bottom w:val="single" w:sz="4" w:space="0" w:color="auto"/>
              <w:right w:val="single" w:sz="4" w:space="0" w:color="auto"/>
            </w:tcBorders>
            <w:shd w:val="clear" w:color="auto" w:fill="auto"/>
            <w:noWrap/>
            <w:hideMark/>
          </w:tcPr>
          <w:p w14:paraId="7B4729B5"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No Project</w:t>
            </w:r>
          </w:p>
        </w:tc>
      </w:tr>
      <w:tr w:rsidR="00A66CD7" w:rsidRPr="00E005BF" w14:paraId="3013BA46" w14:textId="77777777" w:rsidTr="00A418C4">
        <w:trPr>
          <w:trHeight w:val="1728"/>
        </w:trPr>
        <w:tc>
          <w:tcPr>
            <w:tcW w:w="1005" w:type="pct"/>
            <w:tcBorders>
              <w:top w:val="nil"/>
              <w:left w:val="single" w:sz="4" w:space="0" w:color="auto"/>
              <w:bottom w:val="single" w:sz="4" w:space="0" w:color="auto"/>
              <w:right w:val="single" w:sz="4" w:space="0" w:color="auto"/>
            </w:tcBorders>
            <w:shd w:val="clear" w:color="auto" w:fill="auto"/>
            <w:hideMark/>
          </w:tcPr>
          <w:p w14:paraId="59E48CEB"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3.3.2</w:t>
            </w:r>
            <w:r w:rsidRPr="006F23B2">
              <w:rPr>
                <w:rFonts w:ascii="Times New Roman" w:eastAsia="Times New Roman" w:hAnsi="Times New Roman" w:cs="Times New Roman"/>
                <w:sz w:val="18"/>
                <w:lang w:val="en-US"/>
              </w:rPr>
              <w:t>: Number of local councils with planning, monitoring and evaluation systems that incorporate development targets for marginalized groups including women, youth, children, persons with albinism and persons with disabilities.</w:t>
            </w:r>
          </w:p>
        </w:tc>
        <w:tc>
          <w:tcPr>
            <w:tcW w:w="403" w:type="pct"/>
            <w:tcBorders>
              <w:top w:val="nil"/>
              <w:left w:val="nil"/>
              <w:bottom w:val="single" w:sz="4" w:space="0" w:color="auto"/>
              <w:right w:val="single" w:sz="4" w:space="0" w:color="auto"/>
            </w:tcBorders>
            <w:shd w:val="clear" w:color="auto" w:fill="auto"/>
            <w:hideMark/>
          </w:tcPr>
          <w:p w14:paraId="2FFEF29B"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0</w:t>
            </w:r>
          </w:p>
        </w:tc>
        <w:tc>
          <w:tcPr>
            <w:tcW w:w="408" w:type="pct"/>
            <w:tcBorders>
              <w:top w:val="nil"/>
              <w:left w:val="nil"/>
              <w:bottom w:val="single" w:sz="4" w:space="0" w:color="auto"/>
              <w:right w:val="single" w:sz="4" w:space="0" w:color="auto"/>
            </w:tcBorders>
            <w:shd w:val="clear" w:color="auto" w:fill="auto"/>
            <w:hideMark/>
          </w:tcPr>
          <w:p w14:paraId="62ADF8FA" w14:textId="77777777" w:rsidR="002D5611" w:rsidRPr="00E005BF" w:rsidRDefault="002D5611" w:rsidP="00A418C4">
            <w:pPr>
              <w:spacing w:after="0" w:line="240" w:lineRule="auto"/>
              <w:jc w:val="right"/>
              <w:rPr>
                <w:rFonts w:ascii="Times New Roman" w:eastAsia="Times New Roman" w:hAnsi="Times New Roman" w:cs="Times New Roman"/>
                <w:sz w:val="18"/>
              </w:rPr>
            </w:pPr>
            <w:r w:rsidRPr="00E005BF">
              <w:rPr>
                <w:rFonts w:ascii="Times New Roman" w:eastAsia="Times New Roman" w:hAnsi="Times New Roman" w:cs="Times New Roman"/>
                <w:sz w:val="18"/>
              </w:rPr>
              <w:t>25</w:t>
            </w:r>
          </w:p>
        </w:tc>
        <w:tc>
          <w:tcPr>
            <w:tcW w:w="319" w:type="pct"/>
            <w:tcBorders>
              <w:top w:val="nil"/>
              <w:left w:val="nil"/>
              <w:bottom w:val="single" w:sz="4" w:space="0" w:color="auto"/>
              <w:right w:val="single" w:sz="4" w:space="0" w:color="auto"/>
            </w:tcBorders>
            <w:shd w:val="clear" w:color="auto" w:fill="auto"/>
            <w:hideMark/>
          </w:tcPr>
          <w:p w14:paraId="47357266"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293" w:type="pct"/>
            <w:tcBorders>
              <w:top w:val="nil"/>
              <w:left w:val="nil"/>
              <w:bottom w:val="single" w:sz="4" w:space="0" w:color="auto"/>
              <w:right w:val="single" w:sz="4" w:space="0" w:color="auto"/>
            </w:tcBorders>
            <w:shd w:val="clear" w:color="auto" w:fill="auto"/>
            <w:hideMark/>
          </w:tcPr>
          <w:p w14:paraId="68729C40"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378" w:type="pct"/>
            <w:tcBorders>
              <w:top w:val="nil"/>
              <w:left w:val="nil"/>
              <w:bottom w:val="single" w:sz="4" w:space="0" w:color="auto"/>
              <w:right w:val="single" w:sz="4" w:space="0" w:color="auto"/>
            </w:tcBorders>
            <w:shd w:val="clear" w:color="auto" w:fill="auto"/>
            <w:hideMark/>
          </w:tcPr>
          <w:p w14:paraId="0FE1445B"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w:t>
            </w:r>
          </w:p>
        </w:tc>
        <w:tc>
          <w:tcPr>
            <w:tcW w:w="531" w:type="pct"/>
            <w:tcBorders>
              <w:top w:val="nil"/>
              <w:left w:val="nil"/>
              <w:bottom w:val="single" w:sz="4" w:space="0" w:color="auto"/>
              <w:right w:val="single" w:sz="4" w:space="0" w:color="auto"/>
            </w:tcBorders>
            <w:shd w:val="clear" w:color="auto" w:fill="auto"/>
            <w:hideMark/>
          </w:tcPr>
          <w:p w14:paraId="50080943" w14:textId="7FE4B1FB"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4</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5F581DA3" w14:textId="1E822660" w:rsidR="002D5611" w:rsidRPr="00E005BF" w:rsidRDefault="00FA1775"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Completely behind schedule</w:t>
            </w:r>
          </w:p>
        </w:tc>
        <w:tc>
          <w:tcPr>
            <w:tcW w:w="497" w:type="pct"/>
            <w:tcBorders>
              <w:top w:val="nil"/>
              <w:left w:val="nil"/>
              <w:bottom w:val="single" w:sz="4" w:space="0" w:color="auto"/>
              <w:right w:val="single" w:sz="4" w:space="0" w:color="auto"/>
            </w:tcBorders>
            <w:shd w:val="clear" w:color="auto" w:fill="auto"/>
            <w:hideMark/>
          </w:tcPr>
          <w:p w14:paraId="5275EF4C"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Ministry of Local Government and Rural Development</w:t>
            </w:r>
          </w:p>
        </w:tc>
        <w:tc>
          <w:tcPr>
            <w:tcW w:w="663" w:type="pct"/>
            <w:tcBorders>
              <w:top w:val="nil"/>
              <w:left w:val="nil"/>
              <w:bottom w:val="single" w:sz="4" w:space="0" w:color="auto"/>
              <w:right w:val="single" w:sz="4" w:space="0" w:color="auto"/>
            </w:tcBorders>
            <w:shd w:val="clear" w:color="auto" w:fill="auto"/>
            <w:noWrap/>
            <w:hideMark/>
          </w:tcPr>
          <w:p w14:paraId="116A24D5"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No Project</w:t>
            </w:r>
          </w:p>
        </w:tc>
      </w:tr>
      <w:tr w:rsidR="00A66CD7" w:rsidRPr="00DE5DBA" w14:paraId="7DF79CFF" w14:textId="77777777" w:rsidTr="00A418C4">
        <w:trPr>
          <w:trHeight w:val="26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7FDDE06C"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 xml:space="preserve">3.4 </w:t>
            </w:r>
            <w:r w:rsidRPr="006F23B2">
              <w:rPr>
                <w:rFonts w:ascii="Times New Roman" w:eastAsia="Times New Roman" w:hAnsi="Times New Roman" w:cs="Times New Roman"/>
                <w:sz w:val="18"/>
                <w:lang w:val="en-US"/>
              </w:rPr>
              <w:t>Use of digital technologies and quality disaggregated data enabled for improved public services and other government functions</w:t>
            </w:r>
          </w:p>
        </w:tc>
      </w:tr>
      <w:tr w:rsidR="00A66CD7" w:rsidRPr="00E005BF" w14:paraId="1942F5FF" w14:textId="77777777" w:rsidTr="00A418C4">
        <w:trPr>
          <w:trHeight w:val="864"/>
        </w:trPr>
        <w:tc>
          <w:tcPr>
            <w:tcW w:w="1005" w:type="pct"/>
            <w:tcBorders>
              <w:top w:val="nil"/>
              <w:left w:val="single" w:sz="4" w:space="0" w:color="auto"/>
              <w:bottom w:val="single" w:sz="4" w:space="0" w:color="auto"/>
              <w:right w:val="single" w:sz="4" w:space="0" w:color="auto"/>
            </w:tcBorders>
            <w:shd w:val="clear" w:color="auto" w:fill="auto"/>
            <w:hideMark/>
          </w:tcPr>
          <w:p w14:paraId="1F4ED5F4"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3.4.1:</w:t>
            </w:r>
            <w:r w:rsidRPr="006F23B2">
              <w:rPr>
                <w:rFonts w:ascii="Times New Roman" w:eastAsia="Times New Roman" w:hAnsi="Times New Roman" w:cs="Times New Roman"/>
                <w:sz w:val="18"/>
                <w:lang w:val="en-US"/>
              </w:rPr>
              <w:t xml:space="preserve"> Number of public institutions that leverage National ID services for Delivery and Monitoring services</w:t>
            </w:r>
          </w:p>
        </w:tc>
        <w:tc>
          <w:tcPr>
            <w:tcW w:w="403" w:type="pct"/>
            <w:tcBorders>
              <w:top w:val="nil"/>
              <w:left w:val="nil"/>
              <w:bottom w:val="single" w:sz="4" w:space="0" w:color="auto"/>
              <w:right w:val="single" w:sz="4" w:space="0" w:color="auto"/>
            </w:tcBorders>
            <w:shd w:val="clear" w:color="auto" w:fill="auto"/>
            <w:noWrap/>
            <w:hideMark/>
          </w:tcPr>
          <w:p w14:paraId="2E72BA19"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 (2018)</w:t>
            </w:r>
          </w:p>
        </w:tc>
        <w:tc>
          <w:tcPr>
            <w:tcW w:w="408" w:type="pct"/>
            <w:tcBorders>
              <w:top w:val="nil"/>
              <w:left w:val="nil"/>
              <w:bottom w:val="single" w:sz="4" w:space="0" w:color="auto"/>
              <w:right w:val="single" w:sz="4" w:space="0" w:color="auto"/>
            </w:tcBorders>
            <w:shd w:val="clear" w:color="auto" w:fill="auto"/>
            <w:noWrap/>
            <w:hideMark/>
          </w:tcPr>
          <w:p w14:paraId="025A1D5D"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12 (2023)</w:t>
            </w:r>
          </w:p>
        </w:tc>
        <w:tc>
          <w:tcPr>
            <w:tcW w:w="319" w:type="pct"/>
            <w:tcBorders>
              <w:top w:val="nil"/>
              <w:left w:val="nil"/>
              <w:bottom w:val="single" w:sz="4" w:space="0" w:color="auto"/>
              <w:right w:val="single" w:sz="4" w:space="0" w:color="auto"/>
            </w:tcBorders>
            <w:shd w:val="clear" w:color="auto" w:fill="auto"/>
            <w:noWrap/>
            <w:hideMark/>
          </w:tcPr>
          <w:p w14:paraId="562528D0"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293" w:type="pct"/>
            <w:tcBorders>
              <w:top w:val="nil"/>
              <w:left w:val="nil"/>
              <w:bottom w:val="single" w:sz="4" w:space="0" w:color="auto"/>
              <w:right w:val="single" w:sz="4" w:space="0" w:color="auto"/>
            </w:tcBorders>
            <w:shd w:val="clear" w:color="auto" w:fill="auto"/>
            <w:noWrap/>
            <w:hideMark/>
          </w:tcPr>
          <w:p w14:paraId="6A9B9DF6"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378" w:type="pct"/>
            <w:tcBorders>
              <w:top w:val="nil"/>
              <w:left w:val="nil"/>
              <w:bottom w:val="single" w:sz="4" w:space="0" w:color="auto"/>
              <w:right w:val="single" w:sz="4" w:space="0" w:color="auto"/>
            </w:tcBorders>
            <w:shd w:val="clear" w:color="auto" w:fill="auto"/>
            <w:noWrap/>
            <w:hideMark/>
          </w:tcPr>
          <w:p w14:paraId="6F07D482"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12</w:t>
            </w:r>
          </w:p>
        </w:tc>
        <w:tc>
          <w:tcPr>
            <w:tcW w:w="531" w:type="pct"/>
            <w:tcBorders>
              <w:top w:val="nil"/>
              <w:left w:val="nil"/>
              <w:bottom w:val="single" w:sz="4" w:space="0" w:color="auto"/>
              <w:right w:val="single" w:sz="4" w:space="0" w:color="auto"/>
            </w:tcBorders>
            <w:shd w:val="clear" w:color="auto" w:fill="auto"/>
            <w:noWrap/>
            <w:hideMark/>
          </w:tcPr>
          <w:p w14:paraId="1A707FE2" w14:textId="4E901A94"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100</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68E6AFEE"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 xml:space="preserve">Target </w:t>
            </w:r>
            <w:proofErr w:type="spellStart"/>
            <w:r w:rsidRPr="00E005BF">
              <w:rPr>
                <w:rFonts w:ascii="Times New Roman" w:eastAsia="Times New Roman" w:hAnsi="Times New Roman" w:cs="Times New Roman"/>
                <w:sz w:val="18"/>
              </w:rPr>
              <w:t>achieved</w:t>
            </w:r>
            <w:proofErr w:type="spellEnd"/>
          </w:p>
        </w:tc>
        <w:tc>
          <w:tcPr>
            <w:tcW w:w="497" w:type="pct"/>
            <w:tcBorders>
              <w:top w:val="nil"/>
              <w:left w:val="nil"/>
              <w:bottom w:val="single" w:sz="4" w:space="0" w:color="auto"/>
              <w:right w:val="single" w:sz="4" w:space="0" w:color="auto"/>
            </w:tcBorders>
            <w:shd w:val="clear" w:color="auto" w:fill="auto"/>
            <w:hideMark/>
          </w:tcPr>
          <w:p w14:paraId="74F82B74"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National Registration Bureau</w:t>
            </w:r>
          </w:p>
        </w:tc>
        <w:tc>
          <w:tcPr>
            <w:tcW w:w="663" w:type="pct"/>
            <w:tcBorders>
              <w:top w:val="nil"/>
              <w:left w:val="nil"/>
              <w:bottom w:val="single" w:sz="4" w:space="0" w:color="auto"/>
              <w:right w:val="single" w:sz="4" w:space="0" w:color="auto"/>
            </w:tcBorders>
            <w:shd w:val="clear" w:color="auto" w:fill="auto"/>
            <w:noWrap/>
            <w:hideMark/>
          </w:tcPr>
          <w:p w14:paraId="6FA7F3DA"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Yes (NRIS)</w:t>
            </w:r>
          </w:p>
        </w:tc>
      </w:tr>
      <w:tr w:rsidR="00A66CD7" w:rsidRPr="00E005BF" w14:paraId="281C3968" w14:textId="77777777" w:rsidTr="00A418C4">
        <w:trPr>
          <w:trHeight w:val="2304"/>
        </w:trPr>
        <w:tc>
          <w:tcPr>
            <w:tcW w:w="1005" w:type="pct"/>
            <w:tcBorders>
              <w:top w:val="nil"/>
              <w:left w:val="single" w:sz="4" w:space="0" w:color="auto"/>
              <w:bottom w:val="single" w:sz="4" w:space="0" w:color="auto"/>
              <w:right w:val="single" w:sz="4" w:space="0" w:color="auto"/>
            </w:tcBorders>
            <w:shd w:val="clear" w:color="auto" w:fill="auto"/>
            <w:hideMark/>
          </w:tcPr>
          <w:p w14:paraId="38E3FE98"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Indicator 3.4.2:</w:t>
            </w:r>
            <w:r w:rsidRPr="00810417">
              <w:rPr>
                <w:rFonts w:ascii="Times New Roman" w:eastAsia="Times New Roman" w:hAnsi="Times New Roman" w:cs="Times New Roman"/>
                <w:sz w:val="18"/>
                <w:lang w:val="en-US"/>
              </w:rPr>
              <w:t xml:space="preserve"> Number of sectors with data collection/analysis mechanisms </w:t>
            </w:r>
            <w:r w:rsidRPr="00810417">
              <w:rPr>
                <w:rFonts w:ascii="Times New Roman" w:eastAsia="Times New Roman" w:hAnsi="Times New Roman" w:cs="Times New Roman"/>
                <w:sz w:val="18"/>
                <w:lang w:val="en-US"/>
              </w:rPr>
              <w:br/>
              <w:t xml:space="preserve">providing disaggregated data to monitor progress towards the Sustainable </w:t>
            </w:r>
            <w:r w:rsidRPr="00810417">
              <w:rPr>
                <w:rFonts w:ascii="Times New Roman" w:eastAsia="Times New Roman" w:hAnsi="Times New Roman" w:cs="Times New Roman"/>
                <w:sz w:val="18"/>
                <w:lang w:val="en-US"/>
              </w:rPr>
              <w:br/>
              <w:t>Development Goals: (a) conventional data collection methods (e.g., surveys);</w:t>
            </w:r>
            <w:r w:rsidRPr="00810417">
              <w:rPr>
                <w:rFonts w:ascii="Times New Roman" w:eastAsia="Times New Roman" w:hAnsi="Times New Roman" w:cs="Times New Roman"/>
                <w:sz w:val="18"/>
                <w:lang w:val="en-US"/>
              </w:rPr>
              <w:br/>
              <w:t>b) administrative reporting systems; and (c) new data sources (e.g., big data)</w:t>
            </w:r>
          </w:p>
        </w:tc>
        <w:tc>
          <w:tcPr>
            <w:tcW w:w="403" w:type="pct"/>
            <w:tcBorders>
              <w:top w:val="nil"/>
              <w:left w:val="nil"/>
              <w:bottom w:val="single" w:sz="4" w:space="0" w:color="auto"/>
              <w:right w:val="single" w:sz="4" w:space="0" w:color="auto"/>
            </w:tcBorders>
            <w:shd w:val="clear" w:color="auto" w:fill="auto"/>
            <w:hideMark/>
          </w:tcPr>
          <w:p w14:paraId="1DAAE796"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0</w:t>
            </w:r>
          </w:p>
        </w:tc>
        <w:tc>
          <w:tcPr>
            <w:tcW w:w="408" w:type="pct"/>
            <w:tcBorders>
              <w:top w:val="nil"/>
              <w:left w:val="nil"/>
              <w:bottom w:val="single" w:sz="4" w:space="0" w:color="auto"/>
              <w:right w:val="single" w:sz="4" w:space="0" w:color="auto"/>
            </w:tcBorders>
            <w:shd w:val="clear" w:color="auto" w:fill="auto"/>
            <w:hideMark/>
          </w:tcPr>
          <w:p w14:paraId="40831B37" w14:textId="77777777" w:rsidR="002D5611" w:rsidRPr="00E005BF" w:rsidRDefault="002D5611" w:rsidP="00A418C4">
            <w:pPr>
              <w:spacing w:after="0" w:line="240" w:lineRule="auto"/>
              <w:jc w:val="right"/>
              <w:rPr>
                <w:rFonts w:ascii="Times New Roman" w:eastAsia="Times New Roman" w:hAnsi="Times New Roman" w:cs="Times New Roman"/>
                <w:sz w:val="18"/>
              </w:rPr>
            </w:pPr>
            <w:r w:rsidRPr="00E005BF">
              <w:rPr>
                <w:rFonts w:ascii="Times New Roman" w:eastAsia="Times New Roman" w:hAnsi="Times New Roman" w:cs="Times New Roman"/>
                <w:sz w:val="18"/>
              </w:rPr>
              <w:t>16</w:t>
            </w:r>
          </w:p>
        </w:tc>
        <w:tc>
          <w:tcPr>
            <w:tcW w:w="319" w:type="pct"/>
            <w:tcBorders>
              <w:top w:val="nil"/>
              <w:left w:val="nil"/>
              <w:bottom w:val="single" w:sz="4" w:space="0" w:color="auto"/>
              <w:right w:val="single" w:sz="4" w:space="0" w:color="auto"/>
            </w:tcBorders>
            <w:shd w:val="clear" w:color="auto" w:fill="auto"/>
            <w:hideMark/>
          </w:tcPr>
          <w:p w14:paraId="00B7EFE4"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293" w:type="pct"/>
            <w:tcBorders>
              <w:top w:val="nil"/>
              <w:left w:val="nil"/>
              <w:bottom w:val="single" w:sz="4" w:space="0" w:color="auto"/>
              <w:right w:val="single" w:sz="4" w:space="0" w:color="auto"/>
            </w:tcBorders>
            <w:shd w:val="clear" w:color="auto" w:fill="auto"/>
            <w:hideMark/>
          </w:tcPr>
          <w:p w14:paraId="2B7AA850"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na</w:t>
            </w:r>
          </w:p>
        </w:tc>
        <w:tc>
          <w:tcPr>
            <w:tcW w:w="378" w:type="pct"/>
            <w:tcBorders>
              <w:top w:val="nil"/>
              <w:left w:val="nil"/>
              <w:bottom w:val="single" w:sz="4" w:space="0" w:color="auto"/>
              <w:right w:val="single" w:sz="4" w:space="0" w:color="auto"/>
            </w:tcBorders>
            <w:shd w:val="clear" w:color="auto" w:fill="auto"/>
            <w:hideMark/>
          </w:tcPr>
          <w:p w14:paraId="1B97DE88"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4</w:t>
            </w:r>
          </w:p>
        </w:tc>
        <w:tc>
          <w:tcPr>
            <w:tcW w:w="531" w:type="pct"/>
            <w:tcBorders>
              <w:top w:val="nil"/>
              <w:left w:val="nil"/>
              <w:bottom w:val="single" w:sz="4" w:space="0" w:color="auto"/>
              <w:right w:val="single" w:sz="4" w:space="0" w:color="auto"/>
            </w:tcBorders>
            <w:shd w:val="clear" w:color="auto" w:fill="auto"/>
            <w:hideMark/>
          </w:tcPr>
          <w:p w14:paraId="2C40C1BD" w14:textId="22971CF9"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25</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hideMark/>
          </w:tcPr>
          <w:p w14:paraId="4B5545F1" w14:textId="6C1CF91C" w:rsidR="002D5611" w:rsidRPr="00E005BF" w:rsidRDefault="00FA1775"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Slightly behind schedule</w:t>
            </w:r>
          </w:p>
        </w:tc>
        <w:tc>
          <w:tcPr>
            <w:tcW w:w="497" w:type="pct"/>
            <w:tcBorders>
              <w:top w:val="nil"/>
              <w:left w:val="nil"/>
              <w:bottom w:val="single" w:sz="4" w:space="0" w:color="auto"/>
              <w:right w:val="single" w:sz="4" w:space="0" w:color="auto"/>
            </w:tcBorders>
            <w:shd w:val="clear" w:color="auto" w:fill="auto"/>
            <w:hideMark/>
          </w:tcPr>
          <w:p w14:paraId="2168FB51"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sz w:val="18"/>
                <w:lang w:val="en-US"/>
              </w:rPr>
              <w:t>Ministry of Finance, Economic Planning and Development</w:t>
            </w:r>
          </w:p>
        </w:tc>
        <w:tc>
          <w:tcPr>
            <w:tcW w:w="663" w:type="pct"/>
            <w:tcBorders>
              <w:top w:val="nil"/>
              <w:left w:val="nil"/>
              <w:bottom w:val="single" w:sz="4" w:space="0" w:color="auto"/>
              <w:right w:val="single" w:sz="4" w:space="0" w:color="auto"/>
            </w:tcBorders>
            <w:shd w:val="clear" w:color="auto" w:fill="auto"/>
            <w:noWrap/>
            <w:hideMark/>
          </w:tcPr>
          <w:p w14:paraId="537E1C9B"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No Project</w:t>
            </w:r>
          </w:p>
        </w:tc>
      </w:tr>
      <w:tr w:rsidR="00A66CD7" w:rsidRPr="00DE5DBA" w14:paraId="04F7BE8E" w14:textId="77777777" w:rsidTr="00A418C4">
        <w:trPr>
          <w:trHeight w:val="18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5DD30F1D" w14:textId="77777777" w:rsidR="002D5611" w:rsidRPr="00810417" w:rsidRDefault="002D5611" w:rsidP="00A418C4">
            <w:pPr>
              <w:spacing w:after="0" w:line="240" w:lineRule="auto"/>
              <w:rPr>
                <w:rFonts w:ascii="Times New Roman" w:eastAsia="Times New Roman" w:hAnsi="Times New Roman" w:cs="Times New Roman"/>
                <w:b/>
                <w:bCs/>
                <w:sz w:val="18"/>
                <w:lang w:val="en-US"/>
              </w:rPr>
            </w:pPr>
            <w:r w:rsidRPr="00810417">
              <w:rPr>
                <w:rFonts w:ascii="Times New Roman" w:eastAsia="Times New Roman" w:hAnsi="Times New Roman" w:cs="Times New Roman"/>
                <w:b/>
                <w:bCs/>
                <w:sz w:val="18"/>
                <w:lang w:val="en-US"/>
              </w:rPr>
              <w:t xml:space="preserve">NATIONAL PRIORITY/GOAL: </w:t>
            </w:r>
            <w:r w:rsidRPr="00810417">
              <w:rPr>
                <w:rFonts w:ascii="Times New Roman" w:eastAsia="Times New Roman" w:hAnsi="Times New Roman" w:cs="Times New Roman"/>
                <w:sz w:val="18"/>
                <w:lang w:val="en-US"/>
              </w:rPr>
              <w:t>GOOD GOVERNANCE</w:t>
            </w:r>
          </w:p>
        </w:tc>
      </w:tr>
      <w:tr w:rsidR="00A66CD7" w:rsidRPr="00EB2720" w14:paraId="10684084" w14:textId="77777777" w:rsidTr="00A418C4">
        <w:trPr>
          <w:trHeight w:val="243"/>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F55FA18" w14:textId="77777777" w:rsidR="002D5611" w:rsidRPr="00810417" w:rsidRDefault="002D5611" w:rsidP="00A418C4">
            <w:pPr>
              <w:spacing w:after="0" w:line="240" w:lineRule="auto"/>
              <w:rPr>
                <w:rFonts w:ascii="Times New Roman" w:eastAsia="Times New Roman" w:hAnsi="Times New Roman" w:cs="Times New Roman"/>
                <w:b/>
                <w:bCs/>
                <w:sz w:val="18"/>
                <w:lang w:val="en-US"/>
              </w:rPr>
            </w:pPr>
            <w:r w:rsidRPr="00810417">
              <w:rPr>
                <w:rFonts w:ascii="Times New Roman" w:eastAsia="Times New Roman" w:hAnsi="Times New Roman" w:cs="Times New Roman"/>
                <w:b/>
                <w:bCs/>
                <w:sz w:val="18"/>
                <w:lang w:val="en-US"/>
              </w:rPr>
              <w:t xml:space="preserve">UNDAF OUTCOME INVOLVING UNDP #4: </w:t>
            </w:r>
            <w:r w:rsidRPr="00810417">
              <w:rPr>
                <w:rFonts w:ascii="Times New Roman" w:eastAsia="Times New Roman" w:hAnsi="Times New Roman" w:cs="Times New Roman"/>
                <w:sz w:val="18"/>
                <w:lang w:val="en-US"/>
              </w:rPr>
              <w:t>By 2023, Malawi has strengthened institutions for sustaining peace, inclusive societies and participatory democracy.</w:t>
            </w:r>
          </w:p>
        </w:tc>
      </w:tr>
      <w:tr w:rsidR="00A66CD7" w:rsidRPr="00DE5DBA" w14:paraId="61269E0E" w14:textId="77777777" w:rsidTr="00A418C4">
        <w:trPr>
          <w:trHeight w:val="27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A7FBA9C"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RELATED STRATEGIC PLAN OUTCOME: Outcome 2:</w:t>
            </w:r>
            <w:r w:rsidRPr="00810417">
              <w:rPr>
                <w:rFonts w:ascii="Times New Roman" w:eastAsia="Times New Roman" w:hAnsi="Times New Roman" w:cs="Times New Roman"/>
                <w:sz w:val="18"/>
                <w:lang w:val="en-US"/>
              </w:rPr>
              <w:t xml:space="preserve"> Accelerate structural transformation for sustainable development</w:t>
            </w:r>
          </w:p>
        </w:tc>
      </w:tr>
      <w:tr w:rsidR="00A66CD7" w:rsidRPr="00DE5DBA" w14:paraId="547C6284" w14:textId="77777777" w:rsidTr="00A418C4">
        <w:trPr>
          <w:trHeight w:val="40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18A5F72"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 xml:space="preserve">4.1: </w:t>
            </w:r>
            <w:r w:rsidRPr="006F23B2">
              <w:rPr>
                <w:rFonts w:ascii="Times New Roman" w:eastAsia="Times New Roman" w:hAnsi="Times New Roman" w:cs="Times New Roman"/>
                <w:sz w:val="18"/>
                <w:lang w:val="en-US"/>
              </w:rPr>
              <w:t xml:space="preserve">Parliament, Malawi Electoral Commission, Centre for Multi-Party Democracy (CMD) and selected non-State actors are enabled to perform core functions for inclusive participation and representation </w:t>
            </w:r>
            <w:r w:rsidRPr="006F23B2">
              <w:rPr>
                <w:rFonts w:ascii="Times New Roman" w:eastAsia="Times New Roman" w:hAnsi="Times New Roman" w:cs="Times New Roman"/>
                <w:b/>
                <w:bCs/>
                <w:i/>
                <w:iCs/>
                <w:sz w:val="18"/>
                <w:lang w:val="en-US"/>
              </w:rPr>
              <w:t xml:space="preserve">(00103966 Malawi </w:t>
            </w:r>
            <w:proofErr w:type="spellStart"/>
            <w:r w:rsidRPr="006F23B2">
              <w:rPr>
                <w:rFonts w:ascii="Times New Roman" w:eastAsia="Times New Roman" w:hAnsi="Times New Roman" w:cs="Times New Roman"/>
                <w:b/>
                <w:bCs/>
                <w:i/>
                <w:iCs/>
                <w:sz w:val="18"/>
                <w:lang w:val="en-US"/>
              </w:rPr>
              <w:t>Electroral</w:t>
            </w:r>
            <w:proofErr w:type="spellEnd"/>
            <w:r w:rsidRPr="006F23B2">
              <w:rPr>
                <w:rFonts w:ascii="Times New Roman" w:eastAsia="Times New Roman" w:hAnsi="Times New Roman" w:cs="Times New Roman"/>
                <w:b/>
                <w:bCs/>
                <w:i/>
                <w:iCs/>
                <w:sz w:val="18"/>
                <w:lang w:val="en-US"/>
              </w:rPr>
              <w:t xml:space="preserve"> Cycle Support)</w:t>
            </w:r>
          </w:p>
        </w:tc>
      </w:tr>
      <w:tr w:rsidR="00A66CD7" w:rsidRPr="00E005BF" w14:paraId="543EE531" w14:textId="77777777" w:rsidTr="00A418C4">
        <w:trPr>
          <w:trHeight w:val="668"/>
        </w:trPr>
        <w:tc>
          <w:tcPr>
            <w:tcW w:w="1005" w:type="pct"/>
            <w:tcBorders>
              <w:top w:val="nil"/>
              <w:left w:val="single" w:sz="4" w:space="0" w:color="auto"/>
              <w:bottom w:val="single" w:sz="4" w:space="0" w:color="auto"/>
              <w:right w:val="single" w:sz="4" w:space="0" w:color="auto"/>
            </w:tcBorders>
            <w:shd w:val="clear" w:color="auto" w:fill="auto"/>
            <w:hideMark/>
          </w:tcPr>
          <w:p w14:paraId="42DC5472"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6F23B2">
              <w:rPr>
                <w:rFonts w:ascii="Times New Roman" w:eastAsia="Times New Roman" w:hAnsi="Times New Roman" w:cs="Times New Roman"/>
                <w:b/>
                <w:bCs/>
                <w:sz w:val="18"/>
                <w:lang w:val="en-US"/>
              </w:rPr>
              <w:t>Indicator 4.1.1:</w:t>
            </w:r>
            <w:r w:rsidRPr="006F23B2">
              <w:rPr>
                <w:rFonts w:ascii="Times New Roman" w:eastAsia="Times New Roman" w:hAnsi="Times New Roman" w:cs="Times New Roman"/>
                <w:sz w:val="18"/>
                <w:lang w:val="en-US"/>
              </w:rPr>
              <w:t xml:space="preserve"> Proportion of political parties represented in Parliament with effective gender equality policies.</w:t>
            </w:r>
          </w:p>
        </w:tc>
        <w:tc>
          <w:tcPr>
            <w:tcW w:w="403" w:type="pct"/>
            <w:tcBorders>
              <w:top w:val="nil"/>
              <w:left w:val="nil"/>
              <w:bottom w:val="single" w:sz="4" w:space="0" w:color="auto"/>
              <w:right w:val="single" w:sz="4" w:space="0" w:color="auto"/>
            </w:tcBorders>
            <w:shd w:val="clear" w:color="auto" w:fill="auto"/>
            <w:noWrap/>
            <w:hideMark/>
          </w:tcPr>
          <w:p w14:paraId="19A061DF"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6F23B2">
              <w:rPr>
                <w:rFonts w:ascii="Times New Roman" w:eastAsia="Times New Roman" w:hAnsi="Times New Roman" w:cs="Times New Roman"/>
                <w:sz w:val="18"/>
                <w:lang w:val="en-US"/>
              </w:rPr>
              <w:t xml:space="preserve"> </w:t>
            </w:r>
            <w:r w:rsidRPr="00E005BF">
              <w:rPr>
                <w:rFonts w:ascii="Times New Roman" w:eastAsia="Times New Roman" w:hAnsi="Times New Roman" w:cs="Times New Roman"/>
                <w:sz w:val="18"/>
              </w:rPr>
              <w:t>0 (2017)</w:t>
            </w:r>
          </w:p>
        </w:tc>
        <w:tc>
          <w:tcPr>
            <w:tcW w:w="408" w:type="pct"/>
            <w:tcBorders>
              <w:top w:val="nil"/>
              <w:left w:val="nil"/>
              <w:bottom w:val="single" w:sz="4" w:space="0" w:color="auto"/>
              <w:right w:val="single" w:sz="4" w:space="0" w:color="auto"/>
            </w:tcBorders>
            <w:shd w:val="clear" w:color="auto" w:fill="auto"/>
            <w:noWrap/>
            <w:hideMark/>
          </w:tcPr>
          <w:p w14:paraId="38D7744A" w14:textId="08E769EB" w:rsidR="002D5611" w:rsidRPr="00E005BF" w:rsidRDefault="002D5611" w:rsidP="00A418C4">
            <w:pPr>
              <w:spacing w:after="0" w:line="240" w:lineRule="auto"/>
              <w:jc w:val="right"/>
              <w:rPr>
                <w:rFonts w:ascii="Times New Roman" w:eastAsia="Times New Roman" w:hAnsi="Times New Roman" w:cs="Times New Roman"/>
                <w:sz w:val="18"/>
              </w:rPr>
            </w:pPr>
            <w:r w:rsidRPr="00E005BF">
              <w:rPr>
                <w:rFonts w:ascii="Times New Roman" w:eastAsia="Times New Roman" w:hAnsi="Times New Roman" w:cs="Times New Roman"/>
                <w:sz w:val="18"/>
              </w:rPr>
              <w:t>75</w:t>
            </w:r>
            <w:r w:rsidR="00E005BF" w:rsidRPr="00E005BF">
              <w:rPr>
                <w:rFonts w:ascii="Times New Roman" w:eastAsia="Times New Roman" w:hAnsi="Times New Roman" w:cs="Times New Roman"/>
                <w:sz w:val="18"/>
              </w:rPr>
              <w:t>Percentage</w:t>
            </w:r>
          </w:p>
        </w:tc>
        <w:tc>
          <w:tcPr>
            <w:tcW w:w="319" w:type="pct"/>
            <w:tcBorders>
              <w:top w:val="nil"/>
              <w:left w:val="nil"/>
              <w:bottom w:val="single" w:sz="4" w:space="0" w:color="auto"/>
              <w:right w:val="single" w:sz="4" w:space="0" w:color="auto"/>
            </w:tcBorders>
            <w:shd w:val="clear" w:color="auto" w:fill="auto"/>
            <w:noWrap/>
            <w:hideMark/>
          </w:tcPr>
          <w:p w14:paraId="3C951147"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293" w:type="pct"/>
            <w:tcBorders>
              <w:top w:val="nil"/>
              <w:left w:val="nil"/>
              <w:bottom w:val="single" w:sz="4" w:space="0" w:color="auto"/>
              <w:right w:val="single" w:sz="4" w:space="0" w:color="auto"/>
            </w:tcBorders>
            <w:shd w:val="clear" w:color="auto" w:fill="auto"/>
            <w:noWrap/>
            <w:hideMark/>
          </w:tcPr>
          <w:p w14:paraId="3DC494D4"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378" w:type="pct"/>
            <w:tcBorders>
              <w:top w:val="nil"/>
              <w:left w:val="nil"/>
              <w:bottom w:val="single" w:sz="4" w:space="0" w:color="auto"/>
              <w:right w:val="single" w:sz="4" w:space="0" w:color="auto"/>
            </w:tcBorders>
            <w:shd w:val="clear" w:color="auto" w:fill="auto"/>
            <w:noWrap/>
            <w:hideMark/>
          </w:tcPr>
          <w:p w14:paraId="398E6028" w14:textId="444E779A"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60</w:t>
            </w:r>
            <w:r w:rsidR="00E005BF" w:rsidRPr="00E005BF">
              <w:rPr>
                <w:rFonts w:ascii="Times New Roman" w:eastAsia="Times New Roman" w:hAnsi="Times New Roman" w:cs="Times New Roman"/>
                <w:sz w:val="18"/>
              </w:rPr>
              <w:t>Percentage</w:t>
            </w:r>
          </w:p>
        </w:tc>
        <w:tc>
          <w:tcPr>
            <w:tcW w:w="531" w:type="pct"/>
            <w:tcBorders>
              <w:top w:val="nil"/>
              <w:left w:val="nil"/>
              <w:bottom w:val="single" w:sz="4" w:space="0" w:color="auto"/>
              <w:right w:val="single" w:sz="4" w:space="0" w:color="auto"/>
            </w:tcBorders>
            <w:shd w:val="clear" w:color="auto" w:fill="auto"/>
            <w:noWrap/>
            <w:hideMark/>
          </w:tcPr>
          <w:p w14:paraId="260BC1E3" w14:textId="231EECBD"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80</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noWrap/>
            <w:hideMark/>
          </w:tcPr>
          <w:p w14:paraId="2C19F5C3" w14:textId="53C0215E" w:rsidR="002D5611" w:rsidRPr="00E005BF" w:rsidRDefault="00FA1775"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Ahead of schedule</w:t>
            </w:r>
          </w:p>
        </w:tc>
        <w:tc>
          <w:tcPr>
            <w:tcW w:w="497" w:type="pct"/>
            <w:tcBorders>
              <w:top w:val="nil"/>
              <w:left w:val="nil"/>
              <w:bottom w:val="single" w:sz="4" w:space="0" w:color="auto"/>
              <w:right w:val="single" w:sz="4" w:space="0" w:color="auto"/>
            </w:tcBorders>
            <w:shd w:val="clear" w:color="auto" w:fill="auto"/>
            <w:hideMark/>
          </w:tcPr>
          <w:p w14:paraId="7AF5FA93"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CMD</w:t>
            </w:r>
          </w:p>
        </w:tc>
        <w:tc>
          <w:tcPr>
            <w:tcW w:w="663" w:type="pct"/>
            <w:tcBorders>
              <w:top w:val="nil"/>
              <w:left w:val="nil"/>
              <w:bottom w:val="single" w:sz="4" w:space="0" w:color="auto"/>
              <w:right w:val="single" w:sz="4" w:space="0" w:color="auto"/>
            </w:tcBorders>
            <w:shd w:val="clear" w:color="auto" w:fill="auto"/>
            <w:noWrap/>
            <w:hideMark/>
          </w:tcPr>
          <w:p w14:paraId="499AD735"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No Project</w:t>
            </w:r>
          </w:p>
        </w:tc>
      </w:tr>
      <w:tr w:rsidR="00A66CD7" w:rsidRPr="00EB2720" w14:paraId="63B1F707" w14:textId="77777777" w:rsidTr="00A418C4">
        <w:trPr>
          <w:trHeight w:val="40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14:paraId="0BEB79F2"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sz w:val="18"/>
                <w:lang w:val="en-US"/>
              </w:rPr>
              <w:t xml:space="preserve">4.2: Gender-sensitive National Peace Architecture structures with </w:t>
            </w:r>
            <w:proofErr w:type="spellStart"/>
            <w:r w:rsidRPr="00810417">
              <w:rPr>
                <w:rFonts w:ascii="Times New Roman" w:eastAsia="Times New Roman" w:hAnsi="Times New Roman" w:cs="Times New Roman"/>
                <w:sz w:val="18"/>
                <w:lang w:val="en-US"/>
              </w:rPr>
              <w:t>realtime</w:t>
            </w:r>
            <w:proofErr w:type="spellEnd"/>
            <w:r w:rsidRPr="00810417">
              <w:rPr>
                <w:rFonts w:ascii="Times New Roman" w:eastAsia="Times New Roman" w:hAnsi="Times New Roman" w:cs="Times New Roman"/>
                <w:sz w:val="18"/>
                <w:lang w:val="en-US"/>
              </w:rPr>
              <w:t xml:space="preserve"> conflict early warning monitoring systems at national and district level are adopted.</w:t>
            </w:r>
            <w:r w:rsidRPr="00810417">
              <w:rPr>
                <w:rFonts w:ascii="Times New Roman" w:eastAsia="Times New Roman" w:hAnsi="Times New Roman" w:cs="Times New Roman"/>
                <w:b/>
                <w:bCs/>
                <w:i/>
                <w:iCs/>
                <w:sz w:val="18"/>
                <w:lang w:val="en-US"/>
              </w:rPr>
              <w:t>(00073899 Social Cohesion)</w:t>
            </w:r>
            <w:r w:rsidRPr="00810417">
              <w:rPr>
                <w:rFonts w:ascii="Times New Roman" w:eastAsia="Times New Roman" w:hAnsi="Times New Roman" w:cs="Times New Roman"/>
                <w:sz w:val="18"/>
                <w:lang w:val="en-US"/>
              </w:rPr>
              <w:t xml:space="preserve"> </w:t>
            </w:r>
          </w:p>
        </w:tc>
      </w:tr>
      <w:tr w:rsidR="00A66CD7" w:rsidRPr="00E005BF" w14:paraId="4C851EB4" w14:textId="77777777" w:rsidTr="00A418C4">
        <w:trPr>
          <w:trHeight w:val="1152"/>
        </w:trPr>
        <w:tc>
          <w:tcPr>
            <w:tcW w:w="1005" w:type="pct"/>
            <w:tcBorders>
              <w:top w:val="nil"/>
              <w:left w:val="single" w:sz="4" w:space="0" w:color="auto"/>
              <w:bottom w:val="single" w:sz="4" w:space="0" w:color="auto"/>
              <w:right w:val="single" w:sz="4" w:space="0" w:color="auto"/>
            </w:tcBorders>
            <w:shd w:val="clear" w:color="auto" w:fill="auto"/>
            <w:hideMark/>
          </w:tcPr>
          <w:p w14:paraId="3D5EB7A3" w14:textId="77777777" w:rsidR="002D5611" w:rsidRPr="006F23B2"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 xml:space="preserve"> </w:t>
            </w:r>
            <w:r w:rsidRPr="006F23B2">
              <w:rPr>
                <w:rFonts w:ascii="Times New Roman" w:eastAsia="Times New Roman" w:hAnsi="Times New Roman" w:cs="Times New Roman"/>
                <w:b/>
                <w:bCs/>
                <w:sz w:val="18"/>
                <w:lang w:val="en-US"/>
              </w:rPr>
              <w:t>Indicator 4.2.1</w:t>
            </w:r>
            <w:r w:rsidRPr="006F23B2">
              <w:rPr>
                <w:rFonts w:ascii="Times New Roman" w:eastAsia="Times New Roman" w:hAnsi="Times New Roman" w:cs="Times New Roman"/>
                <w:sz w:val="18"/>
                <w:lang w:val="en-US"/>
              </w:rPr>
              <w:t>: National and subnational coordination and monitoring mechanisms for conflict prevention and sustaining peace in place.</w:t>
            </w:r>
          </w:p>
        </w:tc>
        <w:tc>
          <w:tcPr>
            <w:tcW w:w="403" w:type="pct"/>
            <w:tcBorders>
              <w:top w:val="nil"/>
              <w:left w:val="nil"/>
              <w:bottom w:val="single" w:sz="4" w:space="0" w:color="auto"/>
              <w:right w:val="single" w:sz="4" w:space="0" w:color="auto"/>
            </w:tcBorders>
            <w:shd w:val="clear" w:color="auto" w:fill="auto"/>
            <w:noWrap/>
            <w:hideMark/>
          </w:tcPr>
          <w:p w14:paraId="75B7B7DC"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No (2017)</w:t>
            </w:r>
          </w:p>
        </w:tc>
        <w:tc>
          <w:tcPr>
            <w:tcW w:w="408" w:type="pct"/>
            <w:tcBorders>
              <w:top w:val="nil"/>
              <w:left w:val="nil"/>
              <w:bottom w:val="single" w:sz="4" w:space="0" w:color="auto"/>
              <w:right w:val="single" w:sz="4" w:space="0" w:color="auto"/>
            </w:tcBorders>
            <w:shd w:val="clear" w:color="auto" w:fill="auto"/>
            <w:noWrap/>
            <w:hideMark/>
          </w:tcPr>
          <w:p w14:paraId="24157659"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 xml:space="preserve"> Yes (2023)</w:t>
            </w:r>
          </w:p>
        </w:tc>
        <w:tc>
          <w:tcPr>
            <w:tcW w:w="319" w:type="pct"/>
            <w:tcBorders>
              <w:top w:val="nil"/>
              <w:left w:val="nil"/>
              <w:bottom w:val="single" w:sz="4" w:space="0" w:color="auto"/>
              <w:right w:val="single" w:sz="4" w:space="0" w:color="auto"/>
            </w:tcBorders>
            <w:shd w:val="clear" w:color="auto" w:fill="auto"/>
            <w:noWrap/>
            <w:hideMark/>
          </w:tcPr>
          <w:p w14:paraId="6669FEE2"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293" w:type="pct"/>
            <w:tcBorders>
              <w:top w:val="nil"/>
              <w:left w:val="nil"/>
              <w:bottom w:val="single" w:sz="4" w:space="0" w:color="auto"/>
              <w:right w:val="single" w:sz="4" w:space="0" w:color="auto"/>
            </w:tcBorders>
            <w:shd w:val="clear" w:color="auto" w:fill="auto"/>
            <w:noWrap/>
            <w:hideMark/>
          </w:tcPr>
          <w:p w14:paraId="0B641A0B"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378" w:type="pct"/>
            <w:tcBorders>
              <w:top w:val="nil"/>
              <w:left w:val="nil"/>
              <w:bottom w:val="single" w:sz="4" w:space="0" w:color="auto"/>
              <w:right w:val="single" w:sz="4" w:space="0" w:color="auto"/>
            </w:tcBorders>
            <w:shd w:val="clear" w:color="auto" w:fill="auto"/>
            <w:noWrap/>
            <w:hideMark/>
          </w:tcPr>
          <w:p w14:paraId="1A47C7BA"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w:t>
            </w:r>
          </w:p>
        </w:tc>
        <w:tc>
          <w:tcPr>
            <w:tcW w:w="531" w:type="pct"/>
            <w:tcBorders>
              <w:top w:val="nil"/>
              <w:left w:val="nil"/>
              <w:bottom w:val="single" w:sz="4" w:space="0" w:color="auto"/>
              <w:right w:val="single" w:sz="4" w:space="0" w:color="auto"/>
            </w:tcBorders>
            <w:shd w:val="clear" w:color="auto" w:fill="auto"/>
            <w:noWrap/>
            <w:hideMark/>
          </w:tcPr>
          <w:p w14:paraId="4EC5F918" w14:textId="0F0C801A"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100</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noWrap/>
            <w:hideMark/>
          </w:tcPr>
          <w:p w14:paraId="1BF1F559" w14:textId="77E9F3B9" w:rsidR="002D5611" w:rsidRPr="00E005BF" w:rsidRDefault="00FA1775"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 xml:space="preserve">Completed </w:t>
            </w:r>
          </w:p>
        </w:tc>
        <w:tc>
          <w:tcPr>
            <w:tcW w:w="497" w:type="pct"/>
            <w:tcBorders>
              <w:top w:val="nil"/>
              <w:left w:val="nil"/>
              <w:bottom w:val="single" w:sz="4" w:space="0" w:color="auto"/>
              <w:right w:val="single" w:sz="4" w:space="0" w:color="auto"/>
            </w:tcBorders>
            <w:shd w:val="clear" w:color="auto" w:fill="auto"/>
            <w:hideMark/>
          </w:tcPr>
          <w:p w14:paraId="2C5E12D4"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OPC Report</w:t>
            </w:r>
          </w:p>
        </w:tc>
        <w:tc>
          <w:tcPr>
            <w:tcW w:w="663" w:type="pct"/>
            <w:tcBorders>
              <w:top w:val="nil"/>
              <w:left w:val="nil"/>
              <w:bottom w:val="single" w:sz="4" w:space="0" w:color="auto"/>
              <w:right w:val="single" w:sz="4" w:space="0" w:color="auto"/>
            </w:tcBorders>
            <w:shd w:val="clear" w:color="auto" w:fill="auto"/>
            <w:noWrap/>
            <w:hideMark/>
          </w:tcPr>
          <w:p w14:paraId="30050B09"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No Project</w:t>
            </w:r>
          </w:p>
        </w:tc>
      </w:tr>
      <w:tr w:rsidR="00A66CD7" w:rsidRPr="00E005BF" w14:paraId="78A67A7F" w14:textId="77777777" w:rsidTr="00A418C4">
        <w:trPr>
          <w:trHeight w:val="576"/>
        </w:trPr>
        <w:tc>
          <w:tcPr>
            <w:tcW w:w="1005" w:type="pct"/>
            <w:tcBorders>
              <w:top w:val="nil"/>
              <w:left w:val="single" w:sz="4" w:space="0" w:color="auto"/>
              <w:bottom w:val="single" w:sz="4" w:space="0" w:color="auto"/>
              <w:right w:val="single" w:sz="4" w:space="0" w:color="auto"/>
            </w:tcBorders>
            <w:shd w:val="clear" w:color="auto" w:fill="auto"/>
            <w:hideMark/>
          </w:tcPr>
          <w:p w14:paraId="29F7AF57" w14:textId="77777777" w:rsidR="002D5611" w:rsidRPr="00810417" w:rsidRDefault="002D5611" w:rsidP="00A418C4">
            <w:pPr>
              <w:spacing w:after="0" w:line="240" w:lineRule="auto"/>
              <w:rPr>
                <w:rFonts w:ascii="Times New Roman" w:eastAsia="Times New Roman" w:hAnsi="Times New Roman" w:cs="Times New Roman"/>
                <w:sz w:val="18"/>
                <w:lang w:val="en-US"/>
              </w:rPr>
            </w:pPr>
            <w:r w:rsidRPr="00810417">
              <w:rPr>
                <w:rFonts w:ascii="Times New Roman" w:eastAsia="Times New Roman" w:hAnsi="Times New Roman" w:cs="Times New Roman"/>
                <w:b/>
                <w:bCs/>
                <w:sz w:val="18"/>
                <w:lang w:val="en-US"/>
              </w:rPr>
              <w:t>Indicator 4.2.2:</w:t>
            </w:r>
            <w:r w:rsidRPr="00810417">
              <w:rPr>
                <w:rFonts w:ascii="Times New Roman" w:eastAsia="Times New Roman" w:hAnsi="Times New Roman" w:cs="Times New Roman"/>
                <w:sz w:val="18"/>
                <w:lang w:val="en-US"/>
              </w:rPr>
              <w:t xml:space="preserve"> Proportion of district peace committees with 40:60 female to male quota</w:t>
            </w:r>
          </w:p>
        </w:tc>
        <w:tc>
          <w:tcPr>
            <w:tcW w:w="403" w:type="pct"/>
            <w:tcBorders>
              <w:top w:val="nil"/>
              <w:left w:val="nil"/>
              <w:bottom w:val="single" w:sz="4" w:space="0" w:color="auto"/>
              <w:right w:val="single" w:sz="4" w:space="0" w:color="auto"/>
            </w:tcBorders>
            <w:shd w:val="clear" w:color="auto" w:fill="auto"/>
            <w:noWrap/>
            <w:hideMark/>
          </w:tcPr>
          <w:p w14:paraId="1E0E6F2E"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3</w:t>
            </w:r>
          </w:p>
        </w:tc>
        <w:tc>
          <w:tcPr>
            <w:tcW w:w="408" w:type="pct"/>
            <w:tcBorders>
              <w:top w:val="nil"/>
              <w:left w:val="nil"/>
              <w:bottom w:val="single" w:sz="4" w:space="0" w:color="auto"/>
              <w:right w:val="single" w:sz="4" w:space="0" w:color="auto"/>
            </w:tcBorders>
            <w:shd w:val="clear" w:color="auto" w:fill="auto"/>
            <w:noWrap/>
            <w:hideMark/>
          </w:tcPr>
          <w:p w14:paraId="2ACBF1A2" w14:textId="77777777" w:rsidR="002D5611" w:rsidRPr="00E005BF" w:rsidRDefault="002D5611" w:rsidP="00A418C4">
            <w:pPr>
              <w:spacing w:after="0" w:line="240" w:lineRule="auto"/>
              <w:jc w:val="right"/>
              <w:rPr>
                <w:rFonts w:ascii="Times New Roman" w:eastAsia="Times New Roman" w:hAnsi="Times New Roman" w:cs="Times New Roman"/>
                <w:sz w:val="18"/>
              </w:rPr>
            </w:pPr>
            <w:r w:rsidRPr="00E005BF">
              <w:rPr>
                <w:rFonts w:ascii="Times New Roman" w:eastAsia="Times New Roman" w:hAnsi="Times New Roman" w:cs="Times New Roman"/>
                <w:sz w:val="18"/>
              </w:rPr>
              <w:t>28</w:t>
            </w:r>
          </w:p>
        </w:tc>
        <w:tc>
          <w:tcPr>
            <w:tcW w:w="319" w:type="pct"/>
            <w:tcBorders>
              <w:top w:val="nil"/>
              <w:left w:val="nil"/>
              <w:bottom w:val="single" w:sz="4" w:space="0" w:color="auto"/>
              <w:right w:val="single" w:sz="4" w:space="0" w:color="auto"/>
            </w:tcBorders>
            <w:shd w:val="clear" w:color="auto" w:fill="auto"/>
            <w:noWrap/>
            <w:hideMark/>
          </w:tcPr>
          <w:p w14:paraId="6D0196FC"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 </w:t>
            </w:r>
          </w:p>
        </w:tc>
        <w:tc>
          <w:tcPr>
            <w:tcW w:w="293" w:type="pct"/>
            <w:tcBorders>
              <w:top w:val="nil"/>
              <w:left w:val="nil"/>
              <w:bottom w:val="single" w:sz="4" w:space="0" w:color="auto"/>
              <w:right w:val="single" w:sz="4" w:space="0" w:color="auto"/>
            </w:tcBorders>
            <w:shd w:val="clear" w:color="auto" w:fill="auto"/>
            <w:noWrap/>
            <w:hideMark/>
          </w:tcPr>
          <w:p w14:paraId="710A3828"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25</w:t>
            </w:r>
          </w:p>
        </w:tc>
        <w:tc>
          <w:tcPr>
            <w:tcW w:w="378" w:type="pct"/>
            <w:tcBorders>
              <w:top w:val="nil"/>
              <w:left w:val="nil"/>
              <w:bottom w:val="single" w:sz="4" w:space="0" w:color="auto"/>
              <w:right w:val="single" w:sz="4" w:space="0" w:color="auto"/>
            </w:tcBorders>
            <w:shd w:val="clear" w:color="auto" w:fill="auto"/>
            <w:noWrap/>
            <w:hideMark/>
          </w:tcPr>
          <w:p w14:paraId="3019450D" w14:textId="77777777"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25</w:t>
            </w:r>
          </w:p>
        </w:tc>
        <w:tc>
          <w:tcPr>
            <w:tcW w:w="531" w:type="pct"/>
            <w:tcBorders>
              <w:top w:val="nil"/>
              <w:left w:val="nil"/>
              <w:bottom w:val="single" w:sz="4" w:space="0" w:color="auto"/>
              <w:right w:val="single" w:sz="4" w:space="0" w:color="auto"/>
            </w:tcBorders>
            <w:shd w:val="clear" w:color="auto" w:fill="auto"/>
            <w:noWrap/>
            <w:hideMark/>
          </w:tcPr>
          <w:p w14:paraId="547ADA90" w14:textId="714EB075" w:rsidR="002D5611" w:rsidRPr="00E005BF" w:rsidRDefault="002D5611" w:rsidP="00A418C4">
            <w:pPr>
              <w:spacing w:after="0" w:line="240" w:lineRule="auto"/>
              <w:jc w:val="center"/>
              <w:rPr>
                <w:rFonts w:ascii="Times New Roman" w:eastAsia="Times New Roman" w:hAnsi="Times New Roman" w:cs="Times New Roman"/>
                <w:sz w:val="18"/>
              </w:rPr>
            </w:pPr>
            <w:r w:rsidRPr="00E005BF">
              <w:rPr>
                <w:rFonts w:ascii="Times New Roman" w:eastAsia="Times New Roman" w:hAnsi="Times New Roman" w:cs="Times New Roman"/>
                <w:sz w:val="18"/>
              </w:rPr>
              <w:t>89</w:t>
            </w:r>
            <w:r w:rsidR="00E005BF" w:rsidRPr="00E005BF">
              <w:rPr>
                <w:rFonts w:ascii="Times New Roman" w:eastAsia="Times New Roman" w:hAnsi="Times New Roman" w:cs="Times New Roman"/>
                <w:sz w:val="18"/>
              </w:rPr>
              <w:t>Percentage</w:t>
            </w:r>
          </w:p>
        </w:tc>
        <w:tc>
          <w:tcPr>
            <w:tcW w:w="504" w:type="pct"/>
            <w:tcBorders>
              <w:top w:val="nil"/>
              <w:left w:val="nil"/>
              <w:bottom w:val="single" w:sz="4" w:space="0" w:color="auto"/>
              <w:right w:val="single" w:sz="4" w:space="0" w:color="auto"/>
            </w:tcBorders>
            <w:shd w:val="clear" w:color="auto" w:fill="auto"/>
            <w:noWrap/>
            <w:hideMark/>
          </w:tcPr>
          <w:p w14:paraId="081FB429" w14:textId="3B6CBD3C" w:rsidR="002D5611" w:rsidRPr="00E005BF" w:rsidRDefault="00FA1775" w:rsidP="00A418C4">
            <w:pPr>
              <w:spacing w:after="0" w:line="240" w:lineRule="auto"/>
              <w:rPr>
                <w:rFonts w:ascii="Times New Roman" w:eastAsia="Times New Roman" w:hAnsi="Times New Roman" w:cs="Times New Roman"/>
                <w:sz w:val="18"/>
                <w:lang w:val="en-US"/>
              </w:rPr>
            </w:pPr>
            <w:r w:rsidRPr="00E005BF">
              <w:rPr>
                <w:rFonts w:ascii="Times New Roman" w:eastAsia="Times New Roman" w:hAnsi="Times New Roman" w:cs="Times New Roman"/>
                <w:sz w:val="18"/>
                <w:lang w:val="en-US"/>
              </w:rPr>
              <w:t>Ahead of schedule</w:t>
            </w:r>
          </w:p>
        </w:tc>
        <w:tc>
          <w:tcPr>
            <w:tcW w:w="497" w:type="pct"/>
            <w:tcBorders>
              <w:top w:val="nil"/>
              <w:left w:val="nil"/>
              <w:bottom w:val="single" w:sz="4" w:space="0" w:color="auto"/>
              <w:right w:val="single" w:sz="4" w:space="0" w:color="auto"/>
            </w:tcBorders>
            <w:shd w:val="clear" w:color="auto" w:fill="auto"/>
            <w:hideMark/>
          </w:tcPr>
          <w:p w14:paraId="434F474F"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OPC Report</w:t>
            </w:r>
          </w:p>
        </w:tc>
        <w:tc>
          <w:tcPr>
            <w:tcW w:w="663" w:type="pct"/>
            <w:tcBorders>
              <w:top w:val="nil"/>
              <w:left w:val="nil"/>
              <w:bottom w:val="single" w:sz="4" w:space="0" w:color="auto"/>
              <w:right w:val="single" w:sz="4" w:space="0" w:color="auto"/>
            </w:tcBorders>
            <w:shd w:val="clear" w:color="auto" w:fill="auto"/>
            <w:noWrap/>
            <w:hideMark/>
          </w:tcPr>
          <w:p w14:paraId="536F874D" w14:textId="77777777" w:rsidR="002D5611" w:rsidRPr="00E005BF" w:rsidRDefault="002D5611" w:rsidP="00A418C4">
            <w:pPr>
              <w:spacing w:after="0" w:line="240" w:lineRule="auto"/>
              <w:rPr>
                <w:rFonts w:ascii="Times New Roman" w:eastAsia="Times New Roman" w:hAnsi="Times New Roman" w:cs="Times New Roman"/>
                <w:sz w:val="18"/>
              </w:rPr>
            </w:pPr>
            <w:r w:rsidRPr="00E005BF">
              <w:rPr>
                <w:rFonts w:ascii="Times New Roman" w:eastAsia="Times New Roman" w:hAnsi="Times New Roman" w:cs="Times New Roman"/>
                <w:sz w:val="18"/>
              </w:rPr>
              <w:t>No Project</w:t>
            </w:r>
          </w:p>
        </w:tc>
      </w:tr>
    </w:tbl>
    <w:p w14:paraId="25B65F10" w14:textId="77777777" w:rsidR="002D5611" w:rsidRPr="00E005BF" w:rsidRDefault="002D5611" w:rsidP="002D5611">
      <w:pPr>
        <w:rPr>
          <w:rFonts w:ascii="Times New Roman" w:hAnsi="Times New Roman" w:cs="Times New Roman"/>
        </w:rPr>
      </w:pPr>
    </w:p>
    <w:p w14:paraId="4240575F" w14:textId="425D6684" w:rsidR="002D5611" w:rsidRPr="00E005BF" w:rsidRDefault="002D5611" w:rsidP="00E1623E">
      <w:pPr>
        <w:spacing w:after="0" w:line="240" w:lineRule="auto"/>
        <w:jc w:val="both"/>
        <w:rPr>
          <w:rFonts w:ascii="Times New Roman" w:hAnsi="Times New Roman" w:cs="Times New Roman"/>
          <w:sz w:val="24"/>
          <w:szCs w:val="24"/>
          <w:lang w:val="en-US"/>
        </w:rPr>
        <w:sectPr w:rsidR="002D5611" w:rsidRPr="00E005BF" w:rsidSect="00345DD7">
          <w:pgSz w:w="16838" w:h="11906" w:orient="landscape"/>
          <w:pgMar w:top="1418" w:right="1418" w:bottom="1418" w:left="1418" w:header="709" w:footer="709" w:gutter="0"/>
          <w:cols w:space="708"/>
          <w:titlePg/>
          <w:docGrid w:linePitch="360"/>
        </w:sectPr>
      </w:pPr>
      <w:r w:rsidRPr="00E005BF">
        <w:rPr>
          <w:rFonts w:ascii="Times New Roman" w:hAnsi="Times New Roman" w:cs="Times New Roman"/>
          <w:sz w:val="24"/>
          <w:szCs w:val="24"/>
          <w:lang w:val="en-US"/>
        </w:rPr>
        <w:t>Source: Adapted from UNDP, 2021</w:t>
      </w:r>
    </w:p>
    <w:p w14:paraId="5EEADE19" w14:textId="39649FBE" w:rsidR="00413982" w:rsidRPr="00E005BF" w:rsidRDefault="00E96E95" w:rsidP="00413982">
      <w:pPr>
        <w:pStyle w:val="Heading2"/>
        <w:rPr>
          <w:rFonts w:ascii="Times New Roman" w:hAnsi="Times New Roman" w:cs="Times New Roman"/>
          <w:lang w:eastAsia="en-GB"/>
        </w:rPr>
      </w:pPr>
      <w:bookmarkStart w:id="42" w:name="_Toc98777176"/>
      <w:proofErr w:type="spellStart"/>
      <w:r w:rsidRPr="00E005BF">
        <w:rPr>
          <w:rFonts w:ascii="Times New Roman" w:hAnsi="Times New Roman" w:cs="Times New Roman"/>
          <w:lang w:eastAsia="en-GB"/>
        </w:rPr>
        <w:t>Factors</w:t>
      </w:r>
      <w:proofErr w:type="spellEnd"/>
      <w:r w:rsidRPr="00E005BF">
        <w:rPr>
          <w:rFonts w:ascii="Times New Roman" w:hAnsi="Times New Roman" w:cs="Times New Roman"/>
          <w:lang w:eastAsia="en-GB"/>
        </w:rPr>
        <w:t xml:space="preserve"> </w:t>
      </w:r>
      <w:proofErr w:type="spellStart"/>
      <w:r w:rsidRPr="00E005BF">
        <w:rPr>
          <w:rFonts w:ascii="Times New Roman" w:hAnsi="Times New Roman" w:cs="Times New Roman"/>
          <w:lang w:eastAsia="en-GB"/>
        </w:rPr>
        <w:t>affecting</w:t>
      </w:r>
      <w:proofErr w:type="spellEnd"/>
      <w:r w:rsidRPr="00E005BF">
        <w:rPr>
          <w:rFonts w:ascii="Times New Roman" w:hAnsi="Times New Roman" w:cs="Times New Roman"/>
          <w:lang w:eastAsia="en-GB"/>
        </w:rPr>
        <w:t xml:space="preserve"> </w:t>
      </w:r>
      <w:proofErr w:type="spellStart"/>
      <w:r w:rsidR="00071615" w:rsidRPr="00E005BF">
        <w:rPr>
          <w:rFonts w:ascii="Times New Roman" w:hAnsi="Times New Roman" w:cs="Times New Roman"/>
          <w:lang w:eastAsia="en-GB"/>
        </w:rPr>
        <w:t>effectiveness</w:t>
      </w:r>
      <w:bookmarkEnd w:id="42"/>
      <w:proofErr w:type="spellEnd"/>
    </w:p>
    <w:p w14:paraId="4172341E" w14:textId="19858B0F" w:rsidR="00E96E95" w:rsidRPr="00E005BF" w:rsidRDefault="00E96E95" w:rsidP="00E1623E">
      <w:pPr>
        <w:spacing w:line="240" w:lineRule="auto"/>
        <w:jc w:val="both"/>
        <w:rPr>
          <w:rFonts w:ascii="Times New Roman" w:eastAsia="Times New Roman" w:hAnsi="Times New Roman" w:cs="Times New Roman"/>
          <w:sz w:val="24"/>
          <w:szCs w:val="24"/>
          <w:shd w:val="clear" w:color="auto" w:fill="FFFFFF"/>
          <w:lang w:val="en-US"/>
        </w:rPr>
      </w:pPr>
      <w:r w:rsidRPr="00E005BF">
        <w:rPr>
          <w:rFonts w:ascii="Times New Roman" w:eastAsia="Times New Roman" w:hAnsi="Times New Roman" w:cs="Times New Roman"/>
          <w:sz w:val="24"/>
          <w:szCs w:val="24"/>
          <w:shd w:val="clear" w:color="auto" w:fill="FFFFFF"/>
          <w:lang w:val="en-US"/>
        </w:rPr>
        <w:t xml:space="preserve">The </w:t>
      </w:r>
      <w:r w:rsidR="00F23D0D" w:rsidRPr="00E005BF">
        <w:rPr>
          <w:rFonts w:ascii="Times New Roman" w:eastAsia="Times New Roman" w:hAnsi="Times New Roman" w:cs="Times New Roman"/>
          <w:sz w:val="24"/>
          <w:szCs w:val="24"/>
          <w:shd w:val="clear" w:color="auto" w:fill="FFFFFF"/>
          <w:lang w:val="en-US"/>
        </w:rPr>
        <w:t>MTE</w:t>
      </w:r>
      <w:r w:rsidRPr="00E005BF">
        <w:rPr>
          <w:rFonts w:ascii="Times New Roman" w:eastAsia="Times New Roman" w:hAnsi="Times New Roman" w:cs="Times New Roman"/>
          <w:sz w:val="24"/>
          <w:szCs w:val="24"/>
          <w:shd w:val="clear" w:color="auto" w:fill="FFFFFF"/>
          <w:lang w:val="en-US"/>
        </w:rPr>
        <w:t xml:space="preserve"> found two groups of factors that affected </w:t>
      </w:r>
      <w:r w:rsidR="00412C18" w:rsidRPr="00E005BF">
        <w:rPr>
          <w:rFonts w:ascii="Times New Roman" w:eastAsia="Times New Roman" w:hAnsi="Times New Roman" w:cs="Times New Roman"/>
          <w:sz w:val="24"/>
          <w:szCs w:val="24"/>
          <w:shd w:val="clear" w:color="auto" w:fill="FFFFFF"/>
          <w:lang w:val="en-US"/>
        </w:rPr>
        <w:t xml:space="preserve">the </w:t>
      </w:r>
      <w:r w:rsidRPr="00E005BF">
        <w:rPr>
          <w:rFonts w:ascii="Times New Roman" w:eastAsia="Times New Roman" w:hAnsi="Times New Roman" w:cs="Times New Roman"/>
          <w:sz w:val="24"/>
          <w:szCs w:val="24"/>
          <w:shd w:val="clear" w:color="auto" w:fill="FFFFFF"/>
          <w:lang w:val="en-US"/>
        </w:rPr>
        <w:t>progress and quality of CPD implementation, which</w:t>
      </w:r>
      <w:r w:rsidR="00F21F4C" w:rsidRPr="00E005BF">
        <w:rPr>
          <w:rFonts w:ascii="Times New Roman" w:eastAsia="Times New Roman" w:hAnsi="Times New Roman" w:cs="Times New Roman"/>
          <w:sz w:val="24"/>
          <w:szCs w:val="24"/>
          <w:shd w:val="clear" w:color="auto" w:fill="FFFFFF"/>
          <w:lang w:val="en-US"/>
        </w:rPr>
        <w:t>,</w:t>
      </w:r>
      <w:r w:rsidRPr="00E005BF">
        <w:rPr>
          <w:rFonts w:ascii="Times New Roman" w:eastAsia="Times New Roman" w:hAnsi="Times New Roman" w:cs="Times New Roman"/>
          <w:sz w:val="24"/>
          <w:szCs w:val="24"/>
          <w:shd w:val="clear" w:color="auto" w:fill="FFFFFF"/>
          <w:lang w:val="en-US"/>
        </w:rPr>
        <w:t xml:space="preserve"> if not </w:t>
      </w:r>
      <w:r w:rsidR="00F21F4C" w:rsidRPr="00E005BF">
        <w:rPr>
          <w:rFonts w:ascii="Times New Roman" w:eastAsia="Times New Roman" w:hAnsi="Times New Roman" w:cs="Times New Roman"/>
          <w:sz w:val="24"/>
          <w:szCs w:val="24"/>
          <w:shd w:val="clear" w:color="auto" w:fill="FFFFFF"/>
          <w:lang w:val="en-US"/>
        </w:rPr>
        <w:t>adequate</w:t>
      </w:r>
      <w:r w:rsidRPr="00E005BF">
        <w:rPr>
          <w:rFonts w:ascii="Times New Roman" w:eastAsia="Times New Roman" w:hAnsi="Times New Roman" w:cs="Times New Roman"/>
          <w:sz w:val="24"/>
          <w:szCs w:val="24"/>
          <w:shd w:val="clear" w:color="auto" w:fill="FFFFFF"/>
          <w:lang w:val="en-US"/>
        </w:rPr>
        <w:t>ly addressed, will also affect programme impact and sustainability. The first group w</w:t>
      </w:r>
      <w:r w:rsidR="00412C18" w:rsidRPr="00E005BF">
        <w:rPr>
          <w:rFonts w:ascii="Times New Roman" w:eastAsia="Times New Roman" w:hAnsi="Times New Roman" w:cs="Times New Roman"/>
          <w:sz w:val="24"/>
          <w:szCs w:val="24"/>
          <w:shd w:val="clear" w:color="auto" w:fill="FFFFFF"/>
          <w:lang w:val="en-US"/>
        </w:rPr>
        <w:t>as</w:t>
      </w:r>
      <w:r w:rsidRPr="00E005BF">
        <w:rPr>
          <w:rFonts w:ascii="Times New Roman" w:eastAsia="Times New Roman" w:hAnsi="Times New Roman" w:cs="Times New Roman"/>
          <w:sz w:val="24"/>
          <w:szCs w:val="24"/>
          <w:shd w:val="clear" w:color="auto" w:fill="FFFFFF"/>
          <w:lang w:val="en-US"/>
        </w:rPr>
        <w:t xml:space="preserve"> internal factors, which UNDP has control over and can adaptatively manage, while the second are external factors, which UNDP does not have control over. Under internal factors, </w:t>
      </w:r>
      <w:r w:rsidRPr="00E005BF">
        <w:rPr>
          <w:rFonts w:ascii="Times New Roman" w:eastAsia="Times New Roman" w:hAnsi="Times New Roman" w:cs="Times New Roman"/>
          <w:b/>
          <w:bCs/>
          <w:sz w:val="24"/>
          <w:szCs w:val="24"/>
          <w:shd w:val="clear" w:color="auto" w:fill="FFFFFF"/>
          <w:lang w:val="en-US"/>
        </w:rPr>
        <w:t xml:space="preserve">the first issue was that during </w:t>
      </w:r>
      <w:r w:rsidR="00412C18" w:rsidRPr="00E005BF">
        <w:rPr>
          <w:rFonts w:ascii="Times New Roman" w:eastAsia="Times New Roman" w:hAnsi="Times New Roman" w:cs="Times New Roman"/>
          <w:b/>
          <w:bCs/>
          <w:sz w:val="24"/>
          <w:szCs w:val="24"/>
          <w:shd w:val="clear" w:color="auto" w:fill="FFFFFF"/>
          <w:lang w:val="en-US"/>
        </w:rPr>
        <w:t xml:space="preserve">the </w:t>
      </w:r>
      <w:r w:rsidRPr="00E005BF">
        <w:rPr>
          <w:rFonts w:ascii="Times New Roman" w:eastAsia="Times New Roman" w:hAnsi="Times New Roman" w:cs="Times New Roman"/>
          <w:b/>
          <w:bCs/>
          <w:sz w:val="24"/>
          <w:szCs w:val="24"/>
          <w:shd w:val="clear" w:color="auto" w:fill="FFFFFF"/>
          <w:lang w:val="en-US"/>
        </w:rPr>
        <w:t xml:space="preserve">design of projects or </w:t>
      </w:r>
      <w:r w:rsidR="00412C18" w:rsidRPr="00E005BF">
        <w:rPr>
          <w:rFonts w:ascii="Times New Roman" w:eastAsia="Times New Roman" w:hAnsi="Times New Roman" w:cs="Times New Roman"/>
          <w:b/>
          <w:bCs/>
          <w:sz w:val="24"/>
          <w:szCs w:val="24"/>
          <w:shd w:val="clear" w:color="auto" w:fill="FFFFFF"/>
          <w:lang w:val="en-US"/>
        </w:rPr>
        <w:t xml:space="preserve">the </w:t>
      </w:r>
      <w:r w:rsidRPr="00E005BF">
        <w:rPr>
          <w:rFonts w:ascii="Times New Roman" w:eastAsia="Times New Roman" w:hAnsi="Times New Roman" w:cs="Times New Roman"/>
          <w:b/>
          <w:bCs/>
          <w:sz w:val="24"/>
          <w:szCs w:val="24"/>
          <w:shd w:val="clear" w:color="auto" w:fill="FFFFFF"/>
          <w:lang w:val="en-US"/>
        </w:rPr>
        <w:t xml:space="preserve">preparation of project documents, stakeholders, especially at </w:t>
      </w:r>
      <w:r w:rsidR="00412C18" w:rsidRPr="00E005BF">
        <w:rPr>
          <w:rFonts w:ascii="Times New Roman" w:eastAsia="Times New Roman" w:hAnsi="Times New Roman" w:cs="Times New Roman"/>
          <w:b/>
          <w:bCs/>
          <w:sz w:val="24"/>
          <w:szCs w:val="24"/>
          <w:shd w:val="clear" w:color="auto" w:fill="FFFFFF"/>
          <w:lang w:val="en-US"/>
        </w:rPr>
        <w:t xml:space="preserve">the </w:t>
      </w:r>
      <w:r w:rsidRPr="00E005BF">
        <w:rPr>
          <w:rFonts w:ascii="Times New Roman" w:eastAsia="Times New Roman" w:hAnsi="Times New Roman" w:cs="Times New Roman"/>
          <w:b/>
          <w:bCs/>
          <w:sz w:val="24"/>
          <w:szCs w:val="24"/>
          <w:shd w:val="clear" w:color="auto" w:fill="FFFFFF"/>
          <w:lang w:val="en-US"/>
        </w:rPr>
        <w:t xml:space="preserve">district level, and in some key MDAs reported that they were not </w:t>
      </w:r>
      <w:r w:rsidR="00412C18" w:rsidRPr="00E005BF">
        <w:rPr>
          <w:rFonts w:ascii="Times New Roman" w:eastAsia="Times New Roman" w:hAnsi="Times New Roman" w:cs="Times New Roman"/>
          <w:b/>
          <w:bCs/>
          <w:sz w:val="24"/>
          <w:szCs w:val="24"/>
          <w:shd w:val="clear" w:color="auto" w:fill="FFFFFF"/>
          <w:lang w:val="en-US"/>
        </w:rPr>
        <w:t>adequate</w:t>
      </w:r>
      <w:r w:rsidRPr="00E005BF">
        <w:rPr>
          <w:rFonts w:ascii="Times New Roman" w:eastAsia="Times New Roman" w:hAnsi="Times New Roman" w:cs="Times New Roman"/>
          <w:b/>
          <w:bCs/>
          <w:sz w:val="24"/>
          <w:szCs w:val="24"/>
          <w:shd w:val="clear" w:color="auto" w:fill="FFFFFF"/>
          <w:lang w:val="en-US"/>
        </w:rPr>
        <w:t>ly consulted</w:t>
      </w:r>
      <w:r w:rsidRPr="00E005BF">
        <w:rPr>
          <w:rFonts w:ascii="Times New Roman" w:eastAsia="Times New Roman" w:hAnsi="Times New Roman" w:cs="Times New Roman"/>
          <w:sz w:val="24"/>
          <w:szCs w:val="24"/>
          <w:shd w:val="clear" w:color="auto" w:fill="FFFFFF"/>
          <w:lang w:val="en-US"/>
        </w:rPr>
        <w:t xml:space="preserve"> to ensure that projects to be designed address felt needs and priorities and do not duplicate existing efforts. For example, the Ministry of Local Government reported that they were not satisfied with the SDGs Tracking Project </w:t>
      </w:r>
      <w:r w:rsidR="00F21F4C" w:rsidRPr="00E005BF">
        <w:rPr>
          <w:rFonts w:ascii="Times New Roman" w:eastAsia="Times New Roman" w:hAnsi="Times New Roman" w:cs="Times New Roman"/>
          <w:sz w:val="24"/>
          <w:szCs w:val="24"/>
          <w:shd w:val="clear" w:color="auto" w:fill="FFFFFF"/>
          <w:lang w:val="en-US"/>
        </w:rPr>
        <w:t>implemented in Phalombe and Nsanje Districts and felt resources could have been used to support upgrading</w:t>
      </w:r>
      <w:r w:rsidRPr="00E005BF">
        <w:rPr>
          <w:rFonts w:ascii="Times New Roman" w:eastAsia="Times New Roman" w:hAnsi="Times New Roman" w:cs="Times New Roman"/>
          <w:sz w:val="24"/>
          <w:szCs w:val="24"/>
          <w:shd w:val="clear" w:color="auto" w:fill="FFFFFF"/>
          <w:lang w:val="en-US"/>
        </w:rPr>
        <w:t xml:space="preserve"> the existing Local Assembly Management Information System (LAMIS). </w:t>
      </w:r>
    </w:p>
    <w:p w14:paraId="015E7E4E" w14:textId="12BA8B7A" w:rsidR="00E96E95" w:rsidRPr="00E005BF" w:rsidRDefault="00E96E95" w:rsidP="00E1623E">
      <w:pPr>
        <w:spacing w:after="0" w:line="240" w:lineRule="auto"/>
        <w:jc w:val="both"/>
        <w:rPr>
          <w:rFonts w:ascii="Times New Roman" w:eastAsia="Times New Roman" w:hAnsi="Times New Roman" w:cs="Times New Roman"/>
          <w:sz w:val="24"/>
          <w:szCs w:val="24"/>
          <w:shd w:val="clear" w:color="auto" w:fill="FFFFFF"/>
          <w:lang w:val="en-US"/>
        </w:rPr>
      </w:pPr>
      <w:r w:rsidRPr="00E005BF">
        <w:rPr>
          <w:rFonts w:ascii="Times New Roman" w:eastAsia="Times New Roman" w:hAnsi="Times New Roman" w:cs="Times New Roman"/>
          <w:b/>
          <w:bCs/>
          <w:sz w:val="24"/>
          <w:szCs w:val="24"/>
          <w:shd w:val="clear" w:color="auto" w:fill="FFFFFF"/>
          <w:lang w:val="en-US"/>
        </w:rPr>
        <w:t xml:space="preserve">The second issue is that </w:t>
      </w:r>
      <w:r w:rsidR="00412C18" w:rsidRPr="00E005BF">
        <w:rPr>
          <w:rFonts w:ascii="Times New Roman" w:eastAsia="Times New Roman" w:hAnsi="Times New Roman" w:cs="Times New Roman"/>
          <w:b/>
          <w:bCs/>
          <w:sz w:val="24"/>
          <w:szCs w:val="24"/>
          <w:shd w:val="clear" w:color="auto" w:fill="FFFFFF"/>
          <w:lang w:val="en-US"/>
        </w:rPr>
        <w:t>projects are not responsive or flexible to emerging needs and priorities of implementing partners during implementation</w:t>
      </w:r>
      <w:r w:rsidRPr="00E005BF">
        <w:rPr>
          <w:rFonts w:ascii="Times New Roman" w:eastAsia="Times New Roman" w:hAnsi="Times New Roman" w:cs="Times New Roman"/>
          <w:sz w:val="24"/>
          <w:szCs w:val="24"/>
          <w:shd w:val="clear" w:color="auto" w:fill="FFFFFF"/>
          <w:lang w:val="en-US"/>
        </w:rPr>
        <w:t xml:space="preserve">. It was reported that projects tend to be implemented to the letter without adapting to address emerging challenges and opportunities. It was reported that participatory and regular project reviews seem not to be a feature of CPD projects. </w:t>
      </w:r>
    </w:p>
    <w:p w14:paraId="21201A14" w14:textId="77777777" w:rsidR="00E96E95" w:rsidRPr="00E005BF" w:rsidRDefault="00E96E95" w:rsidP="00E1623E">
      <w:pPr>
        <w:spacing w:after="0" w:line="240" w:lineRule="auto"/>
        <w:jc w:val="both"/>
        <w:rPr>
          <w:rFonts w:ascii="Times New Roman" w:eastAsia="Times New Roman" w:hAnsi="Times New Roman" w:cs="Times New Roman"/>
          <w:sz w:val="24"/>
          <w:szCs w:val="24"/>
          <w:shd w:val="clear" w:color="auto" w:fill="FFFFFF"/>
          <w:lang w:val="en-US"/>
        </w:rPr>
      </w:pPr>
    </w:p>
    <w:p w14:paraId="67953D64" w14:textId="288C3265" w:rsidR="00E96E95" w:rsidRPr="00E005BF" w:rsidRDefault="00E96E95" w:rsidP="00E1623E">
      <w:pPr>
        <w:spacing w:after="0" w:line="240" w:lineRule="auto"/>
        <w:jc w:val="both"/>
        <w:rPr>
          <w:rFonts w:ascii="Times New Roman" w:eastAsia="Times New Roman" w:hAnsi="Times New Roman" w:cs="Times New Roman"/>
          <w:sz w:val="24"/>
          <w:szCs w:val="24"/>
          <w:shd w:val="clear" w:color="auto" w:fill="FFFFFF"/>
          <w:lang w:val="en-US"/>
        </w:rPr>
      </w:pPr>
      <w:r w:rsidRPr="00E005BF">
        <w:rPr>
          <w:rFonts w:ascii="Times New Roman" w:eastAsia="Times New Roman" w:hAnsi="Times New Roman" w:cs="Times New Roman"/>
          <w:b/>
          <w:bCs/>
          <w:sz w:val="24"/>
          <w:szCs w:val="24"/>
          <w:shd w:val="clear" w:color="auto" w:fill="FFFFFF"/>
          <w:lang w:val="en-US"/>
        </w:rPr>
        <w:t>A third issue was the direct implementation method (DIM)</w:t>
      </w:r>
      <w:r w:rsidRPr="00E005BF">
        <w:rPr>
          <w:rFonts w:ascii="Times New Roman" w:eastAsia="Times New Roman" w:hAnsi="Times New Roman" w:cs="Times New Roman"/>
          <w:sz w:val="24"/>
          <w:szCs w:val="24"/>
          <w:shd w:val="clear" w:color="auto" w:fill="FFFFFF"/>
          <w:lang w:val="en-US"/>
        </w:rPr>
        <w:t xml:space="preserve"> which UNDP uses to implement its projects, which uses activity-based funding models where UNDP pays service providers directly. </w:t>
      </w:r>
      <w:r w:rsidR="00A66CD7" w:rsidRPr="00E005BF">
        <w:rPr>
          <w:rFonts w:ascii="Times New Roman" w:eastAsia="Times New Roman" w:hAnsi="Times New Roman" w:cs="Times New Roman"/>
          <w:sz w:val="24"/>
          <w:szCs w:val="24"/>
          <w:shd w:val="clear" w:color="auto" w:fill="FFFFFF"/>
          <w:lang w:val="en-US"/>
        </w:rPr>
        <w:t>This model draws a joint and costed work plan covering a specific period</w:t>
      </w:r>
      <w:r w:rsidRPr="00E005BF">
        <w:rPr>
          <w:rFonts w:ascii="Times New Roman" w:eastAsia="Times New Roman" w:hAnsi="Times New Roman" w:cs="Times New Roman"/>
          <w:sz w:val="24"/>
          <w:szCs w:val="24"/>
          <w:shd w:val="clear" w:color="auto" w:fill="FFFFFF"/>
          <w:lang w:val="en-US"/>
        </w:rPr>
        <w:t xml:space="preserve"> between UNDP and the IP. </w:t>
      </w:r>
      <w:r w:rsidR="00412C18" w:rsidRPr="00E005BF">
        <w:rPr>
          <w:rFonts w:ascii="Times New Roman" w:eastAsia="Times New Roman" w:hAnsi="Times New Roman" w:cs="Times New Roman"/>
          <w:sz w:val="24"/>
          <w:szCs w:val="24"/>
          <w:shd w:val="clear" w:color="auto" w:fill="FFFFFF"/>
          <w:lang w:val="en-US"/>
        </w:rPr>
        <w:t>The IP prepares an activity proposal and budget during implementation</w:t>
      </w:r>
      <w:r w:rsidRPr="00E005BF">
        <w:rPr>
          <w:rFonts w:ascii="Times New Roman" w:eastAsia="Times New Roman" w:hAnsi="Times New Roman" w:cs="Times New Roman"/>
          <w:sz w:val="24"/>
          <w:szCs w:val="24"/>
          <w:shd w:val="clear" w:color="auto" w:fill="FFFFFF"/>
          <w:lang w:val="en-US"/>
        </w:rPr>
        <w:t xml:space="preserve"> and submits </w:t>
      </w:r>
      <w:r w:rsidR="00412C18" w:rsidRPr="00E005BF">
        <w:rPr>
          <w:rFonts w:ascii="Times New Roman" w:eastAsia="Times New Roman" w:hAnsi="Times New Roman" w:cs="Times New Roman"/>
          <w:sz w:val="24"/>
          <w:szCs w:val="24"/>
          <w:shd w:val="clear" w:color="auto" w:fill="FFFFFF"/>
          <w:lang w:val="en-US"/>
        </w:rPr>
        <w:t xml:space="preserve">it </w:t>
      </w:r>
      <w:r w:rsidRPr="00E005BF">
        <w:rPr>
          <w:rFonts w:ascii="Times New Roman" w:eastAsia="Times New Roman" w:hAnsi="Times New Roman" w:cs="Times New Roman"/>
          <w:sz w:val="24"/>
          <w:szCs w:val="24"/>
          <w:shd w:val="clear" w:color="auto" w:fill="FFFFFF"/>
          <w:lang w:val="en-US"/>
        </w:rPr>
        <w:t>to UNDP</w:t>
      </w:r>
      <w:r w:rsidR="00F21F4C" w:rsidRPr="00E005BF">
        <w:rPr>
          <w:rFonts w:ascii="Times New Roman" w:eastAsia="Times New Roman" w:hAnsi="Times New Roman" w:cs="Times New Roman"/>
          <w:sz w:val="24"/>
          <w:szCs w:val="24"/>
          <w:shd w:val="clear" w:color="auto" w:fill="FFFFFF"/>
          <w:lang w:val="en-US"/>
        </w:rPr>
        <w:t>,</w:t>
      </w:r>
      <w:r w:rsidRPr="00E005BF">
        <w:rPr>
          <w:rFonts w:ascii="Times New Roman" w:eastAsia="Times New Roman" w:hAnsi="Times New Roman" w:cs="Times New Roman"/>
          <w:sz w:val="24"/>
          <w:szCs w:val="24"/>
          <w:shd w:val="clear" w:color="auto" w:fill="FFFFFF"/>
          <w:lang w:val="en-US"/>
        </w:rPr>
        <w:t xml:space="preserve"> </w:t>
      </w:r>
      <w:r w:rsidR="00A66CD7" w:rsidRPr="00E005BF">
        <w:rPr>
          <w:rFonts w:ascii="Times New Roman" w:eastAsia="Times New Roman" w:hAnsi="Times New Roman" w:cs="Times New Roman"/>
          <w:sz w:val="24"/>
          <w:szCs w:val="24"/>
          <w:shd w:val="clear" w:color="auto" w:fill="FFFFFF"/>
          <w:lang w:val="en-US"/>
        </w:rPr>
        <w:t>paying</w:t>
      </w:r>
      <w:r w:rsidRPr="00E005BF">
        <w:rPr>
          <w:rFonts w:ascii="Times New Roman" w:eastAsia="Times New Roman" w:hAnsi="Times New Roman" w:cs="Times New Roman"/>
          <w:sz w:val="24"/>
          <w:szCs w:val="24"/>
          <w:shd w:val="clear" w:color="auto" w:fill="FFFFFF"/>
          <w:lang w:val="en-US"/>
        </w:rPr>
        <w:t xml:space="preserve"> for the </w:t>
      </w:r>
      <w:r w:rsidR="00F21F4C" w:rsidRPr="00E005BF">
        <w:rPr>
          <w:rFonts w:ascii="Times New Roman" w:eastAsia="Times New Roman" w:hAnsi="Times New Roman" w:cs="Times New Roman"/>
          <w:sz w:val="24"/>
          <w:szCs w:val="24"/>
          <w:shd w:val="clear" w:color="auto" w:fill="FFFFFF"/>
          <w:lang w:val="en-US"/>
        </w:rPr>
        <w:t>required services</w:t>
      </w:r>
      <w:r w:rsidRPr="00E005BF">
        <w:rPr>
          <w:rFonts w:ascii="Times New Roman" w:eastAsia="Times New Roman" w:hAnsi="Times New Roman" w:cs="Times New Roman"/>
          <w:sz w:val="24"/>
          <w:szCs w:val="24"/>
          <w:shd w:val="clear" w:color="auto" w:fill="FFFFFF"/>
          <w:lang w:val="en-US"/>
        </w:rPr>
        <w:t>. All implementing partners reported strong reservations against this method, indicating that it causes se</w:t>
      </w:r>
      <w:r w:rsidR="00412C18" w:rsidRPr="00E005BF">
        <w:rPr>
          <w:rFonts w:ascii="Times New Roman" w:eastAsia="Times New Roman" w:hAnsi="Times New Roman" w:cs="Times New Roman"/>
          <w:sz w:val="24"/>
          <w:szCs w:val="24"/>
          <w:shd w:val="clear" w:color="auto" w:fill="FFFFFF"/>
          <w:lang w:val="en-US"/>
        </w:rPr>
        <w:t>vere</w:t>
      </w:r>
      <w:r w:rsidRPr="00E005BF">
        <w:rPr>
          <w:rFonts w:ascii="Times New Roman" w:eastAsia="Times New Roman" w:hAnsi="Times New Roman" w:cs="Times New Roman"/>
          <w:sz w:val="24"/>
          <w:szCs w:val="24"/>
          <w:shd w:val="clear" w:color="auto" w:fill="FFFFFF"/>
          <w:lang w:val="en-US"/>
        </w:rPr>
        <w:t xml:space="preserve"> delays, procurement inefficiencies</w:t>
      </w:r>
      <w:r w:rsidR="00F21F4C" w:rsidRPr="00E005BF">
        <w:rPr>
          <w:rFonts w:ascii="Times New Roman" w:eastAsia="Times New Roman" w:hAnsi="Times New Roman" w:cs="Times New Roman"/>
          <w:sz w:val="24"/>
          <w:szCs w:val="24"/>
          <w:shd w:val="clear" w:color="auto" w:fill="FFFFFF"/>
          <w:lang w:val="en-US"/>
        </w:rPr>
        <w:t>, and demotivates IPs, affecting project ownership</w:t>
      </w:r>
      <w:r w:rsidRPr="00E005BF">
        <w:rPr>
          <w:rFonts w:ascii="Times New Roman" w:eastAsia="Times New Roman" w:hAnsi="Times New Roman" w:cs="Times New Roman"/>
          <w:sz w:val="24"/>
          <w:szCs w:val="24"/>
          <w:shd w:val="clear" w:color="auto" w:fill="FFFFFF"/>
          <w:lang w:val="en-US"/>
        </w:rPr>
        <w:t xml:space="preserve">. Critical and central level partners like the National Planning Commission suggested a selective approach to using the DIM, based on proper and independent fiduciary risk assessment, other than applying it universally to all MDAs. </w:t>
      </w:r>
    </w:p>
    <w:p w14:paraId="63611FA6" w14:textId="77777777" w:rsidR="00E96E95" w:rsidRPr="00E005BF" w:rsidRDefault="00E96E95" w:rsidP="00E1623E">
      <w:pPr>
        <w:spacing w:after="0" w:line="240" w:lineRule="auto"/>
        <w:jc w:val="both"/>
        <w:rPr>
          <w:rFonts w:ascii="Times New Roman" w:eastAsia="Times New Roman" w:hAnsi="Times New Roman" w:cs="Times New Roman"/>
          <w:sz w:val="24"/>
          <w:szCs w:val="24"/>
          <w:shd w:val="clear" w:color="auto" w:fill="FFFFFF"/>
          <w:lang w:val="en-US"/>
        </w:rPr>
      </w:pPr>
    </w:p>
    <w:p w14:paraId="2007FE45" w14:textId="4404951D" w:rsidR="00E96E95" w:rsidRPr="00E005BF" w:rsidRDefault="00E96E95" w:rsidP="00E1623E">
      <w:pPr>
        <w:spacing w:after="0" w:line="240" w:lineRule="auto"/>
        <w:jc w:val="both"/>
        <w:rPr>
          <w:rFonts w:ascii="Times New Roman" w:eastAsia="Times New Roman" w:hAnsi="Times New Roman" w:cs="Times New Roman"/>
          <w:sz w:val="24"/>
          <w:szCs w:val="24"/>
          <w:shd w:val="clear" w:color="auto" w:fill="FFFFFF"/>
          <w:lang w:val="en-US"/>
        </w:rPr>
      </w:pPr>
      <w:r w:rsidRPr="00E005BF">
        <w:rPr>
          <w:rFonts w:ascii="Times New Roman" w:eastAsia="Times New Roman" w:hAnsi="Times New Roman" w:cs="Times New Roman"/>
          <w:b/>
          <w:bCs/>
          <w:sz w:val="24"/>
          <w:szCs w:val="24"/>
          <w:shd w:val="clear" w:color="auto" w:fill="FFFFFF"/>
          <w:lang w:val="en-US"/>
        </w:rPr>
        <w:t>The fourth issue</w:t>
      </w:r>
      <w:r w:rsidRPr="00E005BF">
        <w:rPr>
          <w:rFonts w:ascii="Times New Roman" w:eastAsia="Times New Roman" w:hAnsi="Times New Roman" w:cs="Times New Roman"/>
          <w:sz w:val="24"/>
          <w:szCs w:val="24"/>
          <w:shd w:val="clear" w:color="auto" w:fill="FFFFFF"/>
          <w:lang w:val="en-US"/>
        </w:rPr>
        <w:t xml:space="preserve">, which is also aligned to how UNDP uses the CPD theory of change, </w:t>
      </w:r>
      <w:r w:rsidRPr="00E005BF">
        <w:rPr>
          <w:rFonts w:ascii="Times New Roman" w:eastAsia="Times New Roman" w:hAnsi="Times New Roman" w:cs="Times New Roman"/>
          <w:b/>
          <w:bCs/>
          <w:sz w:val="24"/>
          <w:szCs w:val="24"/>
          <w:shd w:val="clear" w:color="auto" w:fill="FFFFFF"/>
          <w:lang w:val="en-US"/>
        </w:rPr>
        <w:t>is the coordination between and within portfolios</w:t>
      </w:r>
      <w:r w:rsidRPr="00E005BF">
        <w:rPr>
          <w:rFonts w:ascii="Times New Roman" w:eastAsia="Times New Roman" w:hAnsi="Times New Roman" w:cs="Times New Roman"/>
          <w:sz w:val="24"/>
          <w:szCs w:val="24"/>
          <w:shd w:val="clear" w:color="auto" w:fill="FFFFFF"/>
          <w:lang w:val="en-US"/>
        </w:rPr>
        <w:t xml:space="preserve">. The </w:t>
      </w:r>
      <w:r w:rsidR="00A66CD7" w:rsidRPr="00E005BF">
        <w:rPr>
          <w:rFonts w:ascii="Times New Roman" w:eastAsia="Times New Roman" w:hAnsi="Times New Roman" w:cs="Times New Roman"/>
          <w:sz w:val="24"/>
          <w:szCs w:val="24"/>
          <w:shd w:val="clear" w:color="auto" w:fill="FFFFFF"/>
          <w:lang w:val="en-US"/>
        </w:rPr>
        <w:t>MTE</w:t>
      </w:r>
      <w:r w:rsidRPr="00E005BF">
        <w:rPr>
          <w:rFonts w:ascii="Times New Roman" w:eastAsia="Times New Roman" w:hAnsi="Times New Roman" w:cs="Times New Roman"/>
          <w:sz w:val="24"/>
          <w:szCs w:val="24"/>
          <w:shd w:val="clear" w:color="auto" w:fill="FFFFFF"/>
          <w:lang w:val="en-US"/>
        </w:rPr>
        <w:t xml:space="preserve"> noted that while there is progress in terms of coordination within the governance portfolio, through the sense</w:t>
      </w:r>
      <w:r w:rsidR="00F21F4C" w:rsidRPr="00E005BF">
        <w:rPr>
          <w:rFonts w:ascii="Times New Roman" w:eastAsia="Times New Roman" w:hAnsi="Times New Roman" w:cs="Times New Roman"/>
          <w:sz w:val="24"/>
          <w:szCs w:val="24"/>
          <w:shd w:val="clear" w:color="auto" w:fill="FFFFFF"/>
          <w:lang w:val="en-US"/>
        </w:rPr>
        <w:t>-</w:t>
      </w:r>
      <w:r w:rsidRPr="00E005BF">
        <w:rPr>
          <w:rFonts w:ascii="Times New Roman" w:eastAsia="Times New Roman" w:hAnsi="Times New Roman" w:cs="Times New Roman"/>
          <w:sz w:val="24"/>
          <w:szCs w:val="24"/>
          <w:shd w:val="clear" w:color="auto" w:fill="FFFFFF"/>
          <w:lang w:val="en-US"/>
        </w:rPr>
        <w:t>making process, it was not observed in the RSG portfolio, which did not adopt the sense</w:t>
      </w:r>
      <w:r w:rsidR="00F21F4C" w:rsidRPr="00E005BF">
        <w:rPr>
          <w:rFonts w:ascii="Times New Roman" w:eastAsia="Times New Roman" w:hAnsi="Times New Roman" w:cs="Times New Roman"/>
          <w:sz w:val="24"/>
          <w:szCs w:val="24"/>
          <w:shd w:val="clear" w:color="auto" w:fill="FFFFFF"/>
          <w:lang w:val="en-US"/>
        </w:rPr>
        <w:t>-</w:t>
      </w:r>
      <w:r w:rsidRPr="00E005BF">
        <w:rPr>
          <w:rFonts w:ascii="Times New Roman" w:eastAsia="Times New Roman" w:hAnsi="Times New Roman" w:cs="Times New Roman"/>
          <w:sz w:val="24"/>
          <w:szCs w:val="24"/>
          <w:shd w:val="clear" w:color="auto" w:fill="FFFFFF"/>
          <w:lang w:val="en-US"/>
        </w:rPr>
        <w:t>making ideology/process when it was introduced. As a result, the RSG projects are not appropriately linked and coordinated</w:t>
      </w:r>
      <w:r w:rsidR="00F21F4C" w:rsidRPr="00E005BF">
        <w:rPr>
          <w:rFonts w:ascii="Times New Roman" w:eastAsia="Times New Roman" w:hAnsi="Times New Roman" w:cs="Times New Roman"/>
          <w:sz w:val="24"/>
          <w:szCs w:val="24"/>
          <w:shd w:val="clear" w:color="auto" w:fill="FFFFFF"/>
          <w:lang w:val="en-US"/>
        </w:rPr>
        <w:t>; hence, they are</w:t>
      </w:r>
      <w:r w:rsidRPr="00E005BF">
        <w:rPr>
          <w:rFonts w:ascii="Times New Roman" w:eastAsia="Times New Roman" w:hAnsi="Times New Roman" w:cs="Times New Roman"/>
          <w:sz w:val="24"/>
          <w:szCs w:val="24"/>
          <w:shd w:val="clear" w:color="auto" w:fill="FFFFFF"/>
          <w:lang w:val="en-US"/>
        </w:rPr>
        <w:t xml:space="preserve"> individually aligned to the CPD, without a converging framework. As a result, synergies are not being </w:t>
      </w:r>
      <w:r w:rsidR="00F21F4C" w:rsidRPr="00E005BF">
        <w:rPr>
          <w:rFonts w:ascii="Times New Roman" w:eastAsia="Times New Roman" w:hAnsi="Times New Roman" w:cs="Times New Roman"/>
          <w:sz w:val="24"/>
          <w:szCs w:val="24"/>
          <w:shd w:val="clear" w:color="auto" w:fill="FFFFFF"/>
          <w:lang w:val="en-US"/>
        </w:rPr>
        <w:t>adequate</w:t>
      </w:r>
      <w:r w:rsidRPr="00E005BF">
        <w:rPr>
          <w:rFonts w:ascii="Times New Roman" w:eastAsia="Times New Roman" w:hAnsi="Times New Roman" w:cs="Times New Roman"/>
          <w:sz w:val="24"/>
          <w:szCs w:val="24"/>
          <w:shd w:val="clear" w:color="auto" w:fill="FFFFFF"/>
          <w:lang w:val="en-US"/>
        </w:rPr>
        <w:t>ly identified and utili</w:t>
      </w:r>
      <w:r w:rsidR="00F21F4C" w:rsidRPr="00E005BF">
        <w:rPr>
          <w:rFonts w:ascii="Times New Roman" w:eastAsia="Times New Roman" w:hAnsi="Times New Roman" w:cs="Times New Roman"/>
          <w:sz w:val="24"/>
          <w:szCs w:val="24"/>
          <w:shd w:val="clear" w:color="auto" w:fill="FFFFFF"/>
          <w:lang w:val="en-US"/>
        </w:rPr>
        <w:t>z</w:t>
      </w:r>
      <w:r w:rsidRPr="00E005BF">
        <w:rPr>
          <w:rFonts w:ascii="Times New Roman" w:eastAsia="Times New Roman" w:hAnsi="Times New Roman" w:cs="Times New Roman"/>
          <w:sz w:val="24"/>
          <w:szCs w:val="24"/>
          <w:shd w:val="clear" w:color="auto" w:fill="FFFFFF"/>
          <w:lang w:val="en-US"/>
        </w:rPr>
        <w:t xml:space="preserve">ed. </w:t>
      </w:r>
    </w:p>
    <w:p w14:paraId="6DB2642C" w14:textId="77777777" w:rsidR="00E96E95" w:rsidRPr="00E005BF" w:rsidRDefault="00E96E95" w:rsidP="00E1623E">
      <w:pPr>
        <w:spacing w:after="0" w:line="240" w:lineRule="auto"/>
        <w:jc w:val="both"/>
        <w:rPr>
          <w:rFonts w:ascii="Times New Roman" w:eastAsia="Times New Roman" w:hAnsi="Times New Roman" w:cs="Times New Roman"/>
          <w:sz w:val="24"/>
          <w:szCs w:val="24"/>
          <w:shd w:val="clear" w:color="auto" w:fill="FFFFFF"/>
          <w:lang w:val="en-US"/>
        </w:rPr>
      </w:pPr>
    </w:p>
    <w:p w14:paraId="6FB9D448" w14:textId="46FF00EE" w:rsidR="00E96E95" w:rsidRPr="00E005BF" w:rsidRDefault="00E96E95" w:rsidP="00E1623E">
      <w:pPr>
        <w:spacing w:after="0" w:line="240" w:lineRule="auto"/>
        <w:jc w:val="both"/>
        <w:rPr>
          <w:rFonts w:ascii="Times New Roman" w:eastAsia="Times New Roman" w:hAnsi="Times New Roman" w:cs="Times New Roman"/>
          <w:sz w:val="24"/>
          <w:szCs w:val="24"/>
          <w:shd w:val="clear" w:color="auto" w:fill="FFFFFF"/>
          <w:lang w:val="en-US"/>
        </w:rPr>
      </w:pPr>
      <w:r w:rsidRPr="00E005BF">
        <w:rPr>
          <w:rFonts w:ascii="Times New Roman" w:eastAsia="Times New Roman" w:hAnsi="Times New Roman" w:cs="Times New Roman"/>
          <w:sz w:val="24"/>
          <w:szCs w:val="24"/>
          <w:shd w:val="clear" w:color="auto" w:fill="FFFFFF"/>
          <w:lang w:val="en-US"/>
        </w:rPr>
        <w:t xml:space="preserve">Finally, and related to </w:t>
      </w:r>
      <w:r w:rsidRPr="00E005BF">
        <w:rPr>
          <w:rFonts w:ascii="Times New Roman" w:eastAsia="Times New Roman" w:hAnsi="Times New Roman" w:cs="Times New Roman"/>
          <w:b/>
          <w:bCs/>
          <w:sz w:val="24"/>
          <w:szCs w:val="24"/>
          <w:shd w:val="clear" w:color="auto" w:fill="FFFFFF"/>
          <w:lang w:val="en-US"/>
        </w:rPr>
        <w:t>limited UNDP monitoring capacity</w:t>
      </w:r>
      <w:r w:rsidRPr="00E005BF">
        <w:rPr>
          <w:rFonts w:ascii="Times New Roman" w:eastAsia="Times New Roman" w:hAnsi="Times New Roman" w:cs="Times New Roman"/>
          <w:sz w:val="24"/>
          <w:szCs w:val="24"/>
          <w:shd w:val="clear" w:color="auto" w:fill="FFFFFF"/>
          <w:lang w:val="en-US"/>
        </w:rPr>
        <w:t xml:space="preserve"> (few people in the M and E team). The </w:t>
      </w:r>
      <w:r w:rsidR="00A66CD7" w:rsidRPr="00E005BF">
        <w:rPr>
          <w:rFonts w:ascii="Times New Roman" w:eastAsia="Times New Roman" w:hAnsi="Times New Roman" w:cs="Times New Roman"/>
          <w:sz w:val="24"/>
          <w:szCs w:val="24"/>
          <w:shd w:val="clear" w:color="auto" w:fill="FFFFFF"/>
          <w:lang w:val="en-US"/>
        </w:rPr>
        <w:t>MTE</w:t>
      </w:r>
      <w:r w:rsidRPr="00E005BF">
        <w:rPr>
          <w:rFonts w:ascii="Times New Roman" w:eastAsia="Times New Roman" w:hAnsi="Times New Roman" w:cs="Times New Roman"/>
          <w:sz w:val="24"/>
          <w:szCs w:val="24"/>
          <w:shd w:val="clear" w:color="auto" w:fill="FFFFFF"/>
          <w:lang w:val="en-US"/>
        </w:rPr>
        <w:t xml:space="preserve"> noted that </w:t>
      </w:r>
      <w:r w:rsidR="00F21F4C" w:rsidRPr="00E005BF">
        <w:rPr>
          <w:rFonts w:ascii="Times New Roman" w:eastAsia="Times New Roman" w:hAnsi="Times New Roman" w:cs="Times New Roman"/>
          <w:sz w:val="24"/>
          <w:szCs w:val="24"/>
          <w:shd w:val="clear" w:color="auto" w:fill="FFFFFF"/>
          <w:lang w:val="en-US"/>
        </w:rPr>
        <w:t>UNDP limitedly monitors projects implemented at the subnational and community level. A</w:t>
      </w:r>
      <w:r w:rsidRPr="00E005BF">
        <w:rPr>
          <w:rFonts w:ascii="Times New Roman" w:eastAsia="Times New Roman" w:hAnsi="Times New Roman" w:cs="Times New Roman"/>
          <w:sz w:val="24"/>
          <w:szCs w:val="24"/>
          <w:shd w:val="clear" w:color="auto" w:fill="FFFFFF"/>
          <w:lang w:val="en-US"/>
        </w:rPr>
        <w:t xml:space="preserve">s a result, there are many operational issues that the </w:t>
      </w:r>
      <w:r w:rsidR="00A66CD7" w:rsidRPr="00E005BF">
        <w:rPr>
          <w:rFonts w:ascii="Times New Roman" w:eastAsia="Times New Roman" w:hAnsi="Times New Roman" w:cs="Times New Roman"/>
          <w:sz w:val="24"/>
          <w:szCs w:val="24"/>
          <w:shd w:val="clear" w:color="auto" w:fill="FFFFFF"/>
          <w:lang w:val="en-US"/>
        </w:rPr>
        <w:t>MTE</w:t>
      </w:r>
      <w:r w:rsidRPr="00E005BF">
        <w:rPr>
          <w:rFonts w:ascii="Times New Roman" w:eastAsia="Times New Roman" w:hAnsi="Times New Roman" w:cs="Times New Roman"/>
          <w:sz w:val="24"/>
          <w:szCs w:val="24"/>
          <w:shd w:val="clear" w:color="auto" w:fill="FFFFFF"/>
          <w:lang w:val="en-US"/>
        </w:rPr>
        <w:t xml:space="preserve"> team identified at </w:t>
      </w:r>
      <w:r w:rsidR="00F21F4C" w:rsidRPr="00E005BF">
        <w:rPr>
          <w:rFonts w:ascii="Times New Roman" w:eastAsia="Times New Roman" w:hAnsi="Times New Roman" w:cs="Times New Roman"/>
          <w:sz w:val="24"/>
          <w:szCs w:val="24"/>
          <w:shd w:val="clear" w:color="auto" w:fill="FFFFFF"/>
          <w:lang w:val="en-US"/>
        </w:rPr>
        <w:t xml:space="preserve">the </w:t>
      </w:r>
      <w:r w:rsidRPr="00E005BF">
        <w:rPr>
          <w:rFonts w:ascii="Times New Roman" w:eastAsia="Times New Roman" w:hAnsi="Times New Roman" w:cs="Times New Roman"/>
          <w:sz w:val="24"/>
          <w:szCs w:val="24"/>
          <w:shd w:val="clear" w:color="auto" w:fill="FFFFFF"/>
          <w:lang w:val="en-US"/>
        </w:rPr>
        <w:t xml:space="preserve">implementation level that </w:t>
      </w:r>
      <w:r w:rsidR="00F21F4C" w:rsidRPr="00E005BF">
        <w:rPr>
          <w:rFonts w:ascii="Times New Roman" w:eastAsia="Times New Roman" w:hAnsi="Times New Roman" w:cs="Times New Roman"/>
          <w:sz w:val="24"/>
          <w:szCs w:val="24"/>
          <w:shd w:val="clear" w:color="auto" w:fill="FFFFFF"/>
          <w:lang w:val="en-US"/>
        </w:rPr>
        <w:t>is</w:t>
      </w:r>
      <w:r w:rsidRPr="00E005BF">
        <w:rPr>
          <w:rFonts w:ascii="Times New Roman" w:eastAsia="Times New Roman" w:hAnsi="Times New Roman" w:cs="Times New Roman"/>
          <w:sz w:val="24"/>
          <w:szCs w:val="24"/>
          <w:shd w:val="clear" w:color="auto" w:fill="FFFFFF"/>
          <w:lang w:val="en-US"/>
        </w:rPr>
        <w:t xml:space="preserve"> not being addressed</w:t>
      </w:r>
      <w:r w:rsidR="00F21F4C" w:rsidRPr="00E005BF">
        <w:rPr>
          <w:rFonts w:ascii="Times New Roman" w:eastAsia="Times New Roman" w:hAnsi="Times New Roman" w:cs="Times New Roman"/>
          <w:sz w:val="24"/>
          <w:szCs w:val="24"/>
          <w:shd w:val="clear" w:color="auto" w:fill="FFFFFF"/>
          <w:lang w:val="en-US"/>
        </w:rPr>
        <w:t xml:space="preserve"> and</w:t>
      </w:r>
      <w:r w:rsidRPr="00E005BF">
        <w:rPr>
          <w:rFonts w:ascii="Times New Roman" w:eastAsia="Times New Roman" w:hAnsi="Times New Roman" w:cs="Times New Roman"/>
          <w:sz w:val="24"/>
          <w:szCs w:val="24"/>
          <w:shd w:val="clear" w:color="auto" w:fill="FFFFFF"/>
          <w:lang w:val="en-US"/>
        </w:rPr>
        <w:t xml:space="preserve"> many opportunities that are not being taken advantage of. The </w:t>
      </w:r>
      <w:r w:rsidR="00A66CD7" w:rsidRPr="00E005BF">
        <w:rPr>
          <w:rFonts w:ascii="Times New Roman" w:eastAsia="Times New Roman" w:hAnsi="Times New Roman" w:cs="Times New Roman"/>
          <w:sz w:val="24"/>
          <w:szCs w:val="24"/>
          <w:shd w:val="clear" w:color="auto" w:fill="FFFFFF"/>
          <w:lang w:val="en-US"/>
        </w:rPr>
        <w:t>MTE</w:t>
      </w:r>
      <w:r w:rsidRPr="00E005BF">
        <w:rPr>
          <w:rFonts w:ascii="Times New Roman" w:eastAsia="Times New Roman" w:hAnsi="Times New Roman" w:cs="Times New Roman"/>
          <w:sz w:val="24"/>
          <w:szCs w:val="24"/>
          <w:shd w:val="clear" w:color="auto" w:fill="FFFFFF"/>
          <w:lang w:val="en-US"/>
        </w:rPr>
        <w:t xml:space="preserve"> observed these challenges during site visits for the MCLIMES, ACRE</w:t>
      </w:r>
      <w:r w:rsidR="00F21F4C" w:rsidRPr="00E005BF">
        <w:rPr>
          <w:rFonts w:ascii="Times New Roman" w:eastAsia="Times New Roman" w:hAnsi="Times New Roman" w:cs="Times New Roman"/>
          <w:sz w:val="24"/>
          <w:szCs w:val="24"/>
          <w:shd w:val="clear" w:color="auto" w:fill="FFFFFF"/>
          <w:lang w:val="en-US"/>
        </w:rPr>
        <w:t>,</w:t>
      </w:r>
      <w:r w:rsidRPr="00E005BF">
        <w:rPr>
          <w:rFonts w:ascii="Times New Roman" w:eastAsia="Times New Roman" w:hAnsi="Times New Roman" w:cs="Times New Roman"/>
          <w:sz w:val="24"/>
          <w:szCs w:val="24"/>
          <w:shd w:val="clear" w:color="auto" w:fill="FFFFFF"/>
          <w:lang w:val="en-US"/>
        </w:rPr>
        <w:t xml:space="preserve"> and Resilient Houses in Chikwawa. Box 1 provides evidence of some of the operational issues that could have been resolved timely if supportive monitoring visit</w:t>
      </w:r>
      <w:r w:rsidR="00F21F4C" w:rsidRPr="00E005BF">
        <w:rPr>
          <w:rFonts w:ascii="Times New Roman" w:eastAsia="Times New Roman" w:hAnsi="Times New Roman" w:cs="Times New Roman"/>
          <w:sz w:val="24"/>
          <w:szCs w:val="24"/>
          <w:shd w:val="clear" w:color="auto" w:fill="FFFFFF"/>
          <w:lang w:val="en-US"/>
        </w:rPr>
        <w:t>s</w:t>
      </w:r>
      <w:r w:rsidRPr="00E005BF">
        <w:rPr>
          <w:rFonts w:ascii="Times New Roman" w:eastAsia="Times New Roman" w:hAnsi="Times New Roman" w:cs="Times New Roman"/>
          <w:sz w:val="24"/>
          <w:szCs w:val="24"/>
          <w:shd w:val="clear" w:color="auto" w:fill="FFFFFF"/>
          <w:lang w:val="en-US"/>
        </w:rPr>
        <w:t xml:space="preserve"> were regular or if actions were taken to address them </w:t>
      </w:r>
      <w:r w:rsidR="00F21F4C" w:rsidRPr="00E005BF">
        <w:rPr>
          <w:rFonts w:ascii="Times New Roman" w:eastAsia="Times New Roman" w:hAnsi="Times New Roman" w:cs="Times New Roman"/>
          <w:sz w:val="24"/>
          <w:szCs w:val="24"/>
          <w:shd w:val="clear" w:color="auto" w:fill="FFFFFF"/>
          <w:lang w:val="en-US"/>
        </w:rPr>
        <w:t>promptly</w:t>
      </w:r>
      <w:r w:rsidRPr="00E005BF">
        <w:rPr>
          <w:rFonts w:ascii="Times New Roman" w:eastAsia="Times New Roman" w:hAnsi="Times New Roman" w:cs="Times New Roman"/>
          <w:sz w:val="24"/>
          <w:szCs w:val="24"/>
          <w:shd w:val="clear" w:color="auto" w:fill="FFFFFF"/>
          <w:lang w:val="en-US"/>
        </w:rPr>
        <w:t>.</w:t>
      </w:r>
    </w:p>
    <w:p w14:paraId="3FD380EE" w14:textId="77777777" w:rsidR="00EF187A" w:rsidRPr="00E005BF" w:rsidRDefault="00EF187A" w:rsidP="00E1623E">
      <w:pPr>
        <w:spacing w:after="0" w:line="240" w:lineRule="auto"/>
        <w:jc w:val="both"/>
        <w:rPr>
          <w:rFonts w:ascii="Times New Roman" w:eastAsia="Times New Roman" w:hAnsi="Times New Roman" w:cs="Times New Roman"/>
          <w:sz w:val="24"/>
          <w:szCs w:val="24"/>
          <w:shd w:val="clear" w:color="auto" w:fill="FFFFFF"/>
          <w:lang w:val="en-US"/>
        </w:rPr>
      </w:pPr>
    </w:p>
    <w:tbl>
      <w:tblPr>
        <w:tblStyle w:val="TableGrid10"/>
        <w:tblW w:w="0" w:type="auto"/>
        <w:tblLook w:val="04A0" w:firstRow="1" w:lastRow="0" w:firstColumn="1" w:lastColumn="0" w:noHBand="0" w:noVBand="1"/>
      </w:tblPr>
      <w:tblGrid>
        <w:gridCol w:w="9060"/>
      </w:tblGrid>
      <w:tr w:rsidR="00612CF4" w:rsidRPr="00DE5DBA" w14:paraId="6EFF7D10" w14:textId="77777777" w:rsidTr="00D033F7">
        <w:tc>
          <w:tcPr>
            <w:tcW w:w="9350" w:type="dxa"/>
          </w:tcPr>
          <w:p w14:paraId="4711C85D" w14:textId="25B9C418" w:rsidR="00E96E95" w:rsidRPr="00E005BF" w:rsidRDefault="00E96E95" w:rsidP="00D954D1">
            <w:pPr>
              <w:numPr>
                <w:ilvl w:val="0"/>
                <w:numId w:val="12"/>
              </w:numPr>
              <w:shd w:val="clear" w:color="auto" w:fill="FFFFFF"/>
              <w:contextualSpacing/>
              <w:jc w:val="both"/>
              <w:rPr>
                <w:rFonts w:ascii="Times New Roman" w:eastAsia="Times New Roman" w:hAnsi="Times New Roman" w:cs="Times New Roman"/>
                <w:sz w:val="24"/>
                <w:szCs w:val="24"/>
              </w:rPr>
            </w:pPr>
            <w:r w:rsidRPr="00E005BF">
              <w:rPr>
                <w:rFonts w:ascii="Times New Roman" w:eastAsia="Times New Roman" w:hAnsi="Times New Roman" w:cs="Times New Roman"/>
                <w:sz w:val="24"/>
                <w:szCs w:val="24"/>
              </w:rPr>
              <w:t xml:space="preserve">A research boat, bought through MCLIMES, was delivered in March/April in 2021 but has been idle the whole period (about </w:t>
            </w:r>
            <w:r w:rsidR="00F21F4C" w:rsidRPr="00E005BF">
              <w:rPr>
                <w:rFonts w:ascii="Times New Roman" w:eastAsia="Times New Roman" w:hAnsi="Times New Roman" w:cs="Times New Roman"/>
                <w:sz w:val="24"/>
                <w:szCs w:val="24"/>
              </w:rPr>
              <w:t>nine</w:t>
            </w:r>
            <w:r w:rsidRPr="00E005BF">
              <w:rPr>
                <w:rFonts w:ascii="Times New Roman" w:eastAsia="Times New Roman" w:hAnsi="Times New Roman" w:cs="Times New Roman"/>
                <w:sz w:val="24"/>
                <w:szCs w:val="24"/>
              </w:rPr>
              <w:t xml:space="preserve"> months), including during the </w:t>
            </w:r>
            <w:r w:rsidR="00A66CD7" w:rsidRPr="00E005BF">
              <w:rPr>
                <w:rFonts w:ascii="Times New Roman" w:eastAsia="Times New Roman" w:hAnsi="Times New Roman" w:cs="Times New Roman"/>
                <w:sz w:val="24"/>
                <w:szCs w:val="24"/>
              </w:rPr>
              <w:t>MTE</w:t>
            </w:r>
            <w:r w:rsidRPr="00E005BF">
              <w:rPr>
                <w:rFonts w:ascii="Times New Roman" w:eastAsia="Times New Roman" w:hAnsi="Times New Roman" w:cs="Times New Roman"/>
                <w:sz w:val="24"/>
                <w:szCs w:val="24"/>
              </w:rPr>
              <w:t>, simply because it has not been launched and officially handed over to the Department of Fisheries</w:t>
            </w:r>
          </w:p>
          <w:p w14:paraId="10407B85" w14:textId="5EB3CEDB" w:rsidR="00E96E95" w:rsidRPr="00E005BF" w:rsidRDefault="00E96E95" w:rsidP="00D954D1">
            <w:pPr>
              <w:numPr>
                <w:ilvl w:val="0"/>
                <w:numId w:val="12"/>
              </w:numPr>
              <w:shd w:val="clear" w:color="auto" w:fill="FFFFFF"/>
              <w:contextualSpacing/>
              <w:jc w:val="both"/>
              <w:rPr>
                <w:rFonts w:ascii="Times New Roman" w:eastAsia="Times New Roman" w:hAnsi="Times New Roman" w:cs="Times New Roman"/>
                <w:sz w:val="24"/>
                <w:szCs w:val="24"/>
              </w:rPr>
            </w:pPr>
            <w:r w:rsidRPr="00E005BF">
              <w:rPr>
                <w:rFonts w:ascii="Times New Roman" w:eastAsia="Times New Roman" w:hAnsi="Times New Roman" w:cs="Times New Roman"/>
                <w:sz w:val="24"/>
                <w:szCs w:val="24"/>
              </w:rPr>
              <w:t>Th</w:t>
            </w:r>
            <w:r w:rsidR="00412C18" w:rsidRPr="00E005BF">
              <w:rPr>
                <w:rFonts w:ascii="Times New Roman" w:eastAsia="Times New Roman" w:hAnsi="Times New Roman" w:cs="Times New Roman"/>
                <w:sz w:val="24"/>
                <w:szCs w:val="24"/>
              </w:rPr>
              <w:t>rough its training college, the same Department</w:t>
            </w:r>
            <w:r w:rsidRPr="00E005BF">
              <w:rPr>
                <w:rFonts w:ascii="Times New Roman" w:eastAsia="Times New Roman" w:hAnsi="Times New Roman" w:cs="Times New Roman"/>
                <w:sz w:val="24"/>
                <w:szCs w:val="24"/>
              </w:rPr>
              <w:t xml:space="preserve"> rec</w:t>
            </w:r>
            <w:r w:rsidR="00F21F4C" w:rsidRPr="00E005BF">
              <w:rPr>
                <w:rFonts w:ascii="Times New Roman" w:eastAsia="Times New Roman" w:hAnsi="Times New Roman" w:cs="Times New Roman"/>
                <w:sz w:val="24"/>
                <w:szCs w:val="24"/>
              </w:rPr>
              <w:t>ei</w:t>
            </w:r>
            <w:r w:rsidRPr="00E005BF">
              <w:rPr>
                <w:rFonts w:ascii="Times New Roman" w:eastAsia="Times New Roman" w:hAnsi="Times New Roman" w:cs="Times New Roman"/>
                <w:sz w:val="24"/>
                <w:szCs w:val="24"/>
              </w:rPr>
              <w:t xml:space="preserve">ved goods procured by MCLIMES, but </w:t>
            </w:r>
            <w:r w:rsidR="00A66CD7" w:rsidRPr="00E005BF">
              <w:rPr>
                <w:rFonts w:ascii="Times New Roman" w:eastAsia="Times New Roman" w:hAnsi="Times New Roman" w:cs="Times New Roman"/>
                <w:sz w:val="24"/>
                <w:szCs w:val="24"/>
              </w:rPr>
              <w:t>most</w:t>
            </w:r>
            <w:r w:rsidRPr="00E005BF">
              <w:rPr>
                <w:rFonts w:ascii="Times New Roman" w:eastAsia="Times New Roman" w:hAnsi="Times New Roman" w:cs="Times New Roman"/>
                <w:sz w:val="24"/>
                <w:szCs w:val="24"/>
              </w:rPr>
              <w:t xml:space="preserve"> of the supplies had incomplete components</w:t>
            </w:r>
            <w:r w:rsidR="00F21F4C" w:rsidRPr="00E005BF">
              <w:rPr>
                <w:rFonts w:ascii="Times New Roman" w:eastAsia="Times New Roman" w:hAnsi="Times New Roman" w:cs="Times New Roman"/>
                <w:sz w:val="24"/>
                <w:szCs w:val="24"/>
              </w:rPr>
              <w:t>. W</w:t>
            </w:r>
            <w:r w:rsidRPr="00E005BF">
              <w:rPr>
                <w:rFonts w:ascii="Times New Roman" w:eastAsia="Times New Roman" w:hAnsi="Times New Roman" w:cs="Times New Roman"/>
                <w:sz w:val="24"/>
                <w:szCs w:val="24"/>
              </w:rPr>
              <w:t>hen reported, replacements ha</w:t>
            </w:r>
            <w:r w:rsidR="00412C18" w:rsidRPr="00E005BF">
              <w:rPr>
                <w:rFonts w:ascii="Times New Roman" w:eastAsia="Times New Roman" w:hAnsi="Times New Roman" w:cs="Times New Roman"/>
                <w:sz w:val="24"/>
                <w:szCs w:val="24"/>
              </w:rPr>
              <w:t>ve</w:t>
            </w:r>
            <w:r w:rsidRPr="00E005BF">
              <w:rPr>
                <w:rFonts w:ascii="Times New Roman" w:eastAsia="Times New Roman" w:hAnsi="Times New Roman" w:cs="Times New Roman"/>
                <w:sz w:val="24"/>
                <w:szCs w:val="24"/>
              </w:rPr>
              <w:t xml:space="preserve"> taken months and had not yet been delivered at the time of </w:t>
            </w:r>
            <w:r w:rsidR="00A66CD7" w:rsidRPr="00E005BF">
              <w:rPr>
                <w:rFonts w:ascii="Times New Roman" w:eastAsia="Times New Roman" w:hAnsi="Times New Roman" w:cs="Times New Roman"/>
                <w:sz w:val="24"/>
                <w:szCs w:val="24"/>
              </w:rPr>
              <w:t>MTE</w:t>
            </w:r>
            <w:r w:rsidRPr="00E005BF">
              <w:rPr>
                <w:rFonts w:ascii="Times New Roman" w:eastAsia="Times New Roman" w:hAnsi="Times New Roman" w:cs="Times New Roman"/>
                <w:sz w:val="24"/>
                <w:szCs w:val="24"/>
              </w:rPr>
              <w:t>, which has affected outreach activities with fishers.</w:t>
            </w:r>
          </w:p>
          <w:p w14:paraId="14CF47BB" w14:textId="56B04252" w:rsidR="00E96E95" w:rsidRPr="00E005BF" w:rsidRDefault="00E96E95" w:rsidP="00D954D1">
            <w:pPr>
              <w:numPr>
                <w:ilvl w:val="0"/>
                <w:numId w:val="12"/>
              </w:numPr>
              <w:shd w:val="clear" w:color="auto" w:fill="FFFFFF"/>
              <w:contextualSpacing/>
              <w:jc w:val="both"/>
              <w:rPr>
                <w:rFonts w:ascii="Times New Roman" w:eastAsia="Times New Roman" w:hAnsi="Times New Roman" w:cs="Times New Roman"/>
                <w:sz w:val="24"/>
                <w:szCs w:val="24"/>
                <w:shd w:val="clear" w:color="auto" w:fill="FFFFFF"/>
              </w:rPr>
            </w:pPr>
            <w:r w:rsidRPr="00E005BF">
              <w:rPr>
                <w:rFonts w:ascii="Times New Roman" w:eastAsia="Times New Roman" w:hAnsi="Times New Roman" w:cs="Times New Roman"/>
                <w:sz w:val="24"/>
                <w:szCs w:val="24"/>
              </w:rPr>
              <w:t>MEGA had financial (re</w:t>
            </w:r>
            <w:r w:rsidR="00412C18" w:rsidRPr="00E005BF">
              <w:rPr>
                <w:rFonts w:ascii="Times New Roman" w:eastAsia="Times New Roman" w:hAnsi="Times New Roman" w:cs="Times New Roman"/>
                <w:sz w:val="24"/>
                <w:szCs w:val="24"/>
              </w:rPr>
              <w:t>mun</w:t>
            </w:r>
            <w:r w:rsidRPr="00E005BF">
              <w:rPr>
                <w:rFonts w:ascii="Times New Roman" w:eastAsia="Times New Roman" w:hAnsi="Times New Roman" w:cs="Times New Roman"/>
                <w:sz w:val="24"/>
                <w:szCs w:val="24"/>
              </w:rPr>
              <w:t>eration</w:t>
            </w:r>
            <w:r w:rsidR="00412C18" w:rsidRPr="00E005BF">
              <w:rPr>
                <w:rFonts w:ascii="Times New Roman" w:eastAsia="Times New Roman" w:hAnsi="Times New Roman" w:cs="Times New Roman"/>
                <w:sz w:val="24"/>
                <w:szCs w:val="24"/>
              </w:rPr>
              <w:t>-</w:t>
            </w:r>
            <w:r w:rsidRPr="00E005BF">
              <w:rPr>
                <w:rFonts w:ascii="Times New Roman" w:eastAsia="Times New Roman" w:hAnsi="Times New Roman" w:cs="Times New Roman"/>
                <w:sz w:val="24"/>
                <w:szCs w:val="24"/>
              </w:rPr>
              <w:t xml:space="preserve">related) management issues </w:t>
            </w:r>
            <w:r w:rsidR="00412C18" w:rsidRPr="00E005BF">
              <w:rPr>
                <w:rFonts w:ascii="Times New Roman" w:eastAsia="Times New Roman" w:hAnsi="Times New Roman" w:cs="Times New Roman"/>
                <w:sz w:val="24"/>
                <w:szCs w:val="24"/>
              </w:rPr>
              <w:t>that made UNDP</w:t>
            </w:r>
            <w:r w:rsidRPr="00E005BF">
              <w:rPr>
                <w:rFonts w:ascii="Times New Roman" w:eastAsia="Times New Roman" w:hAnsi="Times New Roman" w:cs="Times New Roman"/>
                <w:sz w:val="24"/>
                <w:szCs w:val="24"/>
              </w:rPr>
              <w:t xml:space="preserve"> pull out funding and support to the organi</w:t>
            </w:r>
            <w:r w:rsidR="00F21F4C" w:rsidRPr="00E005BF">
              <w:rPr>
                <w:rFonts w:ascii="Times New Roman" w:eastAsia="Times New Roman" w:hAnsi="Times New Roman" w:cs="Times New Roman"/>
                <w:sz w:val="24"/>
                <w:szCs w:val="24"/>
              </w:rPr>
              <w:t>z</w:t>
            </w:r>
            <w:r w:rsidRPr="00E005BF">
              <w:rPr>
                <w:rFonts w:ascii="Times New Roman" w:eastAsia="Times New Roman" w:hAnsi="Times New Roman" w:cs="Times New Roman"/>
                <w:sz w:val="24"/>
                <w:szCs w:val="24"/>
              </w:rPr>
              <w:t xml:space="preserve">ation instead of working with it to address the </w:t>
            </w:r>
            <w:r w:rsidR="00412C18" w:rsidRPr="00E005BF">
              <w:rPr>
                <w:rFonts w:ascii="Times New Roman" w:eastAsia="Times New Roman" w:hAnsi="Times New Roman" w:cs="Times New Roman"/>
                <w:sz w:val="24"/>
                <w:szCs w:val="24"/>
              </w:rPr>
              <w:t>problem</w:t>
            </w:r>
            <w:r w:rsidRPr="00E005BF">
              <w:rPr>
                <w:rFonts w:ascii="Times New Roman" w:eastAsia="Times New Roman" w:hAnsi="Times New Roman" w:cs="Times New Roman"/>
                <w:sz w:val="24"/>
                <w:szCs w:val="24"/>
              </w:rPr>
              <w:t xml:space="preserve"> and move forward.</w:t>
            </w:r>
          </w:p>
        </w:tc>
      </w:tr>
    </w:tbl>
    <w:p w14:paraId="5A6DCE7D" w14:textId="77777777" w:rsidR="00E96E95" w:rsidRPr="00E005BF" w:rsidRDefault="00E96E95" w:rsidP="00E1623E">
      <w:pPr>
        <w:spacing w:after="0" w:line="240" w:lineRule="auto"/>
        <w:jc w:val="both"/>
        <w:rPr>
          <w:rFonts w:ascii="Times New Roman" w:eastAsia="Times New Roman" w:hAnsi="Times New Roman" w:cs="Times New Roman"/>
          <w:sz w:val="24"/>
          <w:szCs w:val="24"/>
          <w:lang w:val="en-US"/>
        </w:rPr>
      </w:pPr>
    </w:p>
    <w:p w14:paraId="41977F08" w14:textId="7A8F008C" w:rsidR="00E96E95" w:rsidRPr="00E005BF" w:rsidRDefault="00E96E95"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b/>
          <w:bCs/>
          <w:sz w:val="24"/>
          <w:szCs w:val="24"/>
          <w:lang w:val="en-US"/>
        </w:rPr>
        <w:t>External factors included the COVID19 pandemic</w:t>
      </w:r>
      <w:r w:rsidR="00F21F4C" w:rsidRPr="00E005BF">
        <w:rPr>
          <w:rFonts w:ascii="Times New Roman" w:eastAsia="Times New Roman" w:hAnsi="Times New Roman" w:cs="Times New Roman"/>
          <w:sz w:val="24"/>
          <w:szCs w:val="24"/>
          <w:lang w:val="en-US"/>
        </w:rPr>
        <w:t>, which forced the government to introduce prevention measures that prevented public officers and other stakeholders from large gatherings like meetings and restricted</w:t>
      </w:r>
      <w:r w:rsidRPr="00E005BF">
        <w:rPr>
          <w:rFonts w:ascii="Times New Roman" w:eastAsia="Times New Roman" w:hAnsi="Times New Roman" w:cs="Times New Roman"/>
          <w:sz w:val="24"/>
          <w:szCs w:val="24"/>
          <w:lang w:val="en-US"/>
        </w:rPr>
        <w:t xml:space="preserve"> travel and</w:t>
      </w:r>
      <w:r w:rsidR="00784A8E" w:rsidRPr="00E005BF">
        <w:rPr>
          <w:rFonts w:ascii="Times New Roman" w:eastAsia="Times New Roman" w:hAnsi="Times New Roman" w:cs="Times New Roman"/>
          <w:sz w:val="24"/>
          <w:szCs w:val="24"/>
          <w:lang w:val="en-US"/>
        </w:rPr>
        <w:t xml:space="preserve"> imposed</w:t>
      </w:r>
      <w:r w:rsidRPr="00E005BF">
        <w:rPr>
          <w:rFonts w:ascii="Times New Roman" w:eastAsia="Times New Roman" w:hAnsi="Times New Roman" w:cs="Times New Roman"/>
          <w:sz w:val="24"/>
          <w:szCs w:val="24"/>
          <w:lang w:val="en-US"/>
        </w:rPr>
        <w:t xml:space="preserve"> requirements for people to work from home. </w:t>
      </w:r>
      <w:r w:rsidRPr="00E005BF">
        <w:rPr>
          <w:rFonts w:ascii="Times New Roman" w:eastAsia="Times New Roman" w:hAnsi="Times New Roman" w:cs="Times New Roman"/>
          <w:b/>
          <w:bCs/>
          <w:sz w:val="24"/>
          <w:szCs w:val="24"/>
          <w:lang w:val="en-US"/>
        </w:rPr>
        <w:t>The other external factor was the political volatility</w:t>
      </w:r>
      <w:r w:rsidRPr="00E005BF">
        <w:rPr>
          <w:rFonts w:ascii="Times New Roman" w:eastAsia="Times New Roman" w:hAnsi="Times New Roman" w:cs="Times New Roman"/>
          <w:sz w:val="24"/>
          <w:szCs w:val="24"/>
          <w:lang w:val="en-US"/>
        </w:rPr>
        <w:t xml:space="preserve"> </w:t>
      </w:r>
      <w:r w:rsidR="00294481" w:rsidRPr="00E005BF">
        <w:rPr>
          <w:rFonts w:ascii="Times New Roman" w:eastAsia="Times New Roman" w:hAnsi="Times New Roman" w:cs="Times New Roman"/>
          <w:sz w:val="24"/>
          <w:szCs w:val="24"/>
          <w:lang w:val="en-US"/>
        </w:rPr>
        <w:t>after the</w:t>
      </w:r>
      <w:r w:rsidR="00784A8E" w:rsidRPr="00E005BF">
        <w:rPr>
          <w:rFonts w:ascii="Times New Roman" w:eastAsia="Times New Roman" w:hAnsi="Times New Roman" w:cs="Times New Roman"/>
          <w:sz w:val="24"/>
          <w:szCs w:val="24"/>
          <w:lang w:val="en-US"/>
        </w:rPr>
        <w:t xml:space="preserve"> </w:t>
      </w:r>
      <w:r w:rsidRPr="00E005BF">
        <w:rPr>
          <w:rFonts w:ascii="Times New Roman" w:eastAsia="Times New Roman" w:hAnsi="Times New Roman" w:cs="Times New Roman"/>
          <w:sz w:val="24"/>
          <w:szCs w:val="24"/>
          <w:lang w:val="en-US"/>
        </w:rPr>
        <w:t xml:space="preserve">2019 </w:t>
      </w:r>
      <w:r w:rsidR="00784A8E" w:rsidRPr="00E005BF">
        <w:rPr>
          <w:rFonts w:ascii="Times New Roman" w:eastAsia="Times New Roman" w:hAnsi="Times New Roman" w:cs="Times New Roman"/>
          <w:sz w:val="24"/>
          <w:szCs w:val="24"/>
          <w:lang w:val="en-US"/>
        </w:rPr>
        <w:t>t</w:t>
      </w:r>
      <w:r w:rsidRPr="00E005BF">
        <w:rPr>
          <w:rFonts w:ascii="Times New Roman" w:eastAsia="Times New Roman" w:hAnsi="Times New Roman" w:cs="Times New Roman"/>
          <w:sz w:val="24"/>
          <w:szCs w:val="24"/>
          <w:lang w:val="en-US"/>
        </w:rPr>
        <w:t xml:space="preserve">ripartite elections and the </w:t>
      </w:r>
      <w:r w:rsidR="00294481" w:rsidRPr="00E005BF">
        <w:rPr>
          <w:rFonts w:ascii="Times New Roman" w:eastAsia="Times New Roman" w:hAnsi="Times New Roman" w:cs="Times New Roman"/>
          <w:sz w:val="24"/>
          <w:szCs w:val="24"/>
          <w:lang w:val="en-US"/>
        </w:rPr>
        <w:t>Presidential Election</w:t>
      </w:r>
      <w:r w:rsidRPr="00E005BF">
        <w:rPr>
          <w:rFonts w:ascii="Times New Roman" w:eastAsia="Times New Roman" w:hAnsi="Times New Roman" w:cs="Times New Roman"/>
          <w:sz w:val="24"/>
          <w:szCs w:val="24"/>
          <w:lang w:val="en-US"/>
        </w:rPr>
        <w:t xml:space="preserve"> in 2020. During this period, </w:t>
      </w:r>
      <w:r w:rsidR="00F21F4C" w:rsidRPr="00E005BF">
        <w:rPr>
          <w:rFonts w:ascii="Times New Roman" w:eastAsia="Times New Roman" w:hAnsi="Times New Roman" w:cs="Times New Roman"/>
          <w:sz w:val="24"/>
          <w:szCs w:val="24"/>
          <w:lang w:val="en-US"/>
        </w:rPr>
        <w:t>street demonstrations were</w:t>
      </w:r>
      <w:r w:rsidRPr="00E005BF">
        <w:rPr>
          <w:rFonts w:ascii="Times New Roman" w:eastAsia="Times New Roman" w:hAnsi="Times New Roman" w:cs="Times New Roman"/>
          <w:sz w:val="24"/>
          <w:szCs w:val="24"/>
          <w:lang w:val="en-US"/>
        </w:rPr>
        <w:t xml:space="preserve"> held quite regularly</w:t>
      </w:r>
      <w:r w:rsidR="00F21F4C"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demanding the resignation of the then Chairperson of the Malawi Electoral Commission. </w:t>
      </w:r>
      <w:r w:rsidR="00294481" w:rsidRPr="00E005BF">
        <w:rPr>
          <w:rFonts w:ascii="Times New Roman" w:eastAsia="Times New Roman" w:hAnsi="Times New Roman" w:cs="Times New Roman"/>
          <w:sz w:val="24"/>
          <w:szCs w:val="24"/>
          <w:lang w:val="en-US"/>
        </w:rPr>
        <w:t>UNDP had</w:t>
      </w:r>
      <w:r w:rsidR="00C2418B" w:rsidRPr="00E005BF">
        <w:rPr>
          <w:rFonts w:ascii="Times New Roman" w:eastAsia="Times New Roman" w:hAnsi="Times New Roman" w:cs="Times New Roman"/>
          <w:sz w:val="24"/>
          <w:szCs w:val="24"/>
          <w:lang w:val="en-US"/>
        </w:rPr>
        <w:t xml:space="preserve"> </w:t>
      </w:r>
      <w:r w:rsidRPr="00E005BF">
        <w:rPr>
          <w:rFonts w:ascii="Times New Roman" w:eastAsia="Times New Roman" w:hAnsi="Times New Roman" w:cs="Times New Roman"/>
          <w:sz w:val="24"/>
          <w:szCs w:val="24"/>
          <w:lang w:val="en-US"/>
        </w:rPr>
        <w:t>supported the 2019 Elections</w:t>
      </w:r>
      <w:r w:rsidR="00C2418B" w:rsidRPr="00E005BF">
        <w:rPr>
          <w:rFonts w:ascii="Times New Roman" w:eastAsia="Times New Roman" w:hAnsi="Times New Roman" w:cs="Times New Roman"/>
          <w:sz w:val="24"/>
          <w:szCs w:val="24"/>
          <w:lang w:val="en-US"/>
        </w:rPr>
        <w:t xml:space="preserve"> under the MECS project by investing in the Results Management and Transmission system.</w:t>
      </w:r>
      <w:r w:rsidR="00A0651D" w:rsidRPr="00E005BF">
        <w:rPr>
          <w:rFonts w:ascii="Times New Roman" w:eastAsia="Times New Roman" w:hAnsi="Times New Roman" w:cs="Times New Roman"/>
          <w:sz w:val="24"/>
          <w:szCs w:val="24"/>
          <w:lang w:val="en-US"/>
        </w:rPr>
        <w:t xml:space="preserve"> During the 2020 Fresh Presidential election,</w:t>
      </w:r>
      <w:r w:rsidRPr="00E005BF">
        <w:rPr>
          <w:rFonts w:ascii="Times New Roman" w:eastAsia="Times New Roman" w:hAnsi="Times New Roman" w:cs="Times New Roman"/>
          <w:sz w:val="24"/>
          <w:szCs w:val="24"/>
          <w:lang w:val="en-US"/>
        </w:rPr>
        <w:t xml:space="preserve"> </w:t>
      </w:r>
      <w:r w:rsidR="00A0651D" w:rsidRPr="00E005BF">
        <w:rPr>
          <w:rFonts w:ascii="Times New Roman" w:hAnsi="Times New Roman" w:cs="Times New Roman"/>
          <w:sz w:val="24"/>
          <w:lang w:val="en-US"/>
        </w:rPr>
        <w:t>UNDP focused on logistics of electoral materials, civic and voter education</w:t>
      </w:r>
      <w:r w:rsidR="00412C18" w:rsidRPr="00E005BF">
        <w:rPr>
          <w:rFonts w:ascii="Times New Roman" w:hAnsi="Times New Roman" w:cs="Times New Roman"/>
          <w:sz w:val="24"/>
          <w:szCs w:val="24"/>
          <w:lang w:val="en-US"/>
        </w:rPr>
        <w:t>, and</w:t>
      </w:r>
      <w:r w:rsidR="00412C18" w:rsidRPr="00E005BF">
        <w:rPr>
          <w:rFonts w:ascii="Times New Roman" w:hAnsi="Times New Roman" w:cs="Times New Roman"/>
          <w:sz w:val="24"/>
          <w:lang w:val="en-US"/>
        </w:rPr>
        <w:t xml:space="preserve"> COVID 19 prevention</w:t>
      </w:r>
      <w:r w:rsidR="00412C18" w:rsidRPr="00E005BF">
        <w:rPr>
          <w:rFonts w:ascii="Times New Roman" w:hAnsi="Times New Roman" w:cs="Times New Roman"/>
          <w:sz w:val="24"/>
          <w:szCs w:val="24"/>
          <w:lang w:val="en-US"/>
        </w:rPr>
        <w:t>,</w:t>
      </w:r>
      <w:r w:rsidR="00A0651D" w:rsidRPr="00E005BF">
        <w:rPr>
          <w:rFonts w:ascii="Times New Roman" w:hAnsi="Times New Roman" w:cs="Times New Roman"/>
          <w:sz w:val="24"/>
          <w:lang w:val="en-US"/>
        </w:rPr>
        <w:t xml:space="preserve"> including supplying personal protective </w:t>
      </w:r>
      <w:r w:rsidR="00294481" w:rsidRPr="00E005BF">
        <w:rPr>
          <w:rFonts w:ascii="Times New Roman" w:hAnsi="Times New Roman" w:cs="Times New Roman"/>
          <w:sz w:val="24"/>
          <w:lang w:val="en-US"/>
        </w:rPr>
        <w:t>equipment (</w:t>
      </w:r>
      <w:r w:rsidR="00A0651D" w:rsidRPr="00E005BF">
        <w:rPr>
          <w:rFonts w:ascii="Times New Roman" w:hAnsi="Times New Roman" w:cs="Times New Roman"/>
          <w:sz w:val="24"/>
          <w:lang w:val="en-US"/>
        </w:rPr>
        <w:t xml:space="preserve">PPE) for polling staff and voters at polling </w:t>
      </w:r>
      <w:proofErr w:type="spellStart"/>
      <w:r w:rsidR="00A0651D" w:rsidRPr="00E005BF">
        <w:rPr>
          <w:rFonts w:ascii="Times New Roman" w:hAnsi="Times New Roman" w:cs="Times New Roman"/>
          <w:lang w:val="en-US"/>
        </w:rPr>
        <w:t>centres</w:t>
      </w:r>
      <w:proofErr w:type="spellEnd"/>
      <w:r w:rsidR="00A0651D" w:rsidRPr="00E005BF">
        <w:rPr>
          <w:rFonts w:ascii="Times New Roman" w:hAnsi="Times New Roman" w:cs="Times New Roman"/>
          <w:lang w:val="en-US"/>
        </w:rPr>
        <w:t>.</w:t>
      </w:r>
    </w:p>
    <w:p w14:paraId="6BF125C7" w14:textId="77777777" w:rsidR="00E96E95" w:rsidRPr="00E005BF" w:rsidRDefault="00E96E95" w:rsidP="00E1623E">
      <w:pPr>
        <w:shd w:val="clear" w:color="auto" w:fill="FFFFFF"/>
        <w:spacing w:after="0" w:line="240" w:lineRule="auto"/>
        <w:jc w:val="both"/>
        <w:rPr>
          <w:rFonts w:ascii="Times New Roman" w:eastAsia="Times New Roman" w:hAnsi="Times New Roman" w:cs="Times New Roman"/>
          <w:sz w:val="24"/>
          <w:szCs w:val="24"/>
          <w:lang w:val="en-US"/>
        </w:rPr>
      </w:pPr>
    </w:p>
    <w:p w14:paraId="1D433543" w14:textId="5B14E196" w:rsidR="00E96E95" w:rsidRPr="00E005BF" w:rsidRDefault="00E96E95"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b/>
          <w:bCs/>
          <w:sz w:val="24"/>
          <w:szCs w:val="24"/>
          <w:lang w:val="en-US"/>
        </w:rPr>
        <w:t xml:space="preserve">The </w:t>
      </w:r>
      <w:r w:rsidR="00F23D0D" w:rsidRPr="00E005BF">
        <w:rPr>
          <w:rFonts w:ascii="Times New Roman" w:eastAsia="Times New Roman" w:hAnsi="Times New Roman" w:cs="Times New Roman"/>
          <w:b/>
          <w:bCs/>
          <w:sz w:val="24"/>
          <w:szCs w:val="24"/>
          <w:lang w:val="en-US"/>
        </w:rPr>
        <w:t>MTE</w:t>
      </w:r>
      <w:r w:rsidRPr="00E005BF">
        <w:rPr>
          <w:rFonts w:ascii="Times New Roman" w:eastAsia="Times New Roman" w:hAnsi="Times New Roman" w:cs="Times New Roman"/>
          <w:b/>
          <w:bCs/>
          <w:sz w:val="24"/>
          <w:szCs w:val="24"/>
          <w:lang w:val="en-US"/>
        </w:rPr>
        <w:t xml:space="preserve"> found </w:t>
      </w:r>
      <w:r w:rsidR="00F21F4C" w:rsidRPr="00E005BF">
        <w:rPr>
          <w:rFonts w:ascii="Times New Roman" w:eastAsia="Times New Roman" w:hAnsi="Times New Roman" w:cs="Times New Roman"/>
          <w:b/>
          <w:bCs/>
          <w:sz w:val="24"/>
          <w:szCs w:val="24"/>
          <w:lang w:val="en-US"/>
        </w:rPr>
        <w:t>many</w:t>
      </w:r>
      <w:r w:rsidRPr="00E005BF">
        <w:rPr>
          <w:rFonts w:ascii="Times New Roman" w:eastAsia="Times New Roman" w:hAnsi="Times New Roman" w:cs="Times New Roman"/>
          <w:b/>
          <w:bCs/>
          <w:sz w:val="24"/>
          <w:szCs w:val="24"/>
          <w:lang w:val="en-US"/>
        </w:rPr>
        <w:t xml:space="preserve"> strategic and adaptive management opportunities to address the internal and external factors that have affected </w:t>
      </w:r>
      <w:r w:rsidR="00F21F4C" w:rsidRPr="00E005BF">
        <w:rPr>
          <w:rFonts w:ascii="Times New Roman" w:eastAsia="Times New Roman" w:hAnsi="Times New Roman" w:cs="Times New Roman"/>
          <w:b/>
          <w:bCs/>
          <w:sz w:val="24"/>
          <w:szCs w:val="24"/>
          <w:lang w:val="en-US"/>
        </w:rPr>
        <w:t xml:space="preserve">the </w:t>
      </w:r>
      <w:r w:rsidRPr="00E005BF">
        <w:rPr>
          <w:rFonts w:ascii="Times New Roman" w:eastAsia="Times New Roman" w:hAnsi="Times New Roman" w:cs="Times New Roman"/>
          <w:b/>
          <w:bCs/>
          <w:sz w:val="24"/>
          <w:szCs w:val="24"/>
          <w:lang w:val="en-US"/>
        </w:rPr>
        <w:t>implementation and quality of delivery of the CPD</w:t>
      </w:r>
      <w:r w:rsidRPr="00E005BF">
        <w:rPr>
          <w:rFonts w:ascii="Times New Roman" w:eastAsia="Times New Roman" w:hAnsi="Times New Roman" w:cs="Times New Roman"/>
          <w:sz w:val="24"/>
          <w:szCs w:val="24"/>
          <w:lang w:val="en-US"/>
        </w:rPr>
        <w:t>. Firstly, UNDP enjoys a popular mandate and reputation amongst donors, UN agencies, MDAs</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civil society organi</w:t>
      </w:r>
      <w:r w:rsidR="00F21F4C" w:rsidRPr="00E005BF">
        <w:rPr>
          <w:rFonts w:ascii="Times New Roman" w:eastAsia="Times New Roman" w:hAnsi="Times New Roman" w:cs="Times New Roman"/>
          <w:sz w:val="24"/>
          <w:szCs w:val="24"/>
          <w:lang w:val="en-US"/>
        </w:rPr>
        <w:t>z</w:t>
      </w:r>
      <w:r w:rsidRPr="00E005BF">
        <w:rPr>
          <w:rFonts w:ascii="Times New Roman" w:eastAsia="Times New Roman" w:hAnsi="Times New Roman" w:cs="Times New Roman"/>
          <w:sz w:val="24"/>
          <w:szCs w:val="24"/>
          <w:lang w:val="en-US"/>
        </w:rPr>
        <w:t>ations, which should be utili</w:t>
      </w:r>
      <w:r w:rsidR="00F21F4C" w:rsidRPr="00E005BF">
        <w:rPr>
          <w:rFonts w:ascii="Times New Roman" w:eastAsia="Times New Roman" w:hAnsi="Times New Roman" w:cs="Times New Roman"/>
          <w:sz w:val="24"/>
          <w:szCs w:val="24"/>
          <w:lang w:val="en-US"/>
        </w:rPr>
        <w:t>z</w:t>
      </w:r>
      <w:r w:rsidRPr="00E005BF">
        <w:rPr>
          <w:rFonts w:ascii="Times New Roman" w:eastAsia="Times New Roman" w:hAnsi="Times New Roman" w:cs="Times New Roman"/>
          <w:sz w:val="24"/>
          <w:szCs w:val="24"/>
          <w:lang w:val="en-US"/>
        </w:rPr>
        <w:t xml:space="preserve">ed. Most donors we talked to are supportive of UNDP work and ready to support projects implemented by the UNDP. Secondly, UNDP has access to an international network of human and financial resources, which should </w:t>
      </w:r>
      <w:r w:rsidR="00F21F4C" w:rsidRPr="00E005BF">
        <w:rPr>
          <w:rFonts w:ascii="Times New Roman" w:eastAsia="Times New Roman" w:hAnsi="Times New Roman" w:cs="Times New Roman"/>
          <w:sz w:val="24"/>
          <w:szCs w:val="24"/>
          <w:lang w:val="en-US"/>
        </w:rPr>
        <w:t xml:space="preserve">be </w:t>
      </w:r>
      <w:r w:rsidRPr="00E005BF">
        <w:rPr>
          <w:rFonts w:ascii="Times New Roman" w:eastAsia="Times New Roman" w:hAnsi="Times New Roman" w:cs="Times New Roman"/>
          <w:sz w:val="24"/>
          <w:szCs w:val="24"/>
          <w:lang w:val="en-US"/>
        </w:rPr>
        <w:t xml:space="preserve">harnessed in any situation to add value to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programming and implementation of the CPD. Thirdly, the UN has incorporated the UN Resident Coordinator office in its reforms</w:t>
      </w:r>
      <w:r w:rsidR="00F21F4C" w:rsidRPr="00E005BF">
        <w:rPr>
          <w:rFonts w:ascii="Times New Roman" w:eastAsia="Times New Roman" w:hAnsi="Times New Roman" w:cs="Times New Roman"/>
          <w:sz w:val="24"/>
          <w:szCs w:val="24"/>
          <w:lang w:val="en-US"/>
        </w:rPr>
        <w:t>. T</w:t>
      </w:r>
      <w:r w:rsidRPr="00E005BF">
        <w:rPr>
          <w:rFonts w:ascii="Times New Roman" w:eastAsia="Times New Roman" w:hAnsi="Times New Roman" w:cs="Times New Roman"/>
          <w:sz w:val="24"/>
          <w:szCs w:val="24"/>
          <w:lang w:val="en-US"/>
        </w:rPr>
        <w:t xml:space="preserve">he incumbent sits in the UNDP office complex, which provides an opportunity for </w:t>
      </w:r>
      <w:r w:rsidR="00F21F4C" w:rsidRPr="00E005BF">
        <w:rPr>
          <w:rFonts w:ascii="Times New Roman" w:eastAsia="Times New Roman" w:hAnsi="Times New Roman" w:cs="Times New Roman"/>
          <w:sz w:val="24"/>
          <w:szCs w:val="24"/>
          <w:lang w:val="en-US"/>
        </w:rPr>
        <w:t>more vital</w:t>
      </w:r>
      <w:r w:rsidRPr="00E005BF">
        <w:rPr>
          <w:rFonts w:ascii="Times New Roman" w:eastAsia="Times New Roman" w:hAnsi="Times New Roman" w:cs="Times New Roman"/>
          <w:sz w:val="24"/>
          <w:szCs w:val="24"/>
          <w:lang w:val="en-US"/>
        </w:rPr>
        <w:t xml:space="preserve"> coordination and engagement with other UN agencies. Fourthly</w:t>
      </w:r>
      <w:r w:rsidR="00F21F4C" w:rsidRPr="00E005BF">
        <w:rPr>
          <w:rFonts w:ascii="Times New Roman" w:eastAsia="Times New Roman" w:hAnsi="Times New Roman" w:cs="Times New Roman"/>
          <w:sz w:val="24"/>
          <w:szCs w:val="24"/>
          <w:lang w:val="en-US"/>
        </w:rPr>
        <w:t>, UNDP has a long history of working with government officials. This should place UNDP in a</w:t>
      </w:r>
      <w:r w:rsidRPr="00E005BF">
        <w:rPr>
          <w:rFonts w:ascii="Times New Roman" w:eastAsia="Times New Roman" w:hAnsi="Times New Roman" w:cs="Times New Roman"/>
          <w:sz w:val="24"/>
          <w:szCs w:val="24"/>
          <w:lang w:val="en-US"/>
        </w:rPr>
        <w:t xml:space="preserve"> vintage position to understand and leverage the dynamics of the public sector to maximi</w:t>
      </w:r>
      <w:r w:rsidR="00F21F4C" w:rsidRPr="00E005BF">
        <w:rPr>
          <w:rFonts w:ascii="Times New Roman" w:eastAsia="Times New Roman" w:hAnsi="Times New Roman" w:cs="Times New Roman"/>
          <w:sz w:val="24"/>
          <w:szCs w:val="24"/>
          <w:lang w:val="en-US"/>
        </w:rPr>
        <w:t>z</w:t>
      </w:r>
      <w:r w:rsidRPr="00E005BF">
        <w:rPr>
          <w:rFonts w:ascii="Times New Roman" w:eastAsia="Times New Roman" w:hAnsi="Times New Roman" w:cs="Times New Roman"/>
          <w:sz w:val="24"/>
          <w:szCs w:val="24"/>
          <w:lang w:val="en-US"/>
        </w:rPr>
        <w:t xml:space="preserve">e sustainability and ownership of the programme. Another </w:t>
      </w:r>
      <w:r w:rsidR="00412C18" w:rsidRPr="00E005BF">
        <w:rPr>
          <w:rFonts w:ascii="Times New Roman" w:eastAsia="Times New Roman" w:hAnsi="Times New Roman" w:cs="Times New Roman"/>
          <w:sz w:val="24"/>
          <w:szCs w:val="24"/>
          <w:lang w:val="en-US"/>
        </w:rPr>
        <w:t>signific</w:t>
      </w:r>
      <w:r w:rsidRPr="00E005BF">
        <w:rPr>
          <w:rFonts w:ascii="Times New Roman" w:eastAsia="Times New Roman" w:hAnsi="Times New Roman" w:cs="Times New Roman"/>
          <w:sz w:val="24"/>
          <w:szCs w:val="24"/>
          <w:lang w:val="en-US"/>
        </w:rPr>
        <w:t xml:space="preserve">ant opportunity is that UNDP has </w:t>
      </w:r>
      <w:r w:rsidR="00F21F4C" w:rsidRPr="00E005BF">
        <w:rPr>
          <w:rFonts w:ascii="Times New Roman" w:eastAsia="Times New Roman" w:hAnsi="Times New Roman" w:cs="Times New Roman"/>
          <w:sz w:val="24"/>
          <w:szCs w:val="24"/>
          <w:lang w:val="en-US"/>
        </w:rPr>
        <w:t>a high quality of management and programme staff who can</w:t>
      </w:r>
      <w:r w:rsidRPr="00E005BF">
        <w:rPr>
          <w:rFonts w:ascii="Times New Roman" w:eastAsia="Times New Roman" w:hAnsi="Times New Roman" w:cs="Times New Roman"/>
          <w:sz w:val="24"/>
          <w:szCs w:val="24"/>
          <w:lang w:val="en-US"/>
        </w:rPr>
        <w:t xml:space="preserve"> articulate development complexities outlined in the CPD and guide stakeholders appropriately.</w:t>
      </w:r>
    </w:p>
    <w:p w14:paraId="5471B509" w14:textId="75A94279" w:rsidR="00D31D56" w:rsidRPr="00E005BF" w:rsidRDefault="00D31D56"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ab/>
      </w:r>
    </w:p>
    <w:p w14:paraId="4914BC7D" w14:textId="77777777" w:rsidR="00FD7AC8" w:rsidRPr="00E005BF" w:rsidRDefault="00FD7AC8" w:rsidP="00413982">
      <w:pPr>
        <w:pStyle w:val="Heading1"/>
        <w:rPr>
          <w:rFonts w:ascii="Times New Roman" w:hAnsi="Times New Roman" w:cs="Times New Roman"/>
          <w:lang w:val="en-GB"/>
        </w:rPr>
      </w:pPr>
      <w:bookmarkStart w:id="43" w:name="_Toc87219402"/>
      <w:bookmarkStart w:id="44" w:name="_Toc98777177"/>
      <w:r w:rsidRPr="00E005BF">
        <w:rPr>
          <w:rFonts w:ascii="Times New Roman" w:hAnsi="Times New Roman" w:cs="Times New Roman"/>
          <w:lang w:val="en-GB"/>
        </w:rPr>
        <w:t>Efficiency</w:t>
      </w:r>
      <w:bookmarkEnd w:id="43"/>
      <w:bookmarkEnd w:id="44"/>
    </w:p>
    <w:p w14:paraId="7BFE0B60" w14:textId="0216B97C" w:rsidR="00FD7AC8" w:rsidRPr="00E005BF" w:rsidRDefault="00FD7AC8" w:rsidP="00E1623E">
      <w:pPr>
        <w:spacing w:after="0" w:line="240" w:lineRule="auto"/>
        <w:jc w:val="both"/>
        <w:rPr>
          <w:rFonts w:ascii="Times New Roman" w:hAnsi="Times New Roman" w:cs="Times New Roman"/>
          <w:sz w:val="24"/>
          <w:szCs w:val="24"/>
          <w:lang w:val="en-GB"/>
        </w:rPr>
      </w:pPr>
      <w:r w:rsidRPr="00E005BF">
        <w:rPr>
          <w:rFonts w:ascii="Times New Roman" w:hAnsi="Times New Roman" w:cs="Times New Roman"/>
          <w:sz w:val="24"/>
          <w:szCs w:val="24"/>
          <w:lang w:val="en-GB"/>
        </w:rPr>
        <w:t xml:space="preserve">This criterion relates programme outputs to inputs. The </w:t>
      </w:r>
      <w:r w:rsidR="00A66CD7" w:rsidRPr="00E005BF">
        <w:rPr>
          <w:rFonts w:ascii="Times New Roman" w:hAnsi="Times New Roman" w:cs="Times New Roman"/>
          <w:sz w:val="24"/>
          <w:szCs w:val="24"/>
          <w:lang w:val="en-GB"/>
        </w:rPr>
        <w:t>critical</w:t>
      </w:r>
      <w:r w:rsidRPr="00E005BF">
        <w:rPr>
          <w:rFonts w:ascii="Times New Roman" w:hAnsi="Times New Roman" w:cs="Times New Roman"/>
          <w:sz w:val="24"/>
          <w:szCs w:val="24"/>
          <w:lang w:val="en-GB"/>
        </w:rPr>
        <w:t xml:space="preserve"> issues under this criterion are whether the project was cost-efficient</w:t>
      </w:r>
      <w:r w:rsidR="00F21F4C" w:rsidRPr="00E005BF">
        <w:rPr>
          <w:rFonts w:ascii="Times New Roman" w:hAnsi="Times New Roman" w:cs="Times New Roman"/>
          <w:sz w:val="24"/>
          <w:szCs w:val="24"/>
          <w:lang w:val="en-GB"/>
        </w:rPr>
        <w:t>,</w:t>
      </w:r>
      <w:r w:rsidRPr="00E005BF">
        <w:rPr>
          <w:rFonts w:ascii="Times New Roman" w:hAnsi="Times New Roman" w:cs="Times New Roman"/>
          <w:sz w:val="24"/>
          <w:szCs w:val="24"/>
          <w:lang w:val="en-GB"/>
        </w:rPr>
        <w:t xml:space="preserve"> whether outputs and outcomes were achieved on time based on project </w:t>
      </w:r>
      <w:proofErr w:type="spellStart"/>
      <w:r w:rsidRPr="00E005BF">
        <w:rPr>
          <w:rFonts w:ascii="Times New Roman" w:hAnsi="Times New Roman" w:cs="Times New Roman"/>
          <w:sz w:val="24"/>
          <w:szCs w:val="24"/>
          <w:lang w:val="en-GB"/>
        </w:rPr>
        <w:t>logframes</w:t>
      </w:r>
      <w:proofErr w:type="spellEnd"/>
      <w:r w:rsidRPr="00E005BF">
        <w:rPr>
          <w:rFonts w:ascii="Times New Roman" w:hAnsi="Times New Roman" w:cs="Times New Roman"/>
          <w:sz w:val="24"/>
          <w:szCs w:val="24"/>
          <w:lang w:val="en-GB"/>
        </w:rPr>
        <w:t xml:space="preserve">; and identifying what could have been done differently to maximize the available resources. </w:t>
      </w:r>
      <w:r w:rsidRPr="00E005BF">
        <w:rPr>
          <w:rFonts w:ascii="Times New Roman" w:hAnsi="Times New Roman" w:cs="Times New Roman"/>
          <w:sz w:val="24"/>
          <w:szCs w:val="24"/>
          <w:lang w:val="en-US"/>
        </w:rPr>
        <w:t>To what extent has UNDP applied portfolio management, taking advantage of opportunities?</w:t>
      </w:r>
    </w:p>
    <w:p w14:paraId="5C07600E" w14:textId="77777777" w:rsidR="00FD7AC8" w:rsidRPr="00E005BF" w:rsidRDefault="00FD7AC8" w:rsidP="00E1623E">
      <w:pPr>
        <w:spacing w:after="0" w:line="240" w:lineRule="auto"/>
        <w:ind w:left="720"/>
        <w:jc w:val="both"/>
        <w:rPr>
          <w:rFonts w:ascii="Times New Roman" w:hAnsi="Times New Roman" w:cs="Times New Roman"/>
          <w:sz w:val="24"/>
          <w:szCs w:val="24"/>
          <w:lang w:val="en-GB"/>
        </w:rPr>
      </w:pPr>
    </w:p>
    <w:p w14:paraId="2E177814" w14:textId="0D26FD83" w:rsidR="00F7458C" w:rsidRPr="00E005BF" w:rsidRDefault="00F7458C"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GB"/>
        </w:rPr>
        <w:t xml:space="preserve">The CPD has been implemented through two implementation methods. The direct implementation method (DIM) and the national implementation modality (NIM). The DIM is the modality whereby UNDP </w:t>
      </w:r>
      <w:r w:rsidRPr="00E005BF">
        <w:rPr>
          <w:rFonts w:ascii="Times New Roman" w:hAnsi="Times New Roman" w:cs="Times New Roman"/>
          <w:sz w:val="24"/>
          <w:szCs w:val="24"/>
          <w:lang w:val="en-US"/>
        </w:rPr>
        <w:t xml:space="preserve">takes on the role of Implementing Partner. </w:t>
      </w:r>
      <w:r w:rsidR="00412C18" w:rsidRPr="00E005BF">
        <w:rPr>
          <w:rFonts w:ascii="Times New Roman" w:hAnsi="Times New Roman" w:cs="Times New Roman"/>
          <w:sz w:val="24"/>
          <w:szCs w:val="24"/>
          <w:lang w:val="en-US"/>
        </w:rPr>
        <w:t xml:space="preserve">UNDP has the technical and administrative capacity to </w:t>
      </w:r>
      <w:r w:rsidR="00A66CD7" w:rsidRPr="00E005BF">
        <w:rPr>
          <w:rFonts w:ascii="Times New Roman" w:hAnsi="Times New Roman" w:cs="Times New Roman"/>
          <w:sz w:val="24"/>
          <w:szCs w:val="24"/>
          <w:lang w:val="en-US"/>
        </w:rPr>
        <w:t>effectively mobilize and apply the required inputs</w:t>
      </w:r>
      <w:r w:rsidR="00412C18" w:rsidRPr="00E005BF">
        <w:rPr>
          <w:rFonts w:ascii="Times New Roman" w:hAnsi="Times New Roman" w:cs="Times New Roman"/>
          <w:sz w:val="24"/>
          <w:szCs w:val="24"/>
          <w:lang w:val="en-US"/>
        </w:rPr>
        <w:t xml:space="preserve"> to reach the expected outputs in DIM modality</w:t>
      </w:r>
      <w:r w:rsidRPr="00E005BF">
        <w:rPr>
          <w:rFonts w:ascii="Times New Roman" w:hAnsi="Times New Roman" w:cs="Times New Roman"/>
          <w:sz w:val="24"/>
          <w:szCs w:val="24"/>
          <w:lang w:val="en-US"/>
        </w:rPr>
        <w:t>. UNDP assumes overall management responsibility and accountability for project implementation</w:t>
      </w:r>
      <w:r w:rsidRPr="00E005BF">
        <w:rPr>
          <w:rFonts w:ascii="Times New Roman" w:hAnsi="Times New Roman" w:cs="Times New Roman"/>
          <w:sz w:val="24"/>
          <w:szCs w:val="24"/>
          <w:vertAlign w:val="superscript"/>
          <w:lang w:val="en-US"/>
        </w:rPr>
        <w:footnoteReference w:id="16"/>
      </w:r>
      <w:r w:rsidRPr="00E005BF">
        <w:rPr>
          <w:rFonts w:ascii="Times New Roman" w:hAnsi="Times New Roman" w:cs="Times New Roman"/>
          <w:sz w:val="24"/>
          <w:szCs w:val="24"/>
          <w:lang w:val="en-US"/>
        </w:rPr>
        <w:t>. In this case, Implementing Partners are central</w:t>
      </w:r>
      <w:r w:rsidR="00FF148F"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level MDAs, which represent the Malawi Government. </w:t>
      </w:r>
    </w:p>
    <w:p w14:paraId="5566566E" w14:textId="77777777" w:rsidR="00F7458C" w:rsidRPr="00E005BF" w:rsidRDefault="00F7458C" w:rsidP="00E1623E">
      <w:pPr>
        <w:spacing w:after="0" w:line="240" w:lineRule="auto"/>
        <w:jc w:val="both"/>
        <w:rPr>
          <w:rFonts w:ascii="Times New Roman" w:hAnsi="Times New Roman" w:cs="Times New Roman"/>
          <w:sz w:val="24"/>
          <w:szCs w:val="24"/>
          <w:lang w:val="en-US"/>
        </w:rPr>
      </w:pPr>
    </w:p>
    <w:p w14:paraId="520E9885" w14:textId="6CD6C873" w:rsidR="00F7458C" w:rsidRPr="00E005BF" w:rsidRDefault="00F7458C"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Under the DIM, the funds are managed by UNDP</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implementing partners request funds</w:t>
      </w:r>
      <w:r w:rsidR="00FF148F"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UNDP approves and funds as per each activity agreed in the annual work</w:t>
      </w:r>
      <w:r w:rsidR="00A66CD7"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plan for a particular project. Under this model, UNDP pays suppliers directly, as it assumes the role of an implementing partner and because the de jure IP does not have a ba</w:t>
      </w:r>
      <w:r w:rsidR="00412C18" w:rsidRPr="00E005BF">
        <w:rPr>
          <w:rFonts w:ascii="Times New Roman" w:hAnsi="Times New Roman" w:cs="Times New Roman"/>
          <w:sz w:val="24"/>
          <w:szCs w:val="24"/>
          <w:lang w:val="en-US"/>
        </w:rPr>
        <w:t>n</w:t>
      </w:r>
      <w:r w:rsidRPr="00E005BF">
        <w:rPr>
          <w:rFonts w:ascii="Times New Roman" w:hAnsi="Times New Roman" w:cs="Times New Roman"/>
          <w:sz w:val="24"/>
          <w:szCs w:val="24"/>
          <w:lang w:val="en-US"/>
        </w:rPr>
        <w:t xml:space="preserve">k account. In some cases, the implementing partners act as a </w:t>
      </w:r>
      <w:r w:rsidR="00412C18" w:rsidRPr="00E005BF">
        <w:rPr>
          <w:rFonts w:ascii="Times New Roman" w:hAnsi="Times New Roman" w:cs="Times New Roman"/>
          <w:sz w:val="24"/>
          <w:szCs w:val="24"/>
          <w:lang w:val="en-US"/>
        </w:rPr>
        <w:t>funding channel</w:t>
      </w:r>
      <w:r w:rsidRPr="00E005BF">
        <w:rPr>
          <w:rFonts w:ascii="Times New Roman" w:hAnsi="Times New Roman" w:cs="Times New Roman"/>
          <w:sz w:val="24"/>
          <w:szCs w:val="24"/>
          <w:lang w:val="en-US"/>
        </w:rPr>
        <w:t xml:space="preserve">, with the </w:t>
      </w:r>
      <w:r w:rsidR="00412C18" w:rsidRPr="00E005BF">
        <w:rPr>
          <w:rFonts w:ascii="Times New Roman" w:hAnsi="Times New Roman" w:cs="Times New Roman"/>
          <w:sz w:val="24"/>
          <w:szCs w:val="24"/>
          <w:lang w:val="en-US"/>
        </w:rPr>
        <w:t>budget</w:t>
      </w:r>
      <w:r w:rsidRPr="00E005BF">
        <w:rPr>
          <w:rFonts w:ascii="Times New Roman" w:hAnsi="Times New Roman" w:cs="Times New Roman"/>
          <w:sz w:val="24"/>
          <w:szCs w:val="24"/>
          <w:lang w:val="en-US"/>
        </w:rPr>
        <w:t xml:space="preserve"> going directly to District Councils. Under the NIM, the Implementing Partner </w:t>
      </w:r>
      <w:r w:rsidR="00412C18" w:rsidRPr="00E005BF">
        <w:rPr>
          <w:rFonts w:ascii="Times New Roman" w:hAnsi="Times New Roman" w:cs="Times New Roman"/>
          <w:sz w:val="24"/>
          <w:szCs w:val="24"/>
          <w:lang w:val="en-US"/>
        </w:rPr>
        <w:t>now</w:t>
      </w:r>
      <w:r w:rsidRPr="00E005BF">
        <w:rPr>
          <w:rFonts w:ascii="Times New Roman" w:hAnsi="Times New Roman" w:cs="Times New Roman"/>
          <w:sz w:val="24"/>
          <w:szCs w:val="24"/>
          <w:lang w:val="en-US"/>
        </w:rPr>
        <w:t xml:space="preserve"> assumes the responsibility for the related output (or outputs) and carries out all activities towards </w:t>
      </w:r>
      <w:r w:rsidR="00F21F4C" w:rsidRPr="00E005BF">
        <w:rPr>
          <w:rFonts w:ascii="Times New Roman" w:hAnsi="Times New Roman" w:cs="Times New Roman"/>
          <w:sz w:val="24"/>
          <w:szCs w:val="24"/>
          <w:lang w:val="en-US"/>
        </w:rPr>
        <w:t>achieving</w:t>
      </w:r>
      <w:r w:rsidRPr="00E005BF">
        <w:rPr>
          <w:rFonts w:ascii="Times New Roman" w:hAnsi="Times New Roman" w:cs="Times New Roman"/>
          <w:sz w:val="24"/>
          <w:szCs w:val="24"/>
          <w:lang w:val="en-US"/>
        </w:rPr>
        <w:t xml:space="preserve"> these outputs. When the capacities of the government Implementing Partner are proven and tested, as validated by the capacity assessment, the government regulations, rules and procedures shall apply to project implementation to the extent that they do not contra</w:t>
      </w:r>
      <w:r w:rsidR="00FF148F" w:rsidRPr="00E005BF">
        <w:rPr>
          <w:rFonts w:ascii="Times New Roman" w:hAnsi="Times New Roman" w:cs="Times New Roman"/>
          <w:sz w:val="24"/>
          <w:szCs w:val="24"/>
          <w:lang w:val="en-US"/>
        </w:rPr>
        <w:t>dict</w:t>
      </w:r>
      <w:r w:rsidRPr="00E005BF">
        <w:rPr>
          <w:rFonts w:ascii="Times New Roman" w:hAnsi="Times New Roman" w:cs="Times New Roman"/>
          <w:sz w:val="24"/>
          <w:szCs w:val="24"/>
          <w:lang w:val="en-US"/>
        </w:rPr>
        <w:t xml:space="preserve"> the </w:t>
      </w:r>
      <w:r w:rsidR="00F21F4C" w:rsidRPr="00E005BF">
        <w:rPr>
          <w:rFonts w:ascii="Times New Roman" w:hAnsi="Times New Roman" w:cs="Times New Roman"/>
          <w:sz w:val="24"/>
          <w:szCs w:val="24"/>
          <w:lang w:val="en-US"/>
        </w:rPr>
        <w:t>Financial Regulations and Rules princip</w:t>
      </w:r>
      <w:r w:rsidRPr="00E005BF">
        <w:rPr>
          <w:rFonts w:ascii="Times New Roman" w:hAnsi="Times New Roman" w:cs="Times New Roman"/>
          <w:sz w:val="24"/>
          <w:szCs w:val="24"/>
          <w:lang w:val="en-US"/>
        </w:rPr>
        <w:t>les of UNDP</w:t>
      </w:r>
      <w:r w:rsidRPr="00E005BF">
        <w:rPr>
          <w:rFonts w:ascii="Times New Roman" w:hAnsi="Times New Roman" w:cs="Times New Roman"/>
          <w:sz w:val="24"/>
          <w:szCs w:val="24"/>
          <w:vertAlign w:val="superscript"/>
          <w:lang w:val="en-US"/>
        </w:rPr>
        <w:t>1</w:t>
      </w:r>
      <w:r w:rsidRPr="00E005BF">
        <w:rPr>
          <w:rFonts w:ascii="Times New Roman" w:hAnsi="Times New Roman" w:cs="Times New Roman"/>
          <w:sz w:val="24"/>
          <w:szCs w:val="24"/>
          <w:lang w:val="en-US"/>
        </w:rPr>
        <w:t>.</w:t>
      </w:r>
    </w:p>
    <w:p w14:paraId="14FE0900" w14:textId="77777777" w:rsidR="00F7458C" w:rsidRPr="00E005BF" w:rsidRDefault="00F7458C"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 </w:t>
      </w:r>
    </w:p>
    <w:p w14:paraId="70AC00F1" w14:textId="06D4D167" w:rsidR="00F7458C" w:rsidRPr="00E005BF" w:rsidRDefault="00F7458C" w:rsidP="00E1623E">
      <w:pPr>
        <w:spacing w:after="0" w:line="240" w:lineRule="auto"/>
        <w:jc w:val="both"/>
        <w:rPr>
          <w:rFonts w:ascii="Times New Roman" w:eastAsia="Times New Roman" w:hAnsi="Times New Roman" w:cs="Times New Roman"/>
          <w:sz w:val="24"/>
          <w:szCs w:val="24"/>
          <w:lang w:val="en-US"/>
        </w:rPr>
      </w:pPr>
      <w:r w:rsidRPr="00E005BF">
        <w:rPr>
          <w:rFonts w:ascii="Times New Roman" w:hAnsi="Times New Roman" w:cs="Times New Roman"/>
          <w:sz w:val="24"/>
          <w:szCs w:val="24"/>
          <w:lang w:val="en-US"/>
        </w:rPr>
        <w:t>Most RSG portfolio projects (such as ACRE, DRM4R, NCRP, most project documents indicate the implementation modality as being “Support to National Implementation (NIM) and Direct Implementation (DIM)’, implying that both modalities are being used. Under the NIM, a government MDA is the Implementing Partner and has a bank account where UNDP funds are deposited according to the agreed work</w:t>
      </w:r>
      <w:r w:rsidR="00A66CD7"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 xml:space="preserve">plan. </w:t>
      </w:r>
      <w:r w:rsidRPr="00E005BF">
        <w:rPr>
          <w:rFonts w:ascii="Times New Roman" w:eastAsia="Times New Roman" w:hAnsi="Times New Roman" w:cs="Times New Roman"/>
          <w:sz w:val="24"/>
          <w:szCs w:val="24"/>
          <w:lang w:val="en-US"/>
        </w:rPr>
        <w:t>In terms of efficiency, the programme has mainly been implemented through DIM, which according to UNDP officials, ensure</w:t>
      </w:r>
      <w:r w:rsidR="00F21F4C" w:rsidRPr="00E005BF">
        <w:rPr>
          <w:rFonts w:ascii="Times New Roman" w:eastAsia="Times New Roman" w:hAnsi="Times New Roman" w:cs="Times New Roman"/>
          <w:sz w:val="24"/>
          <w:szCs w:val="24"/>
          <w:lang w:val="en-US"/>
        </w:rPr>
        <w:t>s</w:t>
      </w:r>
      <w:r w:rsidRPr="00E005BF">
        <w:rPr>
          <w:rFonts w:ascii="Times New Roman" w:eastAsia="Times New Roman" w:hAnsi="Times New Roman" w:cs="Times New Roman"/>
          <w:sz w:val="24"/>
          <w:szCs w:val="24"/>
          <w:lang w:val="en-US"/>
        </w:rPr>
        <w:t xml:space="preserve"> efficient implementation of interventions and minimizes leakages of resources. However, all implementing partners interviewed had strong reservations about this method because it causes long delays in </w:t>
      </w:r>
      <w:r w:rsidR="00412C18" w:rsidRPr="00E005BF">
        <w:rPr>
          <w:rFonts w:ascii="Times New Roman" w:eastAsia="Times New Roman" w:hAnsi="Times New Roman" w:cs="Times New Roman"/>
          <w:sz w:val="24"/>
          <w:szCs w:val="24"/>
          <w:lang w:val="en-US"/>
        </w:rPr>
        <w:t>implementing</w:t>
      </w:r>
      <w:r w:rsidRPr="00E005BF">
        <w:rPr>
          <w:rFonts w:ascii="Times New Roman" w:eastAsia="Times New Roman" w:hAnsi="Times New Roman" w:cs="Times New Roman"/>
          <w:sz w:val="24"/>
          <w:szCs w:val="24"/>
          <w:lang w:val="en-US"/>
        </w:rPr>
        <w:t xml:space="preserve"> activities. The DIM is an activity</w:t>
      </w:r>
      <w:r w:rsidR="00F21F4C"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based funding system given the high number of projects under the CPD</w:t>
      </w:r>
      <w:r w:rsidR="00412C18" w:rsidRPr="00E005BF">
        <w:rPr>
          <w:rFonts w:ascii="Times New Roman" w:eastAsia="Times New Roman" w:hAnsi="Times New Roman" w:cs="Times New Roman"/>
          <w:sz w:val="24"/>
          <w:szCs w:val="24"/>
          <w:lang w:val="en-US"/>
        </w:rPr>
        <w:t>. I</w:t>
      </w:r>
      <w:r w:rsidRPr="00E005BF">
        <w:rPr>
          <w:rFonts w:ascii="Times New Roman" w:eastAsia="Times New Roman" w:hAnsi="Times New Roman" w:cs="Times New Roman"/>
          <w:sz w:val="24"/>
          <w:szCs w:val="24"/>
          <w:lang w:val="en-US"/>
        </w:rPr>
        <w:t xml:space="preserve">t has been difficult for UNDP to process activities from many projects, using the same administrative and financial management capacity at the country office. As a result, it was reported that procurement, processing of payments, clearing of reports takes quite </w:t>
      </w:r>
      <w:r w:rsidR="00412C18" w:rsidRPr="00E005BF">
        <w:rPr>
          <w:rFonts w:ascii="Times New Roman" w:eastAsia="Times New Roman" w:hAnsi="Times New Roman" w:cs="Times New Roman"/>
          <w:sz w:val="24"/>
          <w:szCs w:val="24"/>
          <w:lang w:val="en-US"/>
        </w:rPr>
        <w:t xml:space="preserve">a </w:t>
      </w:r>
      <w:r w:rsidRPr="00E005BF">
        <w:rPr>
          <w:rFonts w:ascii="Times New Roman" w:eastAsia="Times New Roman" w:hAnsi="Times New Roman" w:cs="Times New Roman"/>
          <w:sz w:val="24"/>
          <w:szCs w:val="24"/>
          <w:lang w:val="en-US"/>
        </w:rPr>
        <w:t>long.</w:t>
      </w:r>
    </w:p>
    <w:p w14:paraId="4F1745BD" w14:textId="77777777" w:rsidR="00F7458C" w:rsidRPr="00E005BF" w:rsidRDefault="00F7458C" w:rsidP="00E1623E">
      <w:pPr>
        <w:spacing w:after="0" w:line="240" w:lineRule="auto"/>
        <w:contextualSpacing/>
        <w:jc w:val="both"/>
        <w:rPr>
          <w:rFonts w:ascii="Times New Roman" w:hAnsi="Times New Roman" w:cs="Times New Roman"/>
          <w:sz w:val="24"/>
          <w:szCs w:val="24"/>
          <w:lang w:val="en-US"/>
        </w:rPr>
      </w:pPr>
    </w:p>
    <w:p w14:paraId="0BA1489F" w14:textId="59532A17" w:rsidR="005747FE" w:rsidRPr="00E005BF" w:rsidRDefault="00BE0F41"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w:t>
      </w:r>
      <w:r w:rsidR="00A66CD7"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noted that t</w:t>
      </w:r>
      <w:r w:rsidR="005747FE" w:rsidRPr="00E005BF">
        <w:rPr>
          <w:rFonts w:ascii="Times New Roman" w:hAnsi="Times New Roman" w:cs="Times New Roman"/>
          <w:sz w:val="24"/>
          <w:szCs w:val="24"/>
          <w:lang w:val="en-US"/>
        </w:rPr>
        <w:t xml:space="preserve">he most significant internal setback on efficiency is that </w:t>
      </w:r>
      <w:r w:rsidR="00F21F4C" w:rsidRPr="00E005BF">
        <w:rPr>
          <w:rFonts w:ascii="Times New Roman" w:hAnsi="Times New Roman" w:cs="Times New Roman"/>
          <w:sz w:val="24"/>
          <w:szCs w:val="24"/>
          <w:lang w:val="en-US"/>
        </w:rPr>
        <w:t>the annual Implementation cycle is cut by up to a quarter for most interventions</w:t>
      </w:r>
      <w:r w:rsidR="005747FE" w:rsidRPr="00E005BF">
        <w:rPr>
          <w:rFonts w:ascii="Times New Roman" w:hAnsi="Times New Roman" w:cs="Times New Roman"/>
          <w:sz w:val="24"/>
          <w:szCs w:val="24"/>
          <w:lang w:val="en-US"/>
        </w:rPr>
        <w:t xml:space="preserve">. This is because </w:t>
      </w:r>
      <w:r w:rsidR="00F21F4C" w:rsidRPr="00E005BF">
        <w:rPr>
          <w:rFonts w:ascii="Times New Roman" w:hAnsi="Times New Roman" w:cs="Times New Roman"/>
          <w:sz w:val="24"/>
          <w:szCs w:val="24"/>
          <w:lang w:val="en-US"/>
        </w:rPr>
        <w:t xml:space="preserve">the </w:t>
      </w:r>
      <w:r w:rsidR="005747FE" w:rsidRPr="00E005BF">
        <w:rPr>
          <w:rFonts w:ascii="Times New Roman" w:hAnsi="Times New Roman" w:cs="Times New Roman"/>
          <w:sz w:val="24"/>
          <w:szCs w:val="24"/>
          <w:lang w:val="en-US"/>
        </w:rPr>
        <w:t>preparation of Annual Work Plans (AWP) and corresponding budgets start late. Instead of having them completed by December of the preceding year, the preparatory work is done during the first quarter of the implementation year. By the time the necessary approvals are obtained, up to 25</w:t>
      </w:r>
      <w:r w:rsidR="00E005BF" w:rsidRPr="00E005BF">
        <w:rPr>
          <w:rFonts w:ascii="Times New Roman" w:hAnsi="Times New Roman" w:cs="Times New Roman"/>
          <w:sz w:val="24"/>
          <w:szCs w:val="24"/>
          <w:lang w:val="en-US"/>
        </w:rPr>
        <w:t>Percentage</w:t>
      </w:r>
      <w:r w:rsidR="005747FE" w:rsidRPr="00E005BF">
        <w:rPr>
          <w:rFonts w:ascii="Times New Roman" w:hAnsi="Times New Roman" w:cs="Times New Roman"/>
          <w:sz w:val="24"/>
          <w:szCs w:val="24"/>
          <w:lang w:val="en-US"/>
        </w:rPr>
        <w:t xml:space="preserve"> of implementation time is lost.  </w:t>
      </w:r>
      <w:r w:rsidR="00412C18" w:rsidRPr="00E005BF">
        <w:rPr>
          <w:rFonts w:ascii="Times New Roman" w:hAnsi="Times New Roman" w:cs="Times New Roman"/>
          <w:sz w:val="24"/>
          <w:szCs w:val="24"/>
          <w:lang w:val="en-US"/>
        </w:rPr>
        <w:t>The delay in implementing partners with personal payments in the budgets</w:t>
      </w:r>
      <w:r w:rsidR="005747FE" w:rsidRPr="00E005BF">
        <w:rPr>
          <w:rFonts w:ascii="Times New Roman" w:hAnsi="Times New Roman" w:cs="Times New Roman"/>
          <w:sz w:val="24"/>
          <w:szCs w:val="24"/>
          <w:lang w:val="en-US"/>
        </w:rPr>
        <w:t xml:space="preserve"> causes downstream problems. In situations where UNDP has fiduciary responsibilities and is directly managing resources for project implementation, inefficiency in terms of delays or time lags in disbursing resources for activities was cited by several partners. For instance</w:t>
      </w:r>
      <w:r w:rsidR="00F21F4C" w:rsidRPr="00E005BF">
        <w:rPr>
          <w:rFonts w:ascii="Times New Roman" w:hAnsi="Times New Roman" w:cs="Times New Roman"/>
          <w:sz w:val="24"/>
          <w:szCs w:val="24"/>
          <w:lang w:val="en-US"/>
        </w:rPr>
        <w:t xml:space="preserve">, the Access to Justice project's poor performance on attaining targets in the first </w:t>
      </w:r>
      <w:r w:rsidR="00412C18" w:rsidRPr="00E005BF">
        <w:rPr>
          <w:rFonts w:ascii="Times New Roman" w:hAnsi="Times New Roman" w:cs="Times New Roman"/>
          <w:sz w:val="24"/>
          <w:szCs w:val="24"/>
          <w:lang w:val="en-US"/>
        </w:rPr>
        <w:t>two</w:t>
      </w:r>
      <w:r w:rsidR="00F21F4C" w:rsidRPr="00E005BF">
        <w:rPr>
          <w:rFonts w:ascii="Times New Roman" w:hAnsi="Times New Roman" w:cs="Times New Roman"/>
          <w:sz w:val="24"/>
          <w:szCs w:val="24"/>
          <w:lang w:val="en-US"/>
        </w:rPr>
        <w:t xml:space="preserve"> quarters of 2021</w:t>
      </w:r>
      <w:r w:rsidR="005747FE" w:rsidRPr="00E005BF">
        <w:rPr>
          <w:rFonts w:ascii="Times New Roman" w:hAnsi="Times New Roman" w:cs="Times New Roman"/>
          <w:sz w:val="24"/>
          <w:szCs w:val="24"/>
          <w:lang w:val="en-US"/>
        </w:rPr>
        <w:t xml:space="preserve"> was attributed to delayed and inadequate funding</w:t>
      </w:r>
      <w:r w:rsidR="005747FE" w:rsidRPr="00E005BF">
        <w:rPr>
          <w:rStyle w:val="FootnoteReference"/>
          <w:rFonts w:ascii="Times New Roman" w:hAnsi="Times New Roman" w:cs="Times New Roman"/>
          <w:sz w:val="24"/>
          <w:szCs w:val="24"/>
        </w:rPr>
        <w:footnoteReference w:id="17"/>
      </w:r>
      <w:r w:rsidR="005747FE" w:rsidRPr="00E005BF">
        <w:rPr>
          <w:rFonts w:ascii="Times New Roman" w:hAnsi="Times New Roman" w:cs="Times New Roman"/>
          <w:sz w:val="24"/>
          <w:szCs w:val="24"/>
          <w:lang w:val="en-US"/>
        </w:rPr>
        <w:t xml:space="preserve">. </w:t>
      </w:r>
    </w:p>
    <w:p w14:paraId="456BB455" w14:textId="76B8806F" w:rsidR="005747FE" w:rsidRPr="00E005BF" w:rsidRDefault="005747FE"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Among the external factors affecting efficiency is the </w:t>
      </w:r>
      <w:r w:rsidR="00F21F4C" w:rsidRPr="00E005BF">
        <w:rPr>
          <w:rFonts w:ascii="Times New Roman" w:hAnsi="Times New Roman" w:cs="Times New Roman"/>
          <w:sz w:val="24"/>
          <w:szCs w:val="24"/>
          <w:lang w:val="en-US"/>
        </w:rPr>
        <w:t>political environment's uncertainty and unpredictability,</w:t>
      </w:r>
      <w:r w:rsidRPr="00E005BF">
        <w:rPr>
          <w:rFonts w:ascii="Times New Roman" w:hAnsi="Times New Roman" w:cs="Times New Roman"/>
          <w:sz w:val="24"/>
          <w:szCs w:val="24"/>
          <w:lang w:val="en-US"/>
        </w:rPr>
        <w:t xml:space="preserve"> which affect implementation. For example, for the MECS, some targets were achieved on time while others were achieved late. Many activities in th</w:t>
      </w:r>
      <w:r w:rsidR="00F21F4C" w:rsidRPr="00E005BF">
        <w:rPr>
          <w:rFonts w:ascii="Times New Roman" w:hAnsi="Times New Roman" w:cs="Times New Roman"/>
          <w:sz w:val="24"/>
          <w:szCs w:val="24"/>
          <w:lang w:val="en-US"/>
        </w:rPr>
        <w:t>e third quarter of the first year</w:t>
      </w:r>
      <w:r w:rsidRPr="00E005BF">
        <w:rPr>
          <w:rFonts w:ascii="Times New Roman" w:hAnsi="Times New Roman" w:cs="Times New Roman"/>
          <w:sz w:val="24"/>
          <w:szCs w:val="24"/>
          <w:lang w:val="en-US"/>
        </w:rPr>
        <w:t xml:space="preserve"> were not implemented because of various political developments</w:t>
      </w:r>
      <w:r w:rsidRPr="00E005BF">
        <w:rPr>
          <w:rStyle w:val="FootnoteReference"/>
          <w:rFonts w:ascii="Times New Roman" w:hAnsi="Times New Roman" w:cs="Times New Roman"/>
          <w:sz w:val="24"/>
          <w:szCs w:val="24"/>
        </w:rPr>
        <w:footnoteReference w:id="18"/>
      </w:r>
      <w:r w:rsidRPr="00E005BF">
        <w:rPr>
          <w:rFonts w:ascii="Times New Roman" w:hAnsi="Times New Roman" w:cs="Times New Roman"/>
          <w:sz w:val="24"/>
          <w:szCs w:val="24"/>
          <w:lang w:val="en-US"/>
        </w:rPr>
        <w:t>. Similarly, under the social cohesion, shuttle diplomacy as PAC’s preferred way of mediating and resolving political disputes was affected as disputants dug in to protect narrow interests. The experiences</w:t>
      </w:r>
      <w:r w:rsidR="006E71AE"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suggest that achieving efficiency in executing interventions that are political and controversial require that implementing partners become better at working politically</w:t>
      </w:r>
      <w:r w:rsidRPr="00E005BF">
        <w:rPr>
          <w:rStyle w:val="FootnoteReference"/>
          <w:rFonts w:ascii="Times New Roman" w:hAnsi="Times New Roman" w:cs="Times New Roman"/>
          <w:sz w:val="24"/>
          <w:szCs w:val="24"/>
        </w:rPr>
        <w:footnoteReference w:id="19"/>
      </w:r>
      <w:r w:rsidRPr="00E005BF">
        <w:rPr>
          <w:rFonts w:ascii="Times New Roman" w:hAnsi="Times New Roman" w:cs="Times New Roman"/>
          <w:sz w:val="24"/>
          <w:szCs w:val="24"/>
          <w:lang w:val="en-US"/>
        </w:rPr>
        <w:t xml:space="preserve"> </w:t>
      </w:r>
    </w:p>
    <w:p w14:paraId="4FF2000A" w14:textId="32AB7F1C" w:rsidR="005747FE" w:rsidRPr="00E005BF" w:rsidRDefault="005747FE"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Wherever possible</w:t>
      </w:r>
      <w:r w:rsidR="00A66CD7"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implementation modality shows </w:t>
      </w:r>
      <w:r w:rsidR="00A66CD7" w:rsidRPr="00E005BF">
        <w:rPr>
          <w:rFonts w:ascii="Times New Roman" w:hAnsi="Times New Roman" w:cs="Times New Roman"/>
          <w:sz w:val="24"/>
          <w:szCs w:val="24"/>
          <w:lang w:val="en-US"/>
        </w:rPr>
        <w:t xml:space="preserve">a </w:t>
      </w:r>
      <w:r w:rsidRPr="00E005BF">
        <w:rPr>
          <w:rFonts w:ascii="Times New Roman" w:hAnsi="Times New Roman" w:cs="Times New Roman"/>
          <w:sz w:val="24"/>
          <w:szCs w:val="24"/>
          <w:lang w:val="en-US"/>
        </w:rPr>
        <w:t xml:space="preserve">series of attempts to maximize and leverage resources, thereby reaping efficiency gains from a resource use point of view. For instance, the Spotlight Initiative has </w:t>
      </w:r>
      <w:r w:rsidR="00412C18" w:rsidRPr="00E005BF">
        <w:rPr>
          <w:rFonts w:ascii="Times New Roman" w:hAnsi="Times New Roman" w:cs="Times New Roman"/>
          <w:sz w:val="24"/>
          <w:szCs w:val="24"/>
          <w:lang w:val="en-US"/>
        </w:rPr>
        <w:t xml:space="preserve">reasonably demonstrated </w:t>
      </w:r>
      <w:r w:rsidR="00A66CD7" w:rsidRPr="00E005BF">
        <w:rPr>
          <w:rFonts w:ascii="Times New Roman" w:hAnsi="Times New Roman" w:cs="Times New Roman"/>
          <w:sz w:val="24"/>
          <w:szCs w:val="24"/>
          <w:lang w:val="en-US"/>
        </w:rPr>
        <w:t xml:space="preserve">the </w:t>
      </w:r>
      <w:r w:rsidR="00412C18" w:rsidRPr="00E005BF">
        <w:rPr>
          <w:rFonts w:ascii="Times New Roman" w:hAnsi="Times New Roman" w:cs="Times New Roman"/>
          <w:sz w:val="24"/>
          <w:szCs w:val="24"/>
          <w:lang w:val="en-US"/>
        </w:rPr>
        <w:t>economic use of human and financial resources</w:t>
      </w:r>
      <w:r w:rsidRPr="00E005BF">
        <w:rPr>
          <w:rFonts w:ascii="Times New Roman" w:hAnsi="Times New Roman" w:cs="Times New Roman"/>
          <w:sz w:val="24"/>
          <w:szCs w:val="24"/>
          <w:lang w:val="en-US"/>
        </w:rPr>
        <w:t>.</w:t>
      </w:r>
    </w:p>
    <w:p w14:paraId="11F84D56" w14:textId="1B095EF3" w:rsidR="005747FE" w:rsidRPr="00E005BF" w:rsidRDefault="005747FE" w:rsidP="00D954D1">
      <w:pPr>
        <w:pStyle w:val="ListParagraph"/>
        <w:numPr>
          <w:ilvl w:val="0"/>
          <w:numId w:val="14"/>
        </w:num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4 UN agencies implement the individual SI outcomes according to their areas of specialization</w:t>
      </w:r>
      <w:r w:rsidRPr="00E005BF">
        <w:rPr>
          <w:rStyle w:val="FootnoteReference"/>
          <w:rFonts w:ascii="Times New Roman" w:hAnsi="Times New Roman" w:cs="Times New Roman"/>
          <w:sz w:val="24"/>
          <w:szCs w:val="24"/>
        </w:rPr>
        <w:footnoteReference w:id="20"/>
      </w:r>
      <w:r w:rsidRPr="00E005BF">
        <w:rPr>
          <w:rFonts w:ascii="Times New Roman" w:hAnsi="Times New Roman" w:cs="Times New Roman"/>
          <w:sz w:val="24"/>
          <w:szCs w:val="24"/>
          <w:lang w:val="en-US"/>
        </w:rPr>
        <w:t xml:space="preserve">. Following this, SI includes an Innovative accountability framework </w:t>
      </w:r>
      <w:r w:rsidR="00F21F4C" w:rsidRPr="00E005BF">
        <w:rPr>
          <w:rFonts w:ascii="Times New Roman" w:hAnsi="Times New Roman" w:cs="Times New Roman"/>
          <w:sz w:val="24"/>
          <w:szCs w:val="24"/>
          <w:lang w:val="en-US"/>
        </w:rPr>
        <w:t>that allowed for the harmonization of Fuel S.O.Ps across implementing organizations and</w:t>
      </w:r>
      <w:r w:rsidRPr="00E005BF">
        <w:rPr>
          <w:rFonts w:ascii="Times New Roman" w:hAnsi="Times New Roman" w:cs="Times New Roman"/>
          <w:sz w:val="24"/>
          <w:szCs w:val="24"/>
          <w:lang w:val="en-US"/>
        </w:rPr>
        <w:t xml:space="preserve"> </w:t>
      </w:r>
      <w:r w:rsidR="00A66CD7" w:rsidRPr="00E005BF">
        <w:rPr>
          <w:rFonts w:ascii="Times New Roman" w:hAnsi="Times New Roman" w:cs="Times New Roman"/>
          <w:sz w:val="24"/>
          <w:szCs w:val="24"/>
          <w:lang w:val="en-US"/>
        </w:rPr>
        <w:t>qualifi</w:t>
      </w:r>
      <w:r w:rsidRPr="00E005BF">
        <w:rPr>
          <w:rFonts w:ascii="Times New Roman" w:hAnsi="Times New Roman" w:cs="Times New Roman"/>
          <w:sz w:val="24"/>
          <w:szCs w:val="24"/>
          <w:lang w:val="en-US"/>
        </w:rPr>
        <w:t xml:space="preserve">ed for the collective use of one vehicle </w:t>
      </w:r>
      <w:r w:rsidR="00F21F4C" w:rsidRPr="00E005BF">
        <w:rPr>
          <w:rFonts w:ascii="Times New Roman" w:hAnsi="Times New Roman" w:cs="Times New Roman"/>
          <w:sz w:val="24"/>
          <w:szCs w:val="24"/>
          <w:lang w:val="en-US"/>
        </w:rPr>
        <w:t>to achieve</w:t>
      </w:r>
      <w:r w:rsidRPr="00E005BF">
        <w:rPr>
          <w:rFonts w:ascii="Times New Roman" w:hAnsi="Times New Roman" w:cs="Times New Roman"/>
          <w:sz w:val="24"/>
          <w:szCs w:val="24"/>
          <w:lang w:val="en-US"/>
        </w:rPr>
        <w:t xml:space="preserve"> results across all pillars</w:t>
      </w:r>
      <w:r w:rsidRPr="00E005BF">
        <w:rPr>
          <w:rStyle w:val="FootnoteReference"/>
          <w:rFonts w:ascii="Times New Roman" w:hAnsi="Times New Roman" w:cs="Times New Roman"/>
          <w:sz w:val="24"/>
          <w:szCs w:val="24"/>
        </w:rPr>
        <w:footnoteReference w:id="21"/>
      </w:r>
      <w:r w:rsidRPr="00E005BF">
        <w:rPr>
          <w:rFonts w:ascii="Times New Roman" w:hAnsi="Times New Roman" w:cs="Times New Roman"/>
          <w:sz w:val="24"/>
          <w:szCs w:val="24"/>
          <w:lang w:val="en-US"/>
        </w:rPr>
        <w:t xml:space="preserve">. Furthermore, </w:t>
      </w:r>
      <w:r w:rsidR="00F60540" w:rsidRPr="00E005BF">
        <w:rPr>
          <w:rFonts w:ascii="Times New Roman" w:hAnsi="Times New Roman" w:cs="Times New Roman"/>
          <w:sz w:val="24"/>
          <w:szCs w:val="24"/>
          <w:lang w:val="en-US"/>
        </w:rPr>
        <w:t>the SI</w:t>
      </w:r>
      <w:r w:rsidRPr="00E005BF">
        <w:rPr>
          <w:rFonts w:ascii="Times New Roman" w:hAnsi="Times New Roman" w:cs="Times New Roman"/>
          <w:sz w:val="24"/>
          <w:szCs w:val="24"/>
          <w:lang w:val="en-US"/>
        </w:rPr>
        <w:t xml:space="preserve"> also worked together with DFID funded Project </w:t>
      </w:r>
      <w:proofErr w:type="spellStart"/>
      <w:r w:rsidRPr="00E005BF">
        <w:rPr>
          <w:rFonts w:ascii="Times New Roman" w:hAnsi="Times New Roman" w:cs="Times New Roman"/>
          <w:sz w:val="24"/>
          <w:szCs w:val="24"/>
          <w:lang w:val="en-US"/>
        </w:rPr>
        <w:t>Tithetse</w:t>
      </w:r>
      <w:proofErr w:type="spellEnd"/>
      <w:r w:rsidRPr="00E005BF">
        <w:rPr>
          <w:rFonts w:ascii="Times New Roman" w:hAnsi="Times New Roman" w:cs="Times New Roman"/>
          <w:sz w:val="24"/>
          <w:szCs w:val="24"/>
          <w:lang w:val="en-US"/>
        </w:rPr>
        <w:t xml:space="preserve"> </w:t>
      </w:r>
      <w:proofErr w:type="spellStart"/>
      <w:r w:rsidRPr="00E005BF">
        <w:rPr>
          <w:rFonts w:ascii="Times New Roman" w:hAnsi="Times New Roman" w:cs="Times New Roman"/>
          <w:sz w:val="24"/>
          <w:szCs w:val="24"/>
          <w:lang w:val="en-US"/>
        </w:rPr>
        <w:t>Nkhanza</w:t>
      </w:r>
      <w:proofErr w:type="spellEnd"/>
      <w:r w:rsidRPr="00E005BF">
        <w:rPr>
          <w:rFonts w:ascii="Times New Roman" w:hAnsi="Times New Roman" w:cs="Times New Roman"/>
          <w:sz w:val="24"/>
          <w:szCs w:val="24"/>
          <w:lang w:val="en-US"/>
        </w:rPr>
        <w:t xml:space="preserve"> and leveraged </w:t>
      </w:r>
      <w:r w:rsidR="00F21F4C" w:rsidRPr="00E005BF">
        <w:rPr>
          <w:rFonts w:ascii="Times New Roman" w:hAnsi="Times New Roman" w:cs="Times New Roman"/>
          <w:sz w:val="24"/>
          <w:szCs w:val="24"/>
          <w:lang w:val="en-US"/>
        </w:rPr>
        <w:t>each other’s resources to develop a handbook for training judicial officers in the frontline to assist</w:t>
      </w:r>
      <w:r w:rsidRPr="00E005BF">
        <w:rPr>
          <w:rFonts w:ascii="Times New Roman" w:hAnsi="Times New Roman" w:cs="Times New Roman"/>
          <w:sz w:val="24"/>
          <w:szCs w:val="24"/>
          <w:lang w:val="en-US"/>
        </w:rPr>
        <w:t xml:space="preserve"> GBV survivors</w:t>
      </w:r>
      <w:r w:rsidRPr="00E005BF">
        <w:rPr>
          <w:rStyle w:val="FootnoteReference"/>
          <w:rFonts w:ascii="Times New Roman" w:hAnsi="Times New Roman" w:cs="Times New Roman"/>
          <w:sz w:val="24"/>
          <w:szCs w:val="24"/>
        </w:rPr>
        <w:footnoteReference w:id="22"/>
      </w:r>
      <w:r w:rsidRPr="00E005BF">
        <w:rPr>
          <w:rFonts w:ascii="Times New Roman" w:hAnsi="Times New Roman" w:cs="Times New Roman"/>
          <w:sz w:val="24"/>
          <w:szCs w:val="24"/>
          <w:lang w:val="en-US"/>
        </w:rPr>
        <w:t>, which contributed to one of the outputs strengthening institutional capacity.</w:t>
      </w:r>
    </w:p>
    <w:p w14:paraId="7DBB9D94" w14:textId="518C586F" w:rsidR="005747FE" w:rsidRPr="00E005BF" w:rsidRDefault="005747FE" w:rsidP="00D954D1">
      <w:pPr>
        <w:pStyle w:val="ListParagraph"/>
        <w:numPr>
          <w:ilvl w:val="0"/>
          <w:numId w:val="14"/>
        </w:num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Similarly, under the MECS, particularly in supporting efforts at electoral reforms, UNDP collaborated with the National Democratic Institute (NDI)  to support the work of the task</w:t>
      </w:r>
      <w:r w:rsidR="00A66CD7"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force on electoral reforms;</w:t>
      </w:r>
    </w:p>
    <w:p w14:paraId="21991F98" w14:textId="0E2AB9C5" w:rsidR="005747FE" w:rsidRPr="00E005BF" w:rsidRDefault="005747FE"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Some inefficiencies manifest because of inadequate design and envisioning of an entire intervention. A telling example in the RICE portfolio is the SHIA. Most of the activities were delayed</w:t>
      </w:r>
      <w:r w:rsidRPr="00E005BF">
        <w:rPr>
          <w:rStyle w:val="FootnoteReference"/>
          <w:rFonts w:ascii="Times New Roman" w:hAnsi="Times New Roman" w:cs="Times New Roman"/>
          <w:sz w:val="24"/>
          <w:szCs w:val="24"/>
        </w:rPr>
        <w:footnoteReference w:id="23"/>
      </w:r>
      <w:r w:rsidRPr="00E005BF">
        <w:rPr>
          <w:rFonts w:ascii="Times New Roman" w:hAnsi="Times New Roman" w:cs="Times New Roman"/>
          <w:sz w:val="24"/>
          <w:szCs w:val="24"/>
          <w:lang w:val="en-US"/>
        </w:rPr>
        <w:t xml:space="preserve"> </w:t>
      </w:r>
      <w:r w:rsidR="00412C18"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 xml:space="preserve">and initial approaches to surveys were ill-conceptualized and caused inefficiencies. Although progress reports lacked </w:t>
      </w:r>
      <w:r w:rsidR="00412C18" w:rsidRPr="00E005BF">
        <w:rPr>
          <w:rFonts w:ascii="Times New Roman" w:hAnsi="Times New Roman" w:cs="Times New Roman"/>
          <w:sz w:val="24"/>
          <w:szCs w:val="24"/>
          <w:lang w:val="en-US"/>
        </w:rPr>
        <w:t>expenditure details</w:t>
      </w:r>
      <w:r w:rsidRPr="00E005BF">
        <w:rPr>
          <w:rFonts w:ascii="Times New Roman" w:hAnsi="Times New Roman" w:cs="Times New Roman"/>
          <w:sz w:val="24"/>
          <w:szCs w:val="24"/>
          <w:lang w:val="en-US"/>
        </w:rPr>
        <w:t>, the expenditure pattern appears irregular and inefficient</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with 100</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of the 2020 budget spent but 7</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in the first quarter and 23</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in the second quarter, suggesting a </w:t>
      </w:r>
      <w:r w:rsidR="00412C18" w:rsidRPr="00E005BF">
        <w:rPr>
          <w:rFonts w:ascii="Times New Roman" w:hAnsi="Times New Roman" w:cs="Times New Roman"/>
          <w:sz w:val="24"/>
          <w:szCs w:val="24"/>
          <w:lang w:val="en-US"/>
        </w:rPr>
        <w:t>shal</w:t>
      </w:r>
      <w:r w:rsidRPr="00E005BF">
        <w:rPr>
          <w:rFonts w:ascii="Times New Roman" w:hAnsi="Times New Roman" w:cs="Times New Roman"/>
          <w:sz w:val="24"/>
          <w:szCs w:val="24"/>
          <w:lang w:val="en-US"/>
        </w:rPr>
        <w:t xml:space="preserve">low </w:t>
      </w:r>
      <w:r w:rsidR="00F21F4C" w:rsidRPr="00E005BF">
        <w:rPr>
          <w:rFonts w:ascii="Times New Roman" w:hAnsi="Times New Roman" w:cs="Times New Roman"/>
          <w:sz w:val="24"/>
          <w:szCs w:val="24"/>
          <w:lang w:val="en-US"/>
        </w:rPr>
        <w:t>absorption rate</w:t>
      </w:r>
      <w:r w:rsidRPr="00E005BF">
        <w:rPr>
          <w:rFonts w:ascii="Times New Roman" w:hAnsi="Times New Roman" w:cs="Times New Roman"/>
          <w:sz w:val="24"/>
          <w:szCs w:val="24"/>
          <w:lang w:val="en-US"/>
        </w:rPr>
        <w:t>. A closer reading of the progress reports show</w:t>
      </w:r>
      <w:r w:rsidR="00412C18"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that similar achievements were reported </w:t>
      </w:r>
      <w:r w:rsidR="00412C18" w:rsidRPr="00E005BF">
        <w:rPr>
          <w:rFonts w:ascii="Times New Roman" w:hAnsi="Times New Roman" w:cs="Times New Roman"/>
          <w:sz w:val="24"/>
          <w:szCs w:val="24"/>
          <w:lang w:val="en-US"/>
        </w:rPr>
        <w:t>with only slight changes from one quarter to another</w:t>
      </w:r>
      <w:r w:rsidRPr="00E005BF">
        <w:rPr>
          <w:rFonts w:ascii="Times New Roman" w:hAnsi="Times New Roman" w:cs="Times New Roman"/>
          <w:sz w:val="24"/>
          <w:szCs w:val="24"/>
          <w:lang w:val="en-US"/>
        </w:rPr>
        <w:t>.</w:t>
      </w:r>
    </w:p>
    <w:p w14:paraId="0A5DC232" w14:textId="78BD0531" w:rsidR="005747FE" w:rsidRPr="00E005BF" w:rsidRDefault="00F21F4C"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For most interventions, procurement is</w:t>
      </w:r>
      <w:r w:rsidR="005747FE" w:rsidRPr="00E005BF">
        <w:rPr>
          <w:rFonts w:ascii="Times New Roman" w:hAnsi="Times New Roman" w:cs="Times New Roman"/>
          <w:sz w:val="24"/>
          <w:szCs w:val="24"/>
          <w:lang w:val="en-US"/>
        </w:rPr>
        <w:t xml:space="preserve"> centralized in UNDP where the staff compliment is r</w:t>
      </w:r>
      <w:r w:rsidRPr="00E005BF">
        <w:rPr>
          <w:rFonts w:ascii="Times New Roman" w:hAnsi="Times New Roman" w:cs="Times New Roman"/>
          <w:sz w:val="24"/>
          <w:szCs w:val="24"/>
          <w:lang w:val="en-US"/>
        </w:rPr>
        <w:t>elatively</w:t>
      </w:r>
      <w:r w:rsidR="005747FE" w:rsidRPr="00E005BF">
        <w:rPr>
          <w:rFonts w:ascii="Times New Roman" w:hAnsi="Times New Roman" w:cs="Times New Roman"/>
          <w:sz w:val="24"/>
          <w:szCs w:val="24"/>
          <w:lang w:val="en-US"/>
        </w:rPr>
        <w:t xml:space="preserve"> too thin for the task. While procurement using the UNDP framework achieves cost efficiency and avoids procurement malfeasances prevalent in the MDAs, the process is perceived to cause operational inefficiencies for implementing partners who wait for </w:t>
      </w:r>
      <w:r w:rsidRPr="00E005BF">
        <w:rPr>
          <w:rFonts w:ascii="Times New Roman" w:hAnsi="Times New Roman" w:cs="Times New Roman"/>
          <w:sz w:val="24"/>
          <w:szCs w:val="24"/>
          <w:lang w:val="en-US"/>
        </w:rPr>
        <w:t>more extended</w:t>
      </w:r>
      <w:r w:rsidR="005747FE" w:rsidRPr="00E005BF">
        <w:rPr>
          <w:rFonts w:ascii="Times New Roman" w:hAnsi="Times New Roman" w:cs="Times New Roman"/>
          <w:sz w:val="24"/>
          <w:szCs w:val="24"/>
          <w:lang w:val="en-US"/>
        </w:rPr>
        <w:t xml:space="preserve"> periods before supplies are delivered</w:t>
      </w:r>
      <w:r w:rsidRPr="00E005BF">
        <w:rPr>
          <w:rFonts w:ascii="Times New Roman" w:hAnsi="Times New Roman" w:cs="Times New Roman"/>
          <w:sz w:val="24"/>
          <w:szCs w:val="24"/>
          <w:lang w:val="en-US"/>
        </w:rPr>
        <w:t>,</w:t>
      </w:r>
      <w:r w:rsidR="005747FE" w:rsidRPr="00E005BF">
        <w:rPr>
          <w:rFonts w:ascii="Times New Roman" w:hAnsi="Times New Roman" w:cs="Times New Roman"/>
          <w:sz w:val="24"/>
          <w:szCs w:val="24"/>
          <w:lang w:val="en-US"/>
        </w:rPr>
        <w:t xml:space="preserve"> thereby delaying implementation. Furthermore, some deliveries do not correspond well with the specifications for the procurement - </w:t>
      </w:r>
      <w:r w:rsidR="00412C18" w:rsidRPr="00E005BF">
        <w:rPr>
          <w:rFonts w:ascii="Times New Roman" w:hAnsi="Times New Roman" w:cs="Times New Roman"/>
          <w:sz w:val="24"/>
          <w:szCs w:val="24"/>
          <w:lang w:val="en-US"/>
        </w:rPr>
        <w:t xml:space="preserve">a </w:t>
      </w:r>
      <w:r w:rsidR="005747FE" w:rsidRPr="00E005BF">
        <w:rPr>
          <w:rFonts w:ascii="Times New Roman" w:hAnsi="Times New Roman" w:cs="Times New Roman"/>
          <w:sz w:val="24"/>
          <w:szCs w:val="24"/>
          <w:lang w:val="en-US"/>
        </w:rPr>
        <w:t xml:space="preserve">mismatch between requirements and what gets </w:t>
      </w:r>
      <w:r w:rsidR="00412C18" w:rsidRPr="00E005BF">
        <w:rPr>
          <w:rFonts w:ascii="Times New Roman" w:hAnsi="Times New Roman" w:cs="Times New Roman"/>
          <w:sz w:val="24"/>
          <w:szCs w:val="24"/>
          <w:lang w:val="en-US"/>
        </w:rPr>
        <w:t>off</w:t>
      </w:r>
      <w:r w:rsidR="00F60540" w:rsidRPr="00E005BF">
        <w:rPr>
          <w:rFonts w:ascii="Times New Roman" w:hAnsi="Times New Roman" w:cs="Times New Roman"/>
          <w:sz w:val="24"/>
          <w:szCs w:val="24"/>
          <w:lang w:val="en-US"/>
        </w:rPr>
        <w:t>ered.</w:t>
      </w:r>
    </w:p>
    <w:p w14:paraId="49EF9F93" w14:textId="20E4663C" w:rsidR="005747FE" w:rsidRPr="00E005BF" w:rsidRDefault="005747FE"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sense</w:t>
      </w:r>
      <w:r w:rsidR="00F21F4C" w:rsidRPr="00E005BF">
        <w:rPr>
          <w:rFonts w:ascii="Times New Roman" w:hAnsi="Times New Roman" w:cs="Times New Roman"/>
          <w:sz w:val="24"/>
          <w:szCs w:val="24"/>
          <w:lang w:val="en-US"/>
        </w:rPr>
        <w:t>-making process helped interventions under the RICE portfolio adopt politically sensitive approaches, especially under the Social Cohesion and MECS components, which</w:t>
      </w:r>
      <w:r w:rsidRPr="00E005BF">
        <w:rPr>
          <w:rFonts w:ascii="Times New Roman" w:hAnsi="Times New Roman" w:cs="Times New Roman"/>
          <w:sz w:val="24"/>
          <w:szCs w:val="24"/>
          <w:lang w:val="en-US"/>
        </w:rPr>
        <w:t xml:space="preserve"> may continue to deal with politically explosive and divisive issues. While this is commendable, political sensitivity should not mean a scale down or complete halting of essential work supporting the sustenance of democracy. Stakeholders observed that after the nullification </w:t>
      </w:r>
      <w:r w:rsidR="00F21F4C" w:rsidRPr="00E005BF">
        <w:rPr>
          <w:rFonts w:ascii="Times New Roman" w:hAnsi="Times New Roman" w:cs="Times New Roman"/>
          <w:sz w:val="24"/>
          <w:szCs w:val="24"/>
          <w:lang w:val="en-US"/>
        </w:rPr>
        <w:t>of the 2019 presidential election, UNDP suspended or scaled</w:t>
      </w:r>
      <w:r w:rsidR="00A66CD7" w:rsidRPr="00E005BF">
        <w:rPr>
          <w:rFonts w:ascii="Times New Roman" w:hAnsi="Times New Roman" w:cs="Times New Roman"/>
          <w:sz w:val="24"/>
          <w:szCs w:val="24"/>
          <w:lang w:val="en-US"/>
        </w:rPr>
        <w:t>-</w:t>
      </w:r>
      <w:r w:rsidR="00F21F4C" w:rsidRPr="00E005BF">
        <w:rPr>
          <w:rFonts w:ascii="Times New Roman" w:hAnsi="Times New Roman" w:cs="Times New Roman"/>
          <w:sz w:val="24"/>
          <w:szCs w:val="24"/>
          <w:lang w:val="en-US"/>
        </w:rPr>
        <w:t>down its support to the electoral process and</w:t>
      </w:r>
      <w:r w:rsidRPr="00E005BF">
        <w:rPr>
          <w:rFonts w:ascii="Times New Roman" w:hAnsi="Times New Roman" w:cs="Times New Roman"/>
          <w:sz w:val="24"/>
          <w:szCs w:val="24"/>
          <w:lang w:val="en-US"/>
        </w:rPr>
        <w:t xml:space="preserve"> the civic space. In the words of one respondent:</w:t>
      </w:r>
    </w:p>
    <w:p w14:paraId="08C9B913" w14:textId="3FEF7545" w:rsidR="005747FE" w:rsidRPr="00E005BF" w:rsidRDefault="005747FE" w:rsidP="00E1623E">
      <w:pPr>
        <w:spacing w:line="240" w:lineRule="auto"/>
        <w:ind w:left="720" w:right="1260"/>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“this was very unfortunate…among the UN agencies, it is only UNDP that has a broad mandate that fits the politics and governance spheres….all the others have </w:t>
      </w:r>
      <w:r w:rsidR="00F21F4C" w:rsidRPr="00E005BF">
        <w:rPr>
          <w:rFonts w:ascii="Times New Roman" w:hAnsi="Times New Roman" w:cs="Times New Roman"/>
          <w:sz w:val="24"/>
          <w:szCs w:val="24"/>
          <w:lang w:val="en-US"/>
        </w:rPr>
        <w:t>particular</w:t>
      </w:r>
      <w:r w:rsidRPr="00E005BF">
        <w:rPr>
          <w:rFonts w:ascii="Times New Roman" w:hAnsi="Times New Roman" w:cs="Times New Roman"/>
          <w:sz w:val="24"/>
          <w:szCs w:val="24"/>
          <w:lang w:val="en-US"/>
        </w:rPr>
        <w:t xml:space="preserve"> mandates …population, children, food and so on…in fact</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UNDP can be refocused as the United Nations Governance Program…they should never step away when they are needed most in </w:t>
      </w:r>
      <w:r w:rsidR="00F21F4C"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fragile political environment”</w:t>
      </w:r>
      <w:r w:rsidRPr="00E005BF">
        <w:rPr>
          <w:rStyle w:val="FootnoteReference"/>
          <w:rFonts w:ascii="Times New Roman" w:hAnsi="Times New Roman" w:cs="Times New Roman"/>
          <w:sz w:val="24"/>
          <w:szCs w:val="24"/>
        </w:rPr>
        <w:footnoteReference w:id="24"/>
      </w:r>
      <w:r w:rsidRPr="00E005BF">
        <w:rPr>
          <w:rFonts w:ascii="Times New Roman" w:hAnsi="Times New Roman" w:cs="Times New Roman"/>
          <w:sz w:val="24"/>
          <w:szCs w:val="24"/>
          <w:lang w:val="en-US"/>
        </w:rPr>
        <w:t>.</w:t>
      </w:r>
    </w:p>
    <w:p w14:paraId="3DCDCC3E" w14:textId="7532CE55" w:rsidR="005747FE" w:rsidRPr="00E005BF" w:rsidRDefault="005747FE"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This suggests that achieving efficiency in being politically sensitive in approach could mean that UNDP should avoid direct implementation in areas that have a potential of divisive politics and should instead seek to support competent local partners. The following quotations from respondents suggest that there is a common perception of UNDP not being sufficiently politically sensitive in approach:</w:t>
      </w:r>
    </w:p>
    <w:p w14:paraId="1B214529" w14:textId="09DD25A6" w:rsidR="005747FE" w:rsidRPr="00E005BF" w:rsidRDefault="005747FE" w:rsidP="00D954D1">
      <w:pPr>
        <w:pStyle w:val="ListParagraph"/>
        <w:numPr>
          <w:ilvl w:val="0"/>
          <w:numId w:val="15"/>
        </w:num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UNDP must know and </w:t>
      </w:r>
      <w:r w:rsidR="00F60540" w:rsidRPr="00E005BF">
        <w:rPr>
          <w:rFonts w:ascii="Times New Roman" w:hAnsi="Times New Roman" w:cs="Times New Roman"/>
          <w:sz w:val="24"/>
          <w:szCs w:val="24"/>
          <w:lang w:val="en-US"/>
        </w:rPr>
        <w:t>observe the</w:t>
      </w:r>
      <w:r w:rsidRPr="00E005BF">
        <w:rPr>
          <w:rFonts w:ascii="Times New Roman" w:hAnsi="Times New Roman" w:cs="Times New Roman"/>
          <w:sz w:val="24"/>
          <w:szCs w:val="24"/>
          <w:lang w:val="en-US"/>
        </w:rPr>
        <w:t xml:space="preserve"> limits of their advisory role and must slow down the inclination to take over decision </w:t>
      </w:r>
      <w:r w:rsidR="005312E5" w:rsidRPr="00E005BF">
        <w:rPr>
          <w:rFonts w:ascii="Times New Roman" w:hAnsi="Times New Roman" w:cs="Times New Roman"/>
          <w:sz w:val="24"/>
          <w:szCs w:val="24"/>
          <w:lang w:val="en-US"/>
        </w:rPr>
        <w:t>making in</w:t>
      </w:r>
      <w:r w:rsidRPr="00E005BF">
        <w:rPr>
          <w:rFonts w:ascii="Times New Roman" w:hAnsi="Times New Roman" w:cs="Times New Roman"/>
          <w:sz w:val="24"/>
          <w:szCs w:val="24"/>
          <w:lang w:val="en-US"/>
        </w:rPr>
        <w:t xml:space="preserve"> the processes that they support</w:t>
      </w:r>
      <w:r w:rsidRPr="00E005BF">
        <w:rPr>
          <w:rStyle w:val="FootnoteReference"/>
          <w:rFonts w:ascii="Times New Roman" w:hAnsi="Times New Roman" w:cs="Times New Roman"/>
          <w:sz w:val="24"/>
          <w:szCs w:val="24"/>
        </w:rPr>
        <w:footnoteReference w:id="25"/>
      </w:r>
      <w:r w:rsidRPr="00E005BF">
        <w:rPr>
          <w:rFonts w:ascii="Times New Roman" w:hAnsi="Times New Roman" w:cs="Times New Roman"/>
          <w:sz w:val="24"/>
          <w:szCs w:val="24"/>
          <w:lang w:val="en-US"/>
        </w:rPr>
        <w:t>;</w:t>
      </w:r>
    </w:p>
    <w:p w14:paraId="6666F92E" w14:textId="77777777" w:rsidR="005747FE" w:rsidRPr="00E005BF" w:rsidRDefault="005747FE" w:rsidP="00D954D1">
      <w:pPr>
        <w:pStyle w:val="ListParagraph"/>
        <w:numPr>
          <w:ilvl w:val="0"/>
          <w:numId w:val="15"/>
        </w:num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UN system is replacing the public sector. They are competing with Government through grassroots implementation</w:t>
      </w:r>
      <w:r w:rsidRPr="00E005BF">
        <w:rPr>
          <w:rStyle w:val="FootnoteReference"/>
          <w:rFonts w:ascii="Times New Roman" w:hAnsi="Times New Roman" w:cs="Times New Roman"/>
          <w:sz w:val="24"/>
          <w:szCs w:val="24"/>
        </w:rPr>
        <w:footnoteReference w:id="26"/>
      </w:r>
      <w:r w:rsidRPr="00E005BF">
        <w:rPr>
          <w:rFonts w:ascii="Times New Roman" w:hAnsi="Times New Roman" w:cs="Times New Roman"/>
          <w:sz w:val="24"/>
          <w:szCs w:val="24"/>
          <w:lang w:val="en-US"/>
        </w:rPr>
        <w:t>;</w:t>
      </w:r>
    </w:p>
    <w:p w14:paraId="177237E6" w14:textId="77777777" w:rsidR="005747FE" w:rsidRPr="00E005BF" w:rsidRDefault="005747FE" w:rsidP="00D954D1">
      <w:pPr>
        <w:pStyle w:val="ListParagraph"/>
        <w:numPr>
          <w:ilvl w:val="0"/>
          <w:numId w:val="15"/>
        </w:numPr>
        <w:spacing w:line="240" w:lineRule="auto"/>
        <w:jc w:val="both"/>
        <w:rPr>
          <w:rFonts w:ascii="Times New Roman" w:hAnsi="Times New Roman" w:cs="Times New Roman"/>
          <w:sz w:val="24"/>
          <w:szCs w:val="24"/>
        </w:rPr>
      </w:pPr>
      <w:r w:rsidRPr="00E005BF">
        <w:rPr>
          <w:rFonts w:ascii="Times New Roman" w:hAnsi="Times New Roman" w:cs="Times New Roman"/>
          <w:sz w:val="24"/>
          <w:szCs w:val="24"/>
          <w:lang w:val="en-US"/>
        </w:rPr>
        <w:t xml:space="preserve">UNDP must remain in its lane. </w:t>
      </w:r>
      <w:proofErr w:type="spellStart"/>
      <w:r w:rsidRPr="00E005BF">
        <w:rPr>
          <w:rFonts w:ascii="Times New Roman" w:hAnsi="Times New Roman" w:cs="Times New Roman"/>
          <w:sz w:val="24"/>
          <w:szCs w:val="24"/>
        </w:rPr>
        <w:t>They</w:t>
      </w:r>
      <w:proofErr w:type="spellEnd"/>
      <w:r w:rsidRPr="00E005BF">
        <w:rPr>
          <w:rFonts w:ascii="Times New Roman" w:hAnsi="Times New Roman" w:cs="Times New Roman"/>
          <w:sz w:val="24"/>
          <w:szCs w:val="24"/>
        </w:rPr>
        <w:t xml:space="preserve"> are not </w:t>
      </w:r>
      <w:proofErr w:type="spellStart"/>
      <w:r w:rsidRPr="00E005BF">
        <w:rPr>
          <w:rFonts w:ascii="Times New Roman" w:hAnsi="Times New Roman" w:cs="Times New Roman"/>
          <w:sz w:val="24"/>
          <w:szCs w:val="24"/>
        </w:rPr>
        <w:t>implementers</w:t>
      </w:r>
      <w:proofErr w:type="spellEnd"/>
      <w:r w:rsidRPr="00E005BF">
        <w:rPr>
          <w:rStyle w:val="FootnoteReference"/>
          <w:rFonts w:ascii="Times New Roman" w:hAnsi="Times New Roman" w:cs="Times New Roman"/>
          <w:sz w:val="24"/>
          <w:szCs w:val="24"/>
        </w:rPr>
        <w:footnoteReference w:id="27"/>
      </w:r>
      <w:r w:rsidRPr="00E005BF">
        <w:rPr>
          <w:rFonts w:ascii="Times New Roman" w:hAnsi="Times New Roman" w:cs="Times New Roman"/>
          <w:sz w:val="24"/>
          <w:szCs w:val="24"/>
        </w:rPr>
        <w:t>.</w:t>
      </w:r>
    </w:p>
    <w:p w14:paraId="13D73266" w14:textId="03FA0EC0" w:rsidR="005747FE" w:rsidRPr="00E005BF" w:rsidRDefault="005747FE" w:rsidP="00D954D1">
      <w:pPr>
        <w:pStyle w:val="ListParagraph"/>
        <w:numPr>
          <w:ilvl w:val="0"/>
          <w:numId w:val="15"/>
        </w:num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Sometimes they bypass the local institutions with appropriate mandates until they hit a snag. Sometimes the ability of their staff to take advice is low</w:t>
      </w:r>
      <w:r w:rsidRPr="00E005BF">
        <w:rPr>
          <w:rStyle w:val="FootnoteReference"/>
          <w:rFonts w:ascii="Times New Roman" w:hAnsi="Times New Roman" w:cs="Times New Roman"/>
          <w:sz w:val="24"/>
          <w:szCs w:val="24"/>
        </w:rPr>
        <w:footnoteReference w:id="28"/>
      </w:r>
      <w:r w:rsidRPr="00E005BF">
        <w:rPr>
          <w:rFonts w:ascii="Times New Roman" w:hAnsi="Times New Roman" w:cs="Times New Roman"/>
          <w:sz w:val="24"/>
          <w:szCs w:val="24"/>
          <w:lang w:val="en-US"/>
        </w:rPr>
        <w:t>.</w:t>
      </w:r>
    </w:p>
    <w:p w14:paraId="41B51D3D" w14:textId="7A668CEE" w:rsidR="005747FE" w:rsidRPr="00E005BF" w:rsidRDefault="005747FE"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Apparent duplication of efforts and resources: Several stakeholders observed apparent duplication of resources and efforts by some of the interventions. In particular, the digital data platform being developed under SHIA was seen to be duplicating the Local Government Information System (</w:t>
      </w:r>
      <w:proofErr w:type="spellStart"/>
      <w:r w:rsidRPr="00E005BF">
        <w:rPr>
          <w:rFonts w:ascii="Times New Roman" w:hAnsi="Times New Roman" w:cs="Times New Roman"/>
          <w:sz w:val="24"/>
          <w:szCs w:val="24"/>
          <w:lang w:val="en-US"/>
        </w:rPr>
        <w:t>LAMIS</w:t>
      </w:r>
      <w:r w:rsidR="00052899" w:rsidRPr="00E005BF">
        <w:rPr>
          <w:rFonts w:ascii="Times New Roman" w:hAnsi="Times New Roman" w:cs="Times New Roman"/>
          <w:sz w:val="24"/>
          <w:szCs w:val="24"/>
          <w:lang w:val="en-US"/>
        </w:rPr>
        <w:t>eHIN</w:t>
      </w:r>
      <w:proofErr w:type="spellEnd"/>
      <w:r w:rsidRPr="00E005BF">
        <w:rPr>
          <w:rFonts w:ascii="Times New Roman" w:hAnsi="Times New Roman" w:cs="Times New Roman"/>
          <w:sz w:val="24"/>
          <w:szCs w:val="24"/>
          <w:lang w:val="en-US"/>
        </w:rPr>
        <w:t>)</w:t>
      </w:r>
      <w:r w:rsidR="00412C18" w:rsidRPr="00E005BF">
        <w:rPr>
          <w:rFonts w:ascii="Times New Roman" w:hAnsi="Times New Roman" w:cs="Times New Roman"/>
          <w:sz w:val="24"/>
          <w:szCs w:val="24"/>
          <w:lang w:val="en-US"/>
        </w:rPr>
        <w:t>. T</w:t>
      </w:r>
      <w:r w:rsidRPr="00E005BF">
        <w:rPr>
          <w:rFonts w:ascii="Times New Roman" w:hAnsi="Times New Roman" w:cs="Times New Roman"/>
          <w:sz w:val="24"/>
          <w:szCs w:val="24"/>
          <w:lang w:val="en-US"/>
        </w:rPr>
        <w:t xml:space="preserve">he </w:t>
      </w:r>
      <w:r w:rsidR="00052899" w:rsidRPr="00E005BF">
        <w:rPr>
          <w:rFonts w:ascii="Times New Roman" w:hAnsi="Times New Roman" w:cs="Times New Roman"/>
          <w:sz w:val="24"/>
          <w:szCs w:val="24"/>
          <w:lang w:val="en-US"/>
        </w:rPr>
        <w:t>eHIN</w:t>
      </w:r>
      <w:r w:rsidRPr="00E005BF">
        <w:rPr>
          <w:rFonts w:ascii="Times New Roman" w:hAnsi="Times New Roman" w:cs="Times New Roman"/>
          <w:sz w:val="24"/>
          <w:szCs w:val="24"/>
          <w:lang w:val="en-US"/>
        </w:rPr>
        <w:t xml:space="preserve"> was seen </w:t>
      </w:r>
      <w:r w:rsidR="00412C18" w:rsidRPr="00E005BF">
        <w:rPr>
          <w:rFonts w:ascii="Times New Roman" w:hAnsi="Times New Roman" w:cs="Times New Roman"/>
          <w:sz w:val="24"/>
          <w:szCs w:val="24"/>
          <w:lang w:val="en-US"/>
        </w:rPr>
        <w:t>repe</w:t>
      </w:r>
      <w:r w:rsidRPr="00E005BF">
        <w:rPr>
          <w:rFonts w:ascii="Times New Roman" w:hAnsi="Times New Roman" w:cs="Times New Roman"/>
          <w:sz w:val="24"/>
          <w:szCs w:val="24"/>
          <w:lang w:val="en-US"/>
        </w:rPr>
        <w:t>ating the District Health Information Management System (DHIMS)</w:t>
      </w:r>
      <w:r w:rsidR="00F21F4C"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which also tracks drugs and medical supplies from the point and date of </w:t>
      </w:r>
      <w:r w:rsidR="00412C18" w:rsidRPr="00E005BF">
        <w:rPr>
          <w:rFonts w:ascii="Times New Roman" w:hAnsi="Times New Roman" w:cs="Times New Roman"/>
          <w:sz w:val="24"/>
          <w:szCs w:val="24"/>
          <w:lang w:val="en-US"/>
        </w:rPr>
        <w:t xml:space="preserve">the </w:t>
      </w:r>
      <w:r w:rsidR="00A66CD7" w:rsidRPr="00E005BF">
        <w:rPr>
          <w:rFonts w:ascii="Times New Roman" w:hAnsi="Times New Roman" w:cs="Times New Roman"/>
          <w:sz w:val="24"/>
          <w:szCs w:val="24"/>
          <w:lang w:val="en-US"/>
        </w:rPr>
        <w:t>supply request</w:t>
      </w:r>
      <w:r w:rsidRPr="00E005BF">
        <w:rPr>
          <w:rFonts w:ascii="Times New Roman" w:hAnsi="Times New Roman" w:cs="Times New Roman"/>
          <w:sz w:val="24"/>
          <w:szCs w:val="24"/>
          <w:lang w:val="en-US"/>
        </w:rPr>
        <w:t xml:space="preserve"> up to delivery to district pharmaceutical warehouses/stores. One common explanation for this is donor competition for visibility</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as </w:t>
      </w:r>
      <w:r w:rsidR="00412C18" w:rsidRPr="00E005BF">
        <w:rPr>
          <w:rFonts w:ascii="Times New Roman" w:hAnsi="Times New Roman" w:cs="Times New Roman"/>
          <w:sz w:val="24"/>
          <w:szCs w:val="24"/>
          <w:lang w:val="en-US"/>
        </w:rPr>
        <w:t>different donors support the system</w:t>
      </w:r>
      <w:r w:rsidRPr="00E005BF">
        <w:rPr>
          <w:rFonts w:ascii="Times New Roman" w:hAnsi="Times New Roman" w:cs="Times New Roman"/>
          <w:sz w:val="24"/>
          <w:szCs w:val="24"/>
          <w:lang w:val="en-US"/>
        </w:rPr>
        <w:t>s.</w:t>
      </w:r>
    </w:p>
    <w:p w14:paraId="5C2F911D" w14:textId="1145EEA0" w:rsidR="005747FE" w:rsidRPr="00E005BF" w:rsidRDefault="005747FE"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Perhaps the biggest challenge for programming on governance for UNDP is a widely held expectation for UNDP to be politically neutral in an environment where every possible position on a governance or political issue identifies with a partisan stakeholder. It means that any advice on a</w:t>
      </w:r>
      <w:r w:rsidR="00F21F4C" w:rsidRPr="00E005BF">
        <w:rPr>
          <w:rFonts w:ascii="Times New Roman" w:hAnsi="Times New Roman" w:cs="Times New Roman"/>
          <w:sz w:val="24"/>
          <w:szCs w:val="24"/>
          <w:lang w:val="en-US"/>
        </w:rPr>
        <w:t xml:space="preserve"> topic</w:t>
      </w:r>
      <w:r w:rsidRPr="00E005BF">
        <w:rPr>
          <w:rFonts w:ascii="Times New Roman" w:hAnsi="Times New Roman" w:cs="Times New Roman"/>
          <w:sz w:val="24"/>
          <w:szCs w:val="24"/>
          <w:lang w:val="en-US"/>
        </w:rPr>
        <w:t xml:space="preserve"> is received</w:t>
      </w:r>
      <w:r w:rsidR="00F21F4C"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interpreted</w:t>
      </w:r>
      <w:r w:rsidR="00F21F4C"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mapped onto a position of a partisan stakeholder. Malawi’s governance space is perhaps a typical scene where working politically and smartly is obligatory</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w:t>
      </w:r>
      <w:r w:rsidR="00BD082F" w:rsidRPr="00E005BF">
        <w:rPr>
          <w:rFonts w:ascii="Times New Roman" w:hAnsi="Times New Roman" w:cs="Times New Roman"/>
          <w:sz w:val="24"/>
          <w:szCs w:val="24"/>
          <w:lang w:val="en-US"/>
        </w:rPr>
        <w:t>and the</w:t>
      </w:r>
      <w:r w:rsidRPr="00E005BF">
        <w:rPr>
          <w:rFonts w:ascii="Times New Roman" w:hAnsi="Times New Roman" w:cs="Times New Roman"/>
          <w:sz w:val="24"/>
          <w:szCs w:val="24"/>
          <w:lang w:val="en-US"/>
        </w:rPr>
        <w:t xml:space="preserve"> use of rapid political economy assessments may be </w:t>
      </w:r>
      <w:r w:rsidR="00F21F4C" w:rsidRPr="00E005BF">
        <w:rPr>
          <w:rFonts w:ascii="Times New Roman" w:hAnsi="Times New Roman" w:cs="Times New Roman"/>
          <w:sz w:val="24"/>
          <w:szCs w:val="24"/>
          <w:lang w:val="en-US"/>
        </w:rPr>
        <w:t>help</w:t>
      </w:r>
      <w:r w:rsidRPr="00E005BF">
        <w:rPr>
          <w:rFonts w:ascii="Times New Roman" w:hAnsi="Times New Roman" w:cs="Times New Roman"/>
          <w:sz w:val="24"/>
          <w:szCs w:val="24"/>
          <w:lang w:val="en-US"/>
        </w:rPr>
        <w:t>ful.</w:t>
      </w:r>
    </w:p>
    <w:p w14:paraId="2DF2631D" w14:textId="12DF08AE" w:rsidR="005747FE" w:rsidRPr="00E005BF" w:rsidRDefault="00A66CD7"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w:t>
      </w:r>
      <w:r w:rsidR="00412C18" w:rsidRPr="00E005BF">
        <w:rPr>
          <w:rFonts w:ascii="Times New Roman" w:hAnsi="Times New Roman" w:cs="Times New Roman"/>
          <w:sz w:val="24"/>
          <w:szCs w:val="24"/>
          <w:lang w:val="en-US"/>
        </w:rPr>
        <w:t>he efficiency of CPD implementation is</w:t>
      </w:r>
      <w:r w:rsidR="003038B7" w:rsidRPr="00E005BF">
        <w:rPr>
          <w:rFonts w:ascii="Times New Roman" w:hAnsi="Times New Roman" w:cs="Times New Roman"/>
          <w:sz w:val="24"/>
          <w:szCs w:val="24"/>
          <w:lang w:val="en-US"/>
        </w:rPr>
        <w:t xml:space="preserve">, to some extent,  compromised or undermined because of the </w:t>
      </w:r>
      <w:r w:rsidR="005747FE" w:rsidRPr="00E005BF">
        <w:rPr>
          <w:rFonts w:ascii="Times New Roman" w:hAnsi="Times New Roman" w:cs="Times New Roman"/>
          <w:sz w:val="24"/>
          <w:szCs w:val="24"/>
          <w:lang w:val="en-US"/>
        </w:rPr>
        <w:t xml:space="preserve">inadequate number of M&amp;E staff within UNDP. The practice </w:t>
      </w:r>
      <w:r w:rsidR="00F21F4C" w:rsidRPr="00E005BF">
        <w:rPr>
          <w:rFonts w:ascii="Times New Roman" w:hAnsi="Times New Roman" w:cs="Times New Roman"/>
          <w:sz w:val="24"/>
          <w:szCs w:val="24"/>
          <w:lang w:val="en-US"/>
        </w:rPr>
        <w:t>mainly depends</w:t>
      </w:r>
      <w:r w:rsidR="005747FE" w:rsidRPr="00E005BF">
        <w:rPr>
          <w:rFonts w:ascii="Times New Roman" w:hAnsi="Times New Roman" w:cs="Times New Roman"/>
          <w:sz w:val="24"/>
          <w:szCs w:val="24"/>
          <w:lang w:val="en-US"/>
        </w:rPr>
        <w:t xml:space="preserve"> on receiving and reviewing partner</w:t>
      </w:r>
      <w:r w:rsidR="00F21F4C" w:rsidRPr="00E005BF">
        <w:rPr>
          <w:rFonts w:ascii="Times New Roman" w:hAnsi="Times New Roman" w:cs="Times New Roman"/>
          <w:sz w:val="24"/>
          <w:szCs w:val="24"/>
          <w:lang w:val="en-US"/>
        </w:rPr>
        <w:t>s’</w:t>
      </w:r>
      <w:r w:rsidR="005747FE" w:rsidRPr="00E005BF">
        <w:rPr>
          <w:rFonts w:ascii="Times New Roman" w:hAnsi="Times New Roman" w:cs="Times New Roman"/>
          <w:sz w:val="24"/>
          <w:szCs w:val="24"/>
          <w:lang w:val="en-US"/>
        </w:rPr>
        <w:t xml:space="preserve"> implementation reports or reports of program analysts. There are rare opportunities for occasional field visits by M&amp;E staff. </w:t>
      </w:r>
      <w:r w:rsidR="00052899" w:rsidRPr="00E005BF">
        <w:rPr>
          <w:rFonts w:ascii="Times New Roman" w:hAnsi="Times New Roman" w:cs="Times New Roman"/>
          <w:sz w:val="24"/>
          <w:szCs w:val="24"/>
          <w:lang w:val="en-US"/>
        </w:rPr>
        <w:t>The MTE team</w:t>
      </w:r>
      <w:r w:rsidR="000D6035" w:rsidRPr="00E005BF">
        <w:rPr>
          <w:rFonts w:ascii="Times New Roman" w:hAnsi="Times New Roman" w:cs="Times New Roman"/>
          <w:sz w:val="24"/>
          <w:szCs w:val="24"/>
          <w:lang w:val="en-US"/>
        </w:rPr>
        <w:t xml:space="preserve"> extrapolated from their observations that</w:t>
      </w:r>
      <w:r w:rsidR="00412C18" w:rsidRPr="00E005BF">
        <w:rPr>
          <w:rFonts w:ascii="Times New Roman" w:hAnsi="Times New Roman" w:cs="Times New Roman"/>
          <w:sz w:val="24"/>
          <w:szCs w:val="24"/>
          <w:lang w:val="en-US"/>
        </w:rPr>
        <w:t xml:space="preserve"> </w:t>
      </w:r>
      <w:r w:rsidR="000D6035" w:rsidRPr="00E005BF">
        <w:rPr>
          <w:rFonts w:ascii="Times New Roman" w:hAnsi="Times New Roman" w:cs="Times New Roman"/>
          <w:sz w:val="24"/>
          <w:szCs w:val="24"/>
          <w:lang w:val="en-US"/>
        </w:rPr>
        <w:t>beefing up the M&amp;</w:t>
      </w:r>
      <w:r w:rsidR="00C06E52" w:rsidRPr="00E005BF">
        <w:rPr>
          <w:rFonts w:ascii="Times New Roman" w:hAnsi="Times New Roman" w:cs="Times New Roman"/>
          <w:sz w:val="24"/>
          <w:szCs w:val="24"/>
          <w:lang w:val="en-US"/>
        </w:rPr>
        <w:t>E unit</w:t>
      </w:r>
      <w:r w:rsidR="000D6035" w:rsidRPr="00E005BF">
        <w:rPr>
          <w:rFonts w:ascii="Times New Roman" w:hAnsi="Times New Roman" w:cs="Times New Roman"/>
          <w:sz w:val="24"/>
          <w:szCs w:val="24"/>
          <w:lang w:val="en-US"/>
        </w:rPr>
        <w:t xml:space="preserve"> would</w:t>
      </w:r>
      <w:r w:rsidRPr="00E005BF">
        <w:rPr>
          <w:rFonts w:ascii="Times New Roman" w:hAnsi="Times New Roman" w:cs="Times New Roman"/>
          <w:sz w:val="24"/>
          <w:szCs w:val="24"/>
          <w:lang w:val="en-US"/>
        </w:rPr>
        <w:t xml:space="preserve"> improve</w:t>
      </w:r>
      <w:r w:rsidR="00412C18" w:rsidRPr="00E005BF">
        <w:rPr>
          <w:rFonts w:ascii="Times New Roman" w:hAnsi="Times New Roman" w:cs="Times New Roman"/>
          <w:sz w:val="24"/>
          <w:szCs w:val="24"/>
          <w:lang w:val="en-US"/>
        </w:rPr>
        <w:t xml:space="preserve"> the</w:t>
      </w:r>
      <w:r w:rsidR="000D6035" w:rsidRPr="00E005BF">
        <w:rPr>
          <w:rFonts w:ascii="Times New Roman" w:hAnsi="Times New Roman" w:cs="Times New Roman"/>
          <w:sz w:val="24"/>
          <w:szCs w:val="24"/>
          <w:lang w:val="en-US"/>
        </w:rPr>
        <w:t xml:space="preserve"> timeliness of delivery of activities</w:t>
      </w:r>
      <w:r w:rsidRPr="00E005BF">
        <w:rPr>
          <w:rFonts w:ascii="Times New Roman" w:hAnsi="Times New Roman" w:cs="Times New Roman"/>
          <w:sz w:val="24"/>
          <w:szCs w:val="24"/>
          <w:lang w:val="en-US"/>
        </w:rPr>
        <w:t>, allowing to</w:t>
      </w:r>
      <w:r w:rsidR="00713433" w:rsidRPr="00E005BF">
        <w:rPr>
          <w:rFonts w:ascii="Times New Roman" w:hAnsi="Times New Roman" w:cs="Times New Roman"/>
          <w:sz w:val="24"/>
          <w:szCs w:val="24"/>
          <w:lang w:val="en-US"/>
        </w:rPr>
        <w:t xml:space="preserve"> better captur</w:t>
      </w:r>
      <w:r w:rsidRPr="00E005BF">
        <w:rPr>
          <w:rFonts w:ascii="Times New Roman" w:hAnsi="Times New Roman" w:cs="Times New Roman"/>
          <w:sz w:val="24"/>
          <w:szCs w:val="24"/>
          <w:lang w:val="en-US"/>
        </w:rPr>
        <w:t>e</w:t>
      </w:r>
      <w:r w:rsidR="00713433" w:rsidRPr="00E005BF">
        <w:rPr>
          <w:rFonts w:ascii="Times New Roman" w:hAnsi="Times New Roman" w:cs="Times New Roman"/>
          <w:sz w:val="24"/>
          <w:szCs w:val="24"/>
          <w:lang w:val="en-US"/>
        </w:rPr>
        <w:t xml:space="preserve"> and document</w:t>
      </w:r>
      <w:r w:rsidRPr="00E005BF">
        <w:rPr>
          <w:rFonts w:ascii="Times New Roman" w:hAnsi="Times New Roman" w:cs="Times New Roman"/>
          <w:sz w:val="24"/>
          <w:szCs w:val="24"/>
          <w:lang w:val="en-US"/>
        </w:rPr>
        <w:t xml:space="preserve"> </w:t>
      </w:r>
      <w:r w:rsidR="00713433" w:rsidRPr="00E005BF">
        <w:rPr>
          <w:rFonts w:ascii="Times New Roman" w:hAnsi="Times New Roman" w:cs="Times New Roman"/>
          <w:sz w:val="24"/>
          <w:szCs w:val="24"/>
          <w:lang w:val="en-US"/>
        </w:rPr>
        <w:t xml:space="preserve">results </w:t>
      </w:r>
      <w:r w:rsidRPr="00E005BF">
        <w:rPr>
          <w:rFonts w:ascii="Times New Roman" w:hAnsi="Times New Roman" w:cs="Times New Roman"/>
          <w:sz w:val="24"/>
          <w:szCs w:val="24"/>
          <w:lang w:val="en-US"/>
        </w:rPr>
        <w:t>to</w:t>
      </w:r>
      <w:r w:rsidR="00713433" w:rsidRPr="00E005BF">
        <w:rPr>
          <w:rFonts w:ascii="Times New Roman" w:hAnsi="Times New Roman" w:cs="Times New Roman"/>
          <w:sz w:val="24"/>
          <w:szCs w:val="24"/>
          <w:lang w:val="en-US"/>
        </w:rPr>
        <w:t xml:space="preserve"> enable more comprehensive reporting on results.</w:t>
      </w:r>
    </w:p>
    <w:p w14:paraId="1D00C3B7" w14:textId="77777777" w:rsidR="00971244" w:rsidRPr="00E005BF" w:rsidRDefault="00971244" w:rsidP="00413982">
      <w:pPr>
        <w:pStyle w:val="Heading1"/>
        <w:rPr>
          <w:rFonts w:ascii="Times New Roman" w:hAnsi="Times New Roman" w:cs="Times New Roman"/>
          <w:lang w:val="en-GB"/>
        </w:rPr>
      </w:pPr>
      <w:bookmarkStart w:id="45" w:name="_Toc87219403"/>
      <w:bookmarkStart w:id="46" w:name="_Toc98777178"/>
      <w:r w:rsidRPr="00E005BF">
        <w:rPr>
          <w:rFonts w:ascii="Times New Roman" w:hAnsi="Times New Roman" w:cs="Times New Roman"/>
          <w:lang w:val="en-GB"/>
        </w:rPr>
        <w:t>Implementation and partnership strategy</w:t>
      </w:r>
      <w:bookmarkEnd w:id="45"/>
      <w:bookmarkEnd w:id="46"/>
    </w:p>
    <w:p w14:paraId="5F774CFC" w14:textId="2ECB4366" w:rsidR="007A02EC" w:rsidRPr="00E005BF" w:rsidRDefault="007A02EC"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implementation of </w:t>
      </w:r>
      <w:r w:rsidR="00F21F4C" w:rsidRPr="00E005BF">
        <w:rPr>
          <w:rFonts w:ascii="Times New Roman" w:hAnsi="Times New Roman" w:cs="Times New Roman"/>
          <w:sz w:val="24"/>
          <w:szCs w:val="24"/>
          <w:lang w:val="en-US"/>
        </w:rPr>
        <w:t>UNDP Malawi's interventions depends</w:t>
      </w:r>
      <w:r w:rsidRPr="00E005BF">
        <w:rPr>
          <w:rFonts w:ascii="Times New Roman" w:hAnsi="Times New Roman" w:cs="Times New Roman"/>
          <w:sz w:val="24"/>
          <w:szCs w:val="24"/>
          <w:lang w:val="en-US"/>
        </w:rPr>
        <w:t xml:space="preserve"> on the quality of partnerships that UNDP </w:t>
      </w:r>
      <w:r w:rsidR="00F21F4C" w:rsidRPr="00E005BF">
        <w:rPr>
          <w:rFonts w:ascii="Times New Roman" w:hAnsi="Times New Roman" w:cs="Times New Roman"/>
          <w:sz w:val="24"/>
          <w:szCs w:val="24"/>
          <w:lang w:val="en-US"/>
        </w:rPr>
        <w:t>can</w:t>
      </w:r>
      <w:r w:rsidRPr="00E005BF">
        <w:rPr>
          <w:rFonts w:ascii="Times New Roman" w:hAnsi="Times New Roman" w:cs="Times New Roman"/>
          <w:sz w:val="24"/>
          <w:szCs w:val="24"/>
          <w:lang w:val="en-US"/>
        </w:rPr>
        <w:t xml:space="preserve"> strike with various stakeholders </w:t>
      </w:r>
      <w:r w:rsidR="00F21F4C" w:rsidRPr="00E005BF">
        <w:rPr>
          <w:rFonts w:ascii="Times New Roman" w:hAnsi="Times New Roman" w:cs="Times New Roman"/>
          <w:sz w:val="24"/>
          <w:szCs w:val="24"/>
          <w:lang w:val="en-US"/>
        </w:rPr>
        <w:t>central to achieving</w:t>
      </w:r>
      <w:r w:rsidRPr="00E005BF">
        <w:rPr>
          <w:rFonts w:ascii="Times New Roman" w:hAnsi="Times New Roman" w:cs="Times New Roman"/>
          <w:sz w:val="24"/>
          <w:szCs w:val="24"/>
          <w:lang w:val="en-US"/>
        </w:rPr>
        <w:t xml:space="preserve"> the desired results. </w:t>
      </w:r>
      <w:r w:rsidR="00F21F4C" w:rsidRPr="00E005BF">
        <w:rPr>
          <w:rFonts w:ascii="Times New Roman" w:hAnsi="Times New Roman" w:cs="Times New Roman"/>
          <w:sz w:val="24"/>
          <w:szCs w:val="24"/>
          <w:lang w:val="en-US"/>
        </w:rPr>
        <w:t>UNDP is commended for identifying partners based on their institutional mandates, track record, and competitive advantages</w:t>
      </w:r>
      <w:r w:rsidRPr="00E005BF">
        <w:rPr>
          <w:rFonts w:ascii="Times New Roman" w:hAnsi="Times New Roman" w:cs="Times New Roman"/>
          <w:sz w:val="24"/>
          <w:szCs w:val="24"/>
          <w:lang w:val="en-US"/>
        </w:rPr>
        <w:t>. Nonetheless, sometimes key potential partners</w:t>
      </w:r>
      <w:r w:rsidR="008E45DD" w:rsidRPr="00E005BF">
        <w:rPr>
          <w:rFonts w:ascii="Times New Roman" w:hAnsi="Times New Roman" w:cs="Times New Roman"/>
          <w:sz w:val="24"/>
          <w:szCs w:val="24"/>
          <w:lang w:val="en-US"/>
        </w:rPr>
        <w:t xml:space="preserve"> were sidelined. For instance, under the Access to Justice intervention</w:t>
      </w:r>
      <w:r w:rsidRPr="00E005BF">
        <w:rPr>
          <w:rFonts w:ascii="Times New Roman" w:hAnsi="Times New Roman" w:cs="Times New Roman"/>
          <w:sz w:val="24"/>
          <w:szCs w:val="24"/>
          <w:lang w:val="en-US"/>
        </w:rPr>
        <w:t>,</w:t>
      </w:r>
      <w:r w:rsidR="00D70C07"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the Legal Aid Bureau</w:t>
      </w:r>
      <w:r w:rsidR="007C06A1" w:rsidRPr="00E005BF">
        <w:rPr>
          <w:rFonts w:ascii="Times New Roman" w:hAnsi="Times New Roman" w:cs="Times New Roman"/>
          <w:sz w:val="24"/>
          <w:szCs w:val="24"/>
          <w:lang w:val="en-US"/>
        </w:rPr>
        <w:t xml:space="preserve">, despite its </w:t>
      </w:r>
      <w:r w:rsidR="00412C18" w:rsidRPr="00E005BF">
        <w:rPr>
          <w:rFonts w:ascii="Times New Roman" w:hAnsi="Times New Roman" w:cs="Times New Roman"/>
          <w:sz w:val="24"/>
          <w:szCs w:val="24"/>
          <w:lang w:val="en-US"/>
        </w:rPr>
        <w:t>evident</w:t>
      </w:r>
      <w:r w:rsidR="007C06A1" w:rsidRPr="00E005BF">
        <w:rPr>
          <w:rFonts w:ascii="Times New Roman" w:hAnsi="Times New Roman" w:cs="Times New Roman"/>
          <w:sz w:val="24"/>
          <w:szCs w:val="24"/>
          <w:lang w:val="en-US"/>
        </w:rPr>
        <w:t xml:space="preserve"> centrality to the achievement of results</w:t>
      </w:r>
      <w:r w:rsidR="00412C18" w:rsidRPr="00E005BF">
        <w:rPr>
          <w:rFonts w:ascii="Times New Roman" w:hAnsi="Times New Roman" w:cs="Times New Roman"/>
          <w:sz w:val="24"/>
          <w:szCs w:val="24"/>
          <w:lang w:val="en-US"/>
        </w:rPr>
        <w:t>,</w:t>
      </w:r>
      <w:r w:rsidR="007C06A1" w:rsidRPr="00E005BF">
        <w:rPr>
          <w:rFonts w:ascii="Times New Roman" w:hAnsi="Times New Roman" w:cs="Times New Roman"/>
          <w:sz w:val="24"/>
          <w:szCs w:val="24"/>
          <w:lang w:val="en-US"/>
        </w:rPr>
        <w:t xml:space="preserve"> was left out or was not in the mainstream of the intervention</w:t>
      </w:r>
      <w:r w:rsidR="00264044" w:rsidRPr="00E005BF">
        <w:rPr>
          <w:rFonts w:ascii="Times New Roman" w:hAnsi="Times New Roman" w:cs="Times New Roman"/>
          <w:sz w:val="24"/>
          <w:szCs w:val="24"/>
          <w:lang w:val="en-US"/>
        </w:rPr>
        <w:t xml:space="preserve"> and had to be coopted or consulted </w:t>
      </w:r>
      <w:r w:rsidR="00A66CD7" w:rsidRPr="00E005BF">
        <w:rPr>
          <w:rFonts w:ascii="Times New Roman" w:hAnsi="Times New Roman" w:cs="Times New Roman"/>
          <w:sz w:val="24"/>
          <w:szCs w:val="24"/>
          <w:lang w:val="en-US"/>
        </w:rPr>
        <w:t>erraticall</w:t>
      </w:r>
      <w:r w:rsidR="00264044" w:rsidRPr="00E005BF">
        <w:rPr>
          <w:rFonts w:ascii="Times New Roman" w:hAnsi="Times New Roman" w:cs="Times New Roman"/>
          <w:sz w:val="24"/>
          <w:szCs w:val="24"/>
          <w:lang w:val="en-US"/>
        </w:rPr>
        <w:t xml:space="preserve">y. The MTE team </w:t>
      </w:r>
      <w:r w:rsidR="000A59E2" w:rsidRPr="00E005BF">
        <w:rPr>
          <w:rFonts w:ascii="Times New Roman" w:hAnsi="Times New Roman" w:cs="Times New Roman"/>
          <w:sz w:val="24"/>
          <w:szCs w:val="24"/>
          <w:lang w:val="en-US"/>
        </w:rPr>
        <w:t>believed</w:t>
      </w:r>
      <w:r w:rsidR="00264044" w:rsidRPr="00E005BF">
        <w:rPr>
          <w:rFonts w:ascii="Times New Roman" w:hAnsi="Times New Roman" w:cs="Times New Roman"/>
          <w:sz w:val="24"/>
          <w:szCs w:val="24"/>
          <w:lang w:val="en-US"/>
        </w:rPr>
        <w:t xml:space="preserve"> this was</w:t>
      </w:r>
      <w:r w:rsidRPr="00E005BF">
        <w:rPr>
          <w:rFonts w:ascii="Times New Roman" w:hAnsi="Times New Roman" w:cs="Times New Roman"/>
          <w:sz w:val="24"/>
          <w:szCs w:val="24"/>
          <w:lang w:val="en-US"/>
        </w:rPr>
        <w:t xml:space="preserve"> either because of a non-robust theory of </w:t>
      </w:r>
      <w:r w:rsidR="00F74379" w:rsidRPr="00E005BF">
        <w:rPr>
          <w:rFonts w:ascii="Times New Roman" w:hAnsi="Times New Roman" w:cs="Times New Roman"/>
          <w:sz w:val="24"/>
          <w:szCs w:val="24"/>
          <w:lang w:val="en-US"/>
        </w:rPr>
        <w:t>change</w:t>
      </w:r>
      <w:r w:rsidRPr="00E005BF">
        <w:rPr>
          <w:rFonts w:ascii="Times New Roman" w:hAnsi="Times New Roman" w:cs="Times New Roman"/>
          <w:sz w:val="24"/>
          <w:szCs w:val="24"/>
          <w:lang w:val="en-US"/>
        </w:rPr>
        <w:t xml:space="preserve"> for the intervention or</w:t>
      </w:r>
      <w:r w:rsidR="00264044" w:rsidRPr="00E005BF">
        <w:rPr>
          <w:rFonts w:ascii="Times New Roman" w:hAnsi="Times New Roman" w:cs="Times New Roman"/>
          <w:sz w:val="24"/>
          <w:szCs w:val="24"/>
          <w:lang w:val="en-US"/>
        </w:rPr>
        <w:t xml:space="preserve"> insufficient stakeholder analysis for the intervention </w:t>
      </w:r>
      <w:r w:rsidR="000A59E2" w:rsidRPr="00E005BF">
        <w:rPr>
          <w:rFonts w:ascii="Times New Roman" w:hAnsi="Times New Roman" w:cs="Times New Roman"/>
          <w:sz w:val="24"/>
          <w:szCs w:val="24"/>
          <w:lang w:val="en-US"/>
        </w:rPr>
        <w:t>or other</w:t>
      </w:r>
      <w:r w:rsidRPr="00E005BF">
        <w:rPr>
          <w:rFonts w:ascii="Times New Roman" w:hAnsi="Times New Roman" w:cs="Times New Roman"/>
          <w:sz w:val="24"/>
          <w:szCs w:val="24"/>
          <w:lang w:val="en-US"/>
        </w:rPr>
        <w:t xml:space="preserve"> reasons </w:t>
      </w:r>
      <w:r w:rsidR="00F21F4C" w:rsidRPr="00E005BF">
        <w:rPr>
          <w:rFonts w:ascii="Times New Roman" w:hAnsi="Times New Roman" w:cs="Times New Roman"/>
          <w:sz w:val="24"/>
          <w:szCs w:val="24"/>
          <w:lang w:val="en-US"/>
        </w:rPr>
        <w:t>un</w:t>
      </w:r>
      <w:r w:rsidRPr="00E005BF">
        <w:rPr>
          <w:rFonts w:ascii="Times New Roman" w:hAnsi="Times New Roman" w:cs="Times New Roman"/>
          <w:sz w:val="24"/>
          <w:szCs w:val="24"/>
          <w:lang w:val="en-US"/>
        </w:rPr>
        <w:t xml:space="preserve">related to </w:t>
      </w:r>
      <w:r w:rsidR="00A710D1" w:rsidRPr="00E005BF">
        <w:rPr>
          <w:rFonts w:ascii="Times New Roman" w:hAnsi="Times New Roman" w:cs="Times New Roman"/>
          <w:sz w:val="24"/>
          <w:szCs w:val="24"/>
          <w:lang w:val="en-US"/>
        </w:rPr>
        <w:t>programming.</w:t>
      </w:r>
    </w:p>
    <w:p w14:paraId="7ED14452" w14:textId="77777777" w:rsidR="007A02EC" w:rsidRPr="00E005BF" w:rsidRDefault="007A02EC"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In this regard, it was observed that the nature and quality of partnerships vary across interventions, suggesting that perhaps too much is left to the discretion of project staff. The following observations were made:</w:t>
      </w:r>
    </w:p>
    <w:p w14:paraId="3D3709C1" w14:textId="571F5C7A" w:rsidR="007A02EC" w:rsidRPr="00E005BF" w:rsidRDefault="007A02EC">
      <w:pPr>
        <w:pStyle w:val="ListParagraph"/>
        <w:numPr>
          <w:ilvl w:val="0"/>
          <w:numId w:val="40"/>
        </w:numPr>
        <w:spacing w:line="240" w:lineRule="auto"/>
        <w:jc w:val="both"/>
        <w:rPr>
          <w:rFonts w:ascii="Times New Roman" w:hAnsi="Times New Roman" w:cs="Times New Roman"/>
          <w:sz w:val="24"/>
          <w:lang w:val="en-US"/>
        </w:rPr>
      </w:pPr>
      <w:r w:rsidRPr="00E005BF">
        <w:rPr>
          <w:rFonts w:ascii="Times New Roman" w:hAnsi="Times New Roman" w:cs="Times New Roman"/>
          <w:sz w:val="24"/>
          <w:lang w:val="en-US"/>
        </w:rPr>
        <w:t xml:space="preserve">Where the project intervention is with a structure downstream of a government ministry, stakeholders complain of lack of clarity, red tape, and </w:t>
      </w:r>
      <w:r w:rsidR="00F21F4C" w:rsidRPr="00E005BF">
        <w:rPr>
          <w:rFonts w:ascii="Times New Roman" w:hAnsi="Times New Roman" w:cs="Times New Roman"/>
          <w:sz w:val="24"/>
          <w:lang w:val="en-US"/>
        </w:rPr>
        <w:t xml:space="preserve">an </w:t>
      </w:r>
      <w:r w:rsidRPr="00E005BF">
        <w:rPr>
          <w:rFonts w:ascii="Times New Roman" w:hAnsi="Times New Roman" w:cs="Times New Roman"/>
          <w:sz w:val="24"/>
          <w:lang w:val="en-US"/>
        </w:rPr>
        <w:t xml:space="preserve">emphasis on instruction-taking rather than genuine involvement. For example, for the SHIA, the implementing partner is the Ministry of </w:t>
      </w:r>
      <w:r w:rsidR="00F21F4C" w:rsidRPr="00E005BF">
        <w:rPr>
          <w:rFonts w:ascii="Times New Roman" w:hAnsi="Times New Roman" w:cs="Times New Roman"/>
          <w:sz w:val="24"/>
          <w:lang w:val="en-US"/>
        </w:rPr>
        <w:t>L</w:t>
      </w:r>
      <w:r w:rsidRPr="00E005BF">
        <w:rPr>
          <w:rFonts w:ascii="Times New Roman" w:hAnsi="Times New Roman" w:cs="Times New Roman"/>
          <w:sz w:val="24"/>
          <w:lang w:val="en-US"/>
        </w:rPr>
        <w:t>ocal Government and Rural Development</w:t>
      </w:r>
      <w:r w:rsidR="00F21F4C" w:rsidRPr="00E005BF">
        <w:rPr>
          <w:rFonts w:ascii="Times New Roman" w:hAnsi="Times New Roman" w:cs="Times New Roman"/>
          <w:sz w:val="24"/>
          <w:lang w:val="en-US"/>
        </w:rPr>
        <w:t>,</w:t>
      </w:r>
      <w:r w:rsidRPr="00E005BF">
        <w:rPr>
          <w:rFonts w:ascii="Times New Roman" w:hAnsi="Times New Roman" w:cs="Times New Roman"/>
          <w:sz w:val="24"/>
          <w:lang w:val="en-US"/>
        </w:rPr>
        <w:t xml:space="preserve"> while the sites for action are the Phalombe and Nsanje District Councils</w:t>
      </w:r>
      <w:r w:rsidR="000A59E2" w:rsidRPr="00E005BF">
        <w:rPr>
          <w:rFonts w:ascii="Times New Roman" w:hAnsi="Times New Roman" w:cs="Times New Roman"/>
          <w:sz w:val="24"/>
          <w:szCs w:val="24"/>
          <w:lang w:val="en-US"/>
        </w:rPr>
        <w:t>;</w:t>
      </w:r>
    </w:p>
    <w:p w14:paraId="17377024" w14:textId="5EC66DEE" w:rsidR="007A02EC" w:rsidRPr="00E005BF" w:rsidRDefault="007A02EC">
      <w:pPr>
        <w:pStyle w:val="ListParagraph"/>
        <w:numPr>
          <w:ilvl w:val="0"/>
          <w:numId w:val="40"/>
        </w:numPr>
        <w:spacing w:line="240" w:lineRule="auto"/>
        <w:jc w:val="both"/>
        <w:rPr>
          <w:rFonts w:ascii="Times New Roman" w:hAnsi="Times New Roman" w:cs="Times New Roman"/>
          <w:sz w:val="24"/>
          <w:lang w:val="en-US"/>
        </w:rPr>
      </w:pPr>
      <w:r w:rsidRPr="00E005BF">
        <w:rPr>
          <w:rFonts w:ascii="Times New Roman" w:hAnsi="Times New Roman" w:cs="Times New Roman"/>
          <w:sz w:val="24"/>
          <w:lang w:val="en-US"/>
        </w:rPr>
        <w:t xml:space="preserve">Where UNDP has a fiduciary role and takes the space between a donor and an implementing partner, stakeholders expressed dissatisfaction with the way UNDP behaves, oscillating between being a fund manager and posturing like the donor, and the lack of sufficient information to the implementing partner on the agreement between UNDP and the back </w:t>
      </w:r>
      <w:proofErr w:type="spellStart"/>
      <w:r w:rsidRPr="00E005BF">
        <w:rPr>
          <w:rFonts w:ascii="Times New Roman" w:hAnsi="Times New Roman" w:cs="Times New Roman"/>
          <w:sz w:val="24"/>
          <w:lang w:val="en-US"/>
        </w:rPr>
        <w:t>donor</w:t>
      </w:r>
      <w:proofErr w:type="spellEnd"/>
      <w:r w:rsidRPr="00E005BF">
        <w:rPr>
          <w:rFonts w:ascii="Times New Roman" w:hAnsi="Times New Roman" w:cs="Times New Roman"/>
          <w:sz w:val="24"/>
          <w:lang w:val="en-US"/>
        </w:rPr>
        <w:t>.</w:t>
      </w:r>
      <w:r w:rsidR="00F60540" w:rsidRPr="00E005BF">
        <w:rPr>
          <w:rFonts w:ascii="Times New Roman" w:hAnsi="Times New Roman" w:cs="Times New Roman"/>
          <w:sz w:val="24"/>
          <w:szCs w:val="24"/>
          <w:lang w:val="en-US"/>
        </w:rPr>
        <w:t xml:space="preserve"> </w:t>
      </w:r>
      <w:r w:rsidRPr="00E005BF">
        <w:rPr>
          <w:rFonts w:ascii="Times New Roman" w:hAnsi="Times New Roman" w:cs="Times New Roman"/>
          <w:sz w:val="24"/>
          <w:lang w:val="en-US"/>
        </w:rPr>
        <w:t xml:space="preserve">In other cases, where a donor provides a donation such as money for resilient houses, stakeholders observed the lack of clarity on whether the donor gives to </w:t>
      </w:r>
      <w:r w:rsidR="00412C18" w:rsidRPr="00E005BF">
        <w:rPr>
          <w:rFonts w:ascii="Times New Roman" w:hAnsi="Times New Roman" w:cs="Times New Roman"/>
          <w:sz w:val="24"/>
          <w:szCs w:val="24"/>
          <w:lang w:val="en-US"/>
        </w:rPr>
        <w:t xml:space="preserve">the </w:t>
      </w:r>
      <w:r w:rsidRPr="00E005BF">
        <w:rPr>
          <w:rFonts w:ascii="Times New Roman" w:hAnsi="Times New Roman" w:cs="Times New Roman"/>
          <w:sz w:val="24"/>
          <w:lang w:val="en-US"/>
        </w:rPr>
        <w:t xml:space="preserve">Malawi Government and UNDP is a fund manager or whether UNDP mobilizes money to support a cause of the Malawi Government in which case UNDP becomes a </w:t>
      </w:r>
      <w:r w:rsidR="00CA3722" w:rsidRPr="00E005BF">
        <w:rPr>
          <w:rFonts w:ascii="Times New Roman" w:hAnsi="Times New Roman" w:cs="Times New Roman"/>
          <w:sz w:val="24"/>
          <w:lang w:val="en-US"/>
        </w:rPr>
        <w:t>second-tier</w:t>
      </w:r>
      <w:r w:rsidRPr="00E005BF">
        <w:rPr>
          <w:rFonts w:ascii="Times New Roman" w:hAnsi="Times New Roman" w:cs="Times New Roman"/>
          <w:sz w:val="24"/>
          <w:lang w:val="en-US"/>
        </w:rPr>
        <w:t xml:space="preserve"> donor to Malawi Government. The lack of clarity affects the nature and quality of partnerships</w:t>
      </w:r>
      <w:r w:rsidR="00412C18" w:rsidRPr="00E005BF">
        <w:rPr>
          <w:rFonts w:ascii="Times New Roman" w:hAnsi="Times New Roman" w:cs="Times New Roman"/>
          <w:sz w:val="24"/>
          <w:szCs w:val="24"/>
          <w:lang w:val="en-US"/>
        </w:rPr>
        <w:t>,</w:t>
      </w:r>
      <w:r w:rsidRPr="00E005BF">
        <w:rPr>
          <w:rFonts w:ascii="Times New Roman" w:hAnsi="Times New Roman" w:cs="Times New Roman"/>
          <w:sz w:val="24"/>
          <w:lang w:val="en-US"/>
        </w:rPr>
        <w:t xml:space="preserve"> especially with Government MDAs</w:t>
      </w:r>
    </w:p>
    <w:p w14:paraId="35BF0899" w14:textId="5524156A" w:rsidR="00765A15" w:rsidRPr="00E005BF" w:rsidRDefault="00911125" w:rsidP="00413982">
      <w:pPr>
        <w:pStyle w:val="Heading1"/>
        <w:rPr>
          <w:rFonts w:ascii="Times New Roman" w:hAnsi="Times New Roman" w:cs="Times New Roman"/>
          <w:lang w:val="en-GB"/>
        </w:rPr>
      </w:pPr>
      <w:bookmarkStart w:id="47" w:name="_Toc98777179"/>
      <w:r w:rsidRPr="00E005BF">
        <w:rPr>
          <w:rFonts w:ascii="Times New Roman" w:hAnsi="Times New Roman" w:cs="Times New Roman"/>
          <w:lang w:val="en-GB"/>
        </w:rPr>
        <w:t>Effects/Impact</w:t>
      </w:r>
      <w:bookmarkEnd w:id="47"/>
      <w:r w:rsidRPr="00E005BF">
        <w:rPr>
          <w:rFonts w:ascii="Times New Roman" w:hAnsi="Times New Roman" w:cs="Times New Roman"/>
          <w:lang w:val="en-GB"/>
        </w:rPr>
        <w:t xml:space="preserve"> </w:t>
      </w:r>
    </w:p>
    <w:p w14:paraId="35CBB401" w14:textId="6FA4006F" w:rsidR="00911125" w:rsidRPr="00E005BF" w:rsidRDefault="00911125"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Impacts are defined as the </w:t>
      </w:r>
      <w:r w:rsidRPr="00E005BF">
        <w:rPr>
          <w:rFonts w:ascii="Times New Roman" w:hAnsi="Times New Roman" w:cs="Times New Roman"/>
          <w:sz w:val="24"/>
          <w:szCs w:val="24"/>
          <w:lang w:val="en-US"/>
        </w:rPr>
        <w:t>extent to which the intervention has generated or is expected to generate significant positive or negative, intended or unintended, higher-level effects. Impact addresses the ultimate significance and potentially transformative effects of the intervention. In terms of the CPD impacts, o</w:t>
      </w:r>
      <w:r w:rsidRPr="00E005BF">
        <w:rPr>
          <w:rFonts w:ascii="Times New Roman" w:eastAsia="Times New Roman" w:hAnsi="Times New Roman" w:cs="Times New Roman"/>
          <w:sz w:val="24"/>
          <w:szCs w:val="24"/>
          <w:lang w:val="en-US"/>
        </w:rPr>
        <w:t xml:space="preserve">ne respondent categorized CPD impacts at three levels, which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agrees with: the upstream, the midstream</w:t>
      </w:r>
      <w:r w:rsidR="00F21F4C"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the downstream. In terms of description, the upstream impacts relate to the work of UNDP in supporting the Malawi Government in formulating various policies, legal instruments</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strategies to address national development challenges, leading to creating a </w:t>
      </w:r>
      <w:r w:rsidR="00FA28C7" w:rsidRPr="00E005BF">
        <w:rPr>
          <w:rFonts w:ascii="Times New Roman" w:eastAsia="Times New Roman" w:hAnsi="Times New Roman" w:cs="Times New Roman"/>
          <w:sz w:val="24"/>
          <w:szCs w:val="24"/>
          <w:lang w:val="en-US"/>
        </w:rPr>
        <w:t>favorable</w:t>
      </w:r>
      <w:r w:rsidRPr="00E005BF">
        <w:rPr>
          <w:rFonts w:ascii="Times New Roman" w:eastAsia="Times New Roman" w:hAnsi="Times New Roman" w:cs="Times New Roman"/>
          <w:sz w:val="24"/>
          <w:szCs w:val="24"/>
          <w:lang w:val="en-US"/>
        </w:rPr>
        <w:t xml:space="preserve"> policy, institutional and legislative environment to support service delivery and operational environment for other players to operate in the development space. Under this stream, much work was done </w:t>
      </w:r>
      <w:r w:rsidR="00F21F4C" w:rsidRPr="00E005BF">
        <w:rPr>
          <w:rFonts w:ascii="Times New Roman" w:eastAsia="Times New Roman" w:hAnsi="Times New Roman" w:cs="Times New Roman"/>
          <w:sz w:val="24"/>
          <w:szCs w:val="24"/>
          <w:lang w:val="en-US"/>
        </w:rPr>
        <w:t>before</w:t>
      </w:r>
      <w:r w:rsidRPr="00E005BF">
        <w:rPr>
          <w:rFonts w:ascii="Times New Roman" w:eastAsia="Times New Roman" w:hAnsi="Times New Roman" w:cs="Times New Roman"/>
          <w:sz w:val="24"/>
          <w:szCs w:val="24"/>
          <w:lang w:val="en-US"/>
        </w:rPr>
        <w:t xml:space="preserve"> the current CPD</w:t>
      </w:r>
      <w:r w:rsidR="00F21F4C" w:rsidRPr="00E005BF">
        <w:rPr>
          <w:rFonts w:ascii="Times New Roman" w:eastAsia="Times New Roman" w:hAnsi="Times New Roman" w:cs="Times New Roman"/>
          <w:sz w:val="24"/>
          <w:szCs w:val="24"/>
          <w:lang w:val="en-US"/>
        </w:rPr>
        <w:t>. Still,</w:t>
      </w:r>
      <w:r w:rsidRPr="00E005BF">
        <w:rPr>
          <w:rFonts w:ascii="Times New Roman" w:eastAsia="Times New Roman" w:hAnsi="Times New Roman" w:cs="Times New Roman"/>
          <w:sz w:val="24"/>
          <w:szCs w:val="24"/>
          <w:lang w:val="en-US"/>
        </w:rPr>
        <w:t xml:space="preserve"> because policies are dynamic instruments, UNDP has continued, for example, to support the Malawi Government to develop the Malawi 2063 and its first 10-year implementation plan. In the environment and natural and climate change subsections, UNDP support through the National Climate Change Resilience Project, which </w:t>
      </w:r>
      <w:r w:rsidR="00F21F4C" w:rsidRPr="00E005BF">
        <w:rPr>
          <w:rFonts w:ascii="Times New Roman" w:eastAsia="Times New Roman" w:hAnsi="Times New Roman" w:cs="Times New Roman"/>
          <w:sz w:val="24"/>
          <w:szCs w:val="24"/>
          <w:lang w:val="en-US"/>
        </w:rPr>
        <w:t>the Government views</w:t>
      </w:r>
      <w:r w:rsidRPr="00E005BF">
        <w:rPr>
          <w:rFonts w:ascii="Times New Roman" w:eastAsia="Times New Roman" w:hAnsi="Times New Roman" w:cs="Times New Roman"/>
          <w:sz w:val="24"/>
          <w:szCs w:val="24"/>
          <w:lang w:val="en-US"/>
        </w:rPr>
        <w:t xml:space="preserve"> as a programme because of its scope and importance, has strengthened coordination between </w:t>
      </w:r>
      <w:r w:rsidR="00412C18" w:rsidRPr="00E005BF">
        <w:rPr>
          <w:rFonts w:ascii="Times New Roman" w:eastAsia="Times New Roman" w:hAnsi="Times New Roman" w:cs="Times New Roman"/>
          <w:sz w:val="24"/>
          <w:szCs w:val="24"/>
          <w:lang w:val="en-US"/>
        </w:rPr>
        <w:t>critical</w:t>
      </w:r>
      <w:r w:rsidRPr="00E005BF">
        <w:rPr>
          <w:rFonts w:ascii="Times New Roman" w:eastAsia="Times New Roman" w:hAnsi="Times New Roman" w:cs="Times New Roman"/>
          <w:sz w:val="24"/>
          <w:szCs w:val="24"/>
          <w:lang w:val="en-US"/>
        </w:rPr>
        <w:t xml:space="preserve"> stakeholders through support provided for meetings of </w:t>
      </w:r>
      <w:r w:rsidR="00412C18" w:rsidRPr="00E005BF">
        <w:rPr>
          <w:rFonts w:ascii="Times New Roman" w:eastAsia="Times New Roman" w:hAnsi="Times New Roman" w:cs="Times New Roman"/>
          <w:sz w:val="24"/>
          <w:szCs w:val="24"/>
          <w:lang w:val="en-US"/>
        </w:rPr>
        <w:t>critical</w:t>
      </w:r>
      <w:r w:rsidRPr="00E005BF">
        <w:rPr>
          <w:rFonts w:ascii="Times New Roman" w:eastAsia="Times New Roman" w:hAnsi="Times New Roman" w:cs="Times New Roman"/>
          <w:sz w:val="24"/>
          <w:szCs w:val="24"/>
          <w:lang w:val="en-US"/>
        </w:rPr>
        <w:t xml:space="preserve"> institutions and committees such as the National Technical Working Group on Climate Change.</w:t>
      </w:r>
    </w:p>
    <w:p w14:paraId="62C56B05" w14:textId="77777777" w:rsidR="00911125" w:rsidRPr="00E005BF" w:rsidRDefault="00911125" w:rsidP="00E1623E">
      <w:pPr>
        <w:shd w:val="clear" w:color="auto" w:fill="FFFFFF"/>
        <w:spacing w:after="0" w:line="240" w:lineRule="auto"/>
        <w:jc w:val="both"/>
        <w:rPr>
          <w:rFonts w:ascii="Times New Roman" w:eastAsia="Times New Roman" w:hAnsi="Times New Roman" w:cs="Times New Roman"/>
          <w:sz w:val="24"/>
          <w:szCs w:val="24"/>
          <w:lang w:val="en-US"/>
        </w:rPr>
      </w:pPr>
    </w:p>
    <w:p w14:paraId="4AA784CB" w14:textId="40D0C8B5" w:rsidR="00911125" w:rsidRPr="00E005BF" w:rsidRDefault="00911125"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At the midstream level, the </w:t>
      </w:r>
      <w:r w:rsidR="00F23D0D"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observed was improved institutional capacity to deliver resilience and poverty reduction programmes in CPD supported communities, districts</w:t>
      </w:r>
      <w:r w:rsidR="00A66CD7"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nationally. Using </w:t>
      </w:r>
      <w:proofErr w:type="spellStart"/>
      <w:r w:rsidRPr="00E005BF">
        <w:rPr>
          <w:rFonts w:ascii="Times New Roman" w:eastAsia="Times New Roman" w:hAnsi="Times New Roman" w:cs="Times New Roman"/>
          <w:sz w:val="24"/>
          <w:szCs w:val="24"/>
          <w:lang w:val="en-US"/>
        </w:rPr>
        <w:t>Kabeers</w:t>
      </w:r>
      <w:proofErr w:type="spellEnd"/>
      <w:r w:rsidRPr="00E005BF">
        <w:rPr>
          <w:rFonts w:ascii="Times New Roman" w:eastAsia="Times New Roman" w:hAnsi="Times New Roman" w:cs="Times New Roman"/>
          <w:sz w:val="24"/>
          <w:szCs w:val="24"/>
          <w:lang w:val="en-US"/>
        </w:rPr>
        <w:t xml:space="preserve"> (2008) social relations approach to institutional analysis, which views institutions as occurring at household, community, market</w:t>
      </w:r>
      <w:r w:rsidR="00A66CD7"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state levels, we noted that the CPD has contributed to </w:t>
      </w:r>
      <w:r w:rsidR="00F21F4C" w:rsidRPr="00E005BF">
        <w:rPr>
          <w:rFonts w:ascii="Times New Roman" w:eastAsia="Times New Roman" w:hAnsi="Times New Roman" w:cs="Times New Roman"/>
          <w:sz w:val="24"/>
          <w:szCs w:val="24"/>
          <w:lang w:val="en-US"/>
        </w:rPr>
        <w:t>more robust</w:t>
      </w:r>
      <w:r w:rsidRPr="00E005BF">
        <w:rPr>
          <w:rFonts w:ascii="Times New Roman" w:eastAsia="Times New Roman" w:hAnsi="Times New Roman" w:cs="Times New Roman"/>
          <w:sz w:val="24"/>
          <w:szCs w:val="24"/>
          <w:lang w:val="en-US"/>
        </w:rPr>
        <w:t xml:space="preserve"> and more economically empowered households, better managed and prepared community institutions (such as VDCs, ADCs, DCPCCs, ACPCs, VCPC), improved access to markets for smallholder especially women and finally at </w:t>
      </w:r>
      <w:r w:rsidR="00412C18"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state level there is strong evidence that suggest</w:t>
      </w:r>
      <w:r w:rsidR="00F21F4C" w:rsidRPr="00E005BF">
        <w:rPr>
          <w:rFonts w:ascii="Times New Roman" w:eastAsia="Times New Roman" w:hAnsi="Times New Roman" w:cs="Times New Roman"/>
          <w:sz w:val="24"/>
          <w:szCs w:val="24"/>
          <w:lang w:val="en-US"/>
        </w:rPr>
        <w:t>s</w:t>
      </w:r>
      <w:r w:rsidRPr="00E005BF">
        <w:rPr>
          <w:rFonts w:ascii="Times New Roman" w:eastAsia="Times New Roman" w:hAnsi="Times New Roman" w:cs="Times New Roman"/>
          <w:sz w:val="24"/>
          <w:szCs w:val="24"/>
          <w:lang w:val="en-US"/>
        </w:rPr>
        <w:t xml:space="preserve"> </w:t>
      </w:r>
      <w:r w:rsidR="00412C18" w:rsidRPr="00E005BF">
        <w:rPr>
          <w:rFonts w:ascii="Times New Roman" w:eastAsia="Times New Roman" w:hAnsi="Times New Roman" w:cs="Times New Roman"/>
          <w:sz w:val="24"/>
          <w:szCs w:val="24"/>
          <w:lang w:val="en-US"/>
        </w:rPr>
        <w:t>enhanc</w:t>
      </w:r>
      <w:r w:rsidRPr="00E005BF">
        <w:rPr>
          <w:rFonts w:ascii="Times New Roman" w:eastAsia="Times New Roman" w:hAnsi="Times New Roman" w:cs="Times New Roman"/>
          <w:sz w:val="24"/>
          <w:szCs w:val="24"/>
          <w:lang w:val="en-US"/>
        </w:rPr>
        <w:t xml:space="preserve">ed capacity of local and national governments as CPD implementing partners. For example, CPD impacts have targeted </w:t>
      </w:r>
      <w:r w:rsidR="000F7187" w:rsidRPr="00E005BF">
        <w:rPr>
          <w:rFonts w:ascii="Times New Roman" w:eastAsia="Times New Roman" w:hAnsi="Times New Roman" w:cs="Times New Roman"/>
          <w:sz w:val="24"/>
          <w:szCs w:val="24"/>
          <w:lang w:val="en-US"/>
        </w:rPr>
        <w:t>decentralized</w:t>
      </w:r>
      <w:r w:rsidRPr="00E005BF">
        <w:rPr>
          <w:rFonts w:ascii="Times New Roman" w:eastAsia="Times New Roman" w:hAnsi="Times New Roman" w:cs="Times New Roman"/>
          <w:sz w:val="24"/>
          <w:szCs w:val="24"/>
          <w:lang w:val="en-US"/>
        </w:rPr>
        <w:t xml:space="preserve"> institution</w:t>
      </w:r>
      <w:r w:rsidR="00F21F4C" w:rsidRPr="00E005BF">
        <w:rPr>
          <w:rFonts w:ascii="Times New Roman" w:eastAsia="Times New Roman" w:hAnsi="Times New Roman" w:cs="Times New Roman"/>
          <w:sz w:val="24"/>
          <w:szCs w:val="24"/>
          <w:lang w:val="en-US"/>
        </w:rPr>
        <w:t>s, including local governments, such as City and District Council, where UNDP has provided support to ensure that planning systems incorporate climate adaptation priorities, leading</w:t>
      </w:r>
      <w:r w:rsidRPr="00E005BF">
        <w:rPr>
          <w:rFonts w:ascii="Times New Roman" w:eastAsia="Times New Roman" w:hAnsi="Times New Roman" w:cs="Times New Roman"/>
          <w:sz w:val="24"/>
          <w:szCs w:val="24"/>
          <w:lang w:val="en-US"/>
        </w:rPr>
        <w:t xml:space="preserve"> to adaptation priorities access public resource</w:t>
      </w:r>
      <w:r w:rsidR="00F21F4C" w:rsidRPr="00E005BF">
        <w:rPr>
          <w:rFonts w:ascii="Times New Roman" w:eastAsia="Times New Roman" w:hAnsi="Times New Roman" w:cs="Times New Roman"/>
          <w:sz w:val="24"/>
          <w:szCs w:val="24"/>
          <w:lang w:val="en-US"/>
        </w:rPr>
        <w:t>s</w:t>
      </w:r>
      <w:r w:rsidRPr="00E005BF">
        <w:rPr>
          <w:rFonts w:ascii="Times New Roman" w:eastAsia="Times New Roman" w:hAnsi="Times New Roman" w:cs="Times New Roman"/>
          <w:sz w:val="24"/>
          <w:szCs w:val="24"/>
          <w:lang w:val="en-US"/>
        </w:rPr>
        <w:t xml:space="preserve"> through the national budget. At the same time</w:t>
      </w:r>
      <w:r w:rsidR="00A66CD7"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CPD resources have been invested in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training of various government and community structures, which provide platforms for planning, implementation</w:t>
      </w:r>
      <w:r w:rsidR="00A66CD7"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monitoring of development programmes that aim to improve service delivery. </w:t>
      </w:r>
    </w:p>
    <w:p w14:paraId="179E41C1" w14:textId="77777777" w:rsidR="00911125" w:rsidRPr="00E005BF" w:rsidRDefault="00911125" w:rsidP="00E1623E">
      <w:pPr>
        <w:shd w:val="clear" w:color="auto" w:fill="FFFFFF"/>
        <w:spacing w:after="0" w:line="240" w:lineRule="auto"/>
        <w:jc w:val="both"/>
        <w:rPr>
          <w:rFonts w:ascii="Times New Roman" w:eastAsia="Times New Roman" w:hAnsi="Times New Roman" w:cs="Times New Roman"/>
          <w:sz w:val="24"/>
          <w:szCs w:val="24"/>
          <w:lang w:val="en-US"/>
        </w:rPr>
      </w:pPr>
    </w:p>
    <w:p w14:paraId="2D4D5312" w14:textId="716571DC" w:rsidR="00911125" w:rsidRPr="00E005BF" w:rsidRDefault="00911125"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Downstream impacts have been observed at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community and household level</w:t>
      </w:r>
      <w:r w:rsidR="00F21F4C" w:rsidRPr="00E005BF">
        <w:rPr>
          <w:rFonts w:ascii="Times New Roman" w:eastAsia="Times New Roman" w:hAnsi="Times New Roman" w:cs="Times New Roman"/>
          <w:sz w:val="24"/>
          <w:szCs w:val="24"/>
          <w:lang w:val="en-US"/>
        </w:rPr>
        <w:t>s</w:t>
      </w:r>
      <w:r w:rsidRPr="00E005BF">
        <w:rPr>
          <w:rFonts w:ascii="Times New Roman" w:eastAsia="Times New Roman" w:hAnsi="Times New Roman" w:cs="Times New Roman"/>
          <w:sz w:val="24"/>
          <w:szCs w:val="24"/>
          <w:lang w:val="en-US"/>
        </w:rPr>
        <w:t>.</w:t>
      </w:r>
      <w:r w:rsidR="002E3554" w:rsidRPr="00E005BF">
        <w:rPr>
          <w:rFonts w:ascii="Times New Roman" w:eastAsia="Times New Roman" w:hAnsi="Times New Roman" w:cs="Times New Roman"/>
          <w:sz w:val="24"/>
          <w:szCs w:val="24"/>
          <w:lang w:val="en-US"/>
        </w:rPr>
        <w:t xml:space="preserve"> </w:t>
      </w:r>
      <w:r w:rsidR="00F21F4C" w:rsidRPr="00E005BF">
        <w:rPr>
          <w:rFonts w:ascii="Times New Roman" w:eastAsia="Times New Roman" w:hAnsi="Times New Roman" w:cs="Times New Roman"/>
          <w:sz w:val="24"/>
          <w:szCs w:val="24"/>
          <w:lang w:val="en-US"/>
        </w:rPr>
        <w:t>About</w:t>
      </w:r>
      <w:r w:rsidRPr="00E005BF">
        <w:rPr>
          <w:rFonts w:ascii="Times New Roman" w:eastAsia="Times New Roman" w:hAnsi="Times New Roman" w:cs="Times New Roman"/>
          <w:sz w:val="24"/>
          <w:szCs w:val="24"/>
          <w:lang w:val="en-US"/>
        </w:rPr>
        <w:t xml:space="preserve"> CPD </w:t>
      </w:r>
      <w:r w:rsidRPr="00E005BF">
        <w:rPr>
          <w:rFonts w:ascii="Times New Roman" w:hAnsi="Times New Roman" w:cs="Times New Roman"/>
          <w:sz w:val="24"/>
          <w:szCs w:val="24"/>
          <w:lang w:val="en-US"/>
        </w:rPr>
        <w:t>Outcome 1, “Advance poverty reduction in all its forms and dimensions, t</w:t>
      </w:r>
      <w:r w:rsidRPr="00E005BF">
        <w:rPr>
          <w:rFonts w:ascii="Times New Roman" w:eastAsia="Times New Roman" w:hAnsi="Times New Roman" w:cs="Times New Roman"/>
          <w:sz w:val="24"/>
          <w:szCs w:val="24"/>
          <w:lang w:val="en-US"/>
        </w:rPr>
        <w:t xml:space="preserve">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found evidence of CPD contributing to job creation and sustenance, improved income, food security and asset levels at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household level. For example, the MICF has created employment for </w:t>
      </w:r>
      <w:r w:rsidRPr="00E005BF">
        <w:rPr>
          <w:rFonts w:ascii="Times New Roman" w:hAnsi="Times New Roman" w:cs="Times New Roman"/>
          <w:sz w:val="24"/>
          <w:szCs w:val="24"/>
          <w:lang w:val="en-US"/>
        </w:rPr>
        <w:t>1,311 low</w:t>
      </w:r>
      <w:r w:rsidR="00F21F4C"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income, unskilled people ha</w:t>
      </w:r>
      <w:r w:rsidR="00A66CD7" w:rsidRPr="00E005BF">
        <w:rPr>
          <w:rFonts w:ascii="Times New Roman" w:hAnsi="Times New Roman" w:cs="Times New Roman"/>
          <w:sz w:val="24"/>
          <w:szCs w:val="24"/>
          <w:lang w:val="en-US"/>
        </w:rPr>
        <w:t>ve</w:t>
      </w:r>
      <w:r w:rsidRPr="00E005BF">
        <w:rPr>
          <w:rFonts w:ascii="Times New Roman" w:hAnsi="Times New Roman" w:cs="Times New Roman"/>
          <w:sz w:val="24"/>
          <w:szCs w:val="24"/>
          <w:lang w:val="en-US"/>
        </w:rPr>
        <w:t xml:space="preserve"> enabled 1,098 SME to access loans and improved financial services as a result of MICF Projects with MK1,224 million SME loans disbursed by MICF Projects. In addition, the MICF has reached 58,484 smallholder households who are now benefiting from new or enhanced income</w:t>
      </w:r>
      <w:r w:rsidR="00F21F4C"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generating or livelihood improvement opportunities as a result of MICF projects. About 40</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of the beneficiaries are women. B</w:t>
      </w:r>
      <w:r w:rsidRPr="00E005BF">
        <w:rPr>
          <w:rFonts w:ascii="Times New Roman" w:eastAsia="Times New Roman" w:hAnsi="Times New Roman" w:cs="Times New Roman"/>
          <w:sz w:val="24"/>
          <w:szCs w:val="24"/>
          <w:lang w:val="en-US"/>
        </w:rPr>
        <w:t xml:space="preserve">eneficiaries interviewed under the PSD reported that through </w:t>
      </w:r>
      <w:r w:rsidR="00F21F4C" w:rsidRPr="00E005BF">
        <w:rPr>
          <w:rFonts w:ascii="Times New Roman" w:eastAsia="Times New Roman" w:hAnsi="Times New Roman" w:cs="Times New Roman"/>
          <w:sz w:val="24"/>
          <w:szCs w:val="24"/>
          <w:lang w:val="en-US"/>
        </w:rPr>
        <w:t>improved access to dairy markets, they c</w:t>
      </w:r>
      <w:r w:rsidR="00412C18" w:rsidRPr="00E005BF">
        <w:rPr>
          <w:rFonts w:ascii="Times New Roman" w:eastAsia="Times New Roman" w:hAnsi="Times New Roman" w:cs="Times New Roman"/>
          <w:sz w:val="24"/>
          <w:szCs w:val="24"/>
          <w:lang w:val="en-US"/>
        </w:rPr>
        <w:t>ould</w:t>
      </w:r>
      <w:r w:rsidRPr="00E005BF">
        <w:rPr>
          <w:rFonts w:ascii="Times New Roman" w:eastAsia="Times New Roman" w:hAnsi="Times New Roman" w:cs="Times New Roman"/>
          <w:sz w:val="24"/>
          <w:szCs w:val="24"/>
          <w:lang w:val="en-US"/>
        </w:rPr>
        <w:t xml:space="preserve"> sell more milk with limited daily losses due to the investment in the milk processing equipment paid jointly by the project and the Lilongwe Dairy Company. They </w:t>
      </w:r>
      <w:r w:rsidR="00F21F4C" w:rsidRPr="00E005BF">
        <w:rPr>
          <w:rFonts w:ascii="Times New Roman" w:eastAsia="Times New Roman" w:hAnsi="Times New Roman" w:cs="Times New Roman"/>
          <w:sz w:val="24"/>
          <w:szCs w:val="24"/>
          <w:lang w:val="en-US"/>
        </w:rPr>
        <w:t>could als</w:t>
      </w:r>
      <w:r w:rsidRPr="00E005BF">
        <w:rPr>
          <w:rFonts w:ascii="Times New Roman" w:eastAsia="Times New Roman" w:hAnsi="Times New Roman" w:cs="Times New Roman"/>
          <w:sz w:val="24"/>
          <w:szCs w:val="24"/>
          <w:lang w:val="en-US"/>
        </w:rPr>
        <w:t>o sell more milk because the</w:t>
      </w:r>
      <w:r w:rsidR="00F21F4C" w:rsidRPr="00E005BF">
        <w:rPr>
          <w:rFonts w:ascii="Times New Roman" w:eastAsia="Times New Roman" w:hAnsi="Times New Roman" w:cs="Times New Roman"/>
          <w:sz w:val="24"/>
          <w:szCs w:val="24"/>
          <w:lang w:val="en-US"/>
        </w:rPr>
        <w:t>y</w:t>
      </w:r>
      <w:r w:rsidRPr="00E005BF">
        <w:rPr>
          <w:rFonts w:ascii="Times New Roman" w:eastAsia="Times New Roman" w:hAnsi="Times New Roman" w:cs="Times New Roman"/>
          <w:sz w:val="24"/>
          <w:szCs w:val="24"/>
          <w:lang w:val="en-US"/>
        </w:rPr>
        <w:t xml:space="preserve"> were also provided with more dairy cattle through the MICF project. Beneficiaries </w:t>
      </w:r>
      <w:r w:rsidR="00F21F4C" w:rsidRPr="00E005BF">
        <w:rPr>
          <w:rFonts w:ascii="Times New Roman" w:eastAsia="Times New Roman" w:hAnsi="Times New Roman" w:cs="Times New Roman"/>
          <w:sz w:val="24"/>
          <w:szCs w:val="24"/>
          <w:lang w:val="en-US"/>
        </w:rPr>
        <w:t>participating in the milk value chain in Chikwawa district are now using their land, which was previously idle land, as a source of income, having now used the same share capital in joint investment</w:t>
      </w:r>
      <w:r w:rsidRPr="00E005BF">
        <w:rPr>
          <w:rFonts w:ascii="Times New Roman" w:eastAsia="Times New Roman" w:hAnsi="Times New Roman" w:cs="Times New Roman"/>
          <w:sz w:val="24"/>
          <w:szCs w:val="24"/>
          <w:lang w:val="en-US"/>
        </w:rPr>
        <w:t xml:space="preserve"> PRESCANE to produce sugar used </w:t>
      </w:r>
      <w:r w:rsidR="00D70C07" w:rsidRPr="00E005BF">
        <w:rPr>
          <w:rFonts w:ascii="Times New Roman" w:eastAsia="Times New Roman" w:hAnsi="Times New Roman" w:cs="Times New Roman"/>
          <w:sz w:val="24"/>
          <w:szCs w:val="24"/>
          <w:lang w:val="en-US"/>
        </w:rPr>
        <w:t>to produce</w:t>
      </w:r>
      <w:r w:rsidRPr="00E005BF">
        <w:rPr>
          <w:rFonts w:ascii="Times New Roman" w:eastAsia="Times New Roman" w:hAnsi="Times New Roman" w:cs="Times New Roman"/>
          <w:sz w:val="24"/>
          <w:szCs w:val="24"/>
          <w:lang w:val="en-US"/>
        </w:rPr>
        <w:t xml:space="preserve"> ethanol. From the ACRE project, we also got evidence that the communities and households connected with electricity are using electricity not only for domestic uses, which, on its own</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empowers women and reduces women’s time poverty, but they are also using electricity to power small-scale industries and businesses, which improve household income, with upstream and incremental effects on food security, resilience building</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poverty reduction. </w:t>
      </w:r>
    </w:p>
    <w:p w14:paraId="44832715" w14:textId="77777777" w:rsidR="00F024C9" w:rsidRPr="00E005BF" w:rsidRDefault="00F024C9" w:rsidP="00E1623E">
      <w:pPr>
        <w:shd w:val="clear" w:color="auto" w:fill="FFFFFF"/>
        <w:spacing w:after="0" w:line="240" w:lineRule="auto"/>
        <w:jc w:val="both"/>
        <w:rPr>
          <w:rFonts w:ascii="Times New Roman" w:eastAsia="Times New Roman" w:hAnsi="Times New Roman" w:cs="Times New Roman"/>
          <w:sz w:val="24"/>
          <w:szCs w:val="24"/>
          <w:lang w:val="en-US"/>
        </w:rPr>
      </w:pPr>
    </w:p>
    <w:p w14:paraId="371FF259" w14:textId="06256154" w:rsidR="0068213C" w:rsidRPr="00E005BF" w:rsidRDefault="00412C18" w:rsidP="0068213C">
      <w:pPr>
        <w:spacing w:line="240" w:lineRule="auto"/>
        <w:jc w:val="both"/>
        <w:rPr>
          <w:rFonts w:ascii="Times New Roman" w:eastAsia="Calibri" w:hAnsi="Times New Roman" w:cs="Times New Roman"/>
          <w:sz w:val="24"/>
          <w:szCs w:val="24"/>
          <w:lang w:val="en-US"/>
        </w:rPr>
      </w:pPr>
      <w:r w:rsidRPr="00E005BF">
        <w:rPr>
          <w:rFonts w:ascii="Times New Roman" w:hAnsi="Times New Roman" w:cs="Times New Roman"/>
          <w:sz w:val="24"/>
          <w:szCs w:val="24"/>
          <w:lang w:val="en-US"/>
        </w:rPr>
        <w:t>About</w:t>
      </w:r>
      <w:r w:rsidR="00911125" w:rsidRPr="00E005BF">
        <w:rPr>
          <w:rFonts w:ascii="Times New Roman" w:hAnsi="Times New Roman" w:cs="Times New Roman"/>
          <w:sz w:val="24"/>
          <w:szCs w:val="24"/>
          <w:lang w:val="en-US"/>
        </w:rPr>
        <w:t xml:space="preserve"> CPD outcome 3, “Strengthening resilience and shocks to crises</w:t>
      </w:r>
      <w:r w:rsidRPr="00E005BF">
        <w:rPr>
          <w:rFonts w:ascii="Times New Roman" w:hAnsi="Times New Roman" w:cs="Times New Roman"/>
          <w:sz w:val="24"/>
          <w:szCs w:val="24"/>
          <w:lang w:val="en-US"/>
        </w:rPr>
        <w:t>,”</w:t>
      </w:r>
      <w:r w:rsidR="00911125" w:rsidRPr="00E005BF">
        <w:rPr>
          <w:rFonts w:ascii="Times New Roman" w:hAnsi="Times New Roman" w:cs="Times New Roman"/>
          <w:sz w:val="24"/>
          <w:szCs w:val="24"/>
          <w:lang w:val="en-US"/>
        </w:rPr>
        <w:t xml:space="preserve"> the </w:t>
      </w:r>
      <w:r w:rsidR="00A66CD7" w:rsidRPr="00E005BF">
        <w:rPr>
          <w:rFonts w:ascii="Times New Roman" w:hAnsi="Times New Roman" w:cs="Times New Roman"/>
          <w:sz w:val="24"/>
          <w:szCs w:val="24"/>
          <w:lang w:val="en-US"/>
        </w:rPr>
        <w:t>MTE</w:t>
      </w:r>
      <w:r w:rsidR="00911125" w:rsidRPr="00E005BF">
        <w:rPr>
          <w:rFonts w:ascii="Times New Roman" w:eastAsia="Times New Roman" w:hAnsi="Times New Roman" w:cs="Times New Roman"/>
          <w:sz w:val="24"/>
          <w:szCs w:val="24"/>
          <w:lang w:val="en-US"/>
        </w:rPr>
        <w:t xml:space="preserve"> gathered evidence that the CPD is building resilience to disaster risk through improved adaptation to climate change. This is being </w:t>
      </w:r>
      <w:r w:rsidRPr="00E005BF">
        <w:rPr>
          <w:rFonts w:ascii="Times New Roman" w:eastAsia="Times New Roman" w:hAnsi="Times New Roman" w:cs="Times New Roman"/>
          <w:sz w:val="24"/>
          <w:szCs w:val="24"/>
          <w:lang w:val="en-US"/>
        </w:rPr>
        <w:t>done</w:t>
      </w:r>
      <w:r w:rsidR="00911125" w:rsidRPr="00E005BF">
        <w:rPr>
          <w:rFonts w:ascii="Times New Roman" w:eastAsia="Times New Roman" w:hAnsi="Times New Roman" w:cs="Times New Roman"/>
          <w:sz w:val="24"/>
          <w:szCs w:val="24"/>
          <w:lang w:val="en-US"/>
        </w:rPr>
        <w:t xml:space="preserve"> in multiple communities targeted by projects such as the NCRP, CRIM, Transform, MCLIMES, the Chinese supported houses</w:t>
      </w:r>
      <w:r w:rsidR="00F21F4C" w:rsidRPr="00E005BF">
        <w:rPr>
          <w:rFonts w:ascii="Times New Roman" w:eastAsia="Times New Roman" w:hAnsi="Times New Roman" w:cs="Times New Roman"/>
          <w:sz w:val="24"/>
          <w:szCs w:val="24"/>
          <w:lang w:val="en-US"/>
        </w:rPr>
        <w:t>, and</w:t>
      </w:r>
      <w:r w:rsidR="00911125" w:rsidRPr="00E005BF">
        <w:rPr>
          <w:rFonts w:ascii="Times New Roman" w:eastAsia="Times New Roman" w:hAnsi="Times New Roman" w:cs="Times New Roman"/>
          <w:sz w:val="24"/>
          <w:szCs w:val="24"/>
          <w:lang w:val="en-US"/>
        </w:rPr>
        <w:t xml:space="preserve"> the economic</w:t>
      </w:r>
      <w:r w:rsidR="00F21F4C" w:rsidRPr="00E005BF">
        <w:rPr>
          <w:rFonts w:ascii="Times New Roman" w:eastAsia="Times New Roman" w:hAnsi="Times New Roman" w:cs="Times New Roman"/>
          <w:sz w:val="24"/>
          <w:szCs w:val="24"/>
          <w:lang w:val="en-US"/>
        </w:rPr>
        <w:t>-</w:t>
      </w:r>
      <w:r w:rsidR="00911125" w:rsidRPr="00E005BF">
        <w:rPr>
          <w:rFonts w:ascii="Times New Roman" w:eastAsia="Times New Roman" w:hAnsi="Times New Roman" w:cs="Times New Roman"/>
          <w:sz w:val="24"/>
          <w:szCs w:val="24"/>
          <w:lang w:val="en-US"/>
        </w:rPr>
        <w:t>oriented projects explained above. For example, we noted that through improved access to weather information</w:t>
      </w:r>
      <w:r w:rsidR="00F21F4C" w:rsidRPr="00E005BF">
        <w:rPr>
          <w:rFonts w:ascii="Times New Roman" w:eastAsia="Times New Roman" w:hAnsi="Times New Roman" w:cs="Times New Roman"/>
          <w:sz w:val="24"/>
          <w:szCs w:val="24"/>
          <w:lang w:val="en-US"/>
        </w:rPr>
        <w:t>,</w:t>
      </w:r>
      <w:r w:rsidR="00911125" w:rsidRPr="00E005BF">
        <w:rPr>
          <w:rFonts w:ascii="Times New Roman" w:eastAsia="Times New Roman" w:hAnsi="Times New Roman" w:cs="Times New Roman"/>
          <w:sz w:val="24"/>
          <w:szCs w:val="24"/>
          <w:lang w:val="en-US"/>
        </w:rPr>
        <w:t xml:space="preserve"> fishermen are better able to plan their fishing activities and reduce lake accidents, farmers are also able to access site</w:t>
      </w:r>
      <w:r w:rsidR="00F21F4C" w:rsidRPr="00E005BF">
        <w:rPr>
          <w:rFonts w:ascii="Times New Roman" w:eastAsia="Times New Roman" w:hAnsi="Times New Roman" w:cs="Times New Roman"/>
          <w:sz w:val="24"/>
          <w:szCs w:val="24"/>
          <w:lang w:val="en-US"/>
        </w:rPr>
        <w:t>-</w:t>
      </w:r>
      <w:r w:rsidR="00911125" w:rsidRPr="00E005BF">
        <w:rPr>
          <w:rFonts w:ascii="Times New Roman" w:eastAsia="Times New Roman" w:hAnsi="Times New Roman" w:cs="Times New Roman"/>
          <w:sz w:val="24"/>
          <w:szCs w:val="24"/>
          <w:lang w:val="en-US"/>
        </w:rPr>
        <w:t>specific weather information, which they are using to make decisions about their farming, includ</w:t>
      </w:r>
      <w:r w:rsidR="00F21F4C" w:rsidRPr="00E005BF">
        <w:rPr>
          <w:rFonts w:ascii="Times New Roman" w:eastAsia="Times New Roman" w:hAnsi="Times New Roman" w:cs="Times New Roman"/>
          <w:sz w:val="24"/>
          <w:szCs w:val="24"/>
          <w:lang w:val="en-US"/>
        </w:rPr>
        <w:t>ing</w:t>
      </w:r>
      <w:r w:rsidR="00911125" w:rsidRPr="00E005BF">
        <w:rPr>
          <w:rFonts w:ascii="Times New Roman" w:eastAsia="Times New Roman" w:hAnsi="Times New Roman" w:cs="Times New Roman"/>
          <w:sz w:val="24"/>
          <w:szCs w:val="24"/>
          <w:lang w:val="en-US"/>
        </w:rPr>
        <w:t xml:space="preserve"> when to plant, what to plant, decisions which reduce risk o</w:t>
      </w:r>
      <w:r w:rsidRPr="00E005BF">
        <w:rPr>
          <w:rFonts w:ascii="Times New Roman" w:eastAsia="Times New Roman" w:hAnsi="Times New Roman" w:cs="Times New Roman"/>
          <w:sz w:val="24"/>
          <w:szCs w:val="24"/>
          <w:lang w:val="en-US"/>
        </w:rPr>
        <w:t>f</w:t>
      </w:r>
      <w:r w:rsidR="00911125" w:rsidRPr="00E005BF">
        <w:rPr>
          <w:rFonts w:ascii="Times New Roman" w:eastAsia="Times New Roman" w:hAnsi="Times New Roman" w:cs="Times New Roman"/>
          <w:sz w:val="24"/>
          <w:szCs w:val="24"/>
          <w:lang w:val="en-US"/>
        </w:rPr>
        <w:t xml:space="preserve"> crop failure due to weather risks and eventually improve food security and overtime improve resilience and reduced poverty. There are also interventions supported by the CPD that contract structures, such as multiple irrigation </w:t>
      </w:r>
      <w:r w:rsidR="00D70C07" w:rsidRPr="00E005BF">
        <w:rPr>
          <w:rFonts w:ascii="Times New Roman" w:eastAsia="Times New Roman" w:hAnsi="Times New Roman" w:cs="Times New Roman"/>
          <w:sz w:val="24"/>
          <w:szCs w:val="24"/>
          <w:lang w:val="en-US"/>
        </w:rPr>
        <w:t>dams soil</w:t>
      </w:r>
      <w:r w:rsidR="00A66CD7" w:rsidRPr="00E005BF">
        <w:rPr>
          <w:rFonts w:ascii="Times New Roman" w:eastAsia="Times New Roman" w:hAnsi="Times New Roman" w:cs="Times New Roman"/>
          <w:sz w:val="24"/>
          <w:szCs w:val="24"/>
          <w:lang w:val="en-US"/>
        </w:rPr>
        <w:t>,</w:t>
      </w:r>
      <w:r w:rsidR="00501F41" w:rsidRPr="00E005BF">
        <w:rPr>
          <w:rFonts w:ascii="Times New Roman" w:eastAsia="Times New Roman" w:hAnsi="Times New Roman" w:cs="Times New Roman"/>
          <w:sz w:val="24"/>
          <w:szCs w:val="24"/>
          <w:lang w:val="en-US"/>
        </w:rPr>
        <w:t xml:space="preserve"> </w:t>
      </w:r>
      <w:r w:rsidR="00911125" w:rsidRPr="00E005BF">
        <w:rPr>
          <w:rFonts w:ascii="Times New Roman" w:eastAsia="Times New Roman" w:hAnsi="Times New Roman" w:cs="Times New Roman"/>
          <w:sz w:val="24"/>
          <w:szCs w:val="24"/>
          <w:lang w:val="en-US"/>
        </w:rPr>
        <w:t xml:space="preserve">and water conservation technologies that also contribute to disaster risk reduction, which improves residence to climate change at </w:t>
      </w:r>
      <w:r w:rsidR="00F21F4C" w:rsidRPr="00E005BF">
        <w:rPr>
          <w:rFonts w:ascii="Times New Roman" w:eastAsia="Times New Roman" w:hAnsi="Times New Roman" w:cs="Times New Roman"/>
          <w:sz w:val="24"/>
          <w:szCs w:val="24"/>
          <w:lang w:val="en-US"/>
        </w:rPr>
        <w:t xml:space="preserve">the </w:t>
      </w:r>
      <w:r w:rsidR="00911125" w:rsidRPr="00E005BF">
        <w:rPr>
          <w:rFonts w:ascii="Times New Roman" w:eastAsia="Times New Roman" w:hAnsi="Times New Roman" w:cs="Times New Roman"/>
          <w:sz w:val="24"/>
          <w:szCs w:val="24"/>
          <w:lang w:val="en-US"/>
        </w:rPr>
        <w:t>community a</w:t>
      </w:r>
      <w:r w:rsidR="00F21F4C" w:rsidRPr="00E005BF">
        <w:rPr>
          <w:rFonts w:ascii="Times New Roman" w:eastAsia="Times New Roman" w:hAnsi="Times New Roman" w:cs="Times New Roman"/>
          <w:sz w:val="24"/>
          <w:szCs w:val="24"/>
          <w:lang w:val="en-US"/>
        </w:rPr>
        <w:t>nd</w:t>
      </w:r>
      <w:r w:rsidR="00911125" w:rsidRPr="00E005BF">
        <w:rPr>
          <w:rFonts w:ascii="Times New Roman" w:eastAsia="Times New Roman" w:hAnsi="Times New Roman" w:cs="Times New Roman"/>
          <w:sz w:val="24"/>
          <w:szCs w:val="24"/>
          <w:lang w:val="en-US"/>
        </w:rPr>
        <w:t xml:space="preserve"> household level.</w:t>
      </w:r>
      <w:r w:rsidR="0068213C" w:rsidRPr="00E005BF">
        <w:rPr>
          <w:rFonts w:ascii="Times New Roman" w:eastAsia="Times New Roman" w:hAnsi="Times New Roman" w:cs="Times New Roman"/>
          <w:sz w:val="24"/>
          <w:szCs w:val="24"/>
          <w:lang w:val="en-US"/>
        </w:rPr>
        <w:t xml:space="preserve"> Under the CRIM Project, the CP has developed </w:t>
      </w:r>
      <w:r w:rsidR="0068213C" w:rsidRPr="00E005BF">
        <w:rPr>
          <w:rFonts w:ascii="Times New Roman" w:eastAsia="Calibri" w:hAnsi="Times New Roman" w:cs="Times New Roman"/>
          <w:sz w:val="24"/>
          <w:szCs w:val="24"/>
          <w:lang w:val="en-US"/>
        </w:rPr>
        <w:t>and i</w:t>
      </w:r>
      <w:r w:rsidR="0068213C" w:rsidRPr="00E005BF">
        <w:rPr>
          <w:rFonts w:ascii="Times New Roman" w:eastAsia="Calibri" w:hAnsi="Times New Roman" w:cs="Times New Roman"/>
          <w:spacing w:val="1"/>
          <w:sz w:val="24"/>
          <w:szCs w:val="24"/>
          <w:lang w:val="en-US"/>
        </w:rPr>
        <w:t>m</w:t>
      </w:r>
      <w:r w:rsidR="0068213C" w:rsidRPr="00E005BF">
        <w:rPr>
          <w:rFonts w:ascii="Times New Roman" w:eastAsia="Calibri" w:hAnsi="Times New Roman" w:cs="Times New Roman"/>
          <w:spacing w:val="-1"/>
          <w:sz w:val="24"/>
          <w:szCs w:val="24"/>
          <w:lang w:val="en-US"/>
        </w:rPr>
        <w:t>p</w:t>
      </w:r>
      <w:r w:rsidR="0068213C" w:rsidRPr="00E005BF">
        <w:rPr>
          <w:rFonts w:ascii="Times New Roman" w:eastAsia="Calibri" w:hAnsi="Times New Roman" w:cs="Times New Roman"/>
          <w:sz w:val="24"/>
          <w:szCs w:val="24"/>
          <w:lang w:val="en-US"/>
        </w:rPr>
        <w:t>l</w:t>
      </w:r>
      <w:r w:rsidR="0068213C" w:rsidRPr="00E005BF">
        <w:rPr>
          <w:rFonts w:ascii="Times New Roman" w:eastAsia="Calibri" w:hAnsi="Times New Roman" w:cs="Times New Roman"/>
          <w:spacing w:val="-2"/>
          <w:sz w:val="24"/>
          <w:szCs w:val="24"/>
          <w:lang w:val="en-US"/>
        </w:rPr>
        <w:t>e</w:t>
      </w:r>
      <w:r w:rsidR="0068213C" w:rsidRPr="00E005BF">
        <w:rPr>
          <w:rFonts w:ascii="Times New Roman" w:eastAsia="Calibri" w:hAnsi="Times New Roman" w:cs="Times New Roman"/>
          <w:spacing w:val="-1"/>
          <w:sz w:val="24"/>
          <w:szCs w:val="24"/>
          <w:lang w:val="en-US"/>
        </w:rPr>
        <w:t>m</w:t>
      </w:r>
      <w:r w:rsidR="0068213C" w:rsidRPr="00E005BF">
        <w:rPr>
          <w:rFonts w:ascii="Times New Roman" w:eastAsia="Calibri" w:hAnsi="Times New Roman" w:cs="Times New Roman"/>
          <w:sz w:val="24"/>
          <w:szCs w:val="24"/>
          <w:lang w:val="en-US"/>
        </w:rPr>
        <w:t xml:space="preserve">ented </w:t>
      </w:r>
      <w:r w:rsidR="0068213C" w:rsidRPr="00E005BF">
        <w:rPr>
          <w:rFonts w:ascii="Times New Roman" w:eastAsia="Calibri" w:hAnsi="Times New Roman" w:cs="Times New Roman"/>
          <w:spacing w:val="-1"/>
          <w:sz w:val="24"/>
          <w:szCs w:val="24"/>
          <w:lang w:val="en-US"/>
        </w:rPr>
        <w:t>p</w:t>
      </w:r>
      <w:r w:rsidR="0068213C" w:rsidRPr="00E005BF">
        <w:rPr>
          <w:rFonts w:ascii="Times New Roman" w:eastAsia="Calibri" w:hAnsi="Times New Roman" w:cs="Times New Roman"/>
          <w:sz w:val="24"/>
          <w:szCs w:val="24"/>
          <w:lang w:val="en-US"/>
        </w:rPr>
        <w:t>artici</w:t>
      </w:r>
      <w:r w:rsidR="0068213C" w:rsidRPr="00E005BF">
        <w:rPr>
          <w:rFonts w:ascii="Times New Roman" w:eastAsia="Calibri" w:hAnsi="Times New Roman" w:cs="Times New Roman"/>
          <w:spacing w:val="-1"/>
          <w:sz w:val="24"/>
          <w:szCs w:val="24"/>
          <w:lang w:val="en-US"/>
        </w:rPr>
        <w:t>p</w:t>
      </w:r>
      <w:r w:rsidR="0068213C" w:rsidRPr="00E005BF">
        <w:rPr>
          <w:rFonts w:ascii="Times New Roman" w:eastAsia="Calibri" w:hAnsi="Times New Roman" w:cs="Times New Roman"/>
          <w:sz w:val="24"/>
          <w:szCs w:val="24"/>
          <w:lang w:val="en-US"/>
        </w:rPr>
        <w:t>at</w:t>
      </w:r>
      <w:r w:rsidR="0068213C" w:rsidRPr="00E005BF">
        <w:rPr>
          <w:rFonts w:ascii="Times New Roman" w:eastAsia="Calibri" w:hAnsi="Times New Roman" w:cs="Times New Roman"/>
          <w:spacing w:val="1"/>
          <w:sz w:val="24"/>
          <w:szCs w:val="24"/>
          <w:lang w:val="en-US"/>
        </w:rPr>
        <w:t>o</w:t>
      </w:r>
      <w:r w:rsidR="0068213C" w:rsidRPr="00E005BF">
        <w:rPr>
          <w:rFonts w:ascii="Times New Roman" w:eastAsia="Calibri" w:hAnsi="Times New Roman" w:cs="Times New Roman"/>
          <w:spacing w:val="-1"/>
          <w:sz w:val="24"/>
          <w:szCs w:val="24"/>
          <w:lang w:val="en-US"/>
        </w:rPr>
        <w:t>r</w:t>
      </w:r>
      <w:r w:rsidR="0068213C" w:rsidRPr="00E005BF">
        <w:rPr>
          <w:rFonts w:ascii="Times New Roman" w:eastAsia="Calibri" w:hAnsi="Times New Roman" w:cs="Times New Roman"/>
          <w:sz w:val="24"/>
          <w:szCs w:val="24"/>
          <w:lang w:val="en-US"/>
        </w:rPr>
        <w:t>y</w:t>
      </w:r>
      <w:r w:rsidR="0068213C" w:rsidRPr="00E005BF">
        <w:rPr>
          <w:rFonts w:ascii="Times New Roman" w:eastAsia="Calibri" w:hAnsi="Times New Roman" w:cs="Times New Roman"/>
          <w:spacing w:val="1"/>
          <w:sz w:val="24"/>
          <w:szCs w:val="24"/>
          <w:lang w:val="en-US"/>
        </w:rPr>
        <w:t xml:space="preserve"> m</w:t>
      </w:r>
      <w:r w:rsidR="0068213C" w:rsidRPr="00E005BF">
        <w:rPr>
          <w:rFonts w:ascii="Times New Roman" w:eastAsia="Calibri" w:hAnsi="Times New Roman" w:cs="Times New Roman"/>
          <w:sz w:val="24"/>
          <w:szCs w:val="24"/>
          <w:lang w:val="en-US"/>
        </w:rPr>
        <w:t>ic</w:t>
      </w:r>
      <w:r w:rsidR="0068213C" w:rsidRPr="00E005BF">
        <w:rPr>
          <w:rFonts w:ascii="Times New Roman" w:eastAsia="Calibri" w:hAnsi="Times New Roman" w:cs="Times New Roman"/>
          <w:spacing w:val="-3"/>
          <w:sz w:val="24"/>
          <w:szCs w:val="24"/>
          <w:lang w:val="en-US"/>
        </w:rPr>
        <w:t>r</w:t>
      </w:r>
      <w:r w:rsidR="0068213C" w:rsidRPr="00E005BF">
        <w:rPr>
          <w:rFonts w:ascii="Times New Roman" w:eastAsia="Calibri" w:hAnsi="Times New Roman" w:cs="Times New Roman"/>
          <w:spacing w:val="2"/>
          <w:sz w:val="24"/>
          <w:szCs w:val="24"/>
          <w:lang w:val="en-US"/>
        </w:rPr>
        <w:t>o</w:t>
      </w:r>
      <w:r w:rsidR="0068213C" w:rsidRPr="00E005BF">
        <w:rPr>
          <w:rFonts w:ascii="Times New Roman" w:eastAsia="Calibri" w:hAnsi="Times New Roman" w:cs="Times New Roman"/>
          <w:sz w:val="24"/>
          <w:szCs w:val="24"/>
          <w:lang w:val="en-US"/>
        </w:rPr>
        <w:t>-cat</w:t>
      </w:r>
      <w:r w:rsidR="0068213C" w:rsidRPr="00E005BF">
        <w:rPr>
          <w:rFonts w:ascii="Times New Roman" w:eastAsia="Calibri" w:hAnsi="Times New Roman" w:cs="Times New Roman"/>
          <w:spacing w:val="1"/>
          <w:sz w:val="24"/>
          <w:szCs w:val="24"/>
          <w:lang w:val="en-US"/>
        </w:rPr>
        <w:t>c</w:t>
      </w:r>
      <w:r w:rsidR="0068213C" w:rsidRPr="00E005BF">
        <w:rPr>
          <w:rFonts w:ascii="Times New Roman" w:eastAsia="Calibri" w:hAnsi="Times New Roman" w:cs="Times New Roman"/>
          <w:spacing w:val="-3"/>
          <w:sz w:val="24"/>
          <w:szCs w:val="24"/>
          <w:lang w:val="en-US"/>
        </w:rPr>
        <w:t>h</w:t>
      </w:r>
      <w:r w:rsidR="0068213C" w:rsidRPr="00E005BF">
        <w:rPr>
          <w:rFonts w:ascii="Times New Roman" w:eastAsia="Calibri" w:hAnsi="Times New Roman" w:cs="Times New Roman"/>
          <w:spacing w:val="1"/>
          <w:sz w:val="24"/>
          <w:szCs w:val="24"/>
          <w:lang w:val="en-US"/>
        </w:rPr>
        <w:t>m</w:t>
      </w:r>
      <w:r w:rsidR="0068213C" w:rsidRPr="00E005BF">
        <w:rPr>
          <w:rFonts w:ascii="Times New Roman" w:eastAsia="Calibri" w:hAnsi="Times New Roman" w:cs="Times New Roman"/>
          <w:sz w:val="24"/>
          <w:szCs w:val="24"/>
          <w:lang w:val="en-US"/>
        </w:rPr>
        <w:t xml:space="preserve">ent </w:t>
      </w:r>
      <w:r w:rsidR="0068213C" w:rsidRPr="00E005BF">
        <w:rPr>
          <w:rFonts w:ascii="Times New Roman" w:eastAsia="Calibri" w:hAnsi="Times New Roman" w:cs="Times New Roman"/>
          <w:spacing w:val="1"/>
          <w:sz w:val="24"/>
          <w:szCs w:val="24"/>
          <w:lang w:val="en-US"/>
        </w:rPr>
        <w:t>m</w:t>
      </w:r>
      <w:r w:rsidR="0068213C" w:rsidRPr="00E005BF">
        <w:rPr>
          <w:rFonts w:ascii="Times New Roman" w:eastAsia="Calibri" w:hAnsi="Times New Roman" w:cs="Times New Roman"/>
          <w:sz w:val="24"/>
          <w:szCs w:val="24"/>
          <w:lang w:val="en-US"/>
        </w:rPr>
        <w:t>a</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a</w:t>
      </w:r>
      <w:r w:rsidR="0068213C" w:rsidRPr="00E005BF">
        <w:rPr>
          <w:rFonts w:ascii="Times New Roman" w:eastAsia="Calibri" w:hAnsi="Times New Roman" w:cs="Times New Roman"/>
          <w:spacing w:val="-1"/>
          <w:sz w:val="24"/>
          <w:szCs w:val="24"/>
          <w:lang w:val="en-US"/>
        </w:rPr>
        <w:t>g</w:t>
      </w:r>
      <w:r w:rsidR="0068213C" w:rsidRPr="00E005BF">
        <w:rPr>
          <w:rFonts w:ascii="Times New Roman" w:eastAsia="Calibri" w:hAnsi="Times New Roman" w:cs="Times New Roman"/>
          <w:spacing w:val="-2"/>
          <w:sz w:val="24"/>
          <w:szCs w:val="24"/>
          <w:lang w:val="en-US"/>
        </w:rPr>
        <w:t>e</w:t>
      </w:r>
      <w:r w:rsidR="0068213C" w:rsidRPr="00E005BF">
        <w:rPr>
          <w:rFonts w:ascii="Times New Roman" w:eastAsia="Calibri" w:hAnsi="Times New Roman" w:cs="Times New Roman"/>
          <w:spacing w:val="-1"/>
          <w:sz w:val="24"/>
          <w:szCs w:val="24"/>
          <w:lang w:val="en-US"/>
        </w:rPr>
        <w:t>m</w:t>
      </w:r>
      <w:r w:rsidR="0068213C" w:rsidRPr="00E005BF">
        <w:rPr>
          <w:rFonts w:ascii="Times New Roman" w:eastAsia="Calibri" w:hAnsi="Times New Roman" w:cs="Times New Roman"/>
          <w:sz w:val="24"/>
          <w:szCs w:val="24"/>
          <w:lang w:val="en-US"/>
        </w:rPr>
        <w:t>ent</w:t>
      </w:r>
      <w:r w:rsidR="0068213C" w:rsidRPr="00E005BF">
        <w:rPr>
          <w:rFonts w:ascii="Times New Roman" w:eastAsia="Calibri" w:hAnsi="Times New Roman" w:cs="Times New Roman"/>
          <w:spacing w:val="3"/>
          <w:sz w:val="24"/>
          <w:szCs w:val="24"/>
          <w:lang w:val="en-US"/>
        </w:rPr>
        <w:t xml:space="preserve"> </w:t>
      </w:r>
      <w:r w:rsidR="0068213C" w:rsidRPr="00E005BF">
        <w:rPr>
          <w:rFonts w:ascii="Times New Roman" w:eastAsia="Calibri" w:hAnsi="Times New Roman" w:cs="Times New Roman"/>
          <w:sz w:val="24"/>
          <w:szCs w:val="24"/>
          <w:lang w:val="en-US"/>
        </w:rPr>
        <w:t>a</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d</w:t>
      </w:r>
      <w:r w:rsidR="0068213C" w:rsidRPr="00E005BF">
        <w:rPr>
          <w:rFonts w:ascii="Times New Roman" w:eastAsia="Calibri" w:hAnsi="Times New Roman" w:cs="Times New Roman"/>
          <w:spacing w:val="2"/>
          <w:sz w:val="24"/>
          <w:szCs w:val="24"/>
          <w:lang w:val="en-US"/>
        </w:rPr>
        <w:t xml:space="preserve"> </w:t>
      </w:r>
      <w:r w:rsidR="0068213C" w:rsidRPr="00E005BF">
        <w:rPr>
          <w:rFonts w:ascii="Times New Roman" w:eastAsia="Calibri" w:hAnsi="Times New Roman" w:cs="Times New Roman"/>
          <w:sz w:val="24"/>
          <w:szCs w:val="24"/>
          <w:lang w:val="en-US"/>
        </w:rPr>
        <w:t>acti</w:t>
      </w:r>
      <w:r w:rsidR="0068213C" w:rsidRPr="00E005BF">
        <w:rPr>
          <w:rFonts w:ascii="Times New Roman" w:eastAsia="Calibri" w:hAnsi="Times New Roman" w:cs="Times New Roman"/>
          <w:spacing w:val="1"/>
          <w:sz w:val="24"/>
          <w:szCs w:val="24"/>
          <w:lang w:val="en-US"/>
        </w:rPr>
        <w:t>o</w:t>
      </w:r>
      <w:r w:rsidR="0068213C" w:rsidRPr="00E005BF">
        <w:rPr>
          <w:rFonts w:ascii="Times New Roman" w:eastAsia="Calibri" w:hAnsi="Times New Roman" w:cs="Times New Roman"/>
          <w:sz w:val="24"/>
          <w:szCs w:val="24"/>
          <w:lang w:val="en-US"/>
        </w:rPr>
        <w:t>n</w:t>
      </w:r>
      <w:r w:rsidR="0068213C" w:rsidRPr="00E005BF">
        <w:rPr>
          <w:rFonts w:ascii="Times New Roman" w:eastAsia="Calibri" w:hAnsi="Times New Roman" w:cs="Times New Roman"/>
          <w:spacing w:val="2"/>
          <w:sz w:val="24"/>
          <w:szCs w:val="24"/>
          <w:lang w:val="en-US"/>
        </w:rPr>
        <w:t xml:space="preserve"> </w:t>
      </w:r>
      <w:r w:rsidR="0068213C" w:rsidRPr="00E005BF">
        <w:rPr>
          <w:rFonts w:ascii="Times New Roman" w:eastAsia="Calibri" w:hAnsi="Times New Roman" w:cs="Times New Roman"/>
          <w:spacing w:val="-1"/>
          <w:sz w:val="24"/>
          <w:szCs w:val="24"/>
          <w:lang w:val="en-US"/>
        </w:rPr>
        <w:t>p</w:t>
      </w:r>
      <w:r w:rsidR="0068213C" w:rsidRPr="00E005BF">
        <w:rPr>
          <w:rFonts w:ascii="Times New Roman" w:eastAsia="Calibri" w:hAnsi="Times New Roman" w:cs="Times New Roman"/>
          <w:sz w:val="24"/>
          <w:szCs w:val="24"/>
          <w:lang w:val="en-US"/>
        </w:rPr>
        <w:t>la</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s; i</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cl</w:t>
      </w:r>
      <w:r w:rsidR="0068213C" w:rsidRPr="00E005BF">
        <w:rPr>
          <w:rFonts w:ascii="Times New Roman" w:eastAsia="Calibri" w:hAnsi="Times New Roman" w:cs="Times New Roman"/>
          <w:spacing w:val="-1"/>
          <w:sz w:val="24"/>
          <w:szCs w:val="24"/>
          <w:lang w:val="en-US"/>
        </w:rPr>
        <w:t>ud</w:t>
      </w:r>
      <w:r w:rsidR="0068213C" w:rsidRPr="00E005BF">
        <w:rPr>
          <w:rFonts w:ascii="Times New Roman" w:eastAsia="Calibri" w:hAnsi="Times New Roman" w:cs="Times New Roman"/>
          <w:sz w:val="24"/>
          <w:szCs w:val="24"/>
          <w:lang w:val="en-US"/>
        </w:rPr>
        <w:t>i</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g</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z w:val="24"/>
          <w:szCs w:val="24"/>
          <w:lang w:val="en-US"/>
        </w:rPr>
        <w:t>deli</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ea</w:t>
      </w:r>
      <w:r w:rsidR="0068213C" w:rsidRPr="00E005BF">
        <w:rPr>
          <w:rFonts w:ascii="Times New Roman" w:eastAsia="Calibri" w:hAnsi="Times New Roman" w:cs="Times New Roman"/>
          <w:spacing w:val="1"/>
          <w:sz w:val="24"/>
          <w:szCs w:val="24"/>
          <w:lang w:val="en-US"/>
        </w:rPr>
        <w:t>t</w:t>
      </w:r>
      <w:r w:rsidR="0068213C" w:rsidRPr="00E005BF">
        <w:rPr>
          <w:rFonts w:ascii="Times New Roman" w:eastAsia="Calibri" w:hAnsi="Times New Roman" w:cs="Times New Roman"/>
          <w:sz w:val="24"/>
          <w:szCs w:val="24"/>
          <w:lang w:val="en-US"/>
        </w:rPr>
        <w:t>i</w:t>
      </w:r>
      <w:r w:rsidR="0068213C" w:rsidRPr="00E005BF">
        <w:rPr>
          <w:rFonts w:ascii="Times New Roman" w:eastAsia="Calibri" w:hAnsi="Times New Roman" w:cs="Times New Roman"/>
          <w:spacing w:val="1"/>
          <w:sz w:val="24"/>
          <w:szCs w:val="24"/>
          <w:lang w:val="en-US"/>
        </w:rPr>
        <w:t>o</w:t>
      </w:r>
      <w:r w:rsidR="0068213C" w:rsidRPr="00E005BF">
        <w:rPr>
          <w:rFonts w:ascii="Times New Roman" w:eastAsia="Calibri" w:hAnsi="Times New Roman" w:cs="Times New Roman"/>
          <w:sz w:val="24"/>
          <w:szCs w:val="24"/>
          <w:lang w:val="en-US"/>
        </w:rPr>
        <w:t>n</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z w:val="24"/>
          <w:szCs w:val="24"/>
          <w:lang w:val="en-US"/>
        </w:rPr>
        <w:t>and</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z w:val="24"/>
          <w:szCs w:val="24"/>
          <w:lang w:val="en-US"/>
        </w:rPr>
        <w:t>r</w:t>
      </w:r>
      <w:r w:rsidR="0068213C" w:rsidRPr="00E005BF">
        <w:rPr>
          <w:rFonts w:ascii="Times New Roman" w:eastAsia="Calibri" w:hAnsi="Times New Roman" w:cs="Times New Roman"/>
          <w:spacing w:val="1"/>
          <w:sz w:val="24"/>
          <w:szCs w:val="24"/>
          <w:lang w:val="en-US"/>
        </w:rPr>
        <w:t>e</w:t>
      </w:r>
      <w:r w:rsidR="0068213C" w:rsidRPr="00E005BF">
        <w:rPr>
          <w:rFonts w:ascii="Times New Roman" w:eastAsia="Calibri" w:hAnsi="Times New Roman" w:cs="Times New Roman"/>
          <w:sz w:val="24"/>
          <w:szCs w:val="24"/>
          <w:lang w:val="en-US"/>
        </w:rPr>
        <w:t>st</w:t>
      </w:r>
      <w:r w:rsidR="0068213C" w:rsidRPr="00E005BF">
        <w:rPr>
          <w:rFonts w:ascii="Times New Roman" w:eastAsia="Calibri" w:hAnsi="Times New Roman" w:cs="Times New Roman"/>
          <w:spacing w:val="-1"/>
          <w:sz w:val="24"/>
          <w:szCs w:val="24"/>
          <w:lang w:val="en-US"/>
        </w:rPr>
        <w:t>o</w:t>
      </w:r>
      <w:r w:rsidR="0068213C" w:rsidRPr="00E005BF">
        <w:rPr>
          <w:rFonts w:ascii="Times New Roman" w:eastAsia="Calibri" w:hAnsi="Times New Roman" w:cs="Times New Roman"/>
          <w:sz w:val="24"/>
          <w:szCs w:val="24"/>
          <w:lang w:val="en-US"/>
        </w:rPr>
        <w:t>rat</w:t>
      </w:r>
      <w:r w:rsidR="0068213C" w:rsidRPr="00E005BF">
        <w:rPr>
          <w:rFonts w:ascii="Times New Roman" w:eastAsia="Calibri" w:hAnsi="Times New Roman" w:cs="Times New Roman"/>
          <w:spacing w:val="-3"/>
          <w:sz w:val="24"/>
          <w:szCs w:val="24"/>
          <w:lang w:val="en-US"/>
        </w:rPr>
        <w:t>i</w:t>
      </w:r>
      <w:r w:rsidR="0068213C" w:rsidRPr="00E005BF">
        <w:rPr>
          <w:rFonts w:ascii="Times New Roman" w:eastAsia="Calibri" w:hAnsi="Times New Roman" w:cs="Times New Roman"/>
          <w:spacing w:val="1"/>
          <w:sz w:val="24"/>
          <w:szCs w:val="24"/>
          <w:lang w:val="en-US"/>
        </w:rPr>
        <w:t>o</w:t>
      </w:r>
      <w:r w:rsidR="0068213C" w:rsidRPr="00E005BF">
        <w:rPr>
          <w:rFonts w:ascii="Times New Roman" w:eastAsia="Calibri" w:hAnsi="Times New Roman" w:cs="Times New Roman"/>
          <w:sz w:val="24"/>
          <w:szCs w:val="24"/>
          <w:lang w:val="en-US"/>
        </w:rPr>
        <w:t>n</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pacing w:val="1"/>
          <w:sz w:val="24"/>
          <w:szCs w:val="24"/>
          <w:lang w:val="en-US"/>
        </w:rPr>
        <w:t>o</w:t>
      </w:r>
      <w:r w:rsidR="0068213C" w:rsidRPr="00E005BF">
        <w:rPr>
          <w:rFonts w:ascii="Times New Roman" w:eastAsia="Calibri" w:hAnsi="Times New Roman" w:cs="Times New Roman"/>
          <w:sz w:val="24"/>
          <w:szCs w:val="24"/>
          <w:lang w:val="en-US"/>
        </w:rPr>
        <w:t xml:space="preserve">f </w:t>
      </w:r>
      <w:r w:rsidR="0068213C" w:rsidRPr="00E005BF">
        <w:rPr>
          <w:rFonts w:ascii="Times New Roman" w:eastAsia="Calibri" w:hAnsi="Times New Roman" w:cs="Times New Roman"/>
          <w:spacing w:val="1"/>
          <w:sz w:val="24"/>
          <w:szCs w:val="24"/>
          <w:lang w:val="en-US"/>
        </w:rPr>
        <w:t>v</w:t>
      </w:r>
      <w:r w:rsidR="0068213C" w:rsidRPr="00E005BF">
        <w:rPr>
          <w:rFonts w:ascii="Times New Roman" w:eastAsia="Calibri" w:hAnsi="Times New Roman" w:cs="Times New Roman"/>
          <w:sz w:val="24"/>
          <w:szCs w:val="24"/>
          <w:lang w:val="en-US"/>
        </w:rPr>
        <w:t>illa</w:t>
      </w:r>
      <w:r w:rsidR="0068213C" w:rsidRPr="00E005BF">
        <w:rPr>
          <w:rFonts w:ascii="Times New Roman" w:eastAsia="Calibri" w:hAnsi="Times New Roman" w:cs="Times New Roman"/>
          <w:spacing w:val="-1"/>
          <w:sz w:val="24"/>
          <w:szCs w:val="24"/>
          <w:lang w:val="en-US"/>
        </w:rPr>
        <w:t>g</w:t>
      </w:r>
      <w:r w:rsidR="0068213C" w:rsidRPr="00E005BF">
        <w:rPr>
          <w:rFonts w:ascii="Times New Roman" w:eastAsia="Calibri" w:hAnsi="Times New Roman" w:cs="Times New Roman"/>
          <w:sz w:val="24"/>
          <w:szCs w:val="24"/>
          <w:lang w:val="en-US"/>
        </w:rPr>
        <w:t>e</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pacing w:val="-3"/>
          <w:sz w:val="24"/>
          <w:szCs w:val="24"/>
          <w:lang w:val="en-US"/>
        </w:rPr>
        <w:t>f</w:t>
      </w:r>
      <w:r w:rsidR="0068213C" w:rsidRPr="00E005BF">
        <w:rPr>
          <w:rFonts w:ascii="Times New Roman" w:eastAsia="Calibri" w:hAnsi="Times New Roman" w:cs="Times New Roman"/>
          <w:spacing w:val="1"/>
          <w:sz w:val="24"/>
          <w:szCs w:val="24"/>
          <w:lang w:val="en-US"/>
        </w:rPr>
        <w:t>o</w:t>
      </w:r>
      <w:r w:rsidR="0068213C" w:rsidRPr="00E005BF">
        <w:rPr>
          <w:rFonts w:ascii="Times New Roman" w:eastAsia="Calibri" w:hAnsi="Times New Roman" w:cs="Times New Roman"/>
          <w:sz w:val="24"/>
          <w:szCs w:val="24"/>
          <w:lang w:val="en-US"/>
        </w:rPr>
        <w:t>re</w:t>
      </w:r>
      <w:r w:rsidR="0068213C" w:rsidRPr="00E005BF">
        <w:rPr>
          <w:rFonts w:ascii="Times New Roman" w:eastAsia="Calibri" w:hAnsi="Times New Roman" w:cs="Times New Roman"/>
          <w:spacing w:val="-2"/>
          <w:sz w:val="24"/>
          <w:szCs w:val="24"/>
          <w:lang w:val="en-US"/>
        </w:rPr>
        <w:t>s</w:t>
      </w:r>
      <w:r w:rsidR="0068213C" w:rsidRPr="00E005BF">
        <w:rPr>
          <w:rFonts w:ascii="Times New Roman" w:eastAsia="Calibri" w:hAnsi="Times New Roman" w:cs="Times New Roman"/>
          <w:sz w:val="24"/>
          <w:szCs w:val="24"/>
          <w:lang w:val="en-US"/>
        </w:rPr>
        <w:t>t</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z w:val="24"/>
          <w:szCs w:val="24"/>
          <w:lang w:val="en-US"/>
        </w:rPr>
        <w:t>areas and</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z w:val="24"/>
          <w:szCs w:val="24"/>
          <w:lang w:val="en-US"/>
        </w:rPr>
        <w:t>la</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d</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z w:val="24"/>
          <w:szCs w:val="24"/>
          <w:lang w:val="en-US"/>
        </w:rPr>
        <w:t>and</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pacing w:val="1"/>
          <w:sz w:val="24"/>
          <w:szCs w:val="24"/>
          <w:lang w:val="en-US"/>
        </w:rPr>
        <w:t>w</w:t>
      </w:r>
      <w:r w:rsidR="0068213C" w:rsidRPr="00E005BF">
        <w:rPr>
          <w:rFonts w:ascii="Times New Roman" w:eastAsia="Calibri" w:hAnsi="Times New Roman" w:cs="Times New Roman"/>
          <w:sz w:val="24"/>
          <w:szCs w:val="24"/>
          <w:lang w:val="en-US"/>
        </w:rPr>
        <w:t>at</w:t>
      </w:r>
      <w:r w:rsidR="0068213C" w:rsidRPr="00E005BF">
        <w:rPr>
          <w:rFonts w:ascii="Times New Roman" w:eastAsia="Calibri" w:hAnsi="Times New Roman" w:cs="Times New Roman"/>
          <w:spacing w:val="1"/>
          <w:sz w:val="24"/>
          <w:szCs w:val="24"/>
          <w:lang w:val="en-US"/>
        </w:rPr>
        <w:t>e</w:t>
      </w:r>
      <w:r w:rsidR="0068213C" w:rsidRPr="00E005BF">
        <w:rPr>
          <w:rFonts w:ascii="Times New Roman" w:eastAsia="Calibri" w:hAnsi="Times New Roman" w:cs="Times New Roman"/>
          <w:sz w:val="24"/>
          <w:szCs w:val="24"/>
          <w:lang w:val="en-US"/>
        </w:rPr>
        <w:t xml:space="preserve">r </w:t>
      </w:r>
      <w:r w:rsidR="0068213C" w:rsidRPr="00E005BF">
        <w:rPr>
          <w:rFonts w:ascii="Times New Roman" w:eastAsia="Calibri" w:hAnsi="Times New Roman" w:cs="Times New Roman"/>
          <w:spacing w:val="1"/>
          <w:sz w:val="24"/>
          <w:szCs w:val="24"/>
          <w:lang w:val="en-US"/>
        </w:rPr>
        <w:t>m</w:t>
      </w:r>
      <w:r w:rsidR="0068213C" w:rsidRPr="00E005BF">
        <w:rPr>
          <w:rFonts w:ascii="Times New Roman" w:eastAsia="Calibri" w:hAnsi="Times New Roman" w:cs="Times New Roman"/>
          <w:sz w:val="24"/>
          <w:szCs w:val="24"/>
          <w:lang w:val="en-US"/>
        </w:rPr>
        <w:t>a</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a</w:t>
      </w:r>
      <w:r w:rsidR="0068213C" w:rsidRPr="00E005BF">
        <w:rPr>
          <w:rFonts w:ascii="Times New Roman" w:eastAsia="Calibri" w:hAnsi="Times New Roman" w:cs="Times New Roman"/>
          <w:spacing w:val="-1"/>
          <w:sz w:val="24"/>
          <w:szCs w:val="24"/>
          <w:lang w:val="en-US"/>
        </w:rPr>
        <w:t>g</w:t>
      </w:r>
      <w:r w:rsidR="0068213C" w:rsidRPr="00E005BF">
        <w:rPr>
          <w:rFonts w:ascii="Times New Roman" w:eastAsia="Calibri" w:hAnsi="Times New Roman" w:cs="Times New Roman"/>
          <w:spacing w:val="-2"/>
          <w:sz w:val="24"/>
          <w:szCs w:val="24"/>
          <w:lang w:val="en-US"/>
        </w:rPr>
        <w:t>e</w:t>
      </w:r>
      <w:r w:rsidR="0068213C" w:rsidRPr="00E005BF">
        <w:rPr>
          <w:rFonts w:ascii="Times New Roman" w:eastAsia="Calibri" w:hAnsi="Times New Roman" w:cs="Times New Roman"/>
          <w:spacing w:val="1"/>
          <w:sz w:val="24"/>
          <w:szCs w:val="24"/>
          <w:lang w:val="en-US"/>
        </w:rPr>
        <w:t>m</w:t>
      </w:r>
      <w:r w:rsidR="0068213C" w:rsidRPr="00E005BF">
        <w:rPr>
          <w:rFonts w:ascii="Times New Roman" w:eastAsia="Calibri" w:hAnsi="Times New Roman" w:cs="Times New Roman"/>
          <w:sz w:val="24"/>
          <w:szCs w:val="24"/>
          <w:lang w:val="en-US"/>
        </w:rPr>
        <w:t>ent i</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itiativ</w:t>
      </w:r>
      <w:r w:rsidR="0068213C" w:rsidRPr="00E005BF">
        <w:rPr>
          <w:rFonts w:ascii="Times New Roman" w:eastAsia="Calibri" w:hAnsi="Times New Roman" w:cs="Times New Roman"/>
          <w:spacing w:val="1"/>
          <w:sz w:val="24"/>
          <w:szCs w:val="24"/>
          <w:lang w:val="en-US"/>
        </w:rPr>
        <w:t>e</w:t>
      </w:r>
      <w:r w:rsidR="0068213C" w:rsidRPr="00E005BF">
        <w:rPr>
          <w:rFonts w:ascii="Times New Roman" w:eastAsia="Calibri" w:hAnsi="Times New Roman" w:cs="Times New Roman"/>
          <w:sz w:val="24"/>
          <w:szCs w:val="24"/>
          <w:lang w:val="en-US"/>
        </w:rPr>
        <w:t>s</w:t>
      </w:r>
      <w:r w:rsidR="0068213C" w:rsidRPr="00E005BF">
        <w:rPr>
          <w:rFonts w:ascii="Times New Roman" w:eastAsia="Calibri" w:hAnsi="Times New Roman" w:cs="Times New Roman"/>
          <w:spacing w:val="-2"/>
          <w:sz w:val="24"/>
          <w:szCs w:val="24"/>
          <w:lang w:val="en-US"/>
        </w:rPr>
        <w:t xml:space="preserve"> c</w:t>
      </w:r>
      <w:r w:rsidR="0068213C" w:rsidRPr="00E005BF">
        <w:rPr>
          <w:rFonts w:ascii="Times New Roman" w:eastAsia="Calibri" w:hAnsi="Times New Roman" w:cs="Times New Roman"/>
          <w:spacing w:val="1"/>
          <w:sz w:val="24"/>
          <w:szCs w:val="24"/>
          <w:lang w:val="en-US"/>
        </w:rPr>
        <w:t>o</w:t>
      </w:r>
      <w:r w:rsidR="0068213C" w:rsidRPr="00E005BF">
        <w:rPr>
          <w:rFonts w:ascii="Times New Roman" w:eastAsia="Calibri" w:hAnsi="Times New Roman" w:cs="Times New Roman"/>
          <w:spacing w:val="-1"/>
          <w:sz w:val="24"/>
          <w:szCs w:val="24"/>
          <w:lang w:val="en-US"/>
        </w:rPr>
        <w:t>v</w:t>
      </w:r>
      <w:r w:rsidR="0068213C" w:rsidRPr="00E005BF">
        <w:rPr>
          <w:rFonts w:ascii="Times New Roman" w:eastAsia="Calibri" w:hAnsi="Times New Roman" w:cs="Times New Roman"/>
          <w:sz w:val="24"/>
          <w:szCs w:val="24"/>
          <w:lang w:val="en-US"/>
        </w:rPr>
        <w:t>eri</w:t>
      </w:r>
      <w:r w:rsidR="0068213C" w:rsidRPr="00E005BF">
        <w:rPr>
          <w:rFonts w:ascii="Times New Roman" w:eastAsia="Calibri" w:hAnsi="Times New Roman" w:cs="Times New Roman"/>
          <w:spacing w:val="-1"/>
          <w:sz w:val="24"/>
          <w:szCs w:val="24"/>
          <w:lang w:val="en-US"/>
        </w:rPr>
        <w:t>n</w:t>
      </w:r>
      <w:r w:rsidR="0068213C" w:rsidRPr="00E005BF">
        <w:rPr>
          <w:rFonts w:ascii="Times New Roman" w:eastAsia="Calibri" w:hAnsi="Times New Roman" w:cs="Times New Roman"/>
          <w:sz w:val="24"/>
          <w:szCs w:val="24"/>
          <w:lang w:val="en-US"/>
        </w:rPr>
        <w:t>g</w:t>
      </w:r>
      <w:r w:rsidR="0068213C" w:rsidRPr="00E005BF">
        <w:rPr>
          <w:rFonts w:ascii="Times New Roman" w:eastAsia="Calibri" w:hAnsi="Times New Roman" w:cs="Times New Roman"/>
          <w:spacing w:val="-1"/>
          <w:sz w:val="24"/>
          <w:szCs w:val="24"/>
          <w:lang w:val="en-US"/>
        </w:rPr>
        <w:t xml:space="preserve"> 2</w:t>
      </w:r>
      <w:r w:rsidR="0068213C" w:rsidRPr="00E005BF">
        <w:rPr>
          <w:rFonts w:ascii="Times New Roman" w:eastAsia="Calibri" w:hAnsi="Times New Roman" w:cs="Times New Roman"/>
          <w:spacing w:val="1"/>
          <w:sz w:val="24"/>
          <w:szCs w:val="24"/>
          <w:lang w:val="en-US"/>
        </w:rPr>
        <w:t>4</w:t>
      </w:r>
      <w:r w:rsidR="0068213C" w:rsidRPr="00E005BF">
        <w:rPr>
          <w:rFonts w:ascii="Times New Roman" w:eastAsia="Calibri" w:hAnsi="Times New Roman" w:cs="Times New Roman"/>
          <w:sz w:val="24"/>
          <w:szCs w:val="24"/>
          <w:lang w:val="en-US"/>
        </w:rPr>
        <w:t>0</w:t>
      </w:r>
      <w:r w:rsidR="0068213C" w:rsidRPr="00E005BF">
        <w:rPr>
          <w:rFonts w:ascii="Times New Roman" w:eastAsia="Calibri" w:hAnsi="Times New Roman" w:cs="Times New Roman"/>
          <w:spacing w:val="1"/>
          <w:sz w:val="24"/>
          <w:szCs w:val="24"/>
          <w:lang w:val="en-US"/>
        </w:rPr>
        <w:t xml:space="preserve"> </w:t>
      </w:r>
      <w:r w:rsidR="0068213C" w:rsidRPr="00E005BF">
        <w:rPr>
          <w:rFonts w:ascii="Times New Roman" w:eastAsia="Calibri" w:hAnsi="Times New Roman" w:cs="Times New Roman"/>
          <w:spacing w:val="-3"/>
          <w:sz w:val="24"/>
          <w:szCs w:val="24"/>
          <w:lang w:val="en-US"/>
        </w:rPr>
        <w:t>h</w:t>
      </w:r>
      <w:r w:rsidR="0068213C" w:rsidRPr="00E005BF">
        <w:rPr>
          <w:rFonts w:ascii="Times New Roman" w:eastAsia="Calibri" w:hAnsi="Times New Roman" w:cs="Times New Roman"/>
          <w:sz w:val="24"/>
          <w:szCs w:val="24"/>
          <w:lang w:val="en-US"/>
        </w:rPr>
        <w:t>e</w:t>
      </w:r>
      <w:r w:rsidR="0068213C" w:rsidRPr="00E005BF">
        <w:rPr>
          <w:rFonts w:ascii="Times New Roman" w:eastAsia="Calibri" w:hAnsi="Times New Roman" w:cs="Times New Roman"/>
          <w:spacing w:val="-2"/>
          <w:sz w:val="24"/>
          <w:szCs w:val="24"/>
          <w:lang w:val="en-US"/>
        </w:rPr>
        <w:t>c</w:t>
      </w:r>
      <w:r w:rsidR="0068213C" w:rsidRPr="00E005BF">
        <w:rPr>
          <w:rFonts w:ascii="Times New Roman" w:eastAsia="Calibri" w:hAnsi="Times New Roman" w:cs="Times New Roman"/>
          <w:sz w:val="24"/>
          <w:szCs w:val="24"/>
          <w:lang w:val="en-US"/>
        </w:rPr>
        <w:t xml:space="preserve">tares, which </w:t>
      </w:r>
      <w:r w:rsidR="00D70C07" w:rsidRPr="00E005BF">
        <w:rPr>
          <w:rFonts w:ascii="Times New Roman" w:eastAsia="Calibri" w:hAnsi="Times New Roman" w:cs="Times New Roman"/>
          <w:sz w:val="24"/>
          <w:szCs w:val="24"/>
          <w:lang w:val="en-US"/>
        </w:rPr>
        <w:t>contributes</w:t>
      </w:r>
      <w:r w:rsidR="0068213C" w:rsidRPr="00E005BF">
        <w:rPr>
          <w:rFonts w:ascii="Times New Roman" w:eastAsia="Calibri" w:hAnsi="Times New Roman" w:cs="Times New Roman"/>
          <w:sz w:val="24"/>
          <w:szCs w:val="24"/>
          <w:lang w:val="en-US"/>
        </w:rPr>
        <w:t xml:space="preserve"> to </w:t>
      </w:r>
      <w:r w:rsidR="00A66CD7" w:rsidRPr="00E005BF">
        <w:rPr>
          <w:rFonts w:ascii="Times New Roman" w:eastAsia="Calibri" w:hAnsi="Times New Roman" w:cs="Times New Roman"/>
          <w:sz w:val="24"/>
          <w:szCs w:val="24"/>
          <w:lang w:val="en-US"/>
        </w:rPr>
        <w:t xml:space="preserve">the </w:t>
      </w:r>
      <w:r w:rsidR="00D70C07" w:rsidRPr="00E005BF">
        <w:rPr>
          <w:rFonts w:ascii="Times New Roman" w:eastAsia="Calibri" w:hAnsi="Times New Roman" w:cs="Times New Roman"/>
          <w:sz w:val="24"/>
          <w:szCs w:val="24"/>
          <w:lang w:val="en-US"/>
        </w:rPr>
        <w:t>resilience</w:t>
      </w:r>
      <w:r w:rsidR="0068213C" w:rsidRPr="00E005BF">
        <w:rPr>
          <w:rFonts w:ascii="Times New Roman" w:eastAsia="Calibri" w:hAnsi="Times New Roman" w:cs="Times New Roman"/>
          <w:sz w:val="24"/>
          <w:szCs w:val="24"/>
          <w:lang w:val="en-US"/>
        </w:rPr>
        <w:t xml:space="preserve"> of households by reducing flood risks and improving </w:t>
      </w:r>
      <w:r w:rsidR="00D70C07" w:rsidRPr="00E005BF">
        <w:rPr>
          <w:rFonts w:ascii="Times New Roman" w:eastAsia="Calibri" w:hAnsi="Times New Roman" w:cs="Times New Roman"/>
          <w:sz w:val="24"/>
          <w:szCs w:val="24"/>
          <w:lang w:val="en-US"/>
        </w:rPr>
        <w:t>soil</w:t>
      </w:r>
      <w:r w:rsidR="0068213C" w:rsidRPr="00E005BF">
        <w:rPr>
          <w:rFonts w:ascii="Times New Roman" w:eastAsia="Calibri" w:hAnsi="Times New Roman" w:cs="Times New Roman"/>
          <w:sz w:val="24"/>
          <w:szCs w:val="24"/>
          <w:lang w:val="en-US"/>
        </w:rPr>
        <w:t xml:space="preserve"> fertility, through improved soil nutrient and water retention for over 300</w:t>
      </w:r>
      <w:r w:rsidR="00FD25D5" w:rsidRPr="00E005BF">
        <w:rPr>
          <w:rFonts w:ascii="Times New Roman" w:eastAsia="Calibri" w:hAnsi="Times New Roman" w:cs="Times New Roman"/>
          <w:sz w:val="24"/>
          <w:szCs w:val="24"/>
          <w:lang w:val="en-US"/>
        </w:rPr>
        <w:t>0</w:t>
      </w:r>
      <w:r w:rsidR="0068213C" w:rsidRPr="00E005BF">
        <w:rPr>
          <w:rFonts w:ascii="Times New Roman" w:eastAsia="Calibri" w:hAnsi="Times New Roman" w:cs="Times New Roman"/>
          <w:sz w:val="24"/>
          <w:szCs w:val="24"/>
          <w:lang w:val="en-US"/>
        </w:rPr>
        <w:t xml:space="preserve"> people that </w:t>
      </w:r>
      <w:r w:rsidR="00A66CD7" w:rsidRPr="00E005BF">
        <w:rPr>
          <w:rFonts w:ascii="Times New Roman" w:eastAsia="Calibri" w:hAnsi="Times New Roman" w:cs="Times New Roman"/>
          <w:sz w:val="24"/>
          <w:szCs w:val="24"/>
          <w:lang w:val="en-US"/>
        </w:rPr>
        <w:t>the project has reached</w:t>
      </w:r>
      <w:r w:rsidR="0068213C" w:rsidRPr="00E005BF">
        <w:rPr>
          <w:rFonts w:ascii="Times New Roman" w:eastAsia="Calibri" w:hAnsi="Times New Roman" w:cs="Times New Roman"/>
          <w:sz w:val="24"/>
          <w:szCs w:val="24"/>
          <w:lang w:val="en-US"/>
        </w:rPr>
        <w:t>.</w:t>
      </w:r>
    </w:p>
    <w:p w14:paraId="7A9FE9AC" w14:textId="0909556A" w:rsidR="00911125" w:rsidRPr="00E005BF" w:rsidRDefault="00911125"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Socially, the evidence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gathered suggested that the CPD is reaching to the most vulnerable groups of the society, including women, youth, the elderly</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the rural poor. The CPD</w:t>
      </w:r>
      <w:r w:rsidR="00A66CD7"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for example has reached 100000 people with </w:t>
      </w:r>
      <w:r w:rsidR="00F21F4C" w:rsidRPr="00E005BF">
        <w:rPr>
          <w:rFonts w:ascii="Times New Roman" w:eastAsia="Times New Roman" w:hAnsi="Times New Roman" w:cs="Times New Roman"/>
          <w:sz w:val="24"/>
          <w:szCs w:val="24"/>
          <w:lang w:val="en-US"/>
        </w:rPr>
        <w:t xml:space="preserve">a </w:t>
      </w:r>
      <w:r w:rsidRPr="00E005BF">
        <w:rPr>
          <w:rFonts w:ascii="Times New Roman" w:eastAsia="Times New Roman" w:hAnsi="Times New Roman" w:cs="Times New Roman"/>
          <w:sz w:val="24"/>
          <w:szCs w:val="24"/>
          <w:lang w:val="en-US"/>
        </w:rPr>
        <w:t>community-based early warning system of whom 50</w:t>
      </w:r>
      <w:r w:rsidR="00E005BF" w:rsidRPr="00E005BF">
        <w:rPr>
          <w:rFonts w:ascii="Times New Roman" w:eastAsia="Times New Roman" w:hAnsi="Times New Roman" w:cs="Times New Roman"/>
          <w:sz w:val="24"/>
          <w:szCs w:val="24"/>
          <w:lang w:val="en-US"/>
        </w:rPr>
        <w:t>Percentage</w:t>
      </w:r>
      <w:r w:rsidRPr="00E005BF">
        <w:rPr>
          <w:rFonts w:ascii="Times New Roman" w:eastAsia="Times New Roman" w:hAnsi="Times New Roman" w:cs="Times New Roman"/>
          <w:sz w:val="24"/>
          <w:szCs w:val="24"/>
          <w:lang w:val="en-US"/>
        </w:rPr>
        <w:t xml:space="preserve"> are women through the MCLIMES. Figures for MICF have been reported above, but it is worth noting that by reaching t</w:t>
      </w:r>
      <w:r w:rsidR="00F21F4C" w:rsidRPr="00E005BF">
        <w:rPr>
          <w:rFonts w:ascii="Times New Roman" w:eastAsia="Times New Roman" w:hAnsi="Times New Roman" w:cs="Times New Roman"/>
          <w:sz w:val="24"/>
          <w:szCs w:val="24"/>
          <w:lang w:val="en-US"/>
        </w:rPr>
        <w:t xml:space="preserve">hese vulnerable groups, the CPD </w:t>
      </w:r>
      <w:r w:rsidR="00412C18" w:rsidRPr="00E005BF">
        <w:rPr>
          <w:rFonts w:ascii="Times New Roman" w:eastAsia="Times New Roman" w:hAnsi="Times New Roman" w:cs="Times New Roman"/>
          <w:sz w:val="24"/>
          <w:szCs w:val="24"/>
          <w:lang w:val="en-US"/>
        </w:rPr>
        <w:t>addresses</w:t>
      </w:r>
      <w:r w:rsidR="00F21F4C" w:rsidRPr="00E005BF">
        <w:rPr>
          <w:rFonts w:ascii="Times New Roman" w:eastAsia="Times New Roman" w:hAnsi="Times New Roman" w:cs="Times New Roman"/>
          <w:sz w:val="24"/>
          <w:szCs w:val="24"/>
          <w:lang w:val="en-US"/>
        </w:rPr>
        <w:t xml:space="preserve"> poverty in generic terms</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transforming gender relationships</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supporting progressive empowerment of vulnerable groups, which is critical in achieving SDGs. </w:t>
      </w:r>
      <w:r w:rsidR="00A66CD7" w:rsidRPr="00E005BF">
        <w:rPr>
          <w:rFonts w:ascii="Times New Roman" w:eastAsia="Times New Roman" w:hAnsi="Times New Roman" w:cs="Times New Roman"/>
          <w:sz w:val="24"/>
          <w:szCs w:val="24"/>
          <w:lang w:val="en-US"/>
        </w:rPr>
        <w:t>However, the evaluation team note</w:t>
      </w:r>
      <w:r w:rsidRPr="00E005BF">
        <w:rPr>
          <w:rFonts w:ascii="Times New Roman" w:eastAsia="Times New Roman" w:hAnsi="Times New Roman" w:cs="Times New Roman"/>
          <w:sz w:val="24"/>
          <w:szCs w:val="24"/>
          <w:lang w:val="en-US"/>
        </w:rPr>
        <w:t xml:space="preserve"> that the CPD does not have an aggregated indicator that </w:t>
      </w:r>
      <w:r w:rsidR="002E2918" w:rsidRPr="00E005BF">
        <w:rPr>
          <w:rFonts w:ascii="Times New Roman" w:eastAsia="Times New Roman" w:hAnsi="Times New Roman" w:cs="Times New Roman"/>
          <w:sz w:val="24"/>
          <w:szCs w:val="24"/>
          <w:lang w:val="en-US"/>
        </w:rPr>
        <w:t>summarizes</w:t>
      </w:r>
      <w:r w:rsidRPr="00E005BF">
        <w:rPr>
          <w:rFonts w:ascii="Times New Roman" w:eastAsia="Times New Roman" w:hAnsi="Times New Roman" w:cs="Times New Roman"/>
          <w:sz w:val="24"/>
          <w:szCs w:val="24"/>
          <w:lang w:val="en-US"/>
        </w:rPr>
        <w:t xml:space="preserve"> from all its projects the number of vulnerable groups, disaggregated by gender) as well as institutions supported by the programme. This is an opportunity to include this indicator. The indicator can also be a tool for </w:t>
      </w:r>
      <w:r w:rsidR="00A66CD7" w:rsidRPr="00E005BF">
        <w:rPr>
          <w:rFonts w:ascii="Times New Roman" w:eastAsia="Times New Roman" w:hAnsi="Times New Roman" w:cs="Times New Roman"/>
          <w:sz w:val="24"/>
          <w:szCs w:val="24"/>
          <w:lang w:val="en-US"/>
        </w:rPr>
        <w:t>accessible</w:t>
      </w:r>
      <w:r w:rsidRPr="00E005BF">
        <w:rPr>
          <w:rFonts w:ascii="Times New Roman" w:eastAsia="Times New Roman" w:hAnsi="Times New Roman" w:cs="Times New Roman"/>
          <w:sz w:val="24"/>
          <w:szCs w:val="24"/>
          <w:lang w:val="en-US"/>
        </w:rPr>
        <w:t xml:space="preserve"> communication of UNDP support a</w:t>
      </w:r>
      <w:r w:rsidR="00F21F4C" w:rsidRPr="00E005BF">
        <w:rPr>
          <w:rFonts w:ascii="Times New Roman" w:eastAsia="Times New Roman" w:hAnsi="Times New Roman" w:cs="Times New Roman"/>
          <w:sz w:val="24"/>
          <w:szCs w:val="24"/>
          <w:lang w:val="en-US"/>
        </w:rPr>
        <w:t>nd</w:t>
      </w:r>
      <w:r w:rsidRPr="00E005BF">
        <w:rPr>
          <w:rFonts w:ascii="Times New Roman" w:eastAsia="Times New Roman" w:hAnsi="Times New Roman" w:cs="Times New Roman"/>
          <w:sz w:val="24"/>
          <w:szCs w:val="24"/>
          <w:lang w:val="en-US"/>
        </w:rPr>
        <w:t xml:space="preserve"> a resource </w:t>
      </w:r>
      <w:r w:rsidR="002E2918" w:rsidRPr="00E005BF">
        <w:rPr>
          <w:rFonts w:ascii="Times New Roman" w:eastAsia="Times New Roman" w:hAnsi="Times New Roman" w:cs="Times New Roman"/>
          <w:sz w:val="24"/>
          <w:szCs w:val="24"/>
          <w:lang w:val="en-US"/>
        </w:rPr>
        <w:t>mobilization</w:t>
      </w:r>
      <w:r w:rsidRPr="00E005BF">
        <w:rPr>
          <w:rFonts w:ascii="Times New Roman" w:eastAsia="Times New Roman" w:hAnsi="Times New Roman" w:cs="Times New Roman"/>
          <w:sz w:val="24"/>
          <w:szCs w:val="24"/>
          <w:lang w:val="en-US"/>
        </w:rPr>
        <w:t xml:space="preserve"> tool for the CPD.</w:t>
      </w:r>
    </w:p>
    <w:p w14:paraId="63D458CE" w14:textId="77777777" w:rsidR="00911125" w:rsidRPr="00E005BF" w:rsidRDefault="00911125" w:rsidP="00E1623E">
      <w:pPr>
        <w:shd w:val="clear" w:color="auto" w:fill="FFFFFF"/>
        <w:spacing w:after="0" w:line="240" w:lineRule="auto"/>
        <w:jc w:val="both"/>
        <w:rPr>
          <w:rFonts w:ascii="Times New Roman" w:eastAsia="Times New Roman" w:hAnsi="Times New Roman" w:cs="Times New Roman"/>
          <w:sz w:val="24"/>
          <w:szCs w:val="24"/>
          <w:lang w:val="en-US"/>
        </w:rPr>
      </w:pPr>
    </w:p>
    <w:p w14:paraId="645FB146" w14:textId="6DCF78FF" w:rsidR="00911125" w:rsidRPr="00E005BF" w:rsidRDefault="00911125"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While </w:t>
      </w:r>
      <w:r w:rsidR="00F74379"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CPD does not measure resilience and poverty reduction directly </w:t>
      </w:r>
      <w:r w:rsidR="00554FAF" w:rsidRPr="00E005BF">
        <w:rPr>
          <w:rFonts w:ascii="Times New Roman" w:eastAsia="Times New Roman" w:hAnsi="Times New Roman" w:cs="Times New Roman"/>
          <w:sz w:val="24"/>
          <w:szCs w:val="24"/>
          <w:lang w:val="en-US"/>
        </w:rPr>
        <w:t>among</w:t>
      </w:r>
      <w:r w:rsidRPr="00E005BF">
        <w:rPr>
          <w:rFonts w:ascii="Times New Roman" w:eastAsia="Times New Roman" w:hAnsi="Times New Roman" w:cs="Times New Roman"/>
          <w:sz w:val="24"/>
          <w:szCs w:val="24"/>
          <w:lang w:val="en-US"/>
        </w:rPr>
        <w:t xml:space="preserve"> its beneficiaries, because </w:t>
      </w:r>
      <w:r w:rsidR="00036148" w:rsidRPr="00E005BF">
        <w:rPr>
          <w:rFonts w:ascii="Times New Roman" w:eastAsia="Times New Roman" w:hAnsi="Times New Roman" w:cs="Times New Roman"/>
          <w:sz w:val="24"/>
          <w:szCs w:val="24"/>
          <w:lang w:val="en-US"/>
        </w:rPr>
        <w:t>it</w:t>
      </w:r>
      <w:r w:rsidRPr="00E005BF">
        <w:rPr>
          <w:rFonts w:ascii="Times New Roman" w:eastAsia="Times New Roman" w:hAnsi="Times New Roman" w:cs="Times New Roman"/>
          <w:sz w:val="24"/>
          <w:szCs w:val="24"/>
          <w:lang w:val="en-US"/>
        </w:rPr>
        <w:t xml:space="preserve"> uses national data from the National Statistics Office (NSO), the </w:t>
      </w:r>
      <w:r w:rsidR="00F23D0D"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w:t>
      </w:r>
      <w:r w:rsidR="00554FAF" w:rsidRPr="00E005BF">
        <w:rPr>
          <w:rFonts w:ascii="Times New Roman" w:eastAsia="Times New Roman" w:hAnsi="Times New Roman" w:cs="Times New Roman"/>
          <w:sz w:val="24"/>
          <w:szCs w:val="24"/>
          <w:lang w:val="en-US"/>
        </w:rPr>
        <w:t xml:space="preserve"> asserts based on qualitative observations and narratives from program </w:t>
      </w:r>
      <w:r w:rsidR="001D1674" w:rsidRPr="00E005BF">
        <w:rPr>
          <w:rFonts w:ascii="Times New Roman" w:eastAsia="Times New Roman" w:hAnsi="Times New Roman" w:cs="Times New Roman"/>
          <w:sz w:val="24"/>
          <w:szCs w:val="24"/>
          <w:lang w:val="en-US"/>
        </w:rPr>
        <w:t>beneficiaries that</w:t>
      </w:r>
      <w:r w:rsidRPr="00E005BF">
        <w:rPr>
          <w:rFonts w:ascii="Times New Roman" w:eastAsia="Times New Roman" w:hAnsi="Times New Roman" w:cs="Times New Roman"/>
          <w:sz w:val="24"/>
          <w:szCs w:val="24"/>
          <w:lang w:val="en-US"/>
        </w:rPr>
        <w:t xml:space="preserve"> the programme </w:t>
      </w:r>
      <w:r w:rsidR="00F21F4C" w:rsidRPr="00E005BF">
        <w:rPr>
          <w:rFonts w:ascii="Times New Roman" w:eastAsia="Times New Roman" w:hAnsi="Times New Roman" w:cs="Times New Roman"/>
          <w:sz w:val="24"/>
          <w:szCs w:val="24"/>
          <w:lang w:val="en-US"/>
        </w:rPr>
        <w:t>contributes to improved resilience,</w:t>
      </w:r>
      <w:r w:rsidRPr="00E005BF">
        <w:rPr>
          <w:rFonts w:ascii="Times New Roman" w:eastAsia="Times New Roman" w:hAnsi="Times New Roman" w:cs="Times New Roman"/>
          <w:sz w:val="24"/>
          <w:szCs w:val="24"/>
          <w:lang w:val="en-US"/>
        </w:rPr>
        <w:t xml:space="preserve"> reducing poverty and vulnerability amongst beneficiaries. This also means that there are opportunities for the monitoring and evaluation team as well as the DIAT to use existing tools developed by NSO and nongovernmental organi</w:t>
      </w:r>
      <w:r w:rsidR="00412C18" w:rsidRPr="00E005BF">
        <w:rPr>
          <w:rFonts w:ascii="Times New Roman" w:eastAsia="Times New Roman" w:hAnsi="Times New Roman" w:cs="Times New Roman"/>
          <w:sz w:val="24"/>
          <w:szCs w:val="24"/>
          <w:lang w:val="en-US"/>
        </w:rPr>
        <w:t>z</w:t>
      </w:r>
      <w:r w:rsidRPr="00E005BF">
        <w:rPr>
          <w:rFonts w:ascii="Times New Roman" w:eastAsia="Times New Roman" w:hAnsi="Times New Roman" w:cs="Times New Roman"/>
          <w:sz w:val="24"/>
          <w:szCs w:val="24"/>
          <w:lang w:val="en-US"/>
        </w:rPr>
        <w:t>ations to measure resilience and poverty and the free track progress and impact of the programme on these development issues, not just nationally through NSO but specific to targeted households. </w:t>
      </w:r>
    </w:p>
    <w:p w14:paraId="1F3BC415" w14:textId="77777777" w:rsidR="001D1674" w:rsidRPr="00E005BF" w:rsidRDefault="001D1674" w:rsidP="00E1623E">
      <w:pPr>
        <w:shd w:val="clear" w:color="auto" w:fill="FFFFFF"/>
        <w:spacing w:after="0" w:line="240" w:lineRule="auto"/>
        <w:jc w:val="both"/>
        <w:rPr>
          <w:rFonts w:ascii="Times New Roman" w:eastAsia="Times New Roman" w:hAnsi="Times New Roman" w:cs="Times New Roman"/>
          <w:sz w:val="24"/>
          <w:szCs w:val="24"/>
          <w:lang w:val="en-US"/>
        </w:rPr>
      </w:pPr>
    </w:p>
    <w:p w14:paraId="1A237BE7" w14:textId="0206C2C2" w:rsidR="004A6C2A" w:rsidRPr="00E005BF" w:rsidRDefault="004A6C2A"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w:t>
      </w:r>
      <w:r w:rsidR="00F21F4C" w:rsidRPr="00E005BF">
        <w:rPr>
          <w:rFonts w:ascii="Times New Roman" w:hAnsi="Times New Roman" w:cs="Times New Roman"/>
          <w:sz w:val="24"/>
          <w:szCs w:val="24"/>
          <w:lang w:val="en-US"/>
        </w:rPr>
        <w:t>rough its work under the MECS and Social Cohesion, the RICE portfolio</w:t>
      </w:r>
      <w:r w:rsidRPr="00E005BF">
        <w:rPr>
          <w:rFonts w:ascii="Times New Roman" w:hAnsi="Times New Roman" w:cs="Times New Roman"/>
          <w:sz w:val="24"/>
          <w:szCs w:val="24"/>
          <w:lang w:val="en-US"/>
        </w:rPr>
        <w:t xml:space="preserve"> has made significant contributions to peace and security in the country.  </w:t>
      </w:r>
      <w:r w:rsidR="00D70C07" w:rsidRPr="00E005BF">
        <w:rPr>
          <w:rFonts w:ascii="Times New Roman" w:hAnsi="Times New Roman" w:cs="Times New Roman"/>
          <w:sz w:val="24"/>
          <w:szCs w:val="24"/>
          <w:lang w:val="en-US"/>
        </w:rPr>
        <w:t>Interventions</w:t>
      </w:r>
      <w:r w:rsidR="00412C18" w:rsidRPr="00E005BF">
        <w:rPr>
          <w:rFonts w:ascii="Times New Roman" w:hAnsi="Times New Roman" w:cs="Times New Roman"/>
          <w:sz w:val="24"/>
          <w:szCs w:val="24"/>
          <w:lang w:val="en-US"/>
        </w:rPr>
        <w:t xml:space="preserve"> have shaped public policy on dress code in assisted schools in conflict resolution</w:t>
      </w:r>
      <w:r w:rsidRPr="00E005BF">
        <w:rPr>
          <w:rFonts w:ascii="Times New Roman" w:hAnsi="Times New Roman" w:cs="Times New Roman"/>
          <w:sz w:val="24"/>
          <w:szCs w:val="24"/>
          <w:lang w:val="en-US"/>
        </w:rPr>
        <w:t>. Furthermore, a conflict early warning system and a</w:t>
      </w:r>
      <w:r w:rsidR="00412C18" w:rsidRPr="00E005BF">
        <w:rPr>
          <w:rFonts w:ascii="Times New Roman" w:hAnsi="Times New Roman" w:cs="Times New Roman"/>
          <w:sz w:val="24"/>
          <w:szCs w:val="24"/>
          <w:lang w:val="en-US"/>
        </w:rPr>
        <w:t xml:space="preserve"> practical</w:t>
      </w:r>
      <w:r w:rsidRPr="00E005BF">
        <w:rPr>
          <w:rFonts w:ascii="Times New Roman" w:hAnsi="Times New Roman" w:cs="Times New Roman"/>
          <w:sz w:val="24"/>
          <w:szCs w:val="24"/>
          <w:lang w:val="en-US"/>
        </w:rPr>
        <w:t xml:space="preserve"> framework for conflict management and transformation at </w:t>
      </w:r>
      <w:r w:rsidR="00412C18"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district level have been established and are functional. Disputes related to land grabbing, religious bigotry</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intolerance are addressed through peace committees.</w:t>
      </w:r>
    </w:p>
    <w:p w14:paraId="7E982D60" w14:textId="03089970" w:rsidR="004A6C2A" w:rsidRPr="00E005BF" w:rsidRDefault="004A6C2A"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b/>
          <w:sz w:val="24"/>
          <w:szCs w:val="24"/>
          <w:lang w:val="en-US"/>
        </w:rPr>
        <w:t>E-governance</w:t>
      </w:r>
      <w:r w:rsidR="002E2918" w:rsidRPr="00E005BF">
        <w:rPr>
          <w:rFonts w:ascii="Times New Roman" w:hAnsi="Times New Roman" w:cs="Times New Roman"/>
          <w:b/>
          <w:sz w:val="24"/>
          <w:szCs w:val="24"/>
          <w:lang w:val="en-US"/>
        </w:rPr>
        <w:t xml:space="preserve">: </w:t>
      </w:r>
      <w:r w:rsidRPr="00E005BF">
        <w:rPr>
          <w:rFonts w:ascii="Times New Roman" w:hAnsi="Times New Roman" w:cs="Times New Roman"/>
          <w:sz w:val="24"/>
          <w:szCs w:val="24"/>
          <w:lang w:val="en-US"/>
        </w:rPr>
        <w:t xml:space="preserve">Through the NRIS, the RICE portfolio has </w:t>
      </w:r>
      <w:r w:rsidR="00F21F4C" w:rsidRPr="00E005BF">
        <w:rPr>
          <w:rFonts w:ascii="Times New Roman" w:hAnsi="Times New Roman" w:cs="Times New Roman"/>
          <w:sz w:val="24"/>
          <w:szCs w:val="24"/>
          <w:lang w:val="en-US"/>
        </w:rPr>
        <w:t>significantly impacted</w:t>
      </w:r>
      <w:r w:rsidRPr="00E005BF">
        <w:rPr>
          <w:rFonts w:ascii="Times New Roman" w:hAnsi="Times New Roman" w:cs="Times New Roman"/>
          <w:sz w:val="24"/>
          <w:szCs w:val="24"/>
          <w:lang w:val="en-US"/>
        </w:rPr>
        <w:t xml:space="preserve"> </w:t>
      </w:r>
      <w:r w:rsidR="00F21F4C"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digitalization of services </w:t>
      </w:r>
      <w:r w:rsidR="00F21F4C" w:rsidRPr="00E005BF">
        <w:rPr>
          <w:rFonts w:ascii="Times New Roman" w:hAnsi="Times New Roman" w:cs="Times New Roman"/>
          <w:sz w:val="24"/>
          <w:szCs w:val="24"/>
          <w:lang w:val="en-US"/>
        </w:rPr>
        <w:t>by using</w:t>
      </w:r>
      <w:r w:rsidRPr="00E005BF">
        <w:rPr>
          <w:rFonts w:ascii="Times New Roman" w:hAnsi="Times New Roman" w:cs="Times New Roman"/>
          <w:sz w:val="24"/>
          <w:szCs w:val="24"/>
          <w:lang w:val="en-US"/>
        </w:rPr>
        <w:t xml:space="preserve"> the national ID for citizens. The ID has catalyzed </w:t>
      </w:r>
      <w:r w:rsidR="00F21F4C"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efficiency and feasibility of so many other national development goals that rely on </w:t>
      </w:r>
      <w:r w:rsidR="00F21F4C"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accurate identity of Malawian citizens and other persons across the public and private sectors.</w:t>
      </w:r>
    </w:p>
    <w:p w14:paraId="577D1099" w14:textId="2CA86319" w:rsidR="004A6C2A" w:rsidRPr="00E005BF" w:rsidRDefault="004A6C2A"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b/>
          <w:sz w:val="24"/>
          <w:szCs w:val="24"/>
          <w:lang w:val="en-US"/>
        </w:rPr>
        <w:t>Democratization and service delivery</w:t>
      </w:r>
      <w:r w:rsidR="002E2918" w:rsidRPr="00E005BF">
        <w:rPr>
          <w:rFonts w:ascii="Times New Roman" w:hAnsi="Times New Roman" w:cs="Times New Roman"/>
          <w:b/>
          <w:sz w:val="24"/>
          <w:szCs w:val="24"/>
          <w:lang w:val="en-US"/>
        </w:rPr>
        <w:t xml:space="preserve">: </w:t>
      </w:r>
      <w:r w:rsidRPr="00E005BF">
        <w:rPr>
          <w:rFonts w:ascii="Times New Roman" w:hAnsi="Times New Roman" w:cs="Times New Roman"/>
          <w:sz w:val="24"/>
          <w:szCs w:val="24"/>
          <w:lang w:val="en-US"/>
        </w:rPr>
        <w:t>In the realm of democratization and service delivery, the RICE portfolio has contributed to strengthening the electoral framework to improve objectivity</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impartiality</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quality of its outcomes; and has kept </w:t>
      </w:r>
      <w:r w:rsidR="00412C18"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inclusion of vulnerable and marginalized groups on the radar in many development programming initiatives. Despite ongoing challenges with access to justice, the RICE portfolio has contributed to decongesting prisons and institutionalizing alternative ways of dispute resolution.</w:t>
      </w:r>
    </w:p>
    <w:p w14:paraId="73F291F3" w14:textId="6664DCBA" w:rsidR="004A6C2A" w:rsidRPr="00E005BF" w:rsidRDefault="004A6C2A"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RICE portfolio has had impactful interventions. However, the success stories are muted or shared with less enthusiasm. </w:t>
      </w:r>
      <w:r w:rsidR="009C3D18" w:rsidRPr="00E005BF">
        <w:rPr>
          <w:rFonts w:ascii="Times New Roman" w:hAnsi="Times New Roman" w:cs="Times New Roman"/>
          <w:sz w:val="24"/>
          <w:szCs w:val="24"/>
          <w:lang w:val="en-US"/>
        </w:rPr>
        <w:t>The role of the Communications Unit in this regard is su</w:t>
      </w:r>
      <w:r w:rsidR="00612A95" w:rsidRPr="00E005BF">
        <w:rPr>
          <w:rFonts w:ascii="Times New Roman" w:hAnsi="Times New Roman" w:cs="Times New Roman"/>
          <w:sz w:val="24"/>
          <w:szCs w:val="24"/>
          <w:lang w:val="en-US"/>
        </w:rPr>
        <w:t>b-optimal and</w:t>
      </w:r>
      <w:r w:rsidR="00412C18" w:rsidRPr="00E005BF">
        <w:rPr>
          <w:rFonts w:ascii="Times New Roman" w:hAnsi="Times New Roman" w:cs="Times New Roman"/>
          <w:sz w:val="24"/>
          <w:szCs w:val="24"/>
          <w:lang w:val="en-US"/>
        </w:rPr>
        <w:t>. It</w:t>
      </w:r>
      <w:r w:rsidR="00612A95" w:rsidRPr="00E005BF">
        <w:rPr>
          <w:rFonts w:ascii="Times New Roman" w:hAnsi="Times New Roman" w:cs="Times New Roman"/>
          <w:sz w:val="24"/>
          <w:szCs w:val="24"/>
          <w:lang w:val="en-US"/>
        </w:rPr>
        <w:t xml:space="preserve"> needs enhancement and a better mechanism for sharing information with </w:t>
      </w:r>
      <w:r w:rsidRPr="00E005BF">
        <w:rPr>
          <w:rFonts w:ascii="Times New Roman" w:hAnsi="Times New Roman" w:cs="Times New Roman"/>
          <w:sz w:val="24"/>
          <w:szCs w:val="24"/>
          <w:lang w:val="en-US"/>
        </w:rPr>
        <w:t xml:space="preserve"> program analysts, implementing partners when available</w:t>
      </w:r>
      <w:r w:rsidR="00F21F4C" w:rsidRPr="00E005BF">
        <w:rPr>
          <w:rFonts w:ascii="Times New Roman" w:hAnsi="Times New Roman" w:cs="Times New Roman"/>
          <w:sz w:val="24"/>
          <w:szCs w:val="24"/>
          <w:lang w:val="en-US"/>
        </w:rPr>
        <w:t>, and M&amp;E staff</w:t>
      </w:r>
      <w:r w:rsidR="00612A95" w:rsidRPr="00E005BF">
        <w:rPr>
          <w:rFonts w:ascii="Times New Roman" w:hAnsi="Times New Roman" w:cs="Times New Roman"/>
          <w:sz w:val="24"/>
          <w:szCs w:val="24"/>
          <w:lang w:val="en-US"/>
        </w:rPr>
        <w:t>..</w:t>
      </w:r>
    </w:p>
    <w:p w14:paraId="74888E67" w14:textId="4F992137" w:rsidR="00863E6A" w:rsidRPr="00E005BF" w:rsidRDefault="00863E6A"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From the</w:t>
      </w:r>
      <w:r w:rsidR="00D70C07" w:rsidRPr="00E005BF">
        <w:rPr>
          <w:rFonts w:ascii="Times New Roman" w:eastAsia="Times New Roman" w:hAnsi="Times New Roman" w:cs="Times New Roman"/>
          <w:sz w:val="24"/>
          <w:szCs w:val="24"/>
          <w:lang w:val="en-US"/>
        </w:rPr>
        <w:t xml:space="preserve"> above</w:t>
      </w:r>
      <w:r w:rsidR="00A66CD7" w:rsidRPr="00E005BF">
        <w:rPr>
          <w:rFonts w:ascii="Times New Roman" w:eastAsia="Times New Roman" w:hAnsi="Times New Roman" w:cs="Times New Roman"/>
          <w:sz w:val="24"/>
          <w:szCs w:val="24"/>
          <w:lang w:val="en-US"/>
        </w:rPr>
        <w:t xml:space="preserve"> analysis</w:t>
      </w:r>
      <w:r w:rsidRPr="00E005BF">
        <w:rPr>
          <w:rFonts w:ascii="Times New Roman" w:eastAsia="Times New Roman" w:hAnsi="Times New Roman" w:cs="Times New Roman"/>
          <w:sz w:val="24"/>
          <w:szCs w:val="24"/>
          <w:lang w:val="en-US"/>
        </w:rPr>
        <w:t xml:space="preserve">, </w:t>
      </w:r>
      <w:r w:rsidR="00D70C07" w:rsidRPr="00E005BF">
        <w:rPr>
          <w:rFonts w:ascii="Times New Roman" w:eastAsia="Times New Roman" w:hAnsi="Times New Roman" w:cs="Times New Roman"/>
          <w:sz w:val="24"/>
          <w:szCs w:val="24"/>
          <w:lang w:val="en-US"/>
        </w:rPr>
        <w:t>the</w:t>
      </w:r>
      <w:r w:rsidRPr="00E005BF">
        <w:rPr>
          <w:rFonts w:ascii="Times New Roman" w:eastAsia="Times New Roman" w:hAnsi="Times New Roman" w:cs="Times New Roman"/>
          <w:sz w:val="24"/>
          <w:szCs w:val="24"/>
          <w:lang w:val="en-US"/>
        </w:rPr>
        <w:t xml:space="preserve"> impacts </w:t>
      </w:r>
      <w:r w:rsidR="001D51C4" w:rsidRPr="00E005BF">
        <w:rPr>
          <w:rFonts w:ascii="Times New Roman" w:eastAsia="Times New Roman" w:hAnsi="Times New Roman" w:cs="Times New Roman"/>
          <w:sz w:val="24"/>
          <w:szCs w:val="24"/>
          <w:lang w:val="en-US"/>
        </w:rPr>
        <w:t>realized</w:t>
      </w:r>
      <w:r w:rsidRPr="00E005BF">
        <w:rPr>
          <w:rFonts w:ascii="Times New Roman" w:eastAsia="Times New Roman" w:hAnsi="Times New Roman" w:cs="Times New Roman"/>
          <w:sz w:val="24"/>
          <w:szCs w:val="24"/>
          <w:lang w:val="en-US"/>
        </w:rPr>
        <w:t xml:space="preserve"> reflect the three pathways described or expected in the CPD. To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team, the CPD is on </w:t>
      </w:r>
      <w:r w:rsidR="00412C18"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course</w:t>
      </w:r>
      <w:r w:rsidR="00412C18" w:rsidRPr="00E005BF">
        <w:rPr>
          <w:rFonts w:ascii="Times New Roman" w:eastAsia="Times New Roman" w:hAnsi="Times New Roman" w:cs="Times New Roman"/>
          <w:sz w:val="24"/>
          <w:szCs w:val="24"/>
          <w:lang w:val="en-US"/>
        </w:rPr>
        <w:t>,</w:t>
      </w:r>
      <w:r w:rsidR="004327DE" w:rsidRPr="00E005BF">
        <w:rPr>
          <w:rFonts w:ascii="Times New Roman" w:eastAsia="Times New Roman" w:hAnsi="Times New Roman" w:cs="Times New Roman"/>
          <w:sz w:val="24"/>
          <w:szCs w:val="24"/>
          <w:lang w:val="en-US"/>
        </w:rPr>
        <w:t xml:space="preserve"> and the practice so far is consistent with the</w:t>
      </w:r>
      <w:r w:rsidRPr="00E005BF">
        <w:rPr>
          <w:rFonts w:ascii="Times New Roman" w:eastAsia="Times New Roman" w:hAnsi="Times New Roman" w:cs="Times New Roman"/>
          <w:sz w:val="24"/>
          <w:szCs w:val="24"/>
          <w:lang w:val="en-US"/>
        </w:rPr>
        <w:t xml:space="preserve"> theory of change but with many opportunities for improvement around coordination, synergy, institutional capacity building, monitoring</w:t>
      </w:r>
      <w:r w:rsidR="00A66CD7"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evaluation</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measurement.</w:t>
      </w:r>
    </w:p>
    <w:p w14:paraId="15E3A690" w14:textId="77777777" w:rsidR="00911125" w:rsidRPr="00E005BF" w:rsidRDefault="00911125" w:rsidP="00E1623E">
      <w:pPr>
        <w:spacing w:after="0" w:line="240" w:lineRule="auto"/>
        <w:contextualSpacing/>
        <w:jc w:val="both"/>
        <w:rPr>
          <w:rFonts w:ascii="Times New Roman" w:hAnsi="Times New Roman" w:cs="Times New Roman"/>
          <w:sz w:val="24"/>
          <w:szCs w:val="24"/>
          <w:lang w:val="en-US"/>
        </w:rPr>
      </w:pPr>
    </w:p>
    <w:p w14:paraId="26815B0F" w14:textId="40C6EEC6" w:rsidR="00765A15" w:rsidRPr="00E005BF" w:rsidRDefault="00413982" w:rsidP="00EF187A">
      <w:pPr>
        <w:pStyle w:val="Heading1"/>
        <w:spacing w:before="0"/>
        <w:rPr>
          <w:rFonts w:ascii="Times New Roman" w:hAnsi="Times New Roman" w:cs="Times New Roman"/>
          <w:lang w:val="en-GB"/>
        </w:rPr>
      </w:pPr>
      <w:bookmarkStart w:id="48" w:name="_Toc98777180"/>
      <w:r w:rsidRPr="00E005BF">
        <w:rPr>
          <w:rFonts w:ascii="Times New Roman" w:hAnsi="Times New Roman" w:cs="Times New Roman"/>
          <w:lang w:val="en-GB"/>
        </w:rPr>
        <w:t>Sustainability</w:t>
      </w:r>
      <w:bookmarkEnd w:id="48"/>
      <w:r w:rsidRPr="00E005BF">
        <w:rPr>
          <w:rFonts w:ascii="Times New Roman" w:hAnsi="Times New Roman" w:cs="Times New Roman"/>
          <w:lang w:val="en-GB"/>
        </w:rPr>
        <w:t xml:space="preserve"> </w:t>
      </w:r>
    </w:p>
    <w:p w14:paraId="78DF4C2C" w14:textId="3D53E0E9" w:rsidR="003D61D0" w:rsidRPr="00E005BF" w:rsidRDefault="00FD7AC8" w:rsidP="003D61D0">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hAnsi="Times New Roman" w:cs="Times New Roman"/>
          <w:sz w:val="24"/>
          <w:szCs w:val="24"/>
          <w:lang w:val="en-GB"/>
        </w:rPr>
        <w:t xml:space="preserve">The main concern for this criterion </w:t>
      </w:r>
      <w:r w:rsidR="003D61D0" w:rsidRPr="00E005BF">
        <w:rPr>
          <w:rFonts w:ascii="Times New Roman" w:hAnsi="Times New Roman" w:cs="Times New Roman"/>
          <w:sz w:val="24"/>
          <w:szCs w:val="24"/>
          <w:lang w:val="en-GB"/>
        </w:rPr>
        <w:t xml:space="preserve">was </w:t>
      </w:r>
      <w:r w:rsidRPr="00E005BF">
        <w:rPr>
          <w:rFonts w:ascii="Times New Roman" w:hAnsi="Times New Roman" w:cs="Times New Roman"/>
          <w:sz w:val="24"/>
          <w:szCs w:val="24"/>
          <w:lang w:val="en-GB"/>
        </w:rPr>
        <w:t xml:space="preserve">to establish the potential of continuity of benefits of the programme after it has wound up in the key result areas and among implementing partners. </w:t>
      </w:r>
      <w:r w:rsidR="003D61D0" w:rsidRPr="00E005BF">
        <w:rPr>
          <w:rFonts w:ascii="Times New Roman" w:eastAsia="Times New Roman" w:hAnsi="Times New Roman" w:cs="Times New Roman"/>
          <w:sz w:val="24"/>
          <w:szCs w:val="24"/>
          <w:lang w:val="en-US"/>
        </w:rPr>
        <w:t xml:space="preserve">Sustainability was </w:t>
      </w:r>
      <w:r w:rsidR="00F60540" w:rsidRPr="00E005BF">
        <w:rPr>
          <w:rFonts w:ascii="Times New Roman" w:eastAsia="Times New Roman" w:hAnsi="Times New Roman" w:cs="Times New Roman"/>
          <w:sz w:val="24"/>
          <w:szCs w:val="24"/>
          <w:lang w:val="en-US"/>
        </w:rPr>
        <w:t>understood</w:t>
      </w:r>
      <w:r w:rsidR="003D61D0" w:rsidRPr="00E005BF">
        <w:rPr>
          <w:rFonts w:ascii="Times New Roman" w:eastAsia="Times New Roman" w:hAnsi="Times New Roman" w:cs="Times New Roman"/>
          <w:sz w:val="24"/>
          <w:szCs w:val="24"/>
          <w:lang w:val="en-US"/>
        </w:rPr>
        <w:t xml:space="preserve"> as the extent to which the net benefits of the intervention </w:t>
      </w:r>
      <w:r w:rsidR="00D70C07" w:rsidRPr="00E005BF">
        <w:rPr>
          <w:rFonts w:ascii="Times New Roman" w:eastAsia="Times New Roman" w:hAnsi="Times New Roman" w:cs="Times New Roman"/>
          <w:sz w:val="24"/>
          <w:szCs w:val="24"/>
          <w:lang w:val="en-US"/>
        </w:rPr>
        <w:t>continue or</w:t>
      </w:r>
      <w:r w:rsidR="003D61D0" w:rsidRPr="00E005BF">
        <w:rPr>
          <w:rFonts w:ascii="Times New Roman" w:eastAsia="Times New Roman" w:hAnsi="Times New Roman" w:cs="Times New Roman"/>
          <w:sz w:val="24"/>
          <w:szCs w:val="24"/>
          <w:lang w:val="en-US"/>
        </w:rPr>
        <w:t xml:space="preserve"> are likely to continue. </w:t>
      </w:r>
    </w:p>
    <w:p w14:paraId="5ADAB1D0" w14:textId="250FD597" w:rsidR="00FD7AC8" w:rsidRPr="00E005BF" w:rsidRDefault="00F60540" w:rsidP="00D70C07">
      <w:pPr>
        <w:shd w:val="clear" w:color="auto" w:fill="FFFFFF"/>
        <w:spacing w:after="0" w:line="240" w:lineRule="auto"/>
        <w:jc w:val="both"/>
        <w:rPr>
          <w:rFonts w:ascii="Times New Roman" w:hAnsi="Times New Roman" w:cs="Times New Roman"/>
          <w:sz w:val="24"/>
          <w:szCs w:val="24"/>
          <w:lang w:val="en-GB"/>
        </w:rPr>
      </w:pPr>
      <w:r w:rsidRPr="00E005BF">
        <w:rPr>
          <w:rFonts w:ascii="Times New Roman" w:hAnsi="Times New Roman" w:cs="Times New Roman"/>
          <w:sz w:val="24"/>
          <w:szCs w:val="24"/>
          <w:lang w:val="en-GB"/>
        </w:rPr>
        <w:t>Key</w:t>
      </w:r>
      <w:r w:rsidR="00D70C07" w:rsidRPr="00E005BF">
        <w:rPr>
          <w:rFonts w:ascii="Times New Roman" w:hAnsi="Times New Roman" w:cs="Times New Roman"/>
          <w:sz w:val="24"/>
          <w:szCs w:val="24"/>
          <w:lang w:val="en-GB"/>
        </w:rPr>
        <w:t xml:space="preserve"> </w:t>
      </w:r>
      <w:r w:rsidRPr="00E005BF">
        <w:rPr>
          <w:rFonts w:ascii="Times New Roman" w:hAnsi="Times New Roman" w:cs="Times New Roman"/>
          <w:sz w:val="24"/>
          <w:szCs w:val="24"/>
          <w:lang w:val="en-GB"/>
        </w:rPr>
        <w:t>questions</w:t>
      </w:r>
      <w:r w:rsidR="00C15A06" w:rsidRPr="00E005BF">
        <w:rPr>
          <w:rFonts w:ascii="Times New Roman" w:hAnsi="Times New Roman" w:cs="Times New Roman"/>
          <w:sz w:val="24"/>
          <w:szCs w:val="24"/>
          <w:lang w:val="en-GB"/>
        </w:rPr>
        <w:t xml:space="preserve"> that were </w:t>
      </w:r>
      <w:r w:rsidR="00FD7AC8" w:rsidRPr="00E005BF">
        <w:rPr>
          <w:rFonts w:ascii="Times New Roman" w:hAnsi="Times New Roman" w:cs="Times New Roman"/>
          <w:sz w:val="24"/>
          <w:szCs w:val="24"/>
          <w:lang w:val="en-GB"/>
        </w:rPr>
        <w:t xml:space="preserve">  explored under this criterion include:</w:t>
      </w:r>
    </w:p>
    <w:p w14:paraId="5B6B1466" w14:textId="77777777" w:rsidR="00FD7AC8" w:rsidRPr="00E005BF" w:rsidRDefault="00FD7AC8" w:rsidP="00992A38">
      <w:pPr>
        <w:numPr>
          <w:ilvl w:val="0"/>
          <w:numId w:val="1"/>
        </w:numPr>
        <w:shd w:val="clear" w:color="auto" w:fill="FFFFFF" w:themeFill="background1"/>
        <w:spacing w:after="0"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What is the likelihood that UNDP's interventions are sustainable? </w:t>
      </w:r>
    </w:p>
    <w:p w14:paraId="35FA829E" w14:textId="77777777" w:rsidR="00FD7AC8" w:rsidRPr="00E005BF" w:rsidRDefault="00FD7AC8" w:rsidP="00992A38">
      <w:pPr>
        <w:numPr>
          <w:ilvl w:val="0"/>
          <w:numId w:val="1"/>
        </w:numPr>
        <w:shd w:val="clear" w:color="auto" w:fill="FFFFFF" w:themeFill="background1"/>
        <w:spacing w:after="0"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Are there exit strategies in place for different programmes and projects?</w:t>
      </w:r>
    </w:p>
    <w:p w14:paraId="6671C103" w14:textId="77777777" w:rsidR="00FD7AC8" w:rsidRPr="00E005BF" w:rsidRDefault="00FD7AC8" w:rsidP="00992A38">
      <w:pPr>
        <w:numPr>
          <w:ilvl w:val="0"/>
          <w:numId w:val="1"/>
        </w:numPr>
        <w:spacing w:after="0"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What mechanisms have been put in place by UNDP Malawi to support the government/ institutional partners to sustain improvements made through these CP interventions? </w:t>
      </w:r>
    </w:p>
    <w:p w14:paraId="35067339" w14:textId="6B81C0B8" w:rsidR="00FD7AC8" w:rsidRPr="00E005BF" w:rsidRDefault="00FD7AC8" w:rsidP="00992A38">
      <w:pPr>
        <w:numPr>
          <w:ilvl w:val="0"/>
          <w:numId w:val="1"/>
        </w:numPr>
        <w:spacing w:after="0" w:line="240" w:lineRule="auto"/>
        <w:contextualSpacing/>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What changes should be made in the current partnerships to promote long</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term sustainability?</w:t>
      </w:r>
    </w:p>
    <w:p w14:paraId="537F1118" w14:textId="77777777" w:rsidR="00FD7AC8" w:rsidRPr="00E005BF" w:rsidRDefault="00FD7AC8" w:rsidP="00E1623E">
      <w:pPr>
        <w:spacing w:after="0" w:line="240" w:lineRule="auto"/>
        <w:ind w:left="720"/>
        <w:contextualSpacing/>
        <w:jc w:val="both"/>
        <w:rPr>
          <w:rFonts w:ascii="Times New Roman" w:hAnsi="Times New Roman" w:cs="Times New Roman"/>
          <w:sz w:val="24"/>
          <w:szCs w:val="24"/>
          <w:lang w:val="en-US"/>
        </w:rPr>
      </w:pPr>
    </w:p>
    <w:p w14:paraId="5F43A69C" w14:textId="7C9F9F6F" w:rsidR="0098485B" w:rsidRPr="00E005BF" w:rsidRDefault="0098485B"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Financially and economically</w:t>
      </w:r>
      <w:r w:rsidR="00F21F4C"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w:t>
      </w:r>
      <w:r w:rsidR="00922EC5" w:rsidRPr="00E005BF">
        <w:rPr>
          <w:rFonts w:ascii="Times New Roman" w:eastAsia="Times New Roman" w:hAnsi="Times New Roman" w:cs="Times New Roman"/>
          <w:sz w:val="24"/>
          <w:szCs w:val="24"/>
          <w:lang w:val="en-US"/>
        </w:rPr>
        <w:t xml:space="preserve">the MTE </w:t>
      </w:r>
      <w:r w:rsidR="00F60540" w:rsidRPr="00E005BF">
        <w:rPr>
          <w:rFonts w:ascii="Times New Roman" w:eastAsia="Times New Roman" w:hAnsi="Times New Roman" w:cs="Times New Roman"/>
          <w:sz w:val="24"/>
          <w:szCs w:val="24"/>
          <w:lang w:val="en-US"/>
        </w:rPr>
        <w:t>team noted</w:t>
      </w:r>
      <w:r w:rsidRPr="00E005BF">
        <w:rPr>
          <w:rFonts w:ascii="Times New Roman" w:eastAsia="Times New Roman" w:hAnsi="Times New Roman" w:cs="Times New Roman"/>
          <w:sz w:val="24"/>
          <w:szCs w:val="24"/>
          <w:lang w:val="en-US"/>
        </w:rPr>
        <w:t xml:space="preserve"> that the MICF project and the ACRE projects are creating jobs at </w:t>
      </w:r>
      <w:r w:rsidR="00412C18"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local level and building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capacity of the private sector to grow and </w:t>
      </w:r>
      <w:r w:rsidR="00412C18" w:rsidRPr="00E005BF">
        <w:rPr>
          <w:rFonts w:ascii="Times New Roman" w:eastAsia="Times New Roman" w:hAnsi="Times New Roman" w:cs="Times New Roman"/>
          <w:sz w:val="24"/>
          <w:szCs w:val="24"/>
          <w:lang w:val="en-US"/>
        </w:rPr>
        <w:t>develop</w:t>
      </w:r>
      <w:r w:rsidRPr="00E005BF">
        <w:rPr>
          <w:rFonts w:ascii="Times New Roman" w:eastAsia="Times New Roman" w:hAnsi="Times New Roman" w:cs="Times New Roman"/>
          <w:sz w:val="24"/>
          <w:szCs w:val="24"/>
          <w:lang w:val="en-US"/>
        </w:rPr>
        <w:t xml:space="preserve"> sustainable and economically mutual partnerships with the rural poor, including vulnerable men and women and youth. Other resilience and livelihood projects are implementing interventions that build productive capacities of vulnerable household</w:t>
      </w:r>
      <w:r w:rsidR="00F21F4C" w:rsidRPr="00E005BF">
        <w:rPr>
          <w:rFonts w:ascii="Times New Roman" w:eastAsia="Times New Roman" w:hAnsi="Times New Roman" w:cs="Times New Roman"/>
          <w:sz w:val="24"/>
          <w:szCs w:val="24"/>
          <w:lang w:val="en-US"/>
        </w:rPr>
        <w:t>s through investments in agricultural technology, irrigation, disaster risk reduction structures, smart climate agriculture,</w:t>
      </w:r>
      <w:r w:rsidRPr="00E005BF">
        <w:rPr>
          <w:rFonts w:ascii="Times New Roman" w:eastAsia="Times New Roman" w:hAnsi="Times New Roman" w:cs="Times New Roman"/>
          <w:sz w:val="24"/>
          <w:szCs w:val="24"/>
          <w:lang w:val="en-US"/>
        </w:rPr>
        <w:t xml:space="preserve"> and others. These interventions promote resilience in the medium term and </w:t>
      </w:r>
      <w:r w:rsidR="00F21F4C" w:rsidRPr="00E005BF">
        <w:rPr>
          <w:rFonts w:ascii="Times New Roman" w:eastAsia="Times New Roman" w:hAnsi="Times New Roman" w:cs="Times New Roman"/>
          <w:sz w:val="24"/>
          <w:szCs w:val="24"/>
          <w:lang w:val="en-US"/>
        </w:rPr>
        <w:t>long-term,</w:t>
      </w:r>
      <w:r w:rsidRPr="00E005BF">
        <w:rPr>
          <w:rFonts w:ascii="Times New Roman" w:eastAsia="Times New Roman" w:hAnsi="Times New Roman" w:cs="Times New Roman"/>
          <w:sz w:val="24"/>
          <w:szCs w:val="24"/>
          <w:lang w:val="en-US"/>
        </w:rPr>
        <w:t xml:space="preserve"> break</w:t>
      </w:r>
      <w:r w:rsidR="00F21F4C" w:rsidRPr="00E005BF">
        <w:rPr>
          <w:rFonts w:ascii="Times New Roman" w:eastAsia="Times New Roman" w:hAnsi="Times New Roman" w:cs="Times New Roman"/>
          <w:sz w:val="24"/>
          <w:szCs w:val="24"/>
          <w:lang w:val="en-US"/>
        </w:rPr>
        <w:t>ing</w:t>
      </w:r>
      <w:r w:rsidRPr="00E005BF">
        <w:rPr>
          <w:rFonts w:ascii="Times New Roman" w:eastAsia="Times New Roman" w:hAnsi="Times New Roman" w:cs="Times New Roman"/>
          <w:sz w:val="24"/>
          <w:szCs w:val="24"/>
          <w:lang w:val="en-US"/>
        </w:rPr>
        <w:t xml:space="preserve"> the cycle of humanitarian assistance allowing government and development partners to use resources to other priority sectors.</w:t>
      </w:r>
    </w:p>
    <w:p w14:paraId="415B9540" w14:textId="77777777" w:rsidR="0098485B" w:rsidRPr="00E005BF" w:rsidRDefault="0098485B" w:rsidP="00E1623E">
      <w:pPr>
        <w:shd w:val="clear" w:color="auto" w:fill="FFFFFF"/>
        <w:spacing w:after="0" w:line="240" w:lineRule="auto"/>
        <w:jc w:val="both"/>
        <w:rPr>
          <w:rFonts w:ascii="Times New Roman" w:eastAsia="Times New Roman" w:hAnsi="Times New Roman" w:cs="Times New Roman"/>
          <w:sz w:val="24"/>
          <w:szCs w:val="24"/>
          <w:lang w:val="en-US"/>
        </w:rPr>
      </w:pPr>
    </w:p>
    <w:p w14:paraId="71798546" w14:textId="41025500" w:rsidR="0098485B" w:rsidRPr="00E005BF" w:rsidRDefault="0098485B"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The </w:t>
      </w:r>
      <w:r w:rsidR="00F23D0D"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also noted that incorporation of the private sector projects ha</w:t>
      </w:r>
      <w:r w:rsidR="00F21F4C" w:rsidRPr="00E005BF">
        <w:rPr>
          <w:rFonts w:ascii="Times New Roman" w:eastAsia="Times New Roman" w:hAnsi="Times New Roman" w:cs="Times New Roman"/>
          <w:sz w:val="24"/>
          <w:szCs w:val="24"/>
          <w:lang w:val="en-US"/>
        </w:rPr>
        <w:t>d</w:t>
      </w:r>
      <w:r w:rsidRPr="00E005BF">
        <w:rPr>
          <w:rFonts w:ascii="Times New Roman" w:eastAsia="Times New Roman" w:hAnsi="Times New Roman" w:cs="Times New Roman"/>
          <w:sz w:val="24"/>
          <w:szCs w:val="24"/>
          <w:lang w:val="en-US"/>
        </w:rPr>
        <w:t xml:space="preserve"> enabled communities to partner with private companies in different value chains, which has established sustainable access to high</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val</w:t>
      </w:r>
      <w:r w:rsidR="00412C18" w:rsidRPr="00E005BF">
        <w:rPr>
          <w:rFonts w:ascii="Times New Roman" w:eastAsia="Times New Roman" w:hAnsi="Times New Roman" w:cs="Times New Roman"/>
          <w:sz w:val="24"/>
          <w:szCs w:val="24"/>
          <w:lang w:val="en-US"/>
        </w:rPr>
        <w:t>u</w:t>
      </w:r>
      <w:r w:rsidRPr="00E005BF">
        <w:rPr>
          <w:rFonts w:ascii="Times New Roman" w:eastAsia="Times New Roman" w:hAnsi="Times New Roman" w:cs="Times New Roman"/>
          <w:sz w:val="24"/>
          <w:szCs w:val="24"/>
          <w:lang w:val="en-US"/>
        </w:rPr>
        <w:t>e markets by the poor, has also increased community participation in value chains, which incentivizes communities to continue to participate in economic activities beyond the life span of the current CPD. The private sector approach is strongly consistent with the wealth creation, industrialization</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self-reliance objectives of Malawi 2063. The implication is that the CPD will continue to receive political support from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government, development partners</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the </w:t>
      </w:r>
      <w:r w:rsidR="00D70C07" w:rsidRPr="00E005BF">
        <w:rPr>
          <w:rFonts w:ascii="Times New Roman" w:eastAsia="Times New Roman" w:hAnsi="Times New Roman" w:cs="Times New Roman"/>
          <w:sz w:val="24"/>
          <w:szCs w:val="24"/>
          <w:lang w:val="en-US"/>
        </w:rPr>
        <w:t>public</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hence national ownership is guaranteed. Although not very advanced and uniformly applied in all projects,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found that some projects collaborated and </w:t>
      </w:r>
      <w:r w:rsidR="00A66CD7" w:rsidRPr="00E005BF">
        <w:rPr>
          <w:rFonts w:ascii="Times New Roman" w:eastAsia="Times New Roman" w:hAnsi="Times New Roman" w:cs="Times New Roman"/>
          <w:sz w:val="24"/>
          <w:szCs w:val="24"/>
          <w:lang w:val="en-US"/>
        </w:rPr>
        <w:t>synergized</w:t>
      </w:r>
      <w:r w:rsidRPr="00E005BF">
        <w:rPr>
          <w:rFonts w:ascii="Times New Roman" w:eastAsia="Times New Roman" w:hAnsi="Times New Roman" w:cs="Times New Roman"/>
          <w:sz w:val="24"/>
          <w:szCs w:val="24"/>
          <w:lang w:val="en-US"/>
        </w:rPr>
        <w:t xml:space="preserve"> with other projects. This also enhanced impact, which last</w:t>
      </w:r>
      <w:r w:rsidR="00412C18" w:rsidRPr="00E005BF">
        <w:rPr>
          <w:rFonts w:ascii="Times New Roman" w:eastAsia="Times New Roman" w:hAnsi="Times New Roman" w:cs="Times New Roman"/>
          <w:sz w:val="24"/>
          <w:szCs w:val="24"/>
          <w:lang w:val="en-US"/>
        </w:rPr>
        <w:t>ed</w:t>
      </w:r>
      <w:r w:rsidRPr="00E005BF">
        <w:rPr>
          <w:rFonts w:ascii="Times New Roman" w:eastAsia="Times New Roman" w:hAnsi="Times New Roman" w:cs="Times New Roman"/>
          <w:sz w:val="24"/>
          <w:szCs w:val="24"/>
          <w:lang w:val="en-US"/>
        </w:rPr>
        <w:t xml:space="preserve"> longer </w:t>
      </w:r>
      <w:r w:rsidR="00412C18" w:rsidRPr="00E005BF">
        <w:rPr>
          <w:rFonts w:ascii="Times New Roman" w:eastAsia="Times New Roman" w:hAnsi="Times New Roman" w:cs="Times New Roman"/>
          <w:sz w:val="24"/>
          <w:szCs w:val="24"/>
          <w:lang w:val="en-US"/>
        </w:rPr>
        <w:t xml:space="preserve">than </w:t>
      </w:r>
      <w:r w:rsidRPr="00E005BF">
        <w:rPr>
          <w:rFonts w:ascii="Times New Roman" w:eastAsia="Times New Roman" w:hAnsi="Times New Roman" w:cs="Times New Roman"/>
          <w:sz w:val="24"/>
          <w:szCs w:val="24"/>
          <w:lang w:val="en-US"/>
        </w:rPr>
        <w:t>the project lifespan. </w:t>
      </w:r>
    </w:p>
    <w:p w14:paraId="5DFAC424" w14:textId="77777777" w:rsidR="0098485B" w:rsidRPr="00E005BF" w:rsidRDefault="0098485B" w:rsidP="00E1623E">
      <w:pPr>
        <w:shd w:val="clear" w:color="auto" w:fill="FFFFFF"/>
        <w:spacing w:after="0" w:line="240" w:lineRule="auto"/>
        <w:jc w:val="both"/>
        <w:rPr>
          <w:rFonts w:ascii="Times New Roman" w:eastAsia="Times New Roman" w:hAnsi="Times New Roman" w:cs="Times New Roman"/>
          <w:sz w:val="24"/>
          <w:szCs w:val="24"/>
          <w:lang w:val="en-US"/>
        </w:rPr>
      </w:pPr>
    </w:p>
    <w:p w14:paraId="784380B3" w14:textId="5AF9E45C" w:rsidR="0098485B" w:rsidRPr="00E005BF" w:rsidRDefault="0098485B"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Institutionally and broadly,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found that the current CPD has focused mainly on </w:t>
      </w:r>
      <w:r w:rsidR="00F21F4C" w:rsidRPr="00E005BF">
        <w:rPr>
          <w:rFonts w:ascii="Times New Roman" w:eastAsia="Times New Roman" w:hAnsi="Times New Roman" w:cs="Times New Roman"/>
          <w:sz w:val="24"/>
          <w:szCs w:val="24"/>
          <w:lang w:val="en-US"/>
        </w:rPr>
        <w:t>implementing</w:t>
      </w:r>
      <w:r w:rsidRPr="00E005BF">
        <w:rPr>
          <w:rFonts w:ascii="Times New Roman" w:eastAsia="Times New Roman" w:hAnsi="Times New Roman" w:cs="Times New Roman"/>
          <w:sz w:val="24"/>
          <w:szCs w:val="24"/>
          <w:lang w:val="en-US"/>
        </w:rPr>
        <w:t xml:space="preserve"> policies, the formulation of which was the </w:t>
      </w:r>
      <w:r w:rsidR="00D70C07" w:rsidRPr="00E005BF">
        <w:rPr>
          <w:rFonts w:ascii="Times New Roman" w:eastAsia="Times New Roman" w:hAnsi="Times New Roman" w:cs="Times New Roman"/>
          <w:sz w:val="24"/>
          <w:szCs w:val="24"/>
          <w:lang w:val="en-US"/>
        </w:rPr>
        <w:t>focus</w:t>
      </w:r>
      <w:r w:rsidRPr="00E005BF">
        <w:rPr>
          <w:rFonts w:ascii="Times New Roman" w:eastAsia="Times New Roman" w:hAnsi="Times New Roman" w:cs="Times New Roman"/>
          <w:sz w:val="24"/>
          <w:szCs w:val="24"/>
          <w:lang w:val="en-US"/>
        </w:rPr>
        <w:t xml:space="preserve"> of </w:t>
      </w:r>
      <w:r w:rsidR="00412C18"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previous CPD. The focus on policy implementation is critical because it strengthens the capacity of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government to deliver effective services to the citizenry, which is </w:t>
      </w:r>
      <w:r w:rsidR="006824D6" w:rsidRPr="00E005BF">
        <w:rPr>
          <w:rFonts w:ascii="Times New Roman" w:eastAsia="Times New Roman" w:hAnsi="Times New Roman" w:cs="Times New Roman"/>
          <w:sz w:val="24"/>
          <w:szCs w:val="24"/>
          <w:lang w:val="en-US"/>
        </w:rPr>
        <w:t>vital</w:t>
      </w:r>
      <w:r w:rsidRPr="00E005BF">
        <w:rPr>
          <w:rFonts w:ascii="Times New Roman" w:eastAsia="Times New Roman" w:hAnsi="Times New Roman" w:cs="Times New Roman"/>
          <w:sz w:val="24"/>
          <w:szCs w:val="24"/>
          <w:lang w:val="en-US"/>
        </w:rPr>
        <w:t xml:space="preserve"> for sustainability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continued participation of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community in government programmes. The focus on implementation, building on policies that </w:t>
      </w:r>
      <w:r w:rsidR="00F21F4C"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previous CPD formulated, establishes a continuum from policy formulation to implementation, which tackles development challenges that Malawi faces from a long</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term perspective, which is required to address structural causes of vulnerability and pervasive inequalities. Within this policy and institutional context,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noted that the CPD has contributed to </w:t>
      </w:r>
      <w:r w:rsidR="00F21F4C" w:rsidRPr="00E005BF">
        <w:rPr>
          <w:rFonts w:ascii="Times New Roman" w:eastAsia="Times New Roman" w:hAnsi="Times New Roman" w:cs="Times New Roman"/>
          <w:sz w:val="24"/>
          <w:szCs w:val="24"/>
          <w:lang w:val="en-US"/>
        </w:rPr>
        <w:t>the capacity building of MDAs at national, district, and community levels, which means that the skills left behind will enable MDAs to implement their mandates even without UMDP support continuously</w:t>
      </w:r>
      <w:r w:rsidRPr="00E005BF">
        <w:rPr>
          <w:rFonts w:ascii="Times New Roman" w:eastAsia="Times New Roman" w:hAnsi="Times New Roman" w:cs="Times New Roman"/>
          <w:sz w:val="24"/>
          <w:szCs w:val="24"/>
          <w:lang w:val="en-US"/>
        </w:rPr>
        <w:t>.</w:t>
      </w:r>
    </w:p>
    <w:p w14:paraId="6DA94D3A" w14:textId="4215BB82" w:rsidR="0098485B" w:rsidRPr="00E005BF" w:rsidRDefault="0098485B"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Socially, the CPD has been </w:t>
      </w:r>
      <w:r w:rsidR="006824D6" w:rsidRPr="00E005BF">
        <w:rPr>
          <w:rFonts w:ascii="Times New Roman" w:eastAsia="Times New Roman" w:hAnsi="Times New Roman" w:cs="Times New Roman"/>
          <w:sz w:val="24"/>
          <w:szCs w:val="24"/>
          <w:lang w:val="en-US"/>
        </w:rPr>
        <w:t>robust</w:t>
      </w:r>
      <w:r w:rsidRPr="00E005BF">
        <w:rPr>
          <w:rFonts w:ascii="Times New Roman" w:eastAsia="Times New Roman" w:hAnsi="Times New Roman" w:cs="Times New Roman"/>
          <w:sz w:val="24"/>
          <w:szCs w:val="24"/>
          <w:lang w:val="en-US"/>
        </w:rPr>
        <w:t xml:space="preserve"> in targeting the most vulnerable, including women, children</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people with disabilities. The CPD, for example, through the NRIS has ensured that all Malawians eligible ha</w:t>
      </w:r>
      <w:r w:rsidR="006824D6" w:rsidRPr="00E005BF">
        <w:rPr>
          <w:rFonts w:ascii="Times New Roman" w:eastAsia="Times New Roman" w:hAnsi="Times New Roman" w:cs="Times New Roman"/>
          <w:sz w:val="24"/>
          <w:szCs w:val="24"/>
          <w:lang w:val="en-US"/>
        </w:rPr>
        <w:t>ve</w:t>
      </w:r>
      <w:r w:rsidRPr="00E005BF">
        <w:rPr>
          <w:rFonts w:ascii="Times New Roman" w:eastAsia="Times New Roman" w:hAnsi="Times New Roman" w:cs="Times New Roman"/>
          <w:sz w:val="24"/>
          <w:szCs w:val="24"/>
          <w:lang w:val="en-US"/>
        </w:rPr>
        <w:t xml:space="preserve"> a national ID, which has helped to improve access to social services by the poor. Th</w:t>
      </w:r>
      <w:r w:rsidR="00412C18" w:rsidRPr="00E005BF">
        <w:rPr>
          <w:rFonts w:ascii="Times New Roman" w:eastAsia="Times New Roman" w:hAnsi="Times New Roman" w:cs="Times New Roman"/>
          <w:sz w:val="24"/>
          <w:szCs w:val="24"/>
          <w:lang w:val="en-US"/>
        </w:rPr>
        <w:t>rough its various projects, the program</w:t>
      </w:r>
      <w:r w:rsidRPr="00E005BF">
        <w:rPr>
          <w:rFonts w:ascii="Times New Roman" w:eastAsia="Times New Roman" w:hAnsi="Times New Roman" w:cs="Times New Roman"/>
          <w:sz w:val="24"/>
          <w:szCs w:val="24"/>
          <w:lang w:val="en-US"/>
        </w:rPr>
        <w:t xml:space="preserve"> has been responsive to the covid pandemic and has </w:t>
      </w:r>
      <w:r w:rsidR="00A66CD7" w:rsidRPr="00E005BF">
        <w:rPr>
          <w:rFonts w:ascii="Times New Roman" w:eastAsia="Times New Roman" w:hAnsi="Times New Roman" w:cs="Times New Roman"/>
          <w:sz w:val="24"/>
          <w:szCs w:val="24"/>
          <w:lang w:val="en-US"/>
        </w:rPr>
        <w:t>supported</w:t>
      </w:r>
      <w:r w:rsidRPr="00E005BF">
        <w:rPr>
          <w:rFonts w:ascii="Times New Roman" w:eastAsia="Times New Roman" w:hAnsi="Times New Roman" w:cs="Times New Roman"/>
          <w:sz w:val="24"/>
          <w:szCs w:val="24"/>
          <w:lang w:val="en-US"/>
        </w:rPr>
        <w:t xml:space="preserve"> the Malawi Government and target communities in responding to prevention measure</w:t>
      </w:r>
      <w:r w:rsidR="006824D6" w:rsidRPr="00E005BF">
        <w:rPr>
          <w:rFonts w:ascii="Times New Roman" w:eastAsia="Times New Roman" w:hAnsi="Times New Roman" w:cs="Times New Roman"/>
          <w:sz w:val="24"/>
          <w:szCs w:val="24"/>
          <w:lang w:val="en-US"/>
        </w:rPr>
        <w:t>s</w:t>
      </w:r>
      <w:r w:rsidRPr="00E005BF">
        <w:rPr>
          <w:rFonts w:ascii="Times New Roman" w:eastAsia="Times New Roman" w:hAnsi="Times New Roman" w:cs="Times New Roman"/>
          <w:sz w:val="24"/>
          <w:szCs w:val="24"/>
          <w:lang w:val="en-US"/>
        </w:rPr>
        <w:t xml:space="preserve"> recommended by Government. </w:t>
      </w:r>
      <w:r w:rsidR="00412C18" w:rsidRPr="00E005BF">
        <w:rPr>
          <w:rFonts w:ascii="Times New Roman" w:eastAsia="Times New Roman" w:hAnsi="Times New Roman" w:cs="Times New Roman"/>
          <w:sz w:val="24"/>
          <w:szCs w:val="24"/>
          <w:lang w:val="en-US"/>
        </w:rPr>
        <w:t>The programme has an entire portfolio on resilience, livelihoods, climate change, and natural resource management in environmental sustainability</w:t>
      </w:r>
      <w:r w:rsidRPr="00E005BF">
        <w:rPr>
          <w:rFonts w:ascii="Times New Roman" w:eastAsia="Times New Roman" w:hAnsi="Times New Roman" w:cs="Times New Roman"/>
          <w:sz w:val="24"/>
          <w:szCs w:val="24"/>
          <w:lang w:val="en-US"/>
        </w:rPr>
        <w:t>. The overall objective of this portfolio is to promote environmental sustainability.</w:t>
      </w:r>
    </w:p>
    <w:p w14:paraId="6A4F5B7F" w14:textId="26FF8241" w:rsidR="000E7409" w:rsidRPr="00E005BF" w:rsidRDefault="000E7409"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UNDP’s interventions in the sphere of governance have a high degree of sustainability</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especially those whose implementing partners are government MDAs. However, </w:t>
      </w:r>
      <w:r w:rsidR="006824D6" w:rsidRPr="00E005BF">
        <w:rPr>
          <w:rFonts w:ascii="Times New Roman" w:hAnsi="Times New Roman" w:cs="Times New Roman"/>
          <w:sz w:val="24"/>
          <w:szCs w:val="24"/>
          <w:lang w:val="en-US"/>
        </w:rPr>
        <w:t>a lot</w:t>
      </w:r>
      <w:r w:rsidRPr="00E005BF">
        <w:rPr>
          <w:rFonts w:ascii="Times New Roman" w:hAnsi="Times New Roman" w:cs="Times New Roman"/>
          <w:sz w:val="24"/>
          <w:szCs w:val="24"/>
          <w:lang w:val="en-US"/>
        </w:rPr>
        <w:t xml:space="preserve"> depends on the extent to which the intervention is </w:t>
      </w:r>
      <w:r w:rsidR="00412C18" w:rsidRPr="00E005BF">
        <w:rPr>
          <w:rFonts w:ascii="Times New Roman" w:hAnsi="Times New Roman" w:cs="Times New Roman"/>
          <w:sz w:val="24"/>
          <w:szCs w:val="24"/>
          <w:lang w:val="en-US"/>
        </w:rPr>
        <w:t>standard</w:t>
      </w:r>
      <w:r w:rsidRPr="00E005BF">
        <w:rPr>
          <w:rFonts w:ascii="Times New Roman" w:hAnsi="Times New Roman" w:cs="Times New Roman"/>
          <w:sz w:val="24"/>
          <w:szCs w:val="24"/>
          <w:lang w:val="en-US"/>
        </w:rPr>
        <w:t>ized and integrated in</w:t>
      </w:r>
      <w:r w:rsidR="006824D6" w:rsidRPr="00E005BF">
        <w:rPr>
          <w:rFonts w:ascii="Times New Roman" w:hAnsi="Times New Roman" w:cs="Times New Roman"/>
          <w:sz w:val="24"/>
          <w:szCs w:val="24"/>
          <w:lang w:val="en-US"/>
        </w:rPr>
        <w:t>to</w:t>
      </w:r>
      <w:r w:rsidRPr="00E005BF">
        <w:rPr>
          <w:rFonts w:ascii="Times New Roman" w:hAnsi="Times New Roman" w:cs="Times New Roman"/>
          <w:sz w:val="24"/>
          <w:szCs w:val="24"/>
          <w:lang w:val="en-US"/>
        </w:rPr>
        <w:t xml:space="preserve"> the day</w:t>
      </w:r>
      <w:r w:rsidR="006824D6" w:rsidRPr="00E005BF">
        <w:rPr>
          <w:rFonts w:ascii="Times New Roman" w:hAnsi="Times New Roman" w:cs="Times New Roman"/>
          <w:sz w:val="24"/>
          <w:szCs w:val="24"/>
          <w:lang w:val="en-US"/>
        </w:rPr>
        <w:t>-to-</w:t>
      </w:r>
      <w:r w:rsidRPr="00E005BF">
        <w:rPr>
          <w:rFonts w:ascii="Times New Roman" w:hAnsi="Times New Roman" w:cs="Times New Roman"/>
          <w:sz w:val="24"/>
          <w:szCs w:val="24"/>
          <w:lang w:val="en-US"/>
        </w:rPr>
        <w:t>day functions of the MDA. Interventions that are seen as ‘short term projects’ will wither away after the project life has elapsed unless there are in-built mechanisms for perpetuation of practices, systems</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results instituted by the project;</w:t>
      </w:r>
    </w:p>
    <w:p w14:paraId="01761193" w14:textId="37C9F7FC" w:rsidR="000E7409" w:rsidRPr="00E005BF" w:rsidRDefault="000E7409" w:rsidP="00E1623E">
      <w:pPr>
        <w:spacing w:line="240" w:lineRule="auto"/>
        <w:jc w:val="both"/>
        <w:rPr>
          <w:rFonts w:ascii="Times New Roman" w:hAnsi="Times New Roman" w:cs="Times New Roman"/>
          <w:b/>
          <w:sz w:val="24"/>
          <w:szCs w:val="24"/>
          <w:lang w:val="en-US"/>
        </w:rPr>
      </w:pPr>
      <w:r w:rsidRPr="00E005BF">
        <w:rPr>
          <w:rFonts w:ascii="Times New Roman" w:hAnsi="Times New Roman" w:cs="Times New Roman"/>
          <w:sz w:val="24"/>
          <w:szCs w:val="24"/>
          <w:lang w:val="en-US"/>
        </w:rPr>
        <w:t xml:space="preserve">The NRIS is perhaps the best example of sustainability built into its design and intermediate results. The </w:t>
      </w:r>
      <w:r w:rsidR="006824D6" w:rsidRPr="00E005BF">
        <w:rPr>
          <w:rFonts w:ascii="Times New Roman" w:hAnsi="Times New Roman" w:cs="Times New Roman"/>
          <w:sz w:val="24"/>
          <w:szCs w:val="24"/>
          <w:lang w:val="en-US"/>
        </w:rPr>
        <w:t xml:space="preserve">project's </w:t>
      </w:r>
      <w:r w:rsidR="00F60540" w:rsidRPr="00E005BF">
        <w:rPr>
          <w:rFonts w:ascii="Times New Roman" w:hAnsi="Times New Roman" w:cs="Times New Roman"/>
          <w:sz w:val="24"/>
          <w:szCs w:val="24"/>
          <w:lang w:val="en-US"/>
        </w:rPr>
        <w:t>goal</w:t>
      </w:r>
      <w:r w:rsidRPr="00E005BF">
        <w:rPr>
          <w:rFonts w:ascii="Times New Roman" w:hAnsi="Times New Roman" w:cs="Times New Roman"/>
          <w:sz w:val="24"/>
          <w:szCs w:val="24"/>
          <w:lang w:val="en-US"/>
        </w:rPr>
        <w:t xml:space="preserve"> is to establish a permanent and continuous national registration and identification system in Malawi. Output 2    emphasizes the transition of the project to a con</w:t>
      </w:r>
      <w:r w:rsidR="00A66CD7" w:rsidRPr="00E005BF">
        <w:rPr>
          <w:rFonts w:ascii="Times New Roman" w:hAnsi="Times New Roman" w:cs="Times New Roman"/>
          <w:sz w:val="24"/>
          <w:szCs w:val="24"/>
          <w:lang w:val="en-US"/>
        </w:rPr>
        <w:t>stant</w:t>
      </w:r>
      <w:r w:rsidRPr="00E005BF">
        <w:rPr>
          <w:rFonts w:ascii="Times New Roman" w:hAnsi="Times New Roman" w:cs="Times New Roman"/>
          <w:sz w:val="24"/>
          <w:szCs w:val="24"/>
          <w:lang w:val="en-US"/>
        </w:rPr>
        <w:t xml:space="preserve"> and permanent system and achieved milestones like assembling of the Prefabricated ID Card Production Facility (CPF) at Capitol Hill in Lilongwe to print Cards and training of NRB staff on the same, Refurbishment of post offices and MIM training for NRB management</w:t>
      </w:r>
      <w:r w:rsidRPr="00E005BF">
        <w:rPr>
          <w:rStyle w:val="FootnoteReference"/>
          <w:rFonts w:ascii="Times New Roman" w:hAnsi="Times New Roman" w:cs="Times New Roman"/>
          <w:sz w:val="24"/>
          <w:szCs w:val="24"/>
        </w:rPr>
        <w:footnoteReference w:id="29"/>
      </w:r>
      <w:r w:rsidRPr="00E005BF">
        <w:rPr>
          <w:rFonts w:ascii="Times New Roman" w:hAnsi="Times New Roman" w:cs="Times New Roman"/>
          <w:sz w:val="24"/>
          <w:szCs w:val="24"/>
          <w:lang w:val="en-US"/>
        </w:rPr>
        <w:t xml:space="preserve"> which would ensure continuity of NRIS. Under output 3</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integrating the National ID into various services would ensure that there is always demand for the national ID</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ensuring continuity.  And under output 5, “Project is efficiently managed, staffed and coordinated, and is implemented with national ownership” the Steering Committee recommended the elevation of NRB to an essential service</w:t>
      </w:r>
      <w:r w:rsidRPr="00E005BF">
        <w:rPr>
          <w:rStyle w:val="FootnoteReference"/>
          <w:rFonts w:ascii="Times New Roman" w:hAnsi="Times New Roman" w:cs="Times New Roman"/>
          <w:sz w:val="24"/>
          <w:szCs w:val="24"/>
        </w:rPr>
        <w:footnoteReference w:id="30"/>
      </w:r>
      <w:r w:rsidRPr="00E005BF">
        <w:rPr>
          <w:rFonts w:ascii="Times New Roman" w:hAnsi="Times New Roman" w:cs="Times New Roman"/>
          <w:sz w:val="24"/>
          <w:szCs w:val="24"/>
          <w:lang w:val="en-US"/>
        </w:rPr>
        <w:t xml:space="preserve"> </w:t>
      </w:r>
      <w:r w:rsidR="006824D6" w:rsidRPr="00E005BF">
        <w:rPr>
          <w:rFonts w:ascii="Times New Roman" w:hAnsi="Times New Roman" w:cs="Times New Roman"/>
          <w:sz w:val="24"/>
          <w:szCs w:val="24"/>
          <w:lang w:val="en-US"/>
        </w:rPr>
        <w:t>that</w:t>
      </w:r>
      <w:r w:rsidRPr="00E005BF">
        <w:rPr>
          <w:rFonts w:ascii="Times New Roman" w:hAnsi="Times New Roman" w:cs="Times New Roman"/>
          <w:sz w:val="24"/>
          <w:szCs w:val="24"/>
          <w:lang w:val="en-US"/>
        </w:rPr>
        <w:t xml:space="preserve"> would ensure </w:t>
      </w:r>
      <w:r w:rsidR="006824D6"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sustainability of the NRIS. However, </w:t>
      </w:r>
      <w:r w:rsidR="006824D6"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government is not resourcing the NRB sufficiently</w:t>
      </w:r>
      <w:r w:rsidRPr="00E005BF">
        <w:rPr>
          <w:rStyle w:val="FootnoteReference"/>
          <w:rFonts w:ascii="Times New Roman" w:hAnsi="Times New Roman" w:cs="Times New Roman"/>
          <w:sz w:val="24"/>
          <w:szCs w:val="24"/>
        </w:rPr>
        <w:footnoteReference w:id="31"/>
      </w:r>
      <w:r w:rsidRPr="00E005BF">
        <w:rPr>
          <w:rFonts w:ascii="Times New Roman" w:hAnsi="Times New Roman" w:cs="Times New Roman"/>
          <w:sz w:val="24"/>
          <w:szCs w:val="24"/>
          <w:lang w:val="en-US"/>
        </w:rPr>
        <w:t xml:space="preserve"> </w:t>
      </w:r>
      <w:r w:rsidR="006824D6" w:rsidRPr="00E005BF">
        <w:rPr>
          <w:rFonts w:ascii="Times New Roman" w:hAnsi="Times New Roman" w:cs="Times New Roman"/>
          <w:sz w:val="24"/>
          <w:szCs w:val="24"/>
          <w:lang w:val="en-US"/>
        </w:rPr>
        <w:t>. Still,</w:t>
      </w:r>
      <w:r w:rsidRPr="00E005BF">
        <w:rPr>
          <w:rFonts w:ascii="Times New Roman" w:hAnsi="Times New Roman" w:cs="Times New Roman"/>
          <w:sz w:val="24"/>
          <w:szCs w:val="24"/>
          <w:lang w:val="en-US"/>
        </w:rPr>
        <w:t xml:space="preserve"> if the NRB Bill gets enacted with the provision on creating a Fund, the NRB will be largely self-financing with only minimal dependence on government funding.</w:t>
      </w:r>
    </w:p>
    <w:p w14:paraId="298CE03D" w14:textId="192F1A13" w:rsidR="000E7409" w:rsidRPr="00E005BF" w:rsidRDefault="000E7409"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Social cohesion interventions have been funded 100</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by UNDP since 2012, casting a shadow of doubt on whether Government was committed. However, the enactment of the</w:t>
      </w:r>
      <w:r w:rsidR="00C75B21" w:rsidRPr="00E005BF">
        <w:rPr>
          <w:rFonts w:ascii="Times New Roman" w:hAnsi="Times New Roman" w:cs="Times New Roman"/>
          <w:sz w:val="24"/>
          <w:szCs w:val="24"/>
          <w:lang w:val="en-US"/>
        </w:rPr>
        <w:t xml:space="preserve"> National Peace and Unity Commission Bill </w:t>
      </w:r>
      <w:r w:rsidR="00412C18" w:rsidRPr="00E005BF">
        <w:rPr>
          <w:rFonts w:ascii="Times New Roman" w:hAnsi="Times New Roman" w:cs="Times New Roman"/>
          <w:sz w:val="24"/>
          <w:szCs w:val="24"/>
          <w:lang w:val="en-US"/>
        </w:rPr>
        <w:t>,</w:t>
      </w:r>
      <w:r w:rsidR="00C75B21" w:rsidRPr="00E005BF">
        <w:rPr>
          <w:rFonts w:ascii="Times New Roman" w:hAnsi="Times New Roman" w:cs="Times New Roman"/>
          <w:sz w:val="24"/>
          <w:szCs w:val="24"/>
          <w:lang w:val="en-US"/>
        </w:rPr>
        <w:t xml:space="preserve"> </w:t>
      </w:r>
      <w:r w:rsidRPr="00E005BF">
        <w:rPr>
          <w:rFonts w:ascii="Times New Roman" w:hAnsi="Times New Roman" w:cs="Times New Roman"/>
          <w:sz w:val="24"/>
          <w:szCs w:val="24"/>
          <w:lang w:val="en-US"/>
        </w:rPr>
        <w:t xml:space="preserve">which </w:t>
      </w:r>
      <w:r w:rsidR="006824D6"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cabinet approved in late 2021 and is expected in early 2022; and the establishment of the cabinet portfolio on Civic Education and National Unity (CENU) are significant indicators of </w:t>
      </w:r>
      <w:r w:rsidR="006824D6"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government’s uptake and integration of the framework into the government establishment, hence guaranteeing long term sustainability. However, at the district level, the District Peace Committees remain unconnected to the District Councils</w:t>
      </w:r>
      <w:r w:rsidR="006824D6" w:rsidRPr="00E005BF">
        <w:rPr>
          <w:rFonts w:ascii="Times New Roman" w:hAnsi="Times New Roman" w:cs="Times New Roman"/>
          <w:sz w:val="24"/>
          <w:szCs w:val="24"/>
          <w:lang w:val="en-US"/>
        </w:rPr>
        <w:t>. W</w:t>
      </w:r>
      <w:r w:rsidRPr="00E005BF">
        <w:rPr>
          <w:rFonts w:ascii="Times New Roman" w:hAnsi="Times New Roman" w:cs="Times New Roman"/>
          <w:sz w:val="24"/>
          <w:szCs w:val="24"/>
          <w:lang w:val="en-US"/>
        </w:rPr>
        <w:t xml:space="preserve">ith the shift from the project from OPC to CENU and CENU’s micro assessment not supporting </w:t>
      </w:r>
      <w:proofErr w:type="spellStart"/>
      <w:r w:rsidRPr="00E005BF">
        <w:rPr>
          <w:rFonts w:ascii="Times New Roman" w:hAnsi="Times New Roman" w:cs="Times New Roman"/>
          <w:sz w:val="24"/>
          <w:szCs w:val="24"/>
          <w:lang w:val="en-US"/>
        </w:rPr>
        <w:t>tranching</w:t>
      </w:r>
      <w:proofErr w:type="spellEnd"/>
      <w:r w:rsidRPr="00E005BF">
        <w:rPr>
          <w:rFonts w:ascii="Times New Roman" w:hAnsi="Times New Roman" w:cs="Times New Roman"/>
          <w:sz w:val="24"/>
          <w:szCs w:val="24"/>
          <w:lang w:val="en-US"/>
        </w:rPr>
        <w:t xml:space="preserve"> of resources, the District Peace Committees have remained unfunded. UNDP cannot disburse the DPCs directly</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while OPC </w:t>
      </w:r>
      <w:r w:rsidR="006824D6" w:rsidRPr="00E005BF">
        <w:rPr>
          <w:rFonts w:ascii="Times New Roman" w:hAnsi="Times New Roman" w:cs="Times New Roman"/>
          <w:sz w:val="24"/>
          <w:szCs w:val="24"/>
          <w:lang w:val="en-US"/>
        </w:rPr>
        <w:t>can</w:t>
      </w:r>
      <w:r w:rsidRPr="00E005BF">
        <w:rPr>
          <w:rFonts w:ascii="Times New Roman" w:hAnsi="Times New Roman" w:cs="Times New Roman"/>
          <w:sz w:val="24"/>
          <w:szCs w:val="24"/>
          <w:lang w:val="en-US"/>
        </w:rPr>
        <w:t xml:space="preserve"> finance DPCs through individuals</w:t>
      </w:r>
      <w:r w:rsidRPr="00E005BF">
        <w:rPr>
          <w:rStyle w:val="FootnoteReference"/>
          <w:rFonts w:ascii="Times New Roman" w:hAnsi="Times New Roman" w:cs="Times New Roman"/>
          <w:sz w:val="24"/>
          <w:szCs w:val="24"/>
        </w:rPr>
        <w:footnoteReference w:id="32"/>
      </w:r>
      <w:r w:rsidRPr="00E005BF">
        <w:rPr>
          <w:rFonts w:ascii="Times New Roman" w:hAnsi="Times New Roman" w:cs="Times New Roman"/>
          <w:sz w:val="24"/>
          <w:szCs w:val="24"/>
          <w:lang w:val="en-US"/>
        </w:rPr>
        <w:t>.</w:t>
      </w:r>
    </w:p>
    <w:p w14:paraId="1C83419B" w14:textId="2347E343" w:rsidR="000E7409" w:rsidRPr="00E005BF" w:rsidRDefault="000E7409" w:rsidP="00E1623E">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Projects that appear to have sustainability include </w:t>
      </w:r>
      <w:r w:rsidR="004457C6" w:rsidRPr="00E005BF">
        <w:rPr>
          <w:rFonts w:ascii="Times New Roman" w:hAnsi="Times New Roman" w:cs="Times New Roman"/>
          <w:sz w:val="24"/>
          <w:szCs w:val="24"/>
          <w:lang w:val="en-US"/>
        </w:rPr>
        <w:t>eHIN</w:t>
      </w:r>
      <w:r w:rsidRPr="00E005BF">
        <w:rPr>
          <w:rFonts w:ascii="Times New Roman" w:hAnsi="Times New Roman" w:cs="Times New Roman"/>
          <w:sz w:val="24"/>
          <w:szCs w:val="24"/>
          <w:lang w:val="en-US"/>
        </w:rPr>
        <w:t>, SHIA and Foresight. Common elements that threaten sustainability include direct implementation by UNDP</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which precludes integration of the interventions in the framework of work of the partner organizations, encourages the perception that intervention is a </w:t>
      </w:r>
      <w:r w:rsidR="00C069D1" w:rsidRPr="00E005BF">
        <w:rPr>
          <w:rFonts w:ascii="Times New Roman" w:hAnsi="Times New Roman" w:cs="Times New Roman"/>
          <w:sz w:val="24"/>
          <w:szCs w:val="24"/>
          <w:lang w:val="en-US"/>
        </w:rPr>
        <w:t>short-term</w:t>
      </w:r>
      <w:r w:rsidRPr="00E005BF">
        <w:rPr>
          <w:rFonts w:ascii="Times New Roman" w:hAnsi="Times New Roman" w:cs="Times New Roman"/>
          <w:sz w:val="24"/>
          <w:szCs w:val="24"/>
          <w:lang w:val="en-US"/>
        </w:rPr>
        <w:t xml:space="preserve"> project of UNDP.</w:t>
      </w:r>
    </w:p>
    <w:p w14:paraId="7BCBCEC6" w14:textId="2E44BA08" w:rsidR="006824D6" w:rsidRPr="00E005BF" w:rsidRDefault="006824D6" w:rsidP="006824D6">
      <w:pPr>
        <w:shd w:val="clear" w:color="auto" w:fill="FFFFFF"/>
        <w:spacing w:after="0" w:line="240" w:lineRule="auto"/>
        <w:jc w:val="both"/>
        <w:rPr>
          <w:rFonts w:ascii="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In terms of threats to sustainability, the main ones include impacts of climate change, the DIM, the limited budget at the district level, abuse of public resources and capacity problems, especially amongst MDAs, the increasing levels of poverty, and the threats caused by the COVID-19 pandemic. In addition, the </w:t>
      </w:r>
      <w:r w:rsidR="00F23D0D"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noted that the participation of CSOs in implementing the CPD has been limited, which, if continued, could weaken the governance portfolio of the CPD and</w:t>
      </w:r>
      <w:r w:rsidR="00412C18"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therefore</w:t>
      </w:r>
      <w:r w:rsidR="00A66CD7"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also negatively affect the effectiveness of the CPD.</w:t>
      </w:r>
    </w:p>
    <w:p w14:paraId="259B4BCF" w14:textId="77777777" w:rsidR="000E7409" w:rsidRPr="00E005BF" w:rsidRDefault="000E7409" w:rsidP="00E1623E">
      <w:pPr>
        <w:spacing w:after="0" w:line="240" w:lineRule="auto"/>
        <w:contextualSpacing/>
        <w:jc w:val="both"/>
        <w:rPr>
          <w:rFonts w:ascii="Times New Roman" w:hAnsi="Times New Roman" w:cs="Times New Roman"/>
          <w:sz w:val="24"/>
          <w:szCs w:val="24"/>
          <w:lang w:val="en-US"/>
        </w:rPr>
      </w:pPr>
    </w:p>
    <w:p w14:paraId="3CB306D5" w14:textId="7CB33739" w:rsidR="00765A15" w:rsidRPr="00E005BF" w:rsidRDefault="005F7884" w:rsidP="00EF187A">
      <w:pPr>
        <w:pStyle w:val="Heading1"/>
        <w:spacing w:before="0"/>
        <w:rPr>
          <w:rFonts w:ascii="Times New Roman" w:hAnsi="Times New Roman" w:cs="Times New Roman"/>
          <w:lang w:val="en-US"/>
        </w:rPr>
      </w:pPr>
      <w:bookmarkStart w:id="49" w:name="_Toc98777181"/>
      <w:r w:rsidRPr="00E005BF">
        <w:rPr>
          <w:rFonts w:ascii="Times New Roman" w:hAnsi="Times New Roman" w:cs="Times New Roman"/>
          <w:lang w:val="en-US"/>
        </w:rPr>
        <w:t>Cross-cutting issues</w:t>
      </w:r>
      <w:r w:rsidR="00587429" w:rsidRPr="00E005BF">
        <w:rPr>
          <w:rFonts w:ascii="Times New Roman" w:hAnsi="Times New Roman" w:cs="Times New Roman"/>
          <w:lang w:val="en-US"/>
        </w:rPr>
        <w:t>: Gender and Human rights</w:t>
      </w:r>
      <w:bookmarkEnd w:id="49"/>
      <w:r w:rsidR="00587429" w:rsidRPr="00E005BF">
        <w:rPr>
          <w:rFonts w:ascii="Times New Roman" w:hAnsi="Times New Roman" w:cs="Times New Roman"/>
          <w:lang w:val="en-US"/>
        </w:rPr>
        <w:t xml:space="preserve"> </w:t>
      </w:r>
    </w:p>
    <w:p w14:paraId="2C20E11C" w14:textId="300BE7BD" w:rsidR="00616DD4" w:rsidRPr="00E005BF" w:rsidRDefault="00E41BFF"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The ET</w:t>
      </w:r>
      <w:r w:rsidR="001D4821" w:rsidRPr="00E005BF">
        <w:rPr>
          <w:rFonts w:ascii="Times New Roman" w:eastAsia="Times New Roman" w:hAnsi="Times New Roman" w:cs="Times New Roman"/>
          <w:sz w:val="24"/>
          <w:szCs w:val="24"/>
          <w:lang w:val="en-US"/>
        </w:rPr>
        <w:t xml:space="preserve"> analy</w:t>
      </w:r>
      <w:r w:rsidR="006824D6" w:rsidRPr="00E005BF">
        <w:rPr>
          <w:rFonts w:ascii="Times New Roman" w:eastAsia="Times New Roman" w:hAnsi="Times New Roman" w:cs="Times New Roman"/>
          <w:sz w:val="24"/>
          <w:szCs w:val="24"/>
          <w:lang w:val="en-US"/>
        </w:rPr>
        <w:t>z</w:t>
      </w:r>
      <w:r w:rsidR="001D4821" w:rsidRPr="00E005BF">
        <w:rPr>
          <w:rFonts w:ascii="Times New Roman" w:eastAsia="Times New Roman" w:hAnsi="Times New Roman" w:cs="Times New Roman"/>
          <w:sz w:val="24"/>
          <w:szCs w:val="24"/>
          <w:lang w:val="en-US"/>
        </w:rPr>
        <w:t xml:space="preserve">ed the CPD using a policy design framework </w:t>
      </w:r>
      <w:r w:rsidR="006824D6" w:rsidRPr="00E005BF">
        <w:rPr>
          <w:rFonts w:ascii="Times New Roman" w:eastAsia="Times New Roman" w:hAnsi="Times New Roman" w:cs="Times New Roman"/>
          <w:sz w:val="24"/>
          <w:szCs w:val="24"/>
          <w:lang w:val="en-US"/>
        </w:rPr>
        <w:t>that categorizes policies to be</w:t>
      </w:r>
      <w:r w:rsidR="001D4821" w:rsidRPr="00E005BF">
        <w:rPr>
          <w:rFonts w:ascii="Times New Roman" w:eastAsia="Times New Roman" w:hAnsi="Times New Roman" w:cs="Times New Roman"/>
          <w:sz w:val="24"/>
          <w:szCs w:val="24"/>
          <w:lang w:val="en-US"/>
        </w:rPr>
        <w:t xml:space="preserve"> gender-blind or gender-aware (Kabeer, 1996).</w:t>
      </w:r>
      <w:r w:rsidR="00576730" w:rsidRPr="00E005BF">
        <w:rPr>
          <w:rFonts w:ascii="Times New Roman" w:eastAsia="Times New Roman" w:hAnsi="Times New Roman" w:cs="Times New Roman"/>
          <w:sz w:val="24"/>
          <w:szCs w:val="24"/>
          <w:lang w:val="en-US"/>
        </w:rPr>
        <w:t xml:space="preserve"> </w:t>
      </w:r>
      <w:r w:rsidR="001D4821" w:rsidRPr="00E005BF">
        <w:rPr>
          <w:rFonts w:ascii="Times New Roman" w:eastAsia="Times New Roman" w:hAnsi="Times New Roman" w:cs="Times New Roman"/>
          <w:sz w:val="24"/>
          <w:szCs w:val="24"/>
          <w:lang w:val="en-US"/>
        </w:rPr>
        <w:t xml:space="preserve">Gender-blind policy design and analyses are implicitly premised </w:t>
      </w:r>
      <w:r w:rsidR="006824D6" w:rsidRPr="00E005BF">
        <w:rPr>
          <w:rFonts w:ascii="Times New Roman" w:eastAsia="Times New Roman" w:hAnsi="Times New Roman" w:cs="Times New Roman"/>
          <w:sz w:val="24"/>
          <w:szCs w:val="24"/>
          <w:lang w:val="en-US"/>
        </w:rPr>
        <w:t>o</w:t>
      </w:r>
      <w:r w:rsidR="001D4821" w:rsidRPr="00E005BF">
        <w:rPr>
          <w:rFonts w:ascii="Times New Roman" w:eastAsia="Times New Roman" w:hAnsi="Times New Roman" w:cs="Times New Roman"/>
          <w:sz w:val="24"/>
          <w:szCs w:val="24"/>
          <w:lang w:val="en-US"/>
        </w:rPr>
        <w:t>n the notion of a male development actor</w:t>
      </w:r>
      <w:r w:rsidR="006824D6" w:rsidRPr="00E005BF">
        <w:rPr>
          <w:rFonts w:ascii="Times New Roman" w:eastAsia="Times New Roman" w:hAnsi="Times New Roman" w:cs="Times New Roman"/>
          <w:sz w:val="24"/>
          <w:szCs w:val="24"/>
          <w:lang w:val="en-US"/>
        </w:rPr>
        <w:t>. While often couched in apparently gender-neutral language, they</w:t>
      </w:r>
      <w:r w:rsidR="001D4821" w:rsidRPr="00E005BF">
        <w:rPr>
          <w:rFonts w:ascii="Times New Roman" w:eastAsia="Times New Roman" w:hAnsi="Times New Roman" w:cs="Times New Roman"/>
          <w:sz w:val="24"/>
          <w:szCs w:val="24"/>
          <w:lang w:val="en-US"/>
        </w:rPr>
        <w:t xml:space="preserve"> are implicitly male-biased in that they privilege male needs, interests</w:t>
      </w:r>
      <w:r w:rsidR="006824D6" w:rsidRPr="00E005BF">
        <w:rPr>
          <w:rFonts w:ascii="Times New Roman" w:eastAsia="Times New Roman" w:hAnsi="Times New Roman" w:cs="Times New Roman"/>
          <w:sz w:val="24"/>
          <w:szCs w:val="24"/>
          <w:lang w:val="en-US"/>
        </w:rPr>
        <w:t>,</w:t>
      </w:r>
      <w:r w:rsidR="001D4821" w:rsidRPr="00E005BF">
        <w:rPr>
          <w:rFonts w:ascii="Times New Roman" w:eastAsia="Times New Roman" w:hAnsi="Times New Roman" w:cs="Times New Roman"/>
          <w:sz w:val="24"/>
          <w:szCs w:val="24"/>
          <w:lang w:val="en-US"/>
        </w:rPr>
        <w:t xml:space="preserve"> and priorities in the distribution of opportunities and resources. Gender-aware policy design and analyses, by contrast, recognize that development actors are women as well as men, that they are constrained in different, and often unequal ways, as potential participants and beneficiaries in the development process</w:t>
      </w:r>
      <w:r w:rsidR="006824D6" w:rsidRPr="00E005BF">
        <w:rPr>
          <w:rFonts w:ascii="Times New Roman" w:eastAsia="Times New Roman" w:hAnsi="Times New Roman" w:cs="Times New Roman"/>
          <w:sz w:val="24"/>
          <w:szCs w:val="24"/>
          <w:lang w:val="en-US"/>
        </w:rPr>
        <w:t>,</w:t>
      </w:r>
      <w:r w:rsidR="001D4821" w:rsidRPr="00E005BF">
        <w:rPr>
          <w:rFonts w:ascii="Times New Roman" w:eastAsia="Times New Roman" w:hAnsi="Times New Roman" w:cs="Times New Roman"/>
          <w:sz w:val="24"/>
          <w:szCs w:val="24"/>
          <w:lang w:val="en-US"/>
        </w:rPr>
        <w:t xml:space="preserve"> and that they may consequently have differing, and sometimes conflicting needs, interests</w:t>
      </w:r>
      <w:r w:rsidR="006824D6" w:rsidRPr="00E005BF">
        <w:rPr>
          <w:rFonts w:ascii="Times New Roman" w:eastAsia="Times New Roman" w:hAnsi="Times New Roman" w:cs="Times New Roman"/>
          <w:sz w:val="24"/>
          <w:szCs w:val="24"/>
          <w:lang w:val="en-US"/>
        </w:rPr>
        <w:t>,</w:t>
      </w:r>
      <w:r w:rsidR="001D4821" w:rsidRPr="00E005BF">
        <w:rPr>
          <w:rFonts w:ascii="Times New Roman" w:eastAsia="Times New Roman" w:hAnsi="Times New Roman" w:cs="Times New Roman"/>
          <w:sz w:val="24"/>
          <w:szCs w:val="24"/>
          <w:lang w:val="en-US"/>
        </w:rPr>
        <w:t xml:space="preserve"> and priorities. </w:t>
      </w:r>
    </w:p>
    <w:p w14:paraId="19CFAED9" w14:textId="77777777" w:rsidR="00CC7AEB" w:rsidRPr="00E005BF" w:rsidRDefault="00CC7AEB" w:rsidP="00E1623E">
      <w:pPr>
        <w:shd w:val="clear" w:color="auto" w:fill="FFFFFF"/>
        <w:spacing w:after="0" w:line="240" w:lineRule="auto"/>
        <w:jc w:val="both"/>
        <w:rPr>
          <w:rFonts w:ascii="Times New Roman" w:eastAsia="Times New Roman" w:hAnsi="Times New Roman" w:cs="Times New Roman"/>
          <w:sz w:val="24"/>
          <w:szCs w:val="24"/>
          <w:lang w:val="en-US"/>
        </w:rPr>
      </w:pPr>
    </w:p>
    <w:p w14:paraId="19F42308" w14:textId="379E2B18" w:rsidR="00CC7AEB" w:rsidRPr="00E005BF" w:rsidRDefault="001D4821"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The CPD qualifies to be a gender</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aware policy because it is based on s</w:t>
      </w:r>
      <w:r w:rsidR="006824D6" w:rsidRPr="00E005BF">
        <w:rPr>
          <w:rFonts w:ascii="Times New Roman" w:eastAsia="Times New Roman" w:hAnsi="Times New Roman" w:cs="Times New Roman"/>
          <w:sz w:val="24"/>
          <w:szCs w:val="24"/>
          <w:lang w:val="en-US"/>
        </w:rPr>
        <w:t>olid</w:t>
      </w:r>
      <w:r w:rsidRPr="00E005BF">
        <w:rPr>
          <w:rFonts w:ascii="Times New Roman" w:eastAsia="Times New Roman" w:hAnsi="Times New Roman" w:cs="Times New Roman"/>
          <w:sz w:val="24"/>
          <w:szCs w:val="24"/>
          <w:lang w:val="en-US"/>
        </w:rPr>
        <w:t xml:space="preserve"> gender analysis or the development context in Malawi</w:t>
      </w:r>
      <w:r w:rsidR="006824D6" w:rsidRPr="00E005BF">
        <w:rPr>
          <w:rFonts w:ascii="Times New Roman" w:eastAsia="Times New Roman" w:hAnsi="Times New Roman" w:cs="Times New Roman"/>
          <w:sz w:val="24"/>
          <w:szCs w:val="24"/>
          <w:lang w:val="en-US"/>
        </w:rPr>
        <w:t>. T</w:t>
      </w:r>
      <w:r w:rsidRPr="00E005BF">
        <w:rPr>
          <w:rFonts w:ascii="Times New Roman" w:eastAsia="Times New Roman" w:hAnsi="Times New Roman" w:cs="Times New Roman"/>
          <w:sz w:val="24"/>
          <w:szCs w:val="24"/>
          <w:lang w:val="en-US"/>
        </w:rPr>
        <w:t>herefore</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it is also </w:t>
      </w:r>
      <w:r w:rsidR="006824D6" w:rsidRPr="00E005BF">
        <w:rPr>
          <w:rFonts w:ascii="Times New Roman" w:eastAsia="Times New Roman" w:hAnsi="Times New Roman" w:cs="Times New Roman"/>
          <w:sz w:val="24"/>
          <w:szCs w:val="24"/>
          <w:lang w:val="en-US"/>
        </w:rPr>
        <w:t>firm</w:t>
      </w:r>
      <w:r w:rsidRPr="00E005BF">
        <w:rPr>
          <w:rFonts w:ascii="Times New Roman" w:eastAsia="Times New Roman" w:hAnsi="Times New Roman" w:cs="Times New Roman"/>
          <w:sz w:val="24"/>
          <w:szCs w:val="24"/>
          <w:lang w:val="en-US"/>
        </w:rPr>
        <w:t xml:space="preserve"> on addressing gender inequality, women empowerment, </w:t>
      </w:r>
      <w:r w:rsidR="00B10081" w:rsidRPr="00E005BF">
        <w:rPr>
          <w:rFonts w:ascii="Times New Roman" w:eastAsia="Times New Roman" w:hAnsi="Times New Roman" w:cs="Times New Roman"/>
          <w:sz w:val="24"/>
          <w:szCs w:val="24"/>
          <w:lang w:val="en-US"/>
        </w:rPr>
        <w:t>vulnerability,</w:t>
      </w:r>
      <w:r w:rsidRPr="00E005BF">
        <w:rPr>
          <w:rFonts w:ascii="Times New Roman" w:eastAsia="Times New Roman" w:hAnsi="Times New Roman" w:cs="Times New Roman"/>
          <w:sz w:val="24"/>
          <w:szCs w:val="24"/>
          <w:lang w:val="en-US"/>
        </w:rPr>
        <w:t xml:space="preserve"> and inclusivity. For example, the CPD intends to achieve its </w:t>
      </w:r>
      <w:r w:rsidR="006824D6" w:rsidRPr="00E005BF">
        <w:rPr>
          <w:rFonts w:ascii="Times New Roman" w:eastAsia="Times New Roman" w:hAnsi="Times New Roman" w:cs="Times New Roman"/>
          <w:sz w:val="24"/>
          <w:szCs w:val="24"/>
          <w:lang w:val="en-US"/>
        </w:rPr>
        <w:t>primary</w:t>
      </w:r>
      <w:r w:rsidRPr="00E005BF">
        <w:rPr>
          <w:rFonts w:ascii="Times New Roman" w:eastAsia="Times New Roman" w:hAnsi="Times New Roman" w:cs="Times New Roman"/>
          <w:sz w:val="24"/>
          <w:szCs w:val="24"/>
          <w:lang w:val="en-US"/>
        </w:rPr>
        <w:t xml:space="preserve"> objective of contributing to </w:t>
      </w:r>
      <w:r w:rsidR="006824D6"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reduction of poverty, </w:t>
      </w:r>
      <w:r w:rsidR="00B10081" w:rsidRPr="00E005BF">
        <w:rPr>
          <w:rFonts w:ascii="Times New Roman" w:eastAsia="Times New Roman" w:hAnsi="Times New Roman" w:cs="Times New Roman"/>
          <w:sz w:val="24"/>
          <w:szCs w:val="24"/>
          <w:lang w:val="en-US"/>
        </w:rPr>
        <w:t>inequality,</w:t>
      </w:r>
      <w:r w:rsidRPr="00E005BF">
        <w:rPr>
          <w:rFonts w:ascii="Times New Roman" w:eastAsia="Times New Roman" w:hAnsi="Times New Roman" w:cs="Times New Roman"/>
          <w:sz w:val="24"/>
          <w:szCs w:val="24"/>
          <w:lang w:val="en-US"/>
        </w:rPr>
        <w:t xml:space="preserve"> and vulnerability to shocks by scaling up employment and sustainable livelihood opportunities for vulnerable groups, including women, youth, persons with disabilities and albinism, and communities living in areas prone to flooding, drought</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other shocks. </w:t>
      </w:r>
    </w:p>
    <w:p w14:paraId="01664195" w14:textId="5A6FC205" w:rsidR="001D4821" w:rsidRPr="00E005BF" w:rsidRDefault="001D4821"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Th</w:t>
      </w:r>
      <w:r w:rsidR="006824D6" w:rsidRPr="00E005BF">
        <w:rPr>
          <w:rFonts w:ascii="Times New Roman" w:eastAsia="Times New Roman" w:hAnsi="Times New Roman" w:cs="Times New Roman"/>
          <w:sz w:val="24"/>
          <w:szCs w:val="24"/>
          <w:lang w:val="en-US"/>
        </w:rPr>
        <w:t>is analysis implie</w:t>
      </w:r>
      <w:r w:rsidRPr="00E005BF">
        <w:rPr>
          <w:rFonts w:ascii="Times New Roman" w:eastAsia="Times New Roman" w:hAnsi="Times New Roman" w:cs="Times New Roman"/>
          <w:sz w:val="24"/>
          <w:szCs w:val="24"/>
          <w:lang w:val="en-US"/>
        </w:rPr>
        <w:t xml:space="preserve">s that the CPD </w:t>
      </w:r>
      <w:r w:rsidR="00B10081" w:rsidRPr="00E005BF">
        <w:rPr>
          <w:rFonts w:ascii="Times New Roman" w:eastAsia="Times New Roman" w:hAnsi="Times New Roman" w:cs="Times New Roman"/>
          <w:sz w:val="24"/>
          <w:szCs w:val="24"/>
          <w:lang w:val="en-US"/>
        </w:rPr>
        <w:t>prioriti</w:t>
      </w:r>
      <w:r w:rsidR="00676EF7" w:rsidRPr="00E005BF">
        <w:rPr>
          <w:rFonts w:ascii="Times New Roman" w:eastAsia="Times New Roman" w:hAnsi="Times New Roman" w:cs="Times New Roman"/>
          <w:sz w:val="24"/>
          <w:szCs w:val="24"/>
          <w:lang w:val="en-US"/>
        </w:rPr>
        <w:t>z</w:t>
      </w:r>
      <w:r w:rsidR="00B10081" w:rsidRPr="00E005BF">
        <w:rPr>
          <w:rFonts w:ascii="Times New Roman" w:eastAsia="Times New Roman" w:hAnsi="Times New Roman" w:cs="Times New Roman"/>
          <w:sz w:val="24"/>
          <w:szCs w:val="24"/>
          <w:lang w:val="en-US"/>
        </w:rPr>
        <w:t>es</w:t>
      </w:r>
      <w:r w:rsidRPr="00E005BF">
        <w:rPr>
          <w:rFonts w:ascii="Times New Roman" w:eastAsia="Times New Roman" w:hAnsi="Times New Roman" w:cs="Times New Roman"/>
          <w:sz w:val="24"/>
          <w:szCs w:val="24"/>
          <w:lang w:val="en-US"/>
        </w:rPr>
        <w:t xml:space="preserve"> women and youth and other vulnerable groups, which according to </w:t>
      </w:r>
      <w:proofErr w:type="spellStart"/>
      <w:r w:rsidRPr="00E005BF">
        <w:rPr>
          <w:rFonts w:ascii="Times New Roman" w:eastAsia="Times New Roman" w:hAnsi="Times New Roman" w:cs="Times New Roman"/>
          <w:sz w:val="24"/>
          <w:szCs w:val="24"/>
          <w:lang w:val="en-US"/>
        </w:rPr>
        <w:t>Kabeers</w:t>
      </w:r>
      <w:proofErr w:type="spellEnd"/>
      <w:r w:rsidRPr="00E005BF">
        <w:rPr>
          <w:rFonts w:ascii="Times New Roman" w:eastAsia="Times New Roman" w:hAnsi="Times New Roman" w:cs="Times New Roman"/>
          <w:sz w:val="24"/>
          <w:szCs w:val="24"/>
          <w:lang w:val="en-US"/>
        </w:rPr>
        <w:t xml:space="preserve"> assessment of approaches to programme planning, means the programme was designed as a "gender-aware policy</w:t>
      </w:r>
      <w:r w:rsidR="006824D6" w:rsidRPr="00E005BF">
        <w:rPr>
          <w:rFonts w:ascii="Times New Roman" w:eastAsia="Times New Roman" w:hAnsi="Times New Roman" w:cs="Times New Roman"/>
          <w:sz w:val="24"/>
          <w:szCs w:val="24"/>
          <w:lang w:val="en-US"/>
        </w:rPr>
        <w:t>, "</w:t>
      </w:r>
      <w:r w:rsidRPr="00E005BF">
        <w:rPr>
          <w:rFonts w:ascii="Times New Roman" w:eastAsia="Times New Roman" w:hAnsi="Times New Roman" w:cs="Times New Roman"/>
          <w:sz w:val="24"/>
          <w:szCs w:val="24"/>
          <w:lang w:val="en-US"/>
        </w:rPr>
        <w:t>which recognizes that development actors are women as well as men, that they are constrained in different, and often unequal ways, as potential participants and beneficiaries in the development process and that they may consequently have differing, and sometimes conflicting needs, interests</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priorities.</w:t>
      </w:r>
    </w:p>
    <w:p w14:paraId="4AEEAC3F" w14:textId="77777777" w:rsidR="001D4821" w:rsidRPr="00E005BF" w:rsidRDefault="001D4821" w:rsidP="00E1623E">
      <w:pPr>
        <w:shd w:val="clear" w:color="auto" w:fill="FFFFFF"/>
        <w:spacing w:after="0" w:line="240" w:lineRule="auto"/>
        <w:jc w:val="both"/>
        <w:rPr>
          <w:rFonts w:ascii="Times New Roman" w:eastAsia="Times New Roman" w:hAnsi="Times New Roman" w:cs="Times New Roman"/>
          <w:sz w:val="24"/>
          <w:szCs w:val="24"/>
          <w:lang w:val="en-US"/>
        </w:rPr>
      </w:pPr>
    </w:p>
    <w:p w14:paraId="0A8BAF83" w14:textId="6A20EF83" w:rsidR="00CC7AEB" w:rsidRPr="00E005BF" w:rsidRDefault="006824D6"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Policies can be gender-neutral, gender</w:t>
      </w:r>
      <w:r w:rsidR="008E3D25"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specific,</w:t>
      </w:r>
      <w:r w:rsidR="001D4821" w:rsidRPr="00E005BF">
        <w:rPr>
          <w:rFonts w:ascii="Times New Roman" w:eastAsia="Times New Roman" w:hAnsi="Times New Roman" w:cs="Times New Roman"/>
          <w:sz w:val="24"/>
          <w:szCs w:val="24"/>
          <w:lang w:val="en-US"/>
        </w:rPr>
        <w:t xml:space="preserve"> or gender</w:t>
      </w:r>
      <w:r w:rsidRPr="00E005BF">
        <w:rPr>
          <w:rFonts w:ascii="Times New Roman" w:eastAsia="Times New Roman" w:hAnsi="Times New Roman" w:cs="Times New Roman"/>
          <w:sz w:val="24"/>
          <w:szCs w:val="24"/>
          <w:lang w:val="en-US"/>
        </w:rPr>
        <w:t>-</w:t>
      </w:r>
      <w:r w:rsidR="001D4821" w:rsidRPr="00E005BF">
        <w:rPr>
          <w:rFonts w:ascii="Times New Roman" w:eastAsia="Times New Roman" w:hAnsi="Times New Roman" w:cs="Times New Roman"/>
          <w:sz w:val="24"/>
          <w:szCs w:val="24"/>
          <w:lang w:val="en-US"/>
        </w:rPr>
        <w:t>transformative (Kabeer, 1996). The CPD has elements of both gender</w:t>
      </w:r>
      <w:r w:rsidRPr="00E005BF">
        <w:rPr>
          <w:rFonts w:ascii="Times New Roman" w:eastAsia="Times New Roman" w:hAnsi="Times New Roman" w:cs="Times New Roman"/>
          <w:sz w:val="24"/>
          <w:szCs w:val="24"/>
          <w:lang w:val="en-US"/>
        </w:rPr>
        <w:t>-</w:t>
      </w:r>
      <w:r w:rsidR="001D4821" w:rsidRPr="00E005BF">
        <w:rPr>
          <w:rFonts w:ascii="Times New Roman" w:eastAsia="Times New Roman" w:hAnsi="Times New Roman" w:cs="Times New Roman"/>
          <w:sz w:val="24"/>
          <w:szCs w:val="24"/>
          <w:lang w:val="en-US"/>
        </w:rPr>
        <w:t>specific or gender transformative approaches. It i</w:t>
      </w:r>
      <w:r w:rsidRPr="00E005BF">
        <w:rPr>
          <w:rFonts w:ascii="Times New Roman" w:eastAsia="Times New Roman" w:hAnsi="Times New Roman" w:cs="Times New Roman"/>
          <w:sz w:val="24"/>
          <w:szCs w:val="24"/>
          <w:lang w:val="en-US"/>
        </w:rPr>
        <w:t>s</w:t>
      </w:r>
      <w:r w:rsidR="001D4821" w:rsidRPr="00E005BF">
        <w:rPr>
          <w:rFonts w:ascii="Times New Roman" w:eastAsia="Times New Roman" w:hAnsi="Times New Roman" w:cs="Times New Roman"/>
          <w:sz w:val="24"/>
          <w:szCs w:val="24"/>
          <w:lang w:val="en-US"/>
        </w:rPr>
        <w:t xml:space="preserve"> gender</w:t>
      </w:r>
      <w:r w:rsidRPr="00E005BF">
        <w:rPr>
          <w:rFonts w:ascii="Times New Roman" w:eastAsia="Times New Roman" w:hAnsi="Times New Roman" w:cs="Times New Roman"/>
          <w:sz w:val="24"/>
          <w:szCs w:val="24"/>
          <w:lang w:val="en-US"/>
        </w:rPr>
        <w:t>-</w:t>
      </w:r>
      <w:r w:rsidR="001D4821" w:rsidRPr="00E005BF">
        <w:rPr>
          <w:rFonts w:ascii="Times New Roman" w:eastAsia="Times New Roman" w:hAnsi="Times New Roman" w:cs="Times New Roman"/>
          <w:sz w:val="24"/>
          <w:szCs w:val="24"/>
          <w:lang w:val="en-US"/>
        </w:rPr>
        <w:t>specific in that it has interventions t</w:t>
      </w:r>
      <w:r w:rsidRPr="00E005BF">
        <w:rPr>
          <w:rFonts w:ascii="Times New Roman" w:eastAsia="Times New Roman" w:hAnsi="Times New Roman" w:cs="Times New Roman"/>
          <w:sz w:val="24"/>
          <w:szCs w:val="24"/>
          <w:lang w:val="en-US"/>
        </w:rPr>
        <w:t>argeting</w:t>
      </w:r>
      <w:r w:rsidR="001D4821" w:rsidRPr="00E005BF">
        <w:rPr>
          <w:rFonts w:ascii="Times New Roman" w:eastAsia="Times New Roman" w:hAnsi="Times New Roman" w:cs="Times New Roman"/>
          <w:sz w:val="24"/>
          <w:szCs w:val="24"/>
          <w:lang w:val="en-US"/>
        </w:rPr>
        <w:t xml:space="preserve"> </w:t>
      </w:r>
      <w:r w:rsidRPr="00E005BF">
        <w:rPr>
          <w:rFonts w:ascii="Times New Roman" w:eastAsia="Times New Roman" w:hAnsi="Times New Roman" w:cs="Times New Roman"/>
          <w:sz w:val="24"/>
          <w:szCs w:val="24"/>
          <w:lang w:val="en-US"/>
        </w:rPr>
        <w:t>specific</w:t>
      </w:r>
      <w:r w:rsidR="001D4821" w:rsidRPr="00E005BF">
        <w:rPr>
          <w:rFonts w:ascii="Times New Roman" w:eastAsia="Times New Roman" w:hAnsi="Times New Roman" w:cs="Times New Roman"/>
          <w:sz w:val="24"/>
          <w:szCs w:val="24"/>
          <w:lang w:val="en-US"/>
        </w:rPr>
        <w:t xml:space="preserve"> groups of vulnerable people. For example, the MCLIMES targets fishermen </w:t>
      </w:r>
      <w:r w:rsidRPr="00E005BF">
        <w:rPr>
          <w:rFonts w:ascii="Times New Roman" w:eastAsia="Times New Roman" w:hAnsi="Times New Roman" w:cs="Times New Roman"/>
          <w:sz w:val="24"/>
          <w:szCs w:val="24"/>
          <w:lang w:val="en-US"/>
        </w:rPr>
        <w:t>most</w:t>
      </w:r>
      <w:r w:rsidR="001D4821" w:rsidRPr="00E005BF">
        <w:rPr>
          <w:rFonts w:ascii="Times New Roman" w:eastAsia="Times New Roman" w:hAnsi="Times New Roman" w:cs="Times New Roman"/>
          <w:sz w:val="24"/>
          <w:szCs w:val="24"/>
          <w:lang w:val="en-US"/>
        </w:rPr>
        <w:t xml:space="preserve"> because evidence shows t</w:t>
      </w:r>
      <w:r w:rsidRPr="00E005BF">
        <w:rPr>
          <w:rFonts w:ascii="Times New Roman" w:eastAsia="Times New Roman" w:hAnsi="Times New Roman" w:cs="Times New Roman"/>
          <w:sz w:val="24"/>
          <w:szCs w:val="24"/>
          <w:lang w:val="en-US"/>
        </w:rPr>
        <w:t>h</w:t>
      </w:r>
      <w:r w:rsidR="001D4821" w:rsidRPr="00E005BF">
        <w:rPr>
          <w:rFonts w:ascii="Times New Roman" w:eastAsia="Times New Roman" w:hAnsi="Times New Roman" w:cs="Times New Roman"/>
          <w:sz w:val="24"/>
          <w:szCs w:val="24"/>
          <w:lang w:val="en-US"/>
        </w:rPr>
        <w:t xml:space="preserve">at the men are the most vulnerable </w:t>
      </w:r>
      <w:r w:rsidRPr="00E005BF">
        <w:rPr>
          <w:rFonts w:ascii="Times New Roman" w:eastAsia="Times New Roman" w:hAnsi="Times New Roman" w:cs="Times New Roman"/>
          <w:sz w:val="24"/>
          <w:szCs w:val="24"/>
          <w:lang w:val="en-US"/>
        </w:rPr>
        <w:t>to</w:t>
      </w:r>
      <w:r w:rsidR="001D4821" w:rsidRPr="00E005BF">
        <w:rPr>
          <w:rFonts w:ascii="Times New Roman" w:eastAsia="Times New Roman" w:hAnsi="Times New Roman" w:cs="Times New Roman"/>
          <w:sz w:val="24"/>
          <w:szCs w:val="24"/>
          <w:lang w:val="en-US"/>
        </w:rPr>
        <w:t xml:space="preserve"> lake weather risks.</w:t>
      </w:r>
      <w:r w:rsidR="00A56AF6" w:rsidRPr="00E005BF">
        <w:rPr>
          <w:rFonts w:ascii="Times New Roman" w:eastAsia="Times New Roman" w:hAnsi="Times New Roman" w:cs="Times New Roman"/>
          <w:sz w:val="24"/>
          <w:szCs w:val="24"/>
          <w:lang w:val="en-US"/>
        </w:rPr>
        <w:t xml:space="preserve"> </w:t>
      </w:r>
      <w:r w:rsidR="00412C18" w:rsidRPr="00E005BF">
        <w:rPr>
          <w:rFonts w:ascii="Times New Roman" w:eastAsia="Times New Roman" w:hAnsi="Times New Roman" w:cs="Times New Roman"/>
          <w:sz w:val="24"/>
          <w:szCs w:val="24"/>
          <w:lang w:val="en-US"/>
        </w:rPr>
        <w:t>However, t</w:t>
      </w:r>
      <w:r w:rsidR="00A56AF6" w:rsidRPr="00E005BF">
        <w:rPr>
          <w:rFonts w:ascii="Times New Roman" w:eastAsia="Times New Roman" w:hAnsi="Times New Roman" w:cs="Times New Roman"/>
          <w:sz w:val="24"/>
          <w:szCs w:val="24"/>
          <w:lang w:val="en-US"/>
        </w:rPr>
        <w:t>he</w:t>
      </w:r>
      <w:r w:rsidR="00A56AF6" w:rsidRPr="00E005BF">
        <w:rPr>
          <w:rFonts w:ascii="Times New Roman" w:hAnsi="Times New Roman" w:cs="Times New Roman"/>
          <w:sz w:val="24"/>
          <w:lang w:val="en-US"/>
        </w:rPr>
        <w:t xml:space="preserve"> Spotlight Initiative Programme on EVAWG </w:t>
      </w:r>
      <w:r w:rsidR="00412C18" w:rsidRPr="00E005BF">
        <w:rPr>
          <w:rFonts w:ascii="Times New Roman" w:hAnsi="Times New Roman" w:cs="Times New Roman"/>
          <w:sz w:val="24"/>
          <w:lang w:val="en-US"/>
        </w:rPr>
        <w:t xml:space="preserve">specifically </w:t>
      </w:r>
      <w:r w:rsidR="00412C18" w:rsidRPr="00E005BF">
        <w:rPr>
          <w:rFonts w:ascii="Times New Roman" w:eastAsia="Times New Roman" w:hAnsi="Times New Roman" w:cs="Times New Roman"/>
          <w:sz w:val="24"/>
          <w:szCs w:val="24"/>
          <w:lang w:val="en-US"/>
        </w:rPr>
        <w:t>targets</w:t>
      </w:r>
      <w:r w:rsidR="00A56AF6" w:rsidRPr="00E005BF">
        <w:rPr>
          <w:rFonts w:ascii="Times New Roman" w:hAnsi="Times New Roman" w:cs="Times New Roman"/>
          <w:sz w:val="24"/>
          <w:lang w:val="en-US"/>
        </w:rPr>
        <w:t xml:space="preserve"> women and girls</w:t>
      </w:r>
      <w:r w:rsidR="00412C18" w:rsidRPr="00E005BF">
        <w:rPr>
          <w:rFonts w:ascii="Times New Roman" w:eastAsia="Times New Roman" w:hAnsi="Times New Roman" w:cs="Times New Roman"/>
          <w:sz w:val="24"/>
          <w:szCs w:val="24"/>
          <w:lang w:val="en-US"/>
        </w:rPr>
        <w:t>,</w:t>
      </w:r>
      <w:r w:rsidR="00A56AF6" w:rsidRPr="00E005BF">
        <w:rPr>
          <w:rFonts w:ascii="Times New Roman" w:hAnsi="Times New Roman" w:cs="Times New Roman"/>
          <w:sz w:val="24"/>
          <w:lang w:val="en-US"/>
        </w:rPr>
        <w:t xml:space="preserve"> focusing on shifting norms and attitudes and de-</w:t>
      </w:r>
      <w:r w:rsidR="00A56AF6" w:rsidRPr="00E005BF">
        <w:rPr>
          <w:rFonts w:ascii="Times New Roman" w:eastAsia="Times New Roman" w:hAnsi="Times New Roman" w:cs="Times New Roman"/>
          <w:sz w:val="24"/>
          <w:szCs w:val="24"/>
          <w:lang w:val="en-US"/>
        </w:rPr>
        <w:t>normali</w:t>
      </w:r>
      <w:r w:rsidR="00412C18" w:rsidRPr="00E005BF">
        <w:rPr>
          <w:rFonts w:ascii="Times New Roman" w:eastAsia="Times New Roman" w:hAnsi="Times New Roman" w:cs="Times New Roman"/>
          <w:sz w:val="24"/>
          <w:szCs w:val="24"/>
          <w:lang w:val="en-US"/>
        </w:rPr>
        <w:t>z</w:t>
      </w:r>
      <w:r w:rsidR="00A56AF6" w:rsidRPr="00E005BF">
        <w:rPr>
          <w:rFonts w:ascii="Times New Roman" w:eastAsia="Times New Roman" w:hAnsi="Times New Roman" w:cs="Times New Roman"/>
          <w:sz w:val="24"/>
          <w:szCs w:val="24"/>
          <w:lang w:val="en-US"/>
        </w:rPr>
        <w:t>ing</w:t>
      </w:r>
      <w:r w:rsidR="00A56AF6" w:rsidRPr="00E005BF">
        <w:rPr>
          <w:rFonts w:ascii="Times New Roman" w:hAnsi="Times New Roman" w:cs="Times New Roman"/>
          <w:sz w:val="24"/>
          <w:lang w:val="en-US"/>
        </w:rPr>
        <w:t xml:space="preserve"> GBV, adopting gender inclusion in programming</w:t>
      </w:r>
      <w:r w:rsidR="00412C18" w:rsidRPr="00E005BF">
        <w:rPr>
          <w:rFonts w:ascii="Times New Roman" w:eastAsia="Times New Roman" w:hAnsi="Times New Roman" w:cs="Times New Roman"/>
          <w:sz w:val="24"/>
          <w:szCs w:val="24"/>
          <w:lang w:val="en-US"/>
        </w:rPr>
        <w:t>,</w:t>
      </w:r>
      <w:r w:rsidR="00A56AF6" w:rsidRPr="00E005BF">
        <w:rPr>
          <w:rFonts w:ascii="Times New Roman" w:hAnsi="Times New Roman" w:cs="Times New Roman"/>
          <w:sz w:val="24"/>
          <w:lang w:val="en-US"/>
        </w:rPr>
        <w:t xml:space="preserve"> and adopting institutional gender</w:t>
      </w:r>
      <w:r w:rsidR="00412C18" w:rsidRPr="00E005BF">
        <w:rPr>
          <w:rFonts w:ascii="Times New Roman" w:eastAsia="Times New Roman" w:hAnsi="Times New Roman" w:cs="Times New Roman"/>
          <w:sz w:val="24"/>
          <w:szCs w:val="24"/>
          <w:lang w:val="en-US"/>
        </w:rPr>
        <w:t>-</w:t>
      </w:r>
      <w:r w:rsidR="00A56AF6" w:rsidRPr="00E005BF">
        <w:rPr>
          <w:rFonts w:ascii="Times New Roman" w:hAnsi="Times New Roman" w:cs="Times New Roman"/>
          <w:sz w:val="24"/>
          <w:lang w:val="en-US"/>
        </w:rPr>
        <w:t>responsive policy frameworks</w:t>
      </w:r>
      <w:r w:rsidR="00A56AF6" w:rsidRPr="00E005BF">
        <w:rPr>
          <w:rFonts w:ascii="Times New Roman" w:eastAsia="Times New Roman" w:hAnsi="Times New Roman" w:cs="Times New Roman"/>
          <w:sz w:val="24"/>
          <w:szCs w:val="24"/>
          <w:lang w:val="en-US"/>
        </w:rPr>
        <w:t>.</w:t>
      </w:r>
      <w:r w:rsidR="001D4821" w:rsidRPr="00E005BF">
        <w:rPr>
          <w:rFonts w:ascii="Times New Roman" w:eastAsia="Times New Roman" w:hAnsi="Times New Roman" w:cs="Times New Roman"/>
          <w:sz w:val="24"/>
          <w:szCs w:val="24"/>
          <w:lang w:val="en-US"/>
        </w:rPr>
        <w:t xml:space="preserve"> The Chinese supported houses built in Chikwawa, target</w:t>
      </w:r>
      <w:r w:rsidR="008E3D25" w:rsidRPr="00E005BF">
        <w:rPr>
          <w:rFonts w:ascii="Times New Roman" w:eastAsia="Times New Roman" w:hAnsi="Times New Roman" w:cs="Times New Roman"/>
          <w:sz w:val="24"/>
          <w:szCs w:val="24"/>
          <w:lang w:val="en-US"/>
        </w:rPr>
        <w:t>ed</w:t>
      </w:r>
      <w:r w:rsidR="001D4821" w:rsidRPr="00E005BF">
        <w:rPr>
          <w:rFonts w:ascii="Times New Roman" w:eastAsia="Times New Roman" w:hAnsi="Times New Roman" w:cs="Times New Roman"/>
          <w:sz w:val="24"/>
          <w:szCs w:val="24"/>
          <w:lang w:val="en-US"/>
        </w:rPr>
        <w:t> mainly women, the elderly</w:t>
      </w:r>
      <w:r w:rsidRPr="00E005BF">
        <w:rPr>
          <w:rFonts w:ascii="Times New Roman" w:eastAsia="Times New Roman" w:hAnsi="Times New Roman" w:cs="Times New Roman"/>
          <w:sz w:val="24"/>
          <w:szCs w:val="24"/>
          <w:lang w:val="en-US"/>
        </w:rPr>
        <w:t xml:space="preserve">, </w:t>
      </w:r>
      <w:r w:rsidR="001D4821" w:rsidRPr="00E005BF">
        <w:rPr>
          <w:rFonts w:ascii="Times New Roman" w:eastAsia="Times New Roman" w:hAnsi="Times New Roman" w:cs="Times New Roman"/>
          <w:sz w:val="24"/>
          <w:szCs w:val="24"/>
          <w:lang w:val="en-US"/>
        </w:rPr>
        <w:t>and people with disabilities because the</w:t>
      </w:r>
      <w:r w:rsidRPr="00E005BF">
        <w:rPr>
          <w:rFonts w:ascii="Times New Roman" w:eastAsia="Times New Roman" w:hAnsi="Times New Roman" w:cs="Times New Roman"/>
          <w:sz w:val="24"/>
          <w:szCs w:val="24"/>
          <w:lang w:val="en-US"/>
        </w:rPr>
        <w:t>y</w:t>
      </w:r>
      <w:r w:rsidR="001D4821" w:rsidRPr="00E005BF">
        <w:rPr>
          <w:rFonts w:ascii="Times New Roman" w:eastAsia="Times New Roman" w:hAnsi="Times New Roman" w:cs="Times New Roman"/>
          <w:sz w:val="24"/>
          <w:szCs w:val="24"/>
          <w:lang w:val="en-US"/>
        </w:rPr>
        <w:t xml:space="preserve"> </w:t>
      </w:r>
      <w:r w:rsidRPr="00E005BF">
        <w:rPr>
          <w:rFonts w:ascii="Times New Roman" w:eastAsia="Times New Roman" w:hAnsi="Times New Roman" w:cs="Times New Roman"/>
          <w:sz w:val="24"/>
          <w:szCs w:val="24"/>
          <w:lang w:val="en-US"/>
        </w:rPr>
        <w:t>c</w:t>
      </w:r>
      <w:r w:rsidR="008E3D25" w:rsidRPr="00E005BF">
        <w:rPr>
          <w:rFonts w:ascii="Times New Roman" w:eastAsia="Times New Roman" w:hAnsi="Times New Roman" w:cs="Times New Roman"/>
          <w:sz w:val="24"/>
          <w:szCs w:val="24"/>
          <w:lang w:val="en-US"/>
        </w:rPr>
        <w:t xml:space="preserve">ould </w:t>
      </w:r>
      <w:r w:rsidRPr="00E005BF">
        <w:rPr>
          <w:rFonts w:ascii="Times New Roman" w:eastAsia="Times New Roman" w:hAnsi="Times New Roman" w:cs="Times New Roman"/>
          <w:sz w:val="24"/>
          <w:szCs w:val="24"/>
          <w:lang w:val="en-US"/>
        </w:rPr>
        <w:t>not build their own houses economically. W</w:t>
      </w:r>
      <w:r w:rsidR="001D4821" w:rsidRPr="00E005BF">
        <w:rPr>
          <w:rFonts w:ascii="Times New Roman" w:eastAsia="Times New Roman" w:hAnsi="Times New Roman" w:cs="Times New Roman"/>
          <w:sz w:val="24"/>
          <w:szCs w:val="24"/>
          <w:lang w:val="en-US"/>
        </w:rPr>
        <w:t xml:space="preserve">hen floods affect an area, they are the most affected. </w:t>
      </w:r>
    </w:p>
    <w:p w14:paraId="4152D2CA" w14:textId="17CBEA14" w:rsidR="001D4821" w:rsidRPr="00E005BF" w:rsidRDefault="001D4821" w:rsidP="00E1623E">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The CPD has </w:t>
      </w:r>
      <w:r w:rsidR="006824D6" w:rsidRPr="00E005BF">
        <w:rPr>
          <w:rFonts w:ascii="Times New Roman" w:eastAsia="Times New Roman" w:hAnsi="Times New Roman" w:cs="Times New Roman"/>
          <w:sz w:val="24"/>
          <w:szCs w:val="24"/>
          <w:lang w:val="en-US"/>
        </w:rPr>
        <w:t>vital</w:t>
      </w:r>
      <w:r w:rsidRPr="00E005BF">
        <w:rPr>
          <w:rFonts w:ascii="Times New Roman" w:eastAsia="Times New Roman" w:hAnsi="Times New Roman" w:cs="Times New Roman"/>
          <w:sz w:val="24"/>
          <w:szCs w:val="24"/>
          <w:lang w:val="en-US"/>
        </w:rPr>
        <w:t xml:space="preserve"> gender</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transformative interventions across all portfolios. For example, targeting women and youth with innovative financing instruments as the CPD has done, through MICF, transforms </w:t>
      </w:r>
      <w:r w:rsidR="006824D6" w:rsidRPr="00E005BF">
        <w:rPr>
          <w:rFonts w:ascii="Times New Roman" w:eastAsia="Times New Roman" w:hAnsi="Times New Roman" w:cs="Times New Roman"/>
          <w:sz w:val="24"/>
          <w:szCs w:val="24"/>
          <w:lang w:val="en-US"/>
        </w:rPr>
        <w:t>the lives of vulnerable women and youth</w:t>
      </w:r>
      <w:r w:rsidRPr="00E005BF">
        <w:rPr>
          <w:rFonts w:ascii="Times New Roman" w:eastAsia="Times New Roman" w:hAnsi="Times New Roman" w:cs="Times New Roman"/>
          <w:sz w:val="24"/>
          <w:szCs w:val="24"/>
          <w:lang w:val="en-US"/>
        </w:rPr>
        <w:t>, which confirms the CPD as a gender-transformative programme, according to Kabeer's policy design framework. Resilience building projects such as CRIM, DR4M, NCRP, Transform, etc</w:t>
      </w:r>
      <w:r w:rsidR="006824D6" w:rsidRPr="00E005BF">
        <w:rPr>
          <w:rFonts w:ascii="Times New Roman" w:eastAsia="Times New Roman" w:hAnsi="Times New Roman" w:cs="Times New Roman"/>
          <w:sz w:val="24"/>
          <w:szCs w:val="24"/>
          <w:lang w:val="en-US"/>
        </w:rPr>
        <w:t>.</w:t>
      </w:r>
      <w:r w:rsidR="008E3D25"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empower households and communities by transforming their livelihoods through DRR and adaptation interventions. Progressively, such interventions are likely to change the structure of gender relations in the form of division of labor, access and control over resources</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decision</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making at </w:t>
      </w:r>
      <w:r w:rsidR="006824D6"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household level. Projects reports also indicate that </w:t>
      </w:r>
      <w:r w:rsidR="006824D6"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participation of women in project activities, including in decision</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making positions of project structures</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is also transformative because it changes the norm that men are decision</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makers. </w:t>
      </w:r>
      <w:r w:rsidR="006824D6" w:rsidRPr="00E005BF">
        <w:rPr>
          <w:rFonts w:ascii="Times New Roman" w:eastAsia="Times New Roman" w:hAnsi="Times New Roman" w:cs="Times New Roman"/>
          <w:sz w:val="24"/>
          <w:szCs w:val="24"/>
          <w:lang w:val="en-US"/>
        </w:rPr>
        <w:t xml:space="preserve">The improvement of </w:t>
      </w:r>
      <w:r w:rsidRPr="00E005BF">
        <w:rPr>
          <w:rFonts w:ascii="Times New Roman" w:eastAsia="Times New Roman" w:hAnsi="Times New Roman" w:cs="Times New Roman"/>
          <w:sz w:val="24"/>
          <w:szCs w:val="24"/>
          <w:lang w:val="en-US"/>
        </w:rPr>
        <w:t>disposable income, asset accumulation</w:t>
      </w:r>
      <w:r w:rsidR="006824D6" w:rsidRPr="00E005BF">
        <w:rPr>
          <w:rFonts w:ascii="Times New Roman" w:eastAsia="Times New Roman" w:hAnsi="Times New Roman" w:cs="Times New Roman"/>
          <w:sz w:val="24"/>
          <w:szCs w:val="24"/>
          <w:lang w:val="en-US"/>
        </w:rPr>
        <w:t>, and food security for women and other vulnerable in target communities are examples of the CPD transformative approach. T</w:t>
      </w:r>
      <w:r w:rsidRPr="00E005BF">
        <w:rPr>
          <w:rFonts w:ascii="Times New Roman" w:eastAsia="Times New Roman" w:hAnsi="Times New Roman" w:cs="Times New Roman"/>
          <w:sz w:val="24"/>
          <w:szCs w:val="24"/>
          <w:lang w:val="en-US"/>
        </w:rPr>
        <w:t>here is evidence that these interventions change gender relations within the household by creating space for women to participate more effectively in decision</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making. </w:t>
      </w:r>
      <w:r w:rsidR="006824D6" w:rsidRPr="00E005BF">
        <w:rPr>
          <w:rFonts w:ascii="Times New Roman" w:eastAsia="Times New Roman" w:hAnsi="Times New Roman" w:cs="Times New Roman"/>
          <w:sz w:val="24"/>
          <w:szCs w:val="24"/>
          <w:lang w:val="en-US"/>
        </w:rPr>
        <w:t>Gender-disaggregated data is critical to identify gender issues and design policies, programmes, and interventions</w:t>
      </w:r>
      <w:r w:rsidRPr="00E005BF">
        <w:rPr>
          <w:rFonts w:ascii="Times New Roman" w:eastAsia="Times New Roman" w:hAnsi="Times New Roman" w:cs="Times New Roman"/>
          <w:sz w:val="24"/>
          <w:szCs w:val="24"/>
          <w:lang w:val="en-US"/>
        </w:rPr>
        <w:t xml:space="preserve">. Through </w:t>
      </w:r>
      <w:r w:rsidR="006824D6" w:rsidRPr="00E005BF">
        <w:rPr>
          <w:rFonts w:ascii="Times New Roman" w:eastAsia="Times New Roman" w:hAnsi="Times New Roman" w:cs="Times New Roman"/>
          <w:sz w:val="24"/>
          <w:szCs w:val="24"/>
          <w:lang w:val="en-US"/>
        </w:rPr>
        <w:t xml:space="preserve">a </w:t>
      </w:r>
      <w:r w:rsidRPr="00E005BF">
        <w:rPr>
          <w:rFonts w:ascii="Times New Roman" w:eastAsia="Times New Roman" w:hAnsi="Times New Roman" w:cs="Times New Roman"/>
          <w:sz w:val="24"/>
          <w:szCs w:val="24"/>
          <w:lang w:val="en-US"/>
        </w:rPr>
        <w:t xml:space="preserve">review of reports, the </w:t>
      </w:r>
      <w:r w:rsidR="00F23D0D"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noted that the CPD uses disaggregated data and also requires projects to report using gender</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disaggregated data, where this is required. The </w:t>
      </w:r>
      <w:r w:rsidR="00F23D0D"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found that gender issues and achievements are </w:t>
      </w:r>
      <w:r w:rsidR="008E3D25" w:rsidRPr="00E005BF">
        <w:rPr>
          <w:rFonts w:ascii="Times New Roman" w:eastAsia="Times New Roman" w:hAnsi="Times New Roman" w:cs="Times New Roman"/>
          <w:sz w:val="24"/>
          <w:szCs w:val="24"/>
          <w:lang w:val="en-US"/>
        </w:rPr>
        <w:t>reported, focusing on outreach</w:t>
      </w:r>
      <w:r w:rsidRPr="00E005BF">
        <w:rPr>
          <w:rFonts w:ascii="Times New Roman" w:eastAsia="Times New Roman" w:hAnsi="Times New Roman" w:cs="Times New Roman"/>
          <w:sz w:val="24"/>
          <w:szCs w:val="24"/>
          <w:lang w:val="en-US"/>
        </w:rPr>
        <w:t xml:space="preserve"> indicators.</w:t>
      </w:r>
    </w:p>
    <w:p w14:paraId="14F109DD" w14:textId="7E14169C" w:rsidR="00413982" w:rsidRPr="00E005BF" w:rsidRDefault="00413982" w:rsidP="00413982">
      <w:pPr>
        <w:spacing w:after="0" w:line="240" w:lineRule="auto"/>
        <w:jc w:val="both"/>
        <w:rPr>
          <w:rFonts w:ascii="Times New Roman" w:hAnsi="Times New Roman" w:cs="Times New Roman"/>
          <w:sz w:val="24"/>
          <w:szCs w:val="24"/>
          <w:lang w:val="en-US"/>
        </w:rPr>
      </w:pPr>
    </w:p>
    <w:p w14:paraId="63B448C5" w14:textId="1CC4503D" w:rsidR="00413982" w:rsidRPr="00E005BF" w:rsidRDefault="00413982" w:rsidP="00EF187A">
      <w:pPr>
        <w:pStyle w:val="Heading1"/>
        <w:spacing w:before="0" w:after="0"/>
        <w:rPr>
          <w:rFonts w:ascii="Times New Roman" w:hAnsi="Times New Roman" w:cs="Times New Roman"/>
          <w:lang w:val="en-US"/>
        </w:rPr>
      </w:pPr>
      <w:bookmarkStart w:id="50" w:name="_Toc98777182"/>
      <w:r w:rsidRPr="00E005BF">
        <w:rPr>
          <w:rFonts w:ascii="Times New Roman" w:hAnsi="Times New Roman" w:cs="Times New Roman"/>
          <w:lang w:val="en-US"/>
        </w:rPr>
        <w:t>Capacity building</w:t>
      </w:r>
      <w:bookmarkEnd w:id="50"/>
    </w:p>
    <w:p w14:paraId="0648D630" w14:textId="04DFB532" w:rsidR="006824D6" w:rsidRPr="00E005BF" w:rsidRDefault="006824D6" w:rsidP="006824D6">
      <w:pPr>
        <w:shd w:val="clear" w:color="auto" w:fill="FFFFFF"/>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As part of policy implementation, the CPD has invested significant resources in the capacity building of central and local governments to ensure effective service delivery. For example, the CPD has invested in developing training material, training programmes, equipment, disaster-resilient structures, and infrastructure. Combined, these have enabled MDAs, communities, households, and individuals in targeted districts to gain significant capacities to withstand disasters even after the cessation of UNDP funding. Training of community-level structures and extension workers (e.g training of 20000 lead farmers and 20000 contact farmers in Participatory Integrated Climate Service Approach (PICSA) by MCLIMES in 10 districts) will ensure that they provide continued support to communities beyond the project, using training materials that have been developed with support from UNDP. To strengthen these elements, improved monitoring and supportive supervision </w:t>
      </w:r>
      <w:r w:rsidR="00412C18" w:rsidRPr="00E005BF">
        <w:rPr>
          <w:rFonts w:ascii="Times New Roman" w:eastAsia="Times New Roman" w:hAnsi="Times New Roman" w:cs="Times New Roman"/>
          <w:sz w:val="24"/>
          <w:szCs w:val="24"/>
          <w:lang w:val="en-US"/>
        </w:rPr>
        <w:t>are</w:t>
      </w:r>
      <w:r w:rsidRPr="00E005BF">
        <w:rPr>
          <w:rFonts w:ascii="Times New Roman" w:eastAsia="Times New Roman" w:hAnsi="Times New Roman" w:cs="Times New Roman"/>
          <w:sz w:val="24"/>
          <w:szCs w:val="24"/>
          <w:lang w:val="en-US"/>
        </w:rPr>
        <w:t xml:space="preserve"> needed so that operational issues that disenfranchise beneficiaries and compromise progress along the theory of change are addressed and nipped in the bud promptly. In some districts, UNDP has supported the development of capacities for resilient disaster planning, which will enhance the integration of disaster resilience and risk reduction into the mainstream district development planning system. This would then strengthen the integration of mitigation and adaptation activities into the local government’s budget, therefore, into the national budget. For this to happen, the CPD will need more investments into district and national-level disaster risk reduction sensitive budget advocacy work, possibly CSOs. </w:t>
      </w:r>
    </w:p>
    <w:p w14:paraId="06770292" w14:textId="0B3D892E" w:rsidR="006824D6" w:rsidRPr="00E005BF" w:rsidRDefault="006824D6" w:rsidP="006824D6">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Some activities undertaken with this CPD in capacity building lacked the benefits of an explicit theory of change. For example, training Members of Parliament on Gender Responsive Budgeting to improve budget allocations to prevent and eliminate VAWG was a significant output with only marginal direct effect given the dynamics in making Malawi’s National Budget</w:t>
      </w:r>
      <w:r w:rsidRPr="00E005BF">
        <w:rPr>
          <w:rFonts w:ascii="Times New Roman" w:hAnsi="Times New Roman" w:cs="Times New Roman"/>
          <w:sz w:val="24"/>
          <w:szCs w:val="24"/>
          <w:vertAlign w:val="superscript"/>
        </w:rPr>
        <w:footnoteReference w:id="33"/>
      </w:r>
      <w:r w:rsidRPr="00E005BF">
        <w:rPr>
          <w:rFonts w:ascii="Times New Roman" w:hAnsi="Times New Roman" w:cs="Times New Roman"/>
          <w:sz w:val="24"/>
          <w:szCs w:val="24"/>
          <w:lang w:val="en-US"/>
        </w:rPr>
        <w:t>. Members of Parliament and their committees can at best raise voices but have very little influence to affect the allocations done by the Minister of Finance. Thus, besides targeting MPs, the program must seek to influence budget allocations during the estimates stage before the consolidated budget is brought to Parliament</w:t>
      </w:r>
    </w:p>
    <w:p w14:paraId="504F773C" w14:textId="3EACB157" w:rsidR="006824D6" w:rsidRPr="00E005BF" w:rsidRDefault="006824D6" w:rsidP="006824D6">
      <w:pPr>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According to many stakeholders interviewed during the review, the CPD helped improve policy and institutional capacity through various macro-level activities, including DIAT and project-specific policy advocacy work with MDAs at a national level.  Additionally, interviewees have recognized that the CPD supported the capacity building of decentralized institutions, including District and City Councils, through training programmes, equipment, and infrastructural development.</w:t>
      </w:r>
    </w:p>
    <w:p w14:paraId="007BD517" w14:textId="33970C3C" w:rsidR="006824D6" w:rsidRPr="00E005BF" w:rsidRDefault="006824D6" w:rsidP="006824D6">
      <w:pPr>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Government partners have recognized the support provided by the DIAT as key in building the capacity of the National planning commission, the development of the Malawi 2063, and its first ten-year strategy.</w:t>
      </w:r>
    </w:p>
    <w:p w14:paraId="56E4D8A0" w14:textId="77777777" w:rsidR="00FD7AC8" w:rsidRPr="00E005BF" w:rsidRDefault="00FD7AC8" w:rsidP="00413982">
      <w:pPr>
        <w:pStyle w:val="Heading1"/>
        <w:rPr>
          <w:rFonts w:ascii="Times New Roman" w:hAnsi="Times New Roman" w:cs="Times New Roman"/>
          <w:lang w:val="en-US"/>
        </w:rPr>
      </w:pPr>
      <w:bookmarkStart w:id="51" w:name="_Toc98777183"/>
      <w:r w:rsidRPr="00E005BF">
        <w:rPr>
          <w:rFonts w:ascii="Times New Roman" w:hAnsi="Times New Roman" w:cs="Times New Roman"/>
          <w:lang w:val="en-US"/>
        </w:rPr>
        <w:t>Lessons Learned</w:t>
      </w:r>
      <w:bookmarkEnd w:id="51"/>
      <w:r w:rsidRPr="00E005BF">
        <w:rPr>
          <w:rFonts w:ascii="Times New Roman" w:hAnsi="Times New Roman" w:cs="Times New Roman"/>
          <w:lang w:val="en-US"/>
        </w:rPr>
        <w:t xml:space="preserve"> </w:t>
      </w:r>
    </w:p>
    <w:p w14:paraId="4B6E37DF" w14:textId="3DEDB5DF" w:rsidR="00A17599" w:rsidRPr="00E005BF" w:rsidRDefault="00B17226"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following </w:t>
      </w:r>
      <w:r w:rsidR="003959B6" w:rsidRPr="00E005BF">
        <w:rPr>
          <w:rFonts w:ascii="Times New Roman" w:hAnsi="Times New Roman" w:cs="Times New Roman"/>
          <w:sz w:val="24"/>
          <w:szCs w:val="24"/>
          <w:lang w:val="en-US"/>
        </w:rPr>
        <w:t>lessons have</w:t>
      </w:r>
      <w:r w:rsidR="003C1C16" w:rsidRPr="00E005BF">
        <w:rPr>
          <w:rFonts w:ascii="Times New Roman" w:hAnsi="Times New Roman" w:cs="Times New Roman"/>
          <w:sz w:val="24"/>
          <w:szCs w:val="24"/>
          <w:lang w:val="en-US"/>
        </w:rPr>
        <w:t xml:space="preserve"> been learned from the implementation of the CPD </w:t>
      </w:r>
      <w:r w:rsidR="00C70FE8" w:rsidRPr="00E005BF">
        <w:rPr>
          <w:rFonts w:ascii="Times New Roman" w:hAnsi="Times New Roman" w:cs="Times New Roman"/>
          <w:sz w:val="24"/>
          <w:szCs w:val="24"/>
          <w:lang w:val="en-US"/>
        </w:rPr>
        <w:t xml:space="preserve">activities over the period </w:t>
      </w:r>
      <w:r w:rsidR="003959B6" w:rsidRPr="00E005BF">
        <w:rPr>
          <w:rFonts w:ascii="Times New Roman" w:hAnsi="Times New Roman" w:cs="Times New Roman"/>
          <w:sz w:val="24"/>
          <w:szCs w:val="24"/>
          <w:lang w:val="en-US"/>
        </w:rPr>
        <w:t>preceding</w:t>
      </w:r>
      <w:r w:rsidR="00C70FE8" w:rsidRPr="00E005BF">
        <w:rPr>
          <w:rFonts w:ascii="Times New Roman" w:hAnsi="Times New Roman" w:cs="Times New Roman"/>
          <w:sz w:val="24"/>
          <w:szCs w:val="24"/>
          <w:lang w:val="en-US"/>
        </w:rPr>
        <w:t xml:space="preserve"> this review: </w:t>
      </w:r>
    </w:p>
    <w:p w14:paraId="5E6247CB" w14:textId="77523765" w:rsidR="00A17599" w:rsidRPr="00E005BF" w:rsidRDefault="00A17599" w:rsidP="00D954D1">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The theory of change is </w:t>
      </w:r>
      <w:r w:rsidR="00412C18" w:rsidRPr="00E005BF">
        <w:rPr>
          <w:rFonts w:ascii="Times New Roman" w:eastAsia="Times New Roman" w:hAnsi="Times New Roman" w:cs="Times New Roman"/>
          <w:sz w:val="24"/>
          <w:szCs w:val="24"/>
          <w:lang w:val="en-US"/>
        </w:rPr>
        <w:t>essentia</w:t>
      </w:r>
      <w:r w:rsidRPr="00E005BF">
        <w:rPr>
          <w:rFonts w:ascii="Times New Roman" w:eastAsia="Times New Roman" w:hAnsi="Times New Roman" w:cs="Times New Roman"/>
          <w:sz w:val="24"/>
          <w:szCs w:val="24"/>
          <w:lang w:val="en-US"/>
        </w:rPr>
        <w:t xml:space="preserve">l for </w:t>
      </w:r>
      <w:r w:rsidR="006824D6" w:rsidRPr="00E005BF">
        <w:rPr>
          <w:rFonts w:ascii="Times New Roman" w:eastAsia="Times New Roman" w:hAnsi="Times New Roman" w:cs="Times New Roman"/>
          <w:sz w:val="24"/>
          <w:szCs w:val="24"/>
          <w:lang w:val="en-US"/>
        </w:rPr>
        <w:t>articulating the program's expected results and identifying</w:t>
      </w:r>
      <w:r w:rsidRPr="00E005BF">
        <w:rPr>
          <w:rFonts w:ascii="Times New Roman" w:eastAsia="Times New Roman" w:hAnsi="Times New Roman" w:cs="Times New Roman"/>
          <w:sz w:val="24"/>
          <w:szCs w:val="24"/>
          <w:lang w:val="en-US"/>
        </w:rPr>
        <w:t xml:space="preserve"> synergies and </w:t>
      </w:r>
      <w:r w:rsidR="00A66CD7" w:rsidRPr="00E005BF">
        <w:rPr>
          <w:rFonts w:ascii="Times New Roman" w:eastAsia="Times New Roman" w:hAnsi="Times New Roman" w:cs="Times New Roman"/>
          <w:sz w:val="24"/>
          <w:szCs w:val="24"/>
          <w:lang w:val="en-US"/>
        </w:rPr>
        <w:t>cross-project/portfolio collaboration, learning, and adaptation areas</w:t>
      </w:r>
      <w:r w:rsidRPr="00E005BF">
        <w:rPr>
          <w:rFonts w:ascii="Times New Roman" w:eastAsia="Times New Roman" w:hAnsi="Times New Roman" w:cs="Times New Roman"/>
          <w:sz w:val="24"/>
          <w:szCs w:val="24"/>
          <w:lang w:val="en-US"/>
        </w:rPr>
        <w:t>.</w:t>
      </w:r>
    </w:p>
    <w:p w14:paraId="31F78368" w14:textId="77777777" w:rsidR="00E1623E" w:rsidRPr="00E005BF" w:rsidRDefault="00E1623E" w:rsidP="00E1623E">
      <w:pPr>
        <w:shd w:val="clear" w:color="auto" w:fill="FFFFFF"/>
        <w:spacing w:after="0" w:line="240" w:lineRule="auto"/>
        <w:ind w:left="360"/>
        <w:contextualSpacing/>
        <w:jc w:val="both"/>
        <w:rPr>
          <w:rFonts w:ascii="Times New Roman" w:eastAsia="Times New Roman" w:hAnsi="Times New Roman" w:cs="Times New Roman"/>
          <w:sz w:val="24"/>
          <w:szCs w:val="24"/>
          <w:lang w:val="en-US"/>
        </w:rPr>
      </w:pPr>
    </w:p>
    <w:p w14:paraId="5ECF4CA7" w14:textId="3C6B5CF0" w:rsidR="00E1623E" w:rsidRPr="00E005BF" w:rsidRDefault="00A17599" w:rsidP="00D954D1">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Regular and participatory collaborative, planning, learning</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experience sharing events at </w:t>
      </w:r>
      <w:r w:rsidR="006824D6"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project level, programme level</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nationally, involving appropriate stakeholders are </w:t>
      </w:r>
      <w:r w:rsidR="006824D6" w:rsidRPr="00E005BF">
        <w:rPr>
          <w:rFonts w:ascii="Times New Roman" w:eastAsia="Times New Roman" w:hAnsi="Times New Roman" w:cs="Times New Roman"/>
          <w:sz w:val="24"/>
          <w:szCs w:val="24"/>
          <w:lang w:val="en-US"/>
        </w:rPr>
        <w:t>essential</w:t>
      </w:r>
      <w:r w:rsidRPr="00E005BF">
        <w:rPr>
          <w:rFonts w:ascii="Times New Roman" w:eastAsia="Times New Roman" w:hAnsi="Times New Roman" w:cs="Times New Roman"/>
          <w:sz w:val="24"/>
          <w:szCs w:val="24"/>
          <w:lang w:val="en-US"/>
        </w:rPr>
        <w:t xml:space="preserve"> aspects of the CPD a</w:t>
      </w:r>
      <w:r w:rsidR="006824D6" w:rsidRPr="00E005BF">
        <w:rPr>
          <w:rFonts w:ascii="Times New Roman" w:eastAsia="Times New Roman" w:hAnsi="Times New Roman" w:cs="Times New Roman"/>
          <w:sz w:val="24"/>
          <w:szCs w:val="24"/>
          <w:lang w:val="en-US"/>
        </w:rPr>
        <w:t>nd</w:t>
      </w:r>
      <w:r w:rsidRPr="00E005BF">
        <w:rPr>
          <w:rFonts w:ascii="Times New Roman" w:eastAsia="Times New Roman" w:hAnsi="Times New Roman" w:cs="Times New Roman"/>
          <w:sz w:val="24"/>
          <w:szCs w:val="24"/>
          <w:lang w:val="en-US"/>
        </w:rPr>
        <w:t xml:space="preserve"> individual project management, which have been weak hitherto and need to be prioritized.</w:t>
      </w:r>
    </w:p>
    <w:p w14:paraId="7B691228" w14:textId="7F78F801" w:rsidR="00A17599" w:rsidRPr="00E005BF" w:rsidRDefault="00A17599" w:rsidP="00E1623E">
      <w:pPr>
        <w:shd w:val="clear" w:color="auto" w:fill="FFFFFF"/>
        <w:spacing w:after="0" w:line="240" w:lineRule="auto"/>
        <w:contextualSpacing/>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w:t>
      </w:r>
    </w:p>
    <w:p w14:paraId="08EA7974" w14:textId="3549306C" w:rsidR="00A17599" w:rsidRPr="00E005BF" w:rsidRDefault="00A17599" w:rsidP="00D954D1">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The DIAT and the Monitoring and Evaluation Teams are </w:t>
      </w:r>
      <w:r w:rsidR="006824D6" w:rsidRPr="00E005BF">
        <w:rPr>
          <w:rFonts w:ascii="Times New Roman" w:eastAsia="Times New Roman" w:hAnsi="Times New Roman" w:cs="Times New Roman"/>
          <w:sz w:val="24"/>
          <w:szCs w:val="24"/>
          <w:lang w:val="en-US"/>
        </w:rPr>
        <w:t>essential</w:t>
      </w:r>
      <w:r w:rsidRPr="00E005BF">
        <w:rPr>
          <w:rFonts w:ascii="Times New Roman" w:eastAsia="Times New Roman" w:hAnsi="Times New Roman" w:cs="Times New Roman"/>
          <w:sz w:val="24"/>
          <w:szCs w:val="24"/>
          <w:lang w:val="en-US"/>
        </w:rPr>
        <w:t xml:space="preserve"> </w:t>
      </w:r>
      <w:r w:rsidR="006824D6" w:rsidRPr="00E005BF">
        <w:rPr>
          <w:rFonts w:ascii="Times New Roman" w:eastAsia="Times New Roman" w:hAnsi="Times New Roman" w:cs="Times New Roman"/>
          <w:sz w:val="24"/>
          <w:szCs w:val="24"/>
          <w:lang w:val="en-US"/>
        </w:rPr>
        <w:t>to enhancing</w:t>
      </w:r>
      <w:r w:rsidRPr="00E005BF">
        <w:rPr>
          <w:rFonts w:ascii="Times New Roman" w:eastAsia="Times New Roman" w:hAnsi="Times New Roman" w:cs="Times New Roman"/>
          <w:sz w:val="24"/>
          <w:szCs w:val="24"/>
          <w:lang w:val="en-US"/>
        </w:rPr>
        <w:t xml:space="preserve"> internal a</w:t>
      </w:r>
      <w:r w:rsidR="006824D6" w:rsidRPr="00E005BF">
        <w:rPr>
          <w:rFonts w:ascii="Times New Roman" w:eastAsia="Times New Roman" w:hAnsi="Times New Roman" w:cs="Times New Roman"/>
          <w:sz w:val="24"/>
          <w:szCs w:val="24"/>
          <w:lang w:val="en-US"/>
        </w:rPr>
        <w:t>nd</w:t>
      </w:r>
      <w:r w:rsidRPr="00E005BF">
        <w:rPr>
          <w:rFonts w:ascii="Times New Roman" w:eastAsia="Times New Roman" w:hAnsi="Times New Roman" w:cs="Times New Roman"/>
          <w:sz w:val="24"/>
          <w:szCs w:val="24"/>
          <w:lang w:val="en-US"/>
        </w:rPr>
        <w:t xml:space="preserve"> external coherence. However, these units are currently understaffed, which </w:t>
      </w:r>
      <w:r w:rsidR="006824D6" w:rsidRPr="00E005BF">
        <w:rPr>
          <w:rFonts w:ascii="Times New Roman" w:eastAsia="Times New Roman" w:hAnsi="Times New Roman" w:cs="Times New Roman"/>
          <w:sz w:val="24"/>
          <w:szCs w:val="24"/>
          <w:lang w:val="en-US"/>
        </w:rPr>
        <w:t>impacts</w:t>
      </w:r>
      <w:r w:rsidRPr="00E005BF">
        <w:rPr>
          <w:rFonts w:ascii="Times New Roman" w:eastAsia="Times New Roman" w:hAnsi="Times New Roman" w:cs="Times New Roman"/>
          <w:sz w:val="24"/>
          <w:szCs w:val="24"/>
          <w:lang w:val="en-US"/>
        </w:rPr>
        <w:t xml:space="preserve"> programme coherence.</w:t>
      </w:r>
    </w:p>
    <w:p w14:paraId="50EF0C71" w14:textId="77777777" w:rsidR="00E1623E" w:rsidRPr="00E005BF" w:rsidRDefault="00E1623E" w:rsidP="00E1623E">
      <w:pPr>
        <w:shd w:val="clear" w:color="auto" w:fill="FFFFFF"/>
        <w:spacing w:after="0" w:line="240" w:lineRule="auto"/>
        <w:contextualSpacing/>
        <w:jc w:val="both"/>
        <w:rPr>
          <w:rFonts w:ascii="Times New Roman" w:eastAsia="Times New Roman" w:hAnsi="Times New Roman" w:cs="Times New Roman"/>
          <w:sz w:val="24"/>
          <w:szCs w:val="24"/>
          <w:lang w:val="en-US"/>
        </w:rPr>
      </w:pPr>
    </w:p>
    <w:p w14:paraId="2642006E" w14:textId="01234FFD" w:rsidR="00A17599" w:rsidRPr="00E005BF" w:rsidRDefault="00A17599" w:rsidP="00D954D1">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The shift of the CPD from policy formulation to policy implementation can have significant tangible results at </w:t>
      </w:r>
      <w:r w:rsidR="006824D6" w:rsidRPr="00E005BF">
        <w:rPr>
          <w:rFonts w:ascii="Times New Roman" w:eastAsia="Times New Roman" w:hAnsi="Times New Roman" w:cs="Times New Roman"/>
          <w:sz w:val="24"/>
          <w:szCs w:val="24"/>
          <w:lang w:val="en-US"/>
        </w:rPr>
        <w:t xml:space="preserve">a </w:t>
      </w:r>
      <w:r w:rsidRPr="00E005BF">
        <w:rPr>
          <w:rFonts w:ascii="Times New Roman" w:eastAsia="Times New Roman" w:hAnsi="Times New Roman" w:cs="Times New Roman"/>
          <w:sz w:val="24"/>
          <w:szCs w:val="24"/>
          <w:lang w:val="en-US"/>
        </w:rPr>
        <w:t xml:space="preserve">local level. However, this shift needs approaches that are not the same as when </w:t>
      </w:r>
      <w:r w:rsidR="006824D6" w:rsidRPr="00E005BF">
        <w:rPr>
          <w:rFonts w:ascii="Times New Roman" w:eastAsia="Times New Roman" w:hAnsi="Times New Roman" w:cs="Times New Roman"/>
          <w:sz w:val="24"/>
          <w:szCs w:val="24"/>
          <w:lang w:val="en-US"/>
        </w:rPr>
        <w:t>focusing</w:t>
      </w:r>
      <w:r w:rsidRPr="00E005BF">
        <w:rPr>
          <w:rFonts w:ascii="Times New Roman" w:eastAsia="Times New Roman" w:hAnsi="Times New Roman" w:cs="Times New Roman"/>
          <w:sz w:val="24"/>
          <w:szCs w:val="24"/>
          <w:lang w:val="en-US"/>
        </w:rPr>
        <w:t xml:space="preserve"> on policy formulation.</w:t>
      </w:r>
    </w:p>
    <w:p w14:paraId="09DE546E" w14:textId="77777777" w:rsidR="00E1623E" w:rsidRPr="00E005BF" w:rsidRDefault="00E1623E" w:rsidP="00E1623E">
      <w:pPr>
        <w:shd w:val="clear" w:color="auto" w:fill="FFFFFF"/>
        <w:spacing w:after="0" w:line="240" w:lineRule="auto"/>
        <w:contextualSpacing/>
        <w:jc w:val="both"/>
        <w:rPr>
          <w:rFonts w:ascii="Times New Roman" w:eastAsia="Times New Roman" w:hAnsi="Times New Roman" w:cs="Times New Roman"/>
          <w:sz w:val="24"/>
          <w:szCs w:val="24"/>
          <w:lang w:val="en-US"/>
        </w:rPr>
      </w:pPr>
    </w:p>
    <w:p w14:paraId="5D8458DA" w14:textId="772E9E4D" w:rsidR="00E1623E" w:rsidRPr="00E005BF" w:rsidRDefault="00A17599" w:rsidP="00D954D1">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It is not appropriate to</w:t>
      </w:r>
      <w:r w:rsidR="00B20B4F" w:rsidRPr="00E005BF">
        <w:rPr>
          <w:rFonts w:ascii="Times New Roman" w:eastAsia="Times New Roman" w:hAnsi="Times New Roman" w:cs="Times New Roman"/>
          <w:sz w:val="24"/>
          <w:szCs w:val="24"/>
          <w:lang w:val="en-US"/>
        </w:rPr>
        <w:t xml:space="preserve"> use </w:t>
      </w:r>
      <w:r w:rsidR="00C70FE8" w:rsidRPr="00E005BF">
        <w:rPr>
          <w:rFonts w:ascii="Times New Roman" w:eastAsia="Times New Roman" w:hAnsi="Times New Roman" w:cs="Times New Roman"/>
          <w:sz w:val="24"/>
          <w:szCs w:val="24"/>
          <w:lang w:val="en-US"/>
        </w:rPr>
        <w:t xml:space="preserve">the </w:t>
      </w:r>
      <w:r w:rsidR="003959B6" w:rsidRPr="00E005BF">
        <w:rPr>
          <w:rFonts w:ascii="Times New Roman" w:eastAsia="Times New Roman" w:hAnsi="Times New Roman" w:cs="Times New Roman"/>
          <w:sz w:val="24"/>
          <w:szCs w:val="24"/>
          <w:lang w:val="en-US"/>
        </w:rPr>
        <w:t>DIM across</w:t>
      </w:r>
      <w:r w:rsidR="00B17226" w:rsidRPr="00E005BF">
        <w:rPr>
          <w:rFonts w:ascii="Times New Roman" w:eastAsia="Times New Roman" w:hAnsi="Times New Roman" w:cs="Times New Roman"/>
          <w:sz w:val="24"/>
          <w:szCs w:val="24"/>
          <w:lang w:val="en-US"/>
        </w:rPr>
        <w:t xml:space="preserve"> all partnerships. DIM </w:t>
      </w:r>
      <w:r w:rsidRPr="00E005BF">
        <w:rPr>
          <w:rFonts w:ascii="Times New Roman" w:eastAsia="Times New Roman" w:hAnsi="Times New Roman" w:cs="Times New Roman"/>
          <w:sz w:val="24"/>
          <w:szCs w:val="24"/>
          <w:lang w:val="en-US"/>
        </w:rPr>
        <w:t xml:space="preserve">should not be used </w:t>
      </w:r>
      <w:r w:rsidR="00C70FE8" w:rsidRPr="00E005BF">
        <w:rPr>
          <w:rFonts w:ascii="Times New Roman" w:eastAsia="Times New Roman" w:hAnsi="Times New Roman" w:cs="Times New Roman"/>
          <w:sz w:val="24"/>
          <w:szCs w:val="24"/>
          <w:lang w:val="en-US"/>
        </w:rPr>
        <w:t>universally;</w:t>
      </w:r>
      <w:r w:rsidRPr="00E005BF">
        <w:rPr>
          <w:rFonts w:ascii="Times New Roman" w:eastAsia="Times New Roman" w:hAnsi="Times New Roman" w:cs="Times New Roman"/>
          <w:sz w:val="24"/>
          <w:szCs w:val="24"/>
          <w:lang w:val="en-US"/>
        </w:rPr>
        <w:t xml:space="preserve"> it should be limited to institutions where fiduciary risk is independently confirmed as high. Even where it is used, UNDP should support the implementing partner to build its capacity in a given period </w:t>
      </w:r>
      <w:r w:rsidR="006824D6" w:rsidRPr="00E005BF">
        <w:rPr>
          <w:rFonts w:ascii="Times New Roman" w:eastAsia="Times New Roman" w:hAnsi="Times New Roman" w:cs="Times New Roman"/>
          <w:sz w:val="24"/>
          <w:szCs w:val="24"/>
          <w:lang w:val="en-US"/>
        </w:rPr>
        <w:t>to return</w:t>
      </w:r>
      <w:r w:rsidRPr="00E005BF">
        <w:rPr>
          <w:rFonts w:ascii="Times New Roman" w:eastAsia="Times New Roman" w:hAnsi="Times New Roman" w:cs="Times New Roman"/>
          <w:sz w:val="24"/>
          <w:szCs w:val="24"/>
          <w:lang w:val="en-US"/>
        </w:rPr>
        <w:t xml:space="preserve"> to NIM.</w:t>
      </w:r>
    </w:p>
    <w:p w14:paraId="4D1732A8" w14:textId="58234E6C" w:rsidR="00A17599" w:rsidRPr="00E005BF" w:rsidRDefault="00A17599" w:rsidP="00E1623E">
      <w:pPr>
        <w:shd w:val="clear" w:color="auto" w:fill="FFFFFF"/>
        <w:spacing w:after="0" w:line="240" w:lineRule="auto"/>
        <w:contextualSpacing/>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 </w:t>
      </w:r>
    </w:p>
    <w:p w14:paraId="0DFF47CD" w14:textId="5F355A51" w:rsidR="00A17599" w:rsidRPr="00E005BF" w:rsidRDefault="00A17599" w:rsidP="00D954D1">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Regular supportive monitoring visits to project districts </w:t>
      </w:r>
      <w:r w:rsidR="00412C18" w:rsidRPr="00E005BF">
        <w:rPr>
          <w:rFonts w:ascii="Times New Roman" w:eastAsia="Times New Roman" w:hAnsi="Times New Roman" w:cs="Times New Roman"/>
          <w:sz w:val="24"/>
          <w:szCs w:val="24"/>
          <w:lang w:val="en-US"/>
        </w:rPr>
        <w:t>are</w:t>
      </w:r>
      <w:r w:rsidRPr="00E005BF">
        <w:rPr>
          <w:rFonts w:ascii="Times New Roman" w:eastAsia="Times New Roman" w:hAnsi="Times New Roman" w:cs="Times New Roman"/>
          <w:sz w:val="24"/>
          <w:szCs w:val="24"/>
          <w:lang w:val="en-US"/>
        </w:rPr>
        <w:t xml:space="preserve"> critical in addressing operational issues that</w:t>
      </w:r>
      <w:r w:rsidR="006824D6" w:rsidRPr="00E005BF">
        <w:rPr>
          <w:rFonts w:ascii="Times New Roman" w:eastAsia="Times New Roman" w:hAnsi="Times New Roman" w:cs="Times New Roman"/>
          <w:sz w:val="24"/>
          <w:szCs w:val="24"/>
          <w:lang w:val="en-US"/>
        </w:rPr>
        <w:t xml:space="preserve"> are</w:t>
      </w:r>
      <w:r w:rsidRPr="00E005BF">
        <w:rPr>
          <w:rFonts w:ascii="Times New Roman" w:eastAsia="Times New Roman" w:hAnsi="Times New Roman" w:cs="Times New Roman"/>
          <w:sz w:val="24"/>
          <w:szCs w:val="24"/>
          <w:lang w:val="en-US"/>
        </w:rPr>
        <w:t xml:space="preserve"> implementing partners face that require action from UNDP. Delayed resolution of operational </w:t>
      </w:r>
      <w:r w:rsidR="006824D6" w:rsidRPr="00E005BF">
        <w:rPr>
          <w:rFonts w:ascii="Times New Roman" w:eastAsia="Times New Roman" w:hAnsi="Times New Roman" w:cs="Times New Roman"/>
          <w:sz w:val="24"/>
          <w:szCs w:val="24"/>
          <w:lang w:val="en-US"/>
        </w:rPr>
        <w:t>problem</w:t>
      </w:r>
      <w:r w:rsidRPr="00E005BF">
        <w:rPr>
          <w:rFonts w:ascii="Times New Roman" w:eastAsia="Times New Roman" w:hAnsi="Times New Roman" w:cs="Times New Roman"/>
          <w:sz w:val="24"/>
          <w:szCs w:val="24"/>
          <w:lang w:val="en-US"/>
        </w:rPr>
        <w:t>s negatively affects the quality and efficiency of programme delivery.</w:t>
      </w:r>
    </w:p>
    <w:p w14:paraId="42F4EE24" w14:textId="77777777" w:rsidR="00E1623E" w:rsidRPr="00E005BF" w:rsidRDefault="00E1623E" w:rsidP="00E1623E">
      <w:pPr>
        <w:shd w:val="clear" w:color="auto" w:fill="FFFFFF"/>
        <w:spacing w:after="0" w:line="240" w:lineRule="auto"/>
        <w:contextualSpacing/>
        <w:jc w:val="both"/>
        <w:rPr>
          <w:rFonts w:ascii="Times New Roman" w:eastAsia="Times New Roman" w:hAnsi="Times New Roman" w:cs="Times New Roman"/>
          <w:sz w:val="24"/>
          <w:szCs w:val="24"/>
          <w:lang w:val="en-US"/>
        </w:rPr>
      </w:pPr>
    </w:p>
    <w:p w14:paraId="1572451D" w14:textId="6899D1F5" w:rsidR="00A17599" w:rsidRPr="00E005BF" w:rsidRDefault="00A17599" w:rsidP="00D954D1">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 xml:space="preserve">Regular communication and engagement with implementation partners, especially those under DIM, is critical. A communication or engagement plan should </w:t>
      </w:r>
      <w:r w:rsidR="006824D6" w:rsidRPr="00E005BF">
        <w:rPr>
          <w:rFonts w:ascii="Times New Roman" w:eastAsia="Times New Roman" w:hAnsi="Times New Roman" w:cs="Times New Roman"/>
          <w:sz w:val="24"/>
          <w:szCs w:val="24"/>
          <w:lang w:val="en-US"/>
        </w:rPr>
        <w:t>continuously</w:t>
      </w:r>
      <w:r w:rsidRPr="00E005BF">
        <w:rPr>
          <w:rFonts w:ascii="Times New Roman" w:eastAsia="Times New Roman" w:hAnsi="Times New Roman" w:cs="Times New Roman"/>
          <w:sz w:val="24"/>
          <w:szCs w:val="24"/>
          <w:lang w:val="en-US"/>
        </w:rPr>
        <w:t xml:space="preserve"> be developed </w:t>
      </w:r>
      <w:r w:rsidR="006824D6" w:rsidRPr="00E005BF">
        <w:rPr>
          <w:rFonts w:ascii="Times New Roman" w:eastAsia="Times New Roman" w:hAnsi="Times New Roman" w:cs="Times New Roman"/>
          <w:sz w:val="24"/>
          <w:szCs w:val="24"/>
          <w:lang w:val="en-US"/>
        </w:rPr>
        <w:t>for</w:t>
      </w:r>
      <w:r w:rsidRPr="00E005BF">
        <w:rPr>
          <w:rFonts w:ascii="Times New Roman" w:eastAsia="Times New Roman" w:hAnsi="Times New Roman" w:cs="Times New Roman"/>
          <w:sz w:val="24"/>
          <w:szCs w:val="24"/>
          <w:lang w:val="en-US"/>
        </w:rPr>
        <w:t xml:space="preserve"> project management.</w:t>
      </w:r>
    </w:p>
    <w:p w14:paraId="24575063" w14:textId="77777777" w:rsidR="00FD7AC8" w:rsidRPr="00E005BF" w:rsidRDefault="00FD7AC8" w:rsidP="00E1623E">
      <w:pPr>
        <w:spacing w:line="240" w:lineRule="auto"/>
        <w:rPr>
          <w:rFonts w:ascii="Times New Roman" w:hAnsi="Times New Roman" w:cs="Times New Roman"/>
          <w:lang w:val="en-US"/>
        </w:rPr>
      </w:pPr>
    </w:p>
    <w:p w14:paraId="266A1828" w14:textId="77777777" w:rsidR="00FD7AC8" w:rsidRPr="00E005BF" w:rsidRDefault="00FD7AC8" w:rsidP="00413982">
      <w:pPr>
        <w:pStyle w:val="Heading1"/>
        <w:rPr>
          <w:rFonts w:ascii="Times New Roman" w:hAnsi="Times New Roman" w:cs="Times New Roman"/>
          <w:lang w:val="en-US"/>
        </w:rPr>
      </w:pPr>
      <w:bookmarkStart w:id="52" w:name="_Toc98777184"/>
      <w:r w:rsidRPr="00E005BF">
        <w:rPr>
          <w:rFonts w:ascii="Times New Roman" w:hAnsi="Times New Roman" w:cs="Times New Roman"/>
          <w:lang w:val="en-US"/>
        </w:rPr>
        <w:t xml:space="preserve">Conclusions </w:t>
      </w:r>
      <w:bookmarkEnd w:id="52"/>
    </w:p>
    <w:p w14:paraId="5A0585B7" w14:textId="766A0EB4" w:rsidR="00F947B4" w:rsidRPr="00E005BF" w:rsidRDefault="00F947B4"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CPD is relevant to the development needs and policies of the Malawi Government, the local communities, women and men, boys and girls</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other vulnerable groups. These needs are many but </w:t>
      </w:r>
      <w:r w:rsidR="003679A8" w:rsidRPr="00E005BF">
        <w:rPr>
          <w:rFonts w:ascii="Times New Roman" w:hAnsi="Times New Roman" w:cs="Times New Roman"/>
          <w:sz w:val="24"/>
          <w:szCs w:val="24"/>
          <w:lang w:val="en-US"/>
        </w:rPr>
        <w:t>include</w:t>
      </w:r>
      <w:r w:rsidRPr="00E005BF">
        <w:rPr>
          <w:rFonts w:ascii="Times New Roman" w:hAnsi="Times New Roman" w:cs="Times New Roman"/>
          <w:sz w:val="24"/>
          <w:szCs w:val="24"/>
          <w:lang w:val="en-US"/>
        </w:rPr>
        <w:t xml:space="preserve"> high levels and </w:t>
      </w:r>
      <w:r w:rsidR="008B13BA" w:rsidRPr="00E005BF">
        <w:rPr>
          <w:rFonts w:ascii="Times New Roman" w:hAnsi="Times New Roman" w:cs="Times New Roman"/>
          <w:sz w:val="24"/>
          <w:szCs w:val="24"/>
          <w:lang w:val="en-US"/>
        </w:rPr>
        <w:t>deep-rooted</w:t>
      </w:r>
      <w:r w:rsidRPr="00E005BF">
        <w:rPr>
          <w:rFonts w:ascii="Times New Roman" w:hAnsi="Times New Roman" w:cs="Times New Roman"/>
          <w:sz w:val="24"/>
          <w:szCs w:val="24"/>
          <w:lang w:val="en-US"/>
        </w:rPr>
        <w:t xml:space="preserve"> poverty, vulnerability</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inequalities, leading to weak capacities of </w:t>
      </w:r>
      <w:r w:rsidR="002F31F2" w:rsidRPr="00E005BF">
        <w:rPr>
          <w:rFonts w:ascii="Times New Roman" w:hAnsi="Times New Roman" w:cs="Times New Roman"/>
          <w:sz w:val="24"/>
          <w:szCs w:val="24"/>
          <w:lang w:val="en-US"/>
        </w:rPr>
        <w:t>individuals, households</w:t>
      </w:r>
      <w:r w:rsidRPr="00E005BF">
        <w:rPr>
          <w:rFonts w:ascii="Times New Roman" w:hAnsi="Times New Roman" w:cs="Times New Roman"/>
          <w:sz w:val="24"/>
          <w:szCs w:val="24"/>
          <w:lang w:val="en-US"/>
        </w:rPr>
        <w:t>, communities</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the nation to achieve economic growth and sustainable resilience. The CPD</w:t>
      </w:r>
      <w:r w:rsidR="006824D6"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three pathways, which summarize the theory of change, reflect a realistic road map to </w:t>
      </w:r>
      <w:r w:rsidR="006824D6" w:rsidRPr="00E005BF">
        <w:rPr>
          <w:rFonts w:ascii="Times New Roman" w:hAnsi="Times New Roman" w:cs="Times New Roman"/>
          <w:sz w:val="24"/>
          <w:szCs w:val="24"/>
          <w:lang w:val="en-US"/>
        </w:rPr>
        <w:t>reduce</w:t>
      </w:r>
      <w:r w:rsidRPr="00E005BF">
        <w:rPr>
          <w:rFonts w:ascii="Times New Roman" w:hAnsi="Times New Roman" w:cs="Times New Roman"/>
          <w:sz w:val="24"/>
          <w:szCs w:val="24"/>
          <w:lang w:val="en-US"/>
        </w:rPr>
        <w:t xml:space="preserve"> these widespread development challenges. The CPD builds bridges between national development strategies, sectoral policies</w:t>
      </w:r>
      <w:r w:rsidR="006824D6" w:rsidRPr="00E005BF">
        <w:rPr>
          <w:rFonts w:ascii="Times New Roman" w:hAnsi="Times New Roman" w:cs="Times New Roman"/>
          <w:sz w:val="24"/>
          <w:szCs w:val="24"/>
          <w:lang w:val="en-US"/>
        </w:rPr>
        <w:t>, individual CPD projects,</w:t>
      </w:r>
      <w:r w:rsidRPr="00E005BF">
        <w:rPr>
          <w:rFonts w:ascii="Times New Roman" w:hAnsi="Times New Roman" w:cs="Times New Roman"/>
          <w:sz w:val="24"/>
          <w:szCs w:val="24"/>
          <w:lang w:val="en-US"/>
        </w:rPr>
        <w:t xml:space="preserve"> and sustainable development goals.</w:t>
      </w:r>
    </w:p>
    <w:p w14:paraId="20E7A722" w14:textId="77777777" w:rsidR="00F947B4" w:rsidRPr="00E005BF" w:rsidRDefault="00F947B4" w:rsidP="00E1623E">
      <w:pPr>
        <w:spacing w:after="0" w:line="240" w:lineRule="auto"/>
        <w:jc w:val="both"/>
        <w:rPr>
          <w:rFonts w:ascii="Times New Roman" w:hAnsi="Times New Roman" w:cs="Times New Roman"/>
          <w:sz w:val="24"/>
          <w:szCs w:val="24"/>
          <w:lang w:val="en-US"/>
        </w:rPr>
      </w:pPr>
    </w:p>
    <w:p w14:paraId="72037B2C" w14:textId="09BB8754" w:rsidR="00F947B4" w:rsidRPr="00E005BF" w:rsidRDefault="00F947B4"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While the CPD is relevant and was well aligned with the Malawi Growth and Development Strategy at design in 2019, there is a policy shift in development planning in Government currently from poverty reduction to wealth creation through industrialization and urbanization, based on the new vision of the country, the Malawi 2063. The CPD will need to be aligned with this approach, including strengthening the </w:t>
      </w:r>
      <w:proofErr w:type="spellStart"/>
      <w:r w:rsidRPr="00E005BF">
        <w:rPr>
          <w:rFonts w:ascii="Times New Roman" w:hAnsi="Times New Roman" w:cs="Times New Roman"/>
          <w:sz w:val="24"/>
          <w:szCs w:val="24"/>
          <w:lang w:val="en-US"/>
        </w:rPr>
        <w:t>ToC</w:t>
      </w:r>
      <w:proofErr w:type="spellEnd"/>
      <w:r w:rsidRPr="00E005BF">
        <w:rPr>
          <w:rFonts w:ascii="Times New Roman" w:hAnsi="Times New Roman" w:cs="Times New Roman"/>
          <w:sz w:val="24"/>
          <w:szCs w:val="24"/>
          <w:lang w:val="en-US"/>
        </w:rPr>
        <w:t xml:space="preserve">, </w:t>
      </w:r>
      <w:r w:rsidR="006824D6" w:rsidRPr="00E005BF">
        <w:rPr>
          <w:rFonts w:ascii="Times New Roman" w:hAnsi="Times New Roman" w:cs="Times New Roman"/>
          <w:sz w:val="24"/>
          <w:szCs w:val="24"/>
          <w:lang w:val="en-US"/>
        </w:rPr>
        <w:t>including</w:t>
      </w:r>
      <w:r w:rsidRPr="00E005BF">
        <w:rPr>
          <w:rFonts w:ascii="Times New Roman" w:hAnsi="Times New Roman" w:cs="Times New Roman"/>
          <w:sz w:val="24"/>
          <w:szCs w:val="24"/>
          <w:lang w:val="en-US"/>
        </w:rPr>
        <w:t xml:space="preserve"> a diagrammatic presentation, to show linkages with policies and synergies between various CPD interventions.</w:t>
      </w:r>
    </w:p>
    <w:p w14:paraId="0A992D31" w14:textId="77777777" w:rsidR="00F947B4" w:rsidRPr="00E005BF" w:rsidRDefault="00F947B4" w:rsidP="00E1623E">
      <w:pPr>
        <w:spacing w:after="0" w:line="240" w:lineRule="auto"/>
        <w:jc w:val="both"/>
        <w:rPr>
          <w:rFonts w:ascii="Times New Roman" w:hAnsi="Times New Roman" w:cs="Times New Roman"/>
          <w:sz w:val="24"/>
          <w:szCs w:val="24"/>
          <w:lang w:val="en-US"/>
        </w:rPr>
      </w:pPr>
    </w:p>
    <w:p w14:paraId="31675AFD" w14:textId="59BEC572" w:rsidR="00F947B4" w:rsidRPr="00E005BF" w:rsidRDefault="00F947B4"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Regarding coherence, the main findings are that the CPD projects have strong potential for synergies, but these are not appropriately taken advantage of. Portfolios and projects are mainly implemented in their compartments, with limited collaboration from others, learning</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adaptation. However, due to the active participation of DIAT in the policy space, external coherence is stronger than internal coherence. </w:t>
      </w:r>
    </w:p>
    <w:p w14:paraId="651A5980" w14:textId="77777777" w:rsidR="00F947B4" w:rsidRPr="00E005BF" w:rsidRDefault="00F947B4" w:rsidP="00E1623E">
      <w:pPr>
        <w:spacing w:after="0" w:line="240" w:lineRule="auto"/>
        <w:jc w:val="both"/>
        <w:rPr>
          <w:rFonts w:ascii="Times New Roman" w:hAnsi="Times New Roman" w:cs="Times New Roman"/>
          <w:sz w:val="24"/>
          <w:szCs w:val="24"/>
          <w:lang w:val="en-US"/>
        </w:rPr>
      </w:pPr>
    </w:p>
    <w:p w14:paraId="0F409C15" w14:textId="2C7A4BFC" w:rsidR="007065EB" w:rsidRPr="00E005BF" w:rsidRDefault="00412C18"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The CPD has implemented many diverse projects at the effectiveness level</w:t>
      </w:r>
      <w:r w:rsidR="006824D6" w:rsidRPr="00E005BF">
        <w:rPr>
          <w:rFonts w:ascii="Times New Roman" w:hAnsi="Times New Roman" w:cs="Times New Roman"/>
          <w:sz w:val="24"/>
          <w:szCs w:val="24"/>
          <w:lang w:val="en-US"/>
        </w:rPr>
        <w:t>, contributing to various outcomes and impacts at individual, household, community, and institutional levels</w:t>
      </w:r>
      <w:r w:rsidR="00F947B4" w:rsidRPr="00E005BF">
        <w:rPr>
          <w:rFonts w:ascii="Times New Roman" w:hAnsi="Times New Roman" w:cs="Times New Roman"/>
          <w:sz w:val="24"/>
          <w:szCs w:val="24"/>
          <w:lang w:val="en-US"/>
        </w:rPr>
        <w:t xml:space="preserve">. </w:t>
      </w:r>
      <w:r w:rsidR="006824D6" w:rsidRPr="00E005BF">
        <w:rPr>
          <w:rFonts w:ascii="Times New Roman" w:hAnsi="Times New Roman" w:cs="Times New Roman"/>
          <w:sz w:val="24"/>
          <w:szCs w:val="24"/>
          <w:lang w:val="en-US"/>
        </w:rPr>
        <w:t>At the individual and household level, the CPD has improved income and food security level</w:t>
      </w:r>
      <w:r w:rsidRPr="00E005BF">
        <w:rPr>
          <w:rFonts w:ascii="Times New Roman" w:hAnsi="Times New Roman" w:cs="Times New Roman"/>
          <w:sz w:val="24"/>
          <w:szCs w:val="24"/>
          <w:lang w:val="en-US"/>
        </w:rPr>
        <w:t>s</w:t>
      </w:r>
      <w:r w:rsidR="006824D6" w:rsidRPr="00E005BF">
        <w:rPr>
          <w:rFonts w:ascii="Times New Roman" w:hAnsi="Times New Roman" w:cs="Times New Roman"/>
          <w:sz w:val="24"/>
          <w:szCs w:val="24"/>
          <w:lang w:val="en-US"/>
        </w:rPr>
        <w:t xml:space="preserve"> for the targeted vulnerable groups, including women and youth, through</w:t>
      </w:r>
      <w:r w:rsidR="00F947B4" w:rsidRPr="00E005BF">
        <w:rPr>
          <w:rFonts w:ascii="Times New Roman" w:hAnsi="Times New Roman" w:cs="Times New Roman"/>
          <w:sz w:val="24"/>
          <w:szCs w:val="24"/>
          <w:lang w:val="en-US"/>
        </w:rPr>
        <w:t xml:space="preserve"> various intervention</w:t>
      </w:r>
      <w:r w:rsidR="008B13BA" w:rsidRPr="00E005BF">
        <w:rPr>
          <w:rFonts w:ascii="Times New Roman" w:hAnsi="Times New Roman" w:cs="Times New Roman"/>
          <w:sz w:val="24"/>
          <w:szCs w:val="24"/>
          <w:lang w:val="en-US"/>
        </w:rPr>
        <w:t>s</w:t>
      </w:r>
      <w:r w:rsidR="00F947B4" w:rsidRPr="00E005BF">
        <w:rPr>
          <w:rFonts w:ascii="Times New Roman" w:hAnsi="Times New Roman" w:cs="Times New Roman"/>
          <w:sz w:val="24"/>
          <w:szCs w:val="24"/>
          <w:lang w:val="en-US"/>
        </w:rPr>
        <w:t xml:space="preserve">. It has improved access to weather information </w:t>
      </w:r>
      <w:r w:rsidR="006824D6" w:rsidRPr="00E005BF">
        <w:rPr>
          <w:rFonts w:ascii="Times New Roman" w:hAnsi="Times New Roman" w:cs="Times New Roman"/>
          <w:sz w:val="24"/>
          <w:szCs w:val="24"/>
          <w:lang w:val="en-US"/>
        </w:rPr>
        <w:t>to plan household-level farming and fishing activities, improve livelihoods, and create</w:t>
      </w:r>
      <w:r w:rsidR="00F947B4" w:rsidRPr="00E005BF">
        <w:rPr>
          <w:rFonts w:ascii="Times New Roman" w:hAnsi="Times New Roman" w:cs="Times New Roman"/>
          <w:sz w:val="24"/>
          <w:szCs w:val="24"/>
          <w:lang w:val="en-US"/>
        </w:rPr>
        <w:t xml:space="preserve"> wealth. In addition, the CPD, has constructed various DRR structures and related adaptation interventions, which have increased household and community reliance </w:t>
      </w:r>
      <w:r w:rsidR="006824D6" w:rsidRPr="00E005BF">
        <w:rPr>
          <w:rFonts w:ascii="Times New Roman" w:hAnsi="Times New Roman" w:cs="Times New Roman"/>
          <w:sz w:val="24"/>
          <w:szCs w:val="24"/>
          <w:lang w:val="en-US"/>
        </w:rPr>
        <w:t>on</w:t>
      </w:r>
      <w:r w:rsidR="00F947B4" w:rsidRPr="00E005BF">
        <w:rPr>
          <w:rFonts w:ascii="Times New Roman" w:hAnsi="Times New Roman" w:cs="Times New Roman"/>
          <w:sz w:val="24"/>
          <w:szCs w:val="24"/>
          <w:lang w:val="en-US"/>
        </w:rPr>
        <w:t xml:space="preserve"> climate</w:t>
      </w:r>
      <w:r w:rsidR="006824D6" w:rsidRPr="00E005BF">
        <w:rPr>
          <w:rFonts w:ascii="Times New Roman" w:hAnsi="Times New Roman" w:cs="Times New Roman"/>
          <w:sz w:val="24"/>
          <w:szCs w:val="24"/>
          <w:lang w:val="en-US"/>
        </w:rPr>
        <w:t>-</w:t>
      </w:r>
      <w:r w:rsidR="00F947B4" w:rsidRPr="00E005BF">
        <w:rPr>
          <w:rFonts w:ascii="Times New Roman" w:hAnsi="Times New Roman" w:cs="Times New Roman"/>
          <w:sz w:val="24"/>
          <w:szCs w:val="24"/>
          <w:lang w:val="en-US"/>
        </w:rPr>
        <w:t xml:space="preserve">related disasters. Through the support provided to SMEs, the programme has created jobs for vulnerable groups, </w:t>
      </w:r>
      <w:r w:rsidR="006824D6" w:rsidRPr="00E005BF">
        <w:rPr>
          <w:rFonts w:ascii="Times New Roman" w:hAnsi="Times New Roman" w:cs="Times New Roman"/>
          <w:sz w:val="24"/>
          <w:szCs w:val="24"/>
          <w:lang w:val="en-US"/>
        </w:rPr>
        <w:t>improving</w:t>
      </w:r>
      <w:r w:rsidR="00F947B4" w:rsidRPr="00E005BF">
        <w:rPr>
          <w:rFonts w:ascii="Times New Roman" w:hAnsi="Times New Roman" w:cs="Times New Roman"/>
          <w:sz w:val="24"/>
          <w:szCs w:val="24"/>
          <w:lang w:val="en-US"/>
        </w:rPr>
        <w:t xml:space="preserve"> household silence and responses to shocks. </w:t>
      </w:r>
    </w:p>
    <w:p w14:paraId="3DB6F93E" w14:textId="34A1D3C7" w:rsidR="00E55083" w:rsidRPr="00E005BF" w:rsidRDefault="00E55083" w:rsidP="00E55083">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br/>
        <w:t xml:space="preserve">Under access to justice, the interventions have consistently met or outpaced targets. For example, </w:t>
      </w:r>
      <w:r w:rsidR="006824D6"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decongestion of prisons through diversion and camp courts saw the release of about 92,329 inmates, which was 12.89</w:t>
      </w:r>
      <w:r w:rsidR="00E005BF" w:rsidRPr="00E005BF">
        <w:rPr>
          <w:rFonts w:ascii="Times New Roman" w:hAnsi="Times New Roman" w:cs="Times New Roman"/>
          <w:sz w:val="24"/>
          <w:szCs w:val="24"/>
          <w:lang w:val="en-US"/>
        </w:rPr>
        <w:t>Percentage</w:t>
      </w:r>
      <w:r w:rsidRPr="00E005BF">
        <w:rPr>
          <w:rFonts w:ascii="Times New Roman" w:hAnsi="Times New Roman" w:cs="Times New Roman"/>
          <w:sz w:val="24"/>
          <w:szCs w:val="24"/>
          <w:lang w:val="en-US"/>
        </w:rPr>
        <w:t xml:space="preserve"> above </w:t>
      </w:r>
      <w:r w:rsidR="00412C18"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target</w:t>
      </w:r>
      <w:r w:rsidRPr="00E005BF">
        <w:rPr>
          <w:rStyle w:val="FootnoteReference"/>
          <w:rFonts w:ascii="Times New Roman" w:hAnsi="Times New Roman" w:cs="Times New Roman"/>
          <w:sz w:val="24"/>
          <w:szCs w:val="24"/>
        </w:rPr>
        <w:footnoteReference w:id="34"/>
      </w:r>
      <w:r w:rsidRPr="00E005BF">
        <w:rPr>
          <w:rFonts w:ascii="Times New Roman" w:hAnsi="Times New Roman" w:cs="Times New Roman"/>
          <w:sz w:val="24"/>
          <w:szCs w:val="24"/>
          <w:lang w:val="en-US"/>
        </w:rPr>
        <w:t xml:space="preserve">. Contributions to strengthening national institutions to effectively discharge their mandates to deliver legal rights and services to citizens and catalyzing efficiency in </w:t>
      </w:r>
      <w:r w:rsidR="006824D6" w:rsidRPr="00E005BF">
        <w:rPr>
          <w:rFonts w:ascii="Times New Roman" w:hAnsi="Times New Roman" w:cs="Times New Roman"/>
          <w:sz w:val="24"/>
          <w:szCs w:val="24"/>
          <w:lang w:val="en-US"/>
        </w:rPr>
        <w:t>many</w:t>
      </w:r>
      <w:r w:rsidRPr="00E005BF">
        <w:rPr>
          <w:rFonts w:ascii="Times New Roman" w:hAnsi="Times New Roman" w:cs="Times New Roman"/>
          <w:sz w:val="24"/>
          <w:szCs w:val="24"/>
          <w:lang w:val="en-US"/>
        </w:rPr>
        <w:t xml:space="preserve"> institutions and service systems are most pronounced for the NRIS, the MECS, the Spotlight Initiative</w:t>
      </w:r>
      <w:r w:rsidR="00412C18"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Social Cohesion projects.</w:t>
      </w:r>
    </w:p>
    <w:p w14:paraId="2F84A3EE" w14:textId="6AC1D411" w:rsidR="00E55083" w:rsidRPr="00E005BF" w:rsidRDefault="00E55083" w:rsidP="00E55083">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However, accomplish</w:t>
      </w:r>
      <w:r w:rsidR="006824D6" w:rsidRPr="00E005BF">
        <w:rPr>
          <w:rFonts w:ascii="Times New Roman" w:hAnsi="Times New Roman" w:cs="Times New Roman"/>
          <w:sz w:val="24"/>
          <w:szCs w:val="24"/>
          <w:lang w:val="en-US"/>
        </w:rPr>
        <w:t>ing results could have been even better if</w:t>
      </w:r>
      <w:r w:rsidRPr="00E005BF">
        <w:rPr>
          <w:rFonts w:ascii="Times New Roman" w:hAnsi="Times New Roman" w:cs="Times New Roman"/>
          <w:sz w:val="24"/>
          <w:szCs w:val="24"/>
          <w:lang w:val="en-US"/>
        </w:rPr>
        <w:t xml:space="preserve"> not for technical and operational problems related to some interventions. For example, under access to justice, support to structural change such as cooperation agreement to support and enhance paralegals and village mediators has not been forthcoming. Although the program document intimated that UNDP w</w:t>
      </w:r>
      <w:r w:rsidR="006824D6" w:rsidRPr="00E005BF">
        <w:rPr>
          <w:rFonts w:ascii="Times New Roman" w:hAnsi="Times New Roman" w:cs="Times New Roman"/>
          <w:sz w:val="24"/>
          <w:szCs w:val="24"/>
          <w:lang w:val="en-US"/>
        </w:rPr>
        <w:t>ould</w:t>
      </w:r>
      <w:r w:rsidRPr="00E005BF">
        <w:rPr>
          <w:rFonts w:ascii="Times New Roman" w:hAnsi="Times New Roman" w:cs="Times New Roman"/>
          <w:sz w:val="24"/>
          <w:szCs w:val="24"/>
          <w:lang w:val="en-US"/>
        </w:rPr>
        <w:t xml:space="preserve"> work out a partnership with the Legal Aid Bureau (LAB) and the Judiciary, such a partnership was not explored yet</w:t>
      </w:r>
      <w:r w:rsidR="006824D6" w:rsidRPr="00E005BF">
        <w:rPr>
          <w:rFonts w:ascii="Times New Roman" w:hAnsi="Times New Roman" w:cs="Times New Roman"/>
          <w:sz w:val="24"/>
          <w:szCs w:val="24"/>
          <w:lang w:val="en-US"/>
        </w:rPr>
        <w:t>. T</w:t>
      </w:r>
      <w:r w:rsidRPr="00E005BF">
        <w:rPr>
          <w:rFonts w:ascii="Times New Roman" w:hAnsi="Times New Roman" w:cs="Times New Roman"/>
          <w:sz w:val="24"/>
          <w:szCs w:val="24"/>
          <w:lang w:val="en-US"/>
        </w:rPr>
        <w:t xml:space="preserve">he two institutions are crucial to </w:t>
      </w:r>
      <w:r w:rsidR="006824D6" w:rsidRPr="00E005BF">
        <w:rPr>
          <w:rFonts w:ascii="Times New Roman" w:hAnsi="Times New Roman" w:cs="Times New Roman"/>
          <w:sz w:val="24"/>
          <w:szCs w:val="24"/>
          <w:lang w:val="en-US"/>
        </w:rPr>
        <w:t>attaining</w:t>
      </w:r>
      <w:r w:rsidRPr="00E005BF">
        <w:rPr>
          <w:rFonts w:ascii="Times New Roman" w:hAnsi="Times New Roman" w:cs="Times New Roman"/>
          <w:sz w:val="24"/>
          <w:szCs w:val="24"/>
          <w:lang w:val="en-US"/>
        </w:rPr>
        <w:t xml:space="preserve"> results related to improving access to justice through paralegals. </w:t>
      </w:r>
    </w:p>
    <w:p w14:paraId="0455F27B" w14:textId="5414C3BD" w:rsidR="00E55083" w:rsidRPr="00E005BF" w:rsidRDefault="00E55083" w:rsidP="00E55083">
      <w:pPr>
        <w:spacing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While all interventions under the RICE portfolio have elements of citizen engagement with different degrees of emphasis, the social cohesion intervention has the farthest reach because of the kind of governance and political problems that engulfed the country between 2019 and 2021. However, results on national unity are slow despite achievements on binary conflicts such as the religious ones between Christians and Muslims. The </w:t>
      </w:r>
      <w:r w:rsidR="006824D6" w:rsidRPr="00E005BF">
        <w:rPr>
          <w:rFonts w:ascii="Times New Roman" w:hAnsi="Times New Roman" w:cs="Times New Roman"/>
          <w:sz w:val="24"/>
          <w:szCs w:val="24"/>
          <w:lang w:val="en-US"/>
        </w:rPr>
        <w:t>more significant</w:t>
      </w:r>
      <w:r w:rsidRPr="00E005BF">
        <w:rPr>
          <w:rFonts w:ascii="Times New Roman" w:hAnsi="Times New Roman" w:cs="Times New Roman"/>
          <w:sz w:val="24"/>
          <w:szCs w:val="24"/>
          <w:lang w:val="en-US"/>
        </w:rPr>
        <w:t xml:space="preserve"> structural issues that fuel disunity are infused with politics, tribalism</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regionalism and are best addressed through the National Peace Commission or a similar body rather than a cabinet portfolio that can hardly rise above the political fault lines addressed. Thus it is necessary and urgent to harness energy and resources towards the legal establishment of the National Peace Commission.</w:t>
      </w:r>
    </w:p>
    <w:p w14:paraId="2D8D6BE9" w14:textId="44A28E0F" w:rsidR="00F947B4" w:rsidRPr="00E005BF" w:rsidRDefault="00F947B4" w:rsidP="00E1623E">
      <w:pPr>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In terms of efficiency, the programme has mainly been implemented through DIM, which according to UNDP officials, ensure</w:t>
      </w:r>
      <w:r w:rsidR="006824D6" w:rsidRPr="00E005BF">
        <w:rPr>
          <w:rFonts w:ascii="Times New Roman" w:eastAsia="Times New Roman" w:hAnsi="Times New Roman" w:cs="Times New Roman"/>
          <w:sz w:val="24"/>
          <w:szCs w:val="24"/>
          <w:lang w:val="en-US"/>
        </w:rPr>
        <w:t>s</w:t>
      </w:r>
      <w:r w:rsidRPr="00E005BF">
        <w:rPr>
          <w:rFonts w:ascii="Times New Roman" w:eastAsia="Times New Roman" w:hAnsi="Times New Roman" w:cs="Times New Roman"/>
          <w:sz w:val="24"/>
          <w:szCs w:val="24"/>
          <w:lang w:val="en-US"/>
        </w:rPr>
        <w:t xml:space="preserve"> efficient implementation of interventions and minimizes leakages of resources. However, all implementing partners interviewed had strong reservations about this method because it causes long delays </w:t>
      </w:r>
      <w:r w:rsidR="00252444" w:rsidRPr="00E005BF">
        <w:rPr>
          <w:rFonts w:ascii="Times New Roman" w:eastAsia="Times New Roman" w:hAnsi="Times New Roman" w:cs="Times New Roman"/>
          <w:sz w:val="24"/>
          <w:szCs w:val="24"/>
          <w:lang w:val="en-US"/>
        </w:rPr>
        <w:t>during implementation</w:t>
      </w:r>
      <w:r w:rsidRPr="00E005BF">
        <w:rPr>
          <w:rFonts w:ascii="Times New Roman" w:eastAsia="Times New Roman" w:hAnsi="Times New Roman" w:cs="Times New Roman"/>
          <w:sz w:val="24"/>
          <w:szCs w:val="24"/>
          <w:lang w:val="en-US"/>
        </w:rPr>
        <w:t xml:space="preserve">. The DIM is an </w:t>
      </w:r>
      <w:r w:rsidR="00F41140" w:rsidRPr="00E005BF">
        <w:rPr>
          <w:rFonts w:ascii="Times New Roman" w:eastAsia="Times New Roman" w:hAnsi="Times New Roman" w:cs="Times New Roman"/>
          <w:sz w:val="24"/>
          <w:szCs w:val="24"/>
          <w:lang w:val="en-US"/>
        </w:rPr>
        <w:t>activity-based</w:t>
      </w:r>
      <w:r w:rsidRPr="00E005BF">
        <w:rPr>
          <w:rFonts w:ascii="Times New Roman" w:eastAsia="Times New Roman" w:hAnsi="Times New Roman" w:cs="Times New Roman"/>
          <w:sz w:val="24"/>
          <w:szCs w:val="24"/>
          <w:lang w:val="en-US"/>
        </w:rPr>
        <w:t xml:space="preserve"> funding system</w:t>
      </w:r>
      <w:r w:rsidR="006824D6" w:rsidRPr="00E005BF">
        <w:rPr>
          <w:rFonts w:ascii="Times New Roman" w:eastAsia="Times New Roman" w:hAnsi="Times New Roman" w:cs="Times New Roman"/>
          <w:sz w:val="24"/>
          <w:szCs w:val="24"/>
          <w:lang w:val="en-US"/>
        </w:rPr>
        <w:t>. G</w:t>
      </w:r>
      <w:r w:rsidRPr="00E005BF">
        <w:rPr>
          <w:rFonts w:ascii="Times New Roman" w:eastAsia="Times New Roman" w:hAnsi="Times New Roman" w:cs="Times New Roman"/>
          <w:sz w:val="24"/>
          <w:szCs w:val="24"/>
          <w:lang w:val="en-US"/>
        </w:rPr>
        <w:t xml:space="preserve">iven the high number of projects under the CPD, </w:t>
      </w:r>
      <w:r w:rsidR="006824D6" w:rsidRPr="00E005BF">
        <w:rPr>
          <w:rFonts w:ascii="Times New Roman" w:eastAsia="Times New Roman" w:hAnsi="Times New Roman" w:cs="Times New Roman"/>
          <w:sz w:val="24"/>
          <w:szCs w:val="24"/>
          <w:lang w:val="en-US"/>
        </w:rPr>
        <w:t>UNDP has had</w:t>
      </w:r>
      <w:r w:rsidRPr="00E005BF">
        <w:rPr>
          <w:rFonts w:ascii="Times New Roman" w:eastAsia="Times New Roman" w:hAnsi="Times New Roman" w:cs="Times New Roman"/>
          <w:sz w:val="24"/>
          <w:szCs w:val="24"/>
          <w:lang w:val="en-US"/>
        </w:rPr>
        <w:t xml:space="preserve"> to process activities from many projects, using the same administrative and financial management capacity at the country office. As a result, it was reported that procurement, processing of payments, clearing of reports </w:t>
      </w:r>
      <w:r w:rsidR="00252444" w:rsidRPr="00E005BF">
        <w:rPr>
          <w:rFonts w:ascii="Times New Roman" w:eastAsia="Times New Roman" w:hAnsi="Times New Roman" w:cs="Times New Roman"/>
          <w:sz w:val="24"/>
          <w:szCs w:val="24"/>
          <w:lang w:val="en-US"/>
        </w:rPr>
        <w:t xml:space="preserve">could </w:t>
      </w:r>
      <w:r w:rsidRPr="00E005BF">
        <w:rPr>
          <w:rFonts w:ascii="Times New Roman" w:eastAsia="Times New Roman" w:hAnsi="Times New Roman" w:cs="Times New Roman"/>
          <w:sz w:val="24"/>
          <w:szCs w:val="24"/>
          <w:lang w:val="en-US"/>
        </w:rPr>
        <w:t xml:space="preserve">take </w:t>
      </w:r>
      <w:r w:rsidR="00252444" w:rsidRPr="00E005BF">
        <w:rPr>
          <w:rFonts w:ascii="Times New Roman" w:eastAsia="Times New Roman" w:hAnsi="Times New Roman" w:cs="Times New Roman"/>
          <w:sz w:val="24"/>
          <w:szCs w:val="24"/>
          <w:lang w:val="en-US"/>
        </w:rPr>
        <w:t>time</w:t>
      </w:r>
      <w:r w:rsidRPr="00E005BF">
        <w:rPr>
          <w:rFonts w:ascii="Times New Roman" w:eastAsia="Times New Roman" w:hAnsi="Times New Roman" w:cs="Times New Roman"/>
          <w:sz w:val="24"/>
          <w:szCs w:val="24"/>
          <w:lang w:val="en-US"/>
        </w:rPr>
        <w:t>.</w:t>
      </w:r>
    </w:p>
    <w:p w14:paraId="2571866A" w14:textId="77777777" w:rsidR="00F947B4" w:rsidRPr="00E005BF" w:rsidRDefault="00F947B4" w:rsidP="00E1623E">
      <w:pPr>
        <w:spacing w:after="0" w:line="240" w:lineRule="auto"/>
        <w:jc w:val="both"/>
        <w:rPr>
          <w:rFonts w:ascii="Times New Roman" w:eastAsia="Times New Roman" w:hAnsi="Times New Roman" w:cs="Times New Roman"/>
          <w:sz w:val="24"/>
          <w:szCs w:val="24"/>
          <w:lang w:val="en-US"/>
        </w:rPr>
      </w:pPr>
    </w:p>
    <w:p w14:paraId="0F3E4FE7" w14:textId="72FC0ECA" w:rsidR="00F947B4" w:rsidRPr="00E005BF" w:rsidRDefault="00F947B4" w:rsidP="00E1623E">
      <w:pPr>
        <w:spacing w:after="0" w:line="240" w:lineRule="auto"/>
        <w:jc w:val="both"/>
        <w:rPr>
          <w:rFonts w:ascii="Times New Roman" w:eastAsia="Times New Roman" w:hAnsi="Times New Roman" w:cs="Times New Roman"/>
          <w:sz w:val="24"/>
          <w:szCs w:val="24"/>
          <w:lang w:val="en-US"/>
        </w:rPr>
      </w:pPr>
      <w:r w:rsidRPr="00E005BF">
        <w:rPr>
          <w:rFonts w:ascii="Times New Roman" w:eastAsia="Times New Roman" w:hAnsi="Times New Roman" w:cs="Times New Roman"/>
          <w:sz w:val="24"/>
          <w:szCs w:val="24"/>
          <w:lang w:val="en-US"/>
        </w:rPr>
        <w:t>Key impacts of the CPD have been observed at the upstream, midstream</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downstream</w:t>
      </w:r>
      <w:r w:rsidR="00F41140" w:rsidRPr="00E005BF">
        <w:rPr>
          <w:rFonts w:ascii="Times New Roman" w:eastAsia="Times New Roman" w:hAnsi="Times New Roman" w:cs="Times New Roman"/>
          <w:sz w:val="24"/>
          <w:szCs w:val="24"/>
          <w:lang w:val="en-US"/>
        </w:rPr>
        <w:t xml:space="preserve"> levels</w:t>
      </w:r>
      <w:r w:rsidRPr="00E005BF">
        <w:rPr>
          <w:rFonts w:ascii="Times New Roman" w:eastAsia="Times New Roman" w:hAnsi="Times New Roman" w:cs="Times New Roman"/>
          <w:sz w:val="24"/>
          <w:szCs w:val="24"/>
          <w:lang w:val="en-US"/>
        </w:rPr>
        <w:t xml:space="preserve">. The upstream </w:t>
      </w:r>
      <w:r w:rsidR="006824D6" w:rsidRPr="00E005BF">
        <w:rPr>
          <w:rFonts w:ascii="Times New Roman" w:eastAsia="Times New Roman" w:hAnsi="Times New Roman" w:cs="Times New Roman"/>
          <w:sz w:val="24"/>
          <w:szCs w:val="24"/>
          <w:lang w:val="en-US"/>
        </w:rPr>
        <w:t>resul</w:t>
      </w:r>
      <w:r w:rsidRPr="00E005BF">
        <w:rPr>
          <w:rFonts w:ascii="Times New Roman" w:eastAsia="Times New Roman" w:hAnsi="Times New Roman" w:cs="Times New Roman"/>
          <w:sz w:val="24"/>
          <w:szCs w:val="24"/>
          <w:lang w:val="en-US"/>
        </w:rPr>
        <w:t>ts have mainly been the improved policy and institutional capacity through various macro</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level activities, including th</w:t>
      </w:r>
      <w:r w:rsidR="006824D6" w:rsidRPr="00E005BF">
        <w:rPr>
          <w:rFonts w:ascii="Times New Roman" w:eastAsia="Times New Roman" w:hAnsi="Times New Roman" w:cs="Times New Roman"/>
          <w:sz w:val="24"/>
          <w:szCs w:val="24"/>
          <w:lang w:val="en-US"/>
        </w:rPr>
        <w:t>o</w:t>
      </w:r>
      <w:r w:rsidRPr="00E005BF">
        <w:rPr>
          <w:rFonts w:ascii="Times New Roman" w:eastAsia="Times New Roman" w:hAnsi="Times New Roman" w:cs="Times New Roman"/>
          <w:sz w:val="24"/>
          <w:szCs w:val="24"/>
          <w:lang w:val="en-US"/>
        </w:rPr>
        <w:t>se done through DIAT and project</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specific policy advocacy work with MDAs at </w:t>
      </w:r>
      <w:r w:rsidR="006824D6" w:rsidRPr="00E005BF">
        <w:rPr>
          <w:rFonts w:ascii="Times New Roman" w:eastAsia="Times New Roman" w:hAnsi="Times New Roman" w:cs="Times New Roman"/>
          <w:sz w:val="24"/>
          <w:szCs w:val="24"/>
          <w:lang w:val="en-US"/>
        </w:rPr>
        <w:t xml:space="preserve">a </w:t>
      </w:r>
      <w:r w:rsidRPr="00E005BF">
        <w:rPr>
          <w:rFonts w:ascii="Times New Roman" w:eastAsia="Times New Roman" w:hAnsi="Times New Roman" w:cs="Times New Roman"/>
          <w:sz w:val="24"/>
          <w:szCs w:val="24"/>
          <w:lang w:val="en-US"/>
        </w:rPr>
        <w:t xml:space="preserve">national level.  At midstream, the main impacts have been </w:t>
      </w:r>
      <w:r w:rsidR="006824D6"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capacity building of decentralized institutions, including District and City Councils, through training programmes, equipment</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infrastructural development. The main focus of the CPD has been on contributing to poverty reduction and resilience building</w:t>
      </w:r>
      <w:r w:rsidR="006824D6" w:rsidRPr="00E005BF">
        <w:rPr>
          <w:rFonts w:ascii="Times New Roman" w:eastAsia="Times New Roman" w:hAnsi="Times New Roman" w:cs="Times New Roman"/>
          <w:sz w:val="24"/>
          <w:szCs w:val="24"/>
          <w:lang w:val="en-US"/>
        </w:rPr>
        <w:t>,</w:t>
      </w:r>
      <w:r w:rsidRPr="00E005BF">
        <w:rPr>
          <w:rFonts w:ascii="Times New Roman" w:eastAsia="Times New Roman" w:hAnsi="Times New Roman" w:cs="Times New Roman"/>
          <w:sz w:val="24"/>
          <w:szCs w:val="24"/>
          <w:lang w:val="en-US"/>
        </w:rPr>
        <w:t xml:space="preserve"> and the </w:t>
      </w:r>
      <w:r w:rsidR="00A66CD7" w:rsidRPr="00E005BF">
        <w:rPr>
          <w:rFonts w:ascii="Times New Roman" w:eastAsia="Times New Roman" w:hAnsi="Times New Roman" w:cs="Times New Roman"/>
          <w:sz w:val="24"/>
          <w:szCs w:val="24"/>
          <w:lang w:val="en-US"/>
        </w:rPr>
        <w:t>MTE</w:t>
      </w:r>
      <w:r w:rsidRPr="00E005BF">
        <w:rPr>
          <w:rFonts w:ascii="Times New Roman" w:eastAsia="Times New Roman" w:hAnsi="Times New Roman" w:cs="Times New Roman"/>
          <w:sz w:val="24"/>
          <w:szCs w:val="24"/>
          <w:lang w:val="en-US"/>
        </w:rPr>
        <w:t xml:space="preserve"> found evidence of functioning pathways at </w:t>
      </w:r>
      <w:r w:rsidR="006824D6"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household level as were planned in the </w:t>
      </w:r>
      <w:proofErr w:type="spellStart"/>
      <w:r w:rsidRPr="00E005BF">
        <w:rPr>
          <w:rFonts w:ascii="Times New Roman" w:eastAsia="Times New Roman" w:hAnsi="Times New Roman" w:cs="Times New Roman"/>
          <w:sz w:val="24"/>
          <w:szCs w:val="24"/>
          <w:lang w:val="en-US"/>
        </w:rPr>
        <w:t>ToC</w:t>
      </w:r>
      <w:proofErr w:type="spellEnd"/>
      <w:r w:rsidRPr="00E005BF">
        <w:rPr>
          <w:rFonts w:ascii="Times New Roman" w:eastAsia="Times New Roman" w:hAnsi="Times New Roman" w:cs="Times New Roman"/>
          <w:sz w:val="24"/>
          <w:szCs w:val="24"/>
          <w:lang w:val="en-US"/>
        </w:rPr>
        <w:t>.</w:t>
      </w:r>
    </w:p>
    <w:p w14:paraId="648BF7A7" w14:textId="77777777" w:rsidR="00F947B4" w:rsidRPr="00E005BF" w:rsidRDefault="00F947B4" w:rsidP="00E1623E">
      <w:pPr>
        <w:spacing w:after="0" w:line="240" w:lineRule="auto"/>
        <w:jc w:val="both"/>
        <w:rPr>
          <w:rFonts w:ascii="Times New Roman" w:hAnsi="Times New Roman" w:cs="Times New Roman"/>
          <w:sz w:val="24"/>
          <w:szCs w:val="24"/>
          <w:lang w:val="en-US"/>
        </w:rPr>
      </w:pPr>
    </w:p>
    <w:p w14:paraId="68A8BE59" w14:textId="33EC56F8" w:rsidR="00F947B4" w:rsidRPr="00E005BF" w:rsidRDefault="00F947B4"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programme shows potential for sustainability, both technically and institutionally. For example, most RSG projects aim to build </w:t>
      </w:r>
      <w:r w:rsidR="006824D6"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resilience of household</w:t>
      </w:r>
      <w:r w:rsidR="006824D6" w:rsidRPr="00E005BF">
        <w:rPr>
          <w:rFonts w:ascii="Times New Roman" w:hAnsi="Times New Roman" w:cs="Times New Roman"/>
          <w:sz w:val="24"/>
          <w:szCs w:val="24"/>
          <w:lang w:val="en-US"/>
        </w:rPr>
        <w:t>s</w:t>
      </w:r>
      <w:r w:rsidRPr="00E005BF">
        <w:rPr>
          <w:rFonts w:ascii="Times New Roman" w:hAnsi="Times New Roman" w:cs="Times New Roman"/>
          <w:sz w:val="24"/>
          <w:szCs w:val="24"/>
          <w:lang w:val="en-US"/>
        </w:rPr>
        <w:t xml:space="preserve"> by investing in adaptation and DRR interventions, which address </w:t>
      </w:r>
      <w:r w:rsidR="006824D6"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felt needs of communities. The communities are likely to continue implementing these projects because of their understanding of the impacts of climate change. For the PSD projects, the </w:t>
      </w:r>
      <w:r w:rsidR="00A66CD7"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also found evidence of financial sustainability</w:t>
      </w:r>
      <w:r w:rsidR="006824D6" w:rsidRPr="00E005BF">
        <w:rPr>
          <w:rFonts w:ascii="Times New Roman" w:hAnsi="Times New Roman" w:cs="Times New Roman"/>
          <w:sz w:val="24"/>
          <w:szCs w:val="24"/>
          <w:lang w:val="en-US"/>
        </w:rPr>
        <w:t>. O</w:t>
      </w:r>
      <w:r w:rsidRPr="00E005BF">
        <w:rPr>
          <w:rFonts w:ascii="Times New Roman" w:hAnsi="Times New Roman" w:cs="Times New Roman"/>
          <w:sz w:val="24"/>
          <w:szCs w:val="24"/>
          <w:lang w:val="en-US"/>
        </w:rPr>
        <w:t>nce private sector companies are financed through matching grants</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they </w:t>
      </w:r>
      <w:r w:rsidR="006824D6" w:rsidRPr="00E005BF">
        <w:rPr>
          <w:rFonts w:ascii="Times New Roman" w:hAnsi="Times New Roman" w:cs="Times New Roman"/>
          <w:sz w:val="24"/>
          <w:szCs w:val="24"/>
          <w:lang w:val="en-US"/>
        </w:rPr>
        <w:t>can</w:t>
      </w:r>
      <w:r w:rsidRPr="00E005BF">
        <w:rPr>
          <w:rFonts w:ascii="Times New Roman" w:hAnsi="Times New Roman" w:cs="Times New Roman"/>
          <w:sz w:val="24"/>
          <w:szCs w:val="24"/>
          <w:lang w:val="en-US"/>
        </w:rPr>
        <w:t xml:space="preserve"> continue operating with the </w:t>
      </w:r>
      <w:r w:rsidR="006824D6" w:rsidRPr="00E005BF">
        <w:rPr>
          <w:rFonts w:ascii="Times New Roman" w:hAnsi="Times New Roman" w:cs="Times New Roman"/>
          <w:sz w:val="24"/>
          <w:szCs w:val="24"/>
          <w:lang w:val="en-US"/>
        </w:rPr>
        <w:t>project's capital and funds profitably</w:t>
      </w:r>
      <w:r w:rsidRPr="00E005BF">
        <w:rPr>
          <w:rFonts w:ascii="Times New Roman" w:hAnsi="Times New Roman" w:cs="Times New Roman"/>
          <w:sz w:val="24"/>
          <w:szCs w:val="24"/>
          <w:lang w:val="en-US"/>
        </w:rPr>
        <w:t xml:space="preserve">. The private sector companies have long-term agreements with smallholder farmers, which means that the benefits for both the company and the farmers will last longer than UNDP support. For example, some projects implemented under closed projects </w:t>
      </w:r>
      <w:r w:rsidR="006824D6" w:rsidRPr="00E005BF">
        <w:rPr>
          <w:rFonts w:ascii="Times New Roman" w:hAnsi="Times New Roman" w:cs="Times New Roman"/>
          <w:sz w:val="24"/>
          <w:szCs w:val="24"/>
          <w:lang w:val="en-US"/>
        </w:rPr>
        <w:t>supported by</w:t>
      </w:r>
      <w:r w:rsidRPr="00E005BF">
        <w:rPr>
          <w:rFonts w:ascii="Times New Roman" w:hAnsi="Times New Roman" w:cs="Times New Roman"/>
          <w:sz w:val="24"/>
          <w:szCs w:val="24"/>
          <w:lang w:val="en-US"/>
        </w:rPr>
        <w:t xml:space="preserve"> the previous CPD, are still functioning </w:t>
      </w:r>
      <w:r w:rsidR="006824D6" w:rsidRPr="00E005BF">
        <w:rPr>
          <w:rFonts w:ascii="Times New Roman" w:hAnsi="Times New Roman" w:cs="Times New Roman"/>
          <w:sz w:val="24"/>
          <w:szCs w:val="24"/>
          <w:lang w:val="en-US"/>
        </w:rPr>
        <w:t>at</w:t>
      </w:r>
      <w:r w:rsidRPr="00E005BF">
        <w:rPr>
          <w:rFonts w:ascii="Times New Roman" w:hAnsi="Times New Roman" w:cs="Times New Roman"/>
          <w:sz w:val="24"/>
          <w:szCs w:val="24"/>
          <w:lang w:val="en-US"/>
        </w:rPr>
        <w:t xml:space="preserve"> the same level as at the end of the matching grant agreement.</w:t>
      </w:r>
    </w:p>
    <w:p w14:paraId="2C9B3FC3" w14:textId="5356D9EF" w:rsidR="00F947B4" w:rsidRPr="00E005BF" w:rsidRDefault="00F947B4" w:rsidP="00E1623E">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In terms of mainstreaming cross-cutting issues, the </w:t>
      </w:r>
      <w:r w:rsidR="00A66CD7" w:rsidRPr="00E005BF">
        <w:rPr>
          <w:rFonts w:ascii="Times New Roman" w:hAnsi="Times New Roman" w:cs="Times New Roman"/>
          <w:sz w:val="24"/>
          <w:szCs w:val="24"/>
          <w:lang w:val="en-US"/>
        </w:rPr>
        <w:t>MTE</w:t>
      </w:r>
      <w:r w:rsidRPr="00E005BF">
        <w:rPr>
          <w:rFonts w:ascii="Times New Roman" w:hAnsi="Times New Roman" w:cs="Times New Roman"/>
          <w:sz w:val="24"/>
          <w:szCs w:val="24"/>
          <w:lang w:val="en-US"/>
        </w:rPr>
        <w:t xml:space="preserve"> found that the CP has </w:t>
      </w:r>
      <w:r w:rsidR="006824D6" w:rsidRPr="00E005BF">
        <w:rPr>
          <w:rFonts w:ascii="Times New Roman" w:hAnsi="Times New Roman" w:cs="Times New Roman"/>
          <w:sz w:val="24"/>
          <w:szCs w:val="24"/>
          <w:lang w:val="en-US"/>
        </w:rPr>
        <w:t>effectively tackled</w:t>
      </w:r>
      <w:r w:rsidRPr="00E005BF">
        <w:rPr>
          <w:rFonts w:ascii="Times New Roman" w:hAnsi="Times New Roman" w:cs="Times New Roman"/>
          <w:sz w:val="24"/>
          <w:szCs w:val="24"/>
          <w:lang w:val="en-US"/>
        </w:rPr>
        <w:t xml:space="preserve"> gender issues, incorporating inequality, human rights, good governance and accountability</w:t>
      </w:r>
      <w:r w:rsidR="006824D6" w:rsidRPr="00E005BF">
        <w:rPr>
          <w:rFonts w:ascii="Times New Roman" w:hAnsi="Times New Roman" w:cs="Times New Roman"/>
          <w:sz w:val="24"/>
          <w:szCs w:val="24"/>
          <w:lang w:val="en-US"/>
        </w:rPr>
        <w:t>,</w:t>
      </w:r>
      <w:r w:rsidRPr="00E005BF">
        <w:rPr>
          <w:rFonts w:ascii="Times New Roman" w:hAnsi="Times New Roman" w:cs="Times New Roman"/>
          <w:sz w:val="24"/>
          <w:szCs w:val="24"/>
          <w:lang w:val="en-US"/>
        </w:rPr>
        <w:t xml:space="preserve"> and environment and climate change.</w:t>
      </w:r>
    </w:p>
    <w:p w14:paraId="5AE9F71A" w14:textId="764A6A29" w:rsidR="00F947B4" w:rsidRPr="00E005BF" w:rsidRDefault="00F947B4" w:rsidP="00E1623E">
      <w:pPr>
        <w:spacing w:after="0" w:line="240" w:lineRule="auto"/>
        <w:jc w:val="both"/>
        <w:rPr>
          <w:rFonts w:ascii="Times New Roman" w:eastAsia="Times New Roman" w:hAnsi="Times New Roman" w:cs="Times New Roman"/>
          <w:sz w:val="24"/>
          <w:szCs w:val="24"/>
          <w:lang w:val="en-US"/>
        </w:rPr>
      </w:pPr>
      <w:r w:rsidRPr="00E005BF">
        <w:rPr>
          <w:rFonts w:ascii="Times New Roman" w:hAnsi="Times New Roman" w:cs="Times New Roman"/>
          <w:sz w:val="24"/>
          <w:szCs w:val="24"/>
          <w:lang w:val="en-US"/>
        </w:rPr>
        <w:t xml:space="preserve">Overall the main factors that have affected </w:t>
      </w:r>
      <w:r w:rsidR="006824D6" w:rsidRPr="00E005BF">
        <w:rPr>
          <w:rFonts w:ascii="Times New Roman" w:hAnsi="Times New Roman" w:cs="Times New Roman"/>
          <w:sz w:val="24"/>
          <w:szCs w:val="24"/>
          <w:lang w:val="en-US"/>
        </w:rPr>
        <w:t xml:space="preserve">the </w:t>
      </w:r>
      <w:r w:rsidRPr="00E005BF">
        <w:rPr>
          <w:rFonts w:ascii="Times New Roman" w:hAnsi="Times New Roman" w:cs="Times New Roman"/>
          <w:sz w:val="24"/>
          <w:szCs w:val="24"/>
          <w:lang w:val="en-US"/>
        </w:rPr>
        <w:t xml:space="preserve">implementation of the CPD and achievement of its objectives included internal factors such </w:t>
      </w:r>
      <w:r w:rsidR="006824D6" w:rsidRPr="00E005BF">
        <w:rPr>
          <w:rFonts w:ascii="Times New Roman" w:hAnsi="Times New Roman" w:cs="Times New Roman"/>
          <w:sz w:val="24"/>
          <w:szCs w:val="24"/>
          <w:lang w:val="en-US"/>
        </w:rPr>
        <w:t xml:space="preserve">as </w:t>
      </w:r>
      <w:r w:rsidRPr="00E005BF">
        <w:rPr>
          <w:rFonts w:ascii="Times New Roman" w:hAnsi="Times New Roman" w:cs="Times New Roman"/>
          <w:sz w:val="24"/>
          <w:szCs w:val="24"/>
          <w:lang w:val="en-US"/>
        </w:rPr>
        <w:t xml:space="preserve">stakeholder engagement during project design, limited flexibility of projects during implementation, </w:t>
      </w:r>
      <w:r w:rsidRPr="00E005BF">
        <w:rPr>
          <w:rFonts w:ascii="Times New Roman" w:eastAsia="Times New Roman" w:hAnsi="Times New Roman" w:cs="Times New Roman"/>
          <w:sz w:val="24"/>
          <w:szCs w:val="24"/>
          <w:shd w:val="clear" w:color="auto" w:fill="FFFFFF"/>
          <w:lang w:val="en-US"/>
        </w:rPr>
        <w:t>the direct implementation method (DIM)</w:t>
      </w:r>
      <w:r w:rsidR="006824D6" w:rsidRPr="00E005BF">
        <w:rPr>
          <w:rFonts w:ascii="Times New Roman" w:eastAsia="Times New Roman" w:hAnsi="Times New Roman" w:cs="Times New Roman"/>
          <w:sz w:val="24"/>
          <w:szCs w:val="24"/>
          <w:shd w:val="clear" w:color="auto" w:fill="FFFFFF"/>
          <w:lang w:val="en-US"/>
        </w:rPr>
        <w:t>,</w:t>
      </w:r>
      <w:r w:rsidRPr="00E005BF">
        <w:rPr>
          <w:rFonts w:ascii="Times New Roman" w:eastAsia="Times New Roman" w:hAnsi="Times New Roman" w:cs="Times New Roman"/>
          <w:sz w:val="24"/>
          <w:szCs w:val="24"/>
          <w:shd w:val="clear" w:color="auto" w:fill="FFFFFF"/>
          <w:lang w:val="en-US"/>
        </w:rPr>
        <w:t xml:space="preserve"> which UNDP uses to implement its projects, weak internal coherence and the limited UNDP monitoring capacity (few people in the M and E team).  </w:t>
      </w:r>
      <w:r w:rsidRPr="00E005BF">
        <w:rPr>
          <w:rFonts w:ascii="Times New Roman" w:eastAsia="Times New Roman" w:hAnsi="Times New Roman" w:cs="Times New Roman"/>
          <w:sz w:val="24"/>
          <w:szCs w:val="24"/>
          <w:lang w:val="en-US"/>
        </w:rPr>
        <w:t xml:space="preserve">External factors included the COVID19 pandemic and the political volatility after 2019 after </w:t>
      </w:r>
      <w:r w:rsidR="006824D6" w:rsidRPr="00E005BF">
        <w:rPr>
          <w:rFonts w:ascii="Times New Roman" w:eastAsia="Times New Roman" w:hAnsi="Times New Roman" w:cs="Times New Roman"/>
          <w:sz w:val="24"/>
          <w:szCs w:val="24"/>
          <w:lang w:val="en-US"/>
        </w:rPr>
        <w:t xml:space="preserve">the </w:t>
      </w:r>
      <w:r w:rsidRPr="00E005BF">
        <w:rPr>
          <w:rFonts w:ascii="Times New Roman" w:eastAsia="Times New Roman" w:hAnsi="Times New Roman" w:cs="Times New Roman"/>
          <w:sz w:val="24"/>
          <w:szCs w:val="24"/>
          <w:lang w:val="en-US"/>
        </w:rPr>
        <w:t xml:space="preserve">Tripartite elections and the Fresh Elections in 2020. </w:t>
      </w:r>
    </w:p>
    <w:p w14:paraId="1CA77C22" w14:textId="77777777" w:rsidR="00FD7AC8" w:rsidRPr="00E005BF" w:rsidRDefault="00FD7AC8" w:rsidP="00E1623E">
      <w:pPr>
        <w:spacing w:line="240" w:lineRule="auto"/>
        <w:rPr>
          <w:rFonts w:ascii="Times New Roman" w:hAnsi="Times New Roman" w:cs="Times New Roman"/>
          <w:lang w:val="en-US"/>
        </w:rPr>
      </w:pPr>
    </w:p>
    <w:p w14:paraId="415E3455" w14:textId="77777777" w:rsidR="00FD7AC8" w:rsidRPr="00E005BF" w:rsidRDefault="00FD7AC8" w:rsidP="00EF187A">
      <w:pPr>
        <w:pStyle w:val="Heading1"/>
        <w:spacing w:before="0"/>
        <w:rPr>
          <w:rFonts w:ascii="Times New Roman" w:hAnsi="Times New Roman" w:cs="Times New Roman"/>
          <w:lang w:val="en-US"/>
        </w:rPr>
      </w:pPr>
      <w:bookmarkStart w:id="53" w:name="_Toc98777185"/>
      <w:r w:rsidRPr="00E005BF">
        <w:rPr>
          <w:rFonts w:ascii="Times New Roman" w:hAnsi="Times New Roman" w:cs="Times New Roman"/>
          <w:lang w:val="en-US"/>
        </w:rPr>
        <w:t>Recommendations</w:t>
      </w:r>
      <w:bookmarkEnd w:id="53"/>
      <w:r w:rsidRPr="00E005BF">
        <w:rPr>
          <w:rFonts w:ascii="Times New Roman" w:hAnsi="Times New Roman" w:cs="Times New Roman"/>
          <w:lang w:val="en-US"/>
        </w:rPr>
        <w:t xml:space="preserve"> </w:t>
      </w:r>
    </w:p>
    <w:p w14:paraId="4C29F9AA" w14:textId="77777777" w:rsidR="00DE5DBA" w:rsidRPr="00551A70" w:rsidRDefault="00DE5DBA" w:rsidP="00DE5DBA">
      <w:pPr>
        <w:autoSpaceDE w:val="0"/>
        <w:autoSpaceDN w:val="0"/>
        <w:adjustRightInd w:val="0"/>
        <w:spacing w:after="0" w:line="240" w:lineRule="auto"/>
        <w:rPr>
          <w:rFonts w:ascii="Times New Roman" w:hAnsi="Times New Roman" w:cs="Times New Roman"/>
          <w:color w:val="000000"/>
          <w:sz w:val="24"/>
          <w:szCs w:val="24"/>
          <w:lang w:val="en-US"/>
        </w:rPr>
      </w:pPr>
      <w:r w:rsidRPr="00551A70">
        <w:rPr>
          <w:rFonts w:ascii="Times New Roman" w:hAnsi="Times New Roman" w:cs="Times New Roman"/>
          <w:color w:val="000000"/>
          <w:sz w:val="24"/>
          <w:szCs w:val="24"/>
          <w:lang w:val="en-US"/>
        </w:rPr>
        <w:t xml:space="preserve">The following </w:t>
      </w:r>
      <w:r>
        <w:rPr>
          <w:rFonts w:ascii="Times New Roman" w:hAnsi="Times New Roman" w:cs="Times New Roman"/>
          <w:color w:val="000000"/>
          <w:sz w:val="24"/>
          <w:szCs w:val="24"/>
          <w:lang w:val="en-US"/>
        </w:rPr>
        <w:t xml:space="preserve">is </w:t>
      </w:r>
      <w:r w:rsidRPr="00551A70">
        <w:rPr>
          <w:rFonts w:ascii="Times New Roman" w:hAnsi="Times New Roman" w:cs="Times New Roman"/>
          <w:color w:val="000000"/>
          <w:sz w:val="24"/>
          <w:szCs w:val="24"/>
          <w:lang w:val="en-US"/>
        </w:rPr>
        <w:t>a list of strategic and operational recommendations to improve current programming</w:t>
      </w:r>
      <w:r>
        <w:rPr>
          <w:rFonts w:ascii="Times New Roman" w:hAnsi="Times New Roman" w:cs="Times New Roman"/>
          <w:color w:val="000000"/>
          <w:sz w:val="24"/>
          <w:szCs w:val="24"/>
          <w:lang w:val="en-US"/>
        </w:rPr>
        <w:t xml:space="preserve"> </w:t>
      </w:r>
      <w:r w:rsidRPr="00551A70">
        <w:rPr>
          <w:rFonts w:ascii="Times New Roman" w:hAnsi="Times New Roman" w:cs="Times New Roman"/>
          <w:color w:val="000000"/>
          <w:sz w:val="24"/>
          <w:szCs w:val="24"/>
          <w:lang w:val="en-US"/>
        </w:rPr>
        <w:t xml:space="preserve">and inform the design of the </w:t>
      </w:r>
      <w:r>
        <w:rPr>
          <w:rFonts w:ascii="Times New Roman" w:hAnsi="Times New Roman" w:cs="Times New Roman"/>
          <w:color w:val="000000"/>
          <w:sz w:val="24"/>
          <w:szCs w:val="24"/>
          <w:lang w:val="en-US"/>
        </w:rPr>
        <w:t>next</w:t>
      </w:r>
      <w:r w:rsidRPr="00551A70">
        <w:rPr>
          <w:rFonts w:ascii="Times New Roman" w:hAnsi="Times New Roman" w:cs="Times New Roman"/>
          <w:color w:val="000000"/>
          <w:sz w:val="24"/>
          <w:szCs w:val="24"/>
          <w:lang w:val="en-US"/>
        </w:rPr>
        <w:t xml:space="preserve"> CPD: </w:t>
      </w:r>
    </w:p>
    <w:p w14:paraId="015BCF32" w14:textId="77777777" w:rsidR="00DE5DBA" w:rsidRPr="00551A70" w:rsidRDefault="00DE5DBA" w:rsidP="00DE5DBA">
      <w:pPr>
        <w:autoSpaceDE w:val="0"/>
        <w:autoSpaceDN w:val="0"/>
        <w:adjustRightInd w:val="0"/>
        <w:spacing w:after="0" w:line="240" w:lineRule="auto"/>
        <w:rPr>
          <w:rFonts w:ascii="Times New Roman" w:hAnsi="Times New Roman" w:cs="Times New Roman"/>
          <w:color w:val="000000"/>
          <w:sz w:val="24"/>
          <w:szCs w:val="24"/>
          <w:lang w:val="en-US"/>
        </w:rPr>
      </w:pPr>
    </w:p>
    <w:p w14:paraId="3A285BE0" w14:textId="77777777" w:rsidR="00DE5DBA" w:rsidRPr="00551A70" w:rsidRDefault="00DE5DBA" w:rsidP="00DE5DBA">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val="en-US"/>
        </w:rPr>
      </w:pPr>
      <w:bookmarkStart w:id="54" w:name="_Hlk100124878"/>
      <w:r w:rsidRPr="00551A70">
        <w:rPr>
          <w:rFonts w:ascii="Times New Roman" w:eastAsia="Times New Roman" w:hAnsi="Times New Roman" w:cs="Times New Roman"/>
          <w:sz w:val="24"/>
          <w:szCs w:val="24"/>
          <w:lang w:val="en-US"/>
        </w:rPr>
        <w:t xml:space="preserve">UNDP </w:t>
      </w:r>
      <w:r>
        <w:rPr>
          <w:rFonts w:ascii="Times New Roman" w:eastAsia="Times New Roman" w:hAnsi="Times New Roman" w:cs="Times New Roman"/>
          <w:sz w:val="24"/>
          <w:szCs w:val="24"/>
          <w:lang w:val="en-US"/>
        </w:rPr>
        <w:t xml:space="preserve">should </w:t>
      </w:r>
      <w:r w:rsidRPr="00551A70">
        <w:rPr>
          <w:rFonts w:ascii="Times New Roman" w:eastAsia="Times New Roman" w:hAnsi="Times New Roman" w:cs="Times New Roman"/>
          <w:sz w:val="24"/>
          <w:szCs w:val="24"/>
          <w:lang w:val="en-US"/>
        </w:rPr>
        <w:t>review the CPD</w:t>
      </w:r>
      <w:r>
        <w:rPr>
          <w:rFonts w:ascii="Times New Roman" w:eastAsia="Times New Roman" w:hAnsi="Times New Roman" w:cs="Times New Roman"/>
          <w:sz w:val="24"/>
          <w:szCs w:val="24"/>
          <w:lang w:val="en-US"/>
        </w:rPr>
        <w:t xml:space="preserve"> to identify or ascertain the alignment and complementarity of the CPD to MIP-1 priorities </w:t>
      </w:r>
      <w:r w:rsidRPr="00551A70">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if possible, should do so jointly with the </w:t>
      </w:r>
      <w:r w:rsidRPr="00551A70">
        <w:rPr>
          <w:rFonts w:ascii="Times New Roman" w:eastAsia="Times New Roman" w:hAnsi="Times New Roman" w:cs="Times New Roman"/>
          <w:sz w:val="24"/>
          <w:szCs w:val="24"/>
          <w:lang w:val="en-US"/>
        </w:rPr>
        <w:t>NPC</w:t>
      </w:r>
      <w:r>
        <w:rPr>
          <w:rFonts w:ascii="Times New Roman" w:eastAsia="Times New Roman" w:hAnsi="Times New Roman" w:cs="Times New Roman"/>
          <w:sz w:val="24"/>
          <w:szCs w:val="24"/>
          <w:lang w:val="en-US"/>
        </w:rPr>
        <w:t>.</w:t>
      </w:r>
      <w:r w:rsidRPr="00551A70">
        <w:rPr>
          <w:rFonts w:ascii="Times New Roman" w:eastAsia="Times New Roman" w:hAnsi="Times New Roman" w:cs="Times New Roman"/>
          <w:sz w:val="24"/>
          <w:szCs w:val="24"/>
          <w:lang w:val="en-US"/>
        </w:rPr>
        <w:t xml:space="preserve"> The MTE makes this recommendation because </w:t>
      </w:r>
      <w:r>
        <w:rPr>
          <w:rFonts w:ascii="Times New Roman" w:eastAsia="Times New Roman" w:hAnsi="Times New Roman" w:cs="Times New Roman"/>
          <w:sz w:val="24"/>
          <w:szCs w:val="24"/>
          <w:lang w:val="en-US"/>
        </w:rPr>
        <w:t xml:space="preserve">the Government of Malawi, </w:t>
      </w:r>
      <w:r w:rsidRPr="00551A70">
        <w:rPr>
          <w:rFonts w:ascii="Times New Roman" w:eastAsia="Times New Roman" w:hAnsi="Times New Roman" w:cs="Times New Roman"/>
          <w:sz w:val="24"/>
          <w:szCs w:val="24"/>
          <w:lang w:val="en-US"/>
        </w:rPr>
        <w:t>through the NPC</w:t>
      </w:r>
      <w:r>
        <w:rPr>
          <w:rFonts w:ascii="Times New Roman" w:eastAsia="Times New Roman" w:hAnsi="Times New Roman" w:cs="Times New Roman"/>
          <w:sz w:val="24"/>
          <w:szCs w:val="24"/>
          <w:lang w:val="en-US"/>
        </w:rPr>
        <w:t>,</w:t>
      </w:r>
      <w:r w:rsidRPr="00551A7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hopes that </w:t>
      </w:r>
      <w:r w:rsidRPr="00551A70">
        <w:rPr>
          <w:rFonts w:ascii="Times New Roman" w:eastAsia="Times New Roman" w:hAnsi="Times New Roman" w:cs="Times New Roman"/>
          <w:sz w:val="24"/>
          <w:szCs w:val="24"/>
          <w:lang w:val="en-US"/>
        </w:rPr>
        <w:t>UNDP</w:t>
      </w:r>
      <w:r>
        <w:rPr>
          <w:rFonts w:ascii="Times New Roman" w:eastAsia="Times New Roman" w:hAnsi="Times New Roman" w:cs="Times New Roman"/>
          <w:sz w:val="24"/>
          <w:szCs w:val="24"/>
          <w:lang w:val="en-US"/>
        </w:rPr>
        <w:t xml:space="preserve"> may set a leading example to </w:t>
      </w:r>
      <w:r w:rsidRPr="00CF1F3D">
        <w:rPr>
          <w:rFonts w:ascii="Times New Roman" w:eastAsia="Times New Roman" w:hAnsi="Times New Roman" w:cs="Times New Roman"/>
          <w:sz w:val="24"/>
          <w:szCs w:val="24"/>
          <w:lang w:val="en-US"/>
        </w:rPr>
        <w:t>others so that the NPC can use the experience gained to support other development partners in aligning</w:t>
      </w:r>
      <w:r>
        <w:rPr>
          <w:rFonts w:ascii="Times New Roman" w:eastAsia="Times New Roman" w:hAnsi="Times New Roman" w:cs="Times New Roman"/>
          <w:sz w:val="24"/>
          <w:szCs w:val="24"/>
          <w:lang w:val="en-US"/>
        </w:rPr>
        <w:t xml:space="preserve"> </w:t>
      </w:r>
      <w:r w:rsidRPr="00551A70">
        <w:rPr>
          <w:rFonts w:ascii="Times New Roman" w:eastAsia="Times New Roman" w:hAnsi="Times New Roman" w:cs="Times New Roman"/>
          <w:sz w:val="24"/>
          <w:szCs w:val="24"/>
          <w:lang w:val="en-US"/>
        </w:rPr>
        <w:t>their country</w:t>
      </w:r>
      <w:r>
        <w:rPr>
          <w:rFonts w:ascii="Times New Roman" w:eastAsia="Times New Roman" w:hAnsi="Times New Roman" w:cs="Times New Roman"/>
          <w:sz w:val="24"/>
          <w:szCs w:val="24"/>
          <w:lang w:val="en-US"/>
        </w:rPr>
        <w:t>'s</w:t>
      </w:r>
      <w:r w:rsidRPr="00551A70">
        <w:rPr>
          <w:rFonts w:ascii="Times New Roman" w:eastAsia="Times New Roman" w:hAnsi="Times New Roman" w:cs="Times New Roman"/>
          <w:sz w:val="24"/>
          <w:szCs w:val="24"/>
          <w:lang w:val="en-US"/>
        </w:rPr>
        <w:t xml:space="preserve"> development</w:t>
      </w:r>
      <w:r>
        <w:rPr>
          <w:rFonts w:ascii="Times New Roman" w:eastAsia="Times New Roman" w:hAnsi="Times New Roman" w:cs="Times New Roman"/>
          <w:sz w:val="24"/>
          <w:szCs w:val="24"/>
          <w:lang w:val="en-US"/>
        </w:rPr>
        <w:t xml:space="preserve"> </w:t>
      </w:r>
      <w:r w:rsidRPr="00551A70">
        <w:rPr>
          <w:rFonts w:ascii="Times New Roman" w:eastAsia="Times New Roman" w:hAnsi="Times New Roman" w:cs="Times New Roman"/>
          <w:sz w:val="24"/>
          <w:szCs w:val="24"/>
          <w:lang w:val="en-US"/>
        </w:rPr>
        <w:t xml:space="preserve">strategies to </w:t>
      </w:r>
      <w:r>
        <w:rPr>
          <w:rFonts w:ascii="Times New Roman" w:eastAsia="Times New Roman" w:hAnsi="Times New Roman" w:cs="Times New Roman"/>
          <w:sz w:val="24"/>
          <w:szCs w:val="24"/>
          <w:lang w:val="en-US"/>
        </w:rPr>
        <w:t xml:space="preserve">Malawi’s </w:t>
      </w:r>
      <w:r w:rsidRPr="00551A70">
        <w:rPr>
          <w:rFonts w:ascii="Times New Roman" w:eastAsia="Times New Roman" w:hAnsi="Times New Roman" w:cs="Times New Roman"/>
          <w:sz w:val="24"/>
          <w:szCs w:val="24"/>
          <w:lang w:val="en-US"/>
        </w:rPr>
        <w:t xml:space="preserve">new vision and </w:t>
      </w:r>
      <w:r>
        <w:rPr>
          <w:rFonts w:ascii="Times New Roman" w:eastAsia="Times New Roman" w:hAnsi="Times New Roman" w:cs="Times New Roman"/>
          <w:sz w:val="24"/>
          <w:szCs w:val="24"/>
          <w:lang w:val="en-US"/>
        </w:rPr>
        <w:t>its</w:t>
      </w:r>
      <w:r w:rsidRPr="00551A70">
        <w:rPr>
          <w:rFonts w:ascii="Times New Roman" w:eastAsia="Times New Roman" w:hAnsi="Times New Roman" w:cs="Times New Roman"/>
          <w:sz w:val="24"/>
          <w:szCs w:val="24"/>
          <w:lang w:val="en-US"/>
        </w:rPr>
        <w:t xml:space="preserve"> implement</w:t>
      </w:r>
      <w:r>
        <w:rPr>
          <w:rFonts w:ascii="Times New Roman" w:eastAsia="Times New Roman" w:hAnsi="Times New Roman" w:cs="Times New Roman"/>
          <w:sz w:val="24"/>
          <w:szCs w:val="24"/>
          <w:lang w:val="en-US"/>
        </w:rPr>
        <w:t>ation</w:t>
      </w:r>
      <w:r w:rsidRPr="00551A70">
        <w:rPr>
          <w:rFonts w:ascii="Times New Roman" w:eastAsia="Times New Roman" w:hAnsi="Times New Roman" w:cs="Times New Roman"/>
          <w:sz w:val="24"/>
          <w:szCs w:val="24"/>
          <w:lang w:val="en-US"/>
        </w:rPr>
        <w:t xml:space="preserve"> plan. By working with the NPC, UNDP will ensure its </w:t>
      </w:r>
      <w:r>
        <w:rPr>
          <w:rFonts w:ascii="Times New Roman" w:eastAsia="Times New Roman" w:hAnsi="Times New Roman" w:cs="Times New Roman"/>
          <w:sz w:val="24"/>
          <w:szCs w:val="24"/>
          <w:lang w:val="en-US"/>
        </w:rPr>
        <w:t>subsequen</w:t>
      </w:r>
      <w:r w:rsidRPr="00551A70">
        <w:rPr>
          <w:rFonts w:ascii="Times New Roman" w:eastAsia="Times New Roman" w:hAnsi="Times New Roman" w:cs="Times New Roman"/>
          <w:sz w:val="24"/>
          <w:szCs w:val="24"/>
          <w:lang w:val="en-US"/>
        </w:rPr>
        <w:t>t programs are perfectly aligned</w:t>
      </w:r>
      <w:r>
        <w:rPr>
          <w:rFonts w:ascii="Times New Roman" w:eastAsia="Times New Roman" w:hAnsi="Times New Roman" w:cs="Times New Roman"/>
          <w:sz w:val="24"/>
          <w:szCs w:val="24"/>
          <w:lang w:val="en-US"/>
        </w:rPr>
        <w:t xml:space="preserve"> or are directly complementary to G</w:t>
      </w:r>
      <w:r w:rsidRPr="00551A70">
        <w:rPr>
          <w:rFonts w:ascii="Times New Roman" w:eastAsia="Times New Roman" w:hAnsi="Times New Roman" w:cs="Times New Roman"/>
          <w:sz w:val="24"/>
          <w:szCs w:val="24"/>
          <w:lang w:val="en-US"/>
        </w:rPr>
        <w:t xml:space="preserve">overnment priorities </w:t>
      </w:r>
      <w:r>
        <w:rPr>
          <w:rFonts w:ascii="Times New Roman" w:eastAsia="Times New Roman" w:hAnsi="Times New Roman" w:cs="Times New Roman"/>
          <w:sz w:val="24"/>
          <w:szCs w:val="24"/>
          <w:lang w:val="en-US"/>
        </w:rPr>
        <w:t>while,</w:t>
      </w:r>
      <w:r w:rsidRPr="00551A70">
        <w:rPr>
          <w:rFonts w:ascii="Times New Roman" w:eastAsia="Times New Roman" w:hAnsi="Times New Roman" w:cs="Times New Roman"/>
          <w:sz w:val="24"/>
          <w:szCs w:val="24"/>
          <w:lang w:val="en-US"/>
        </w:rPr>
        <w:t xml:space="preserve"> at the same time, further strengthen</w:t>
      </w:r>
      <w:r>
        <w:rPr>
          <w:rFonts w:ascii="Times New Roman" w:eastAsia="Times New Roman" w:hAnsi="Times New Roman" w:cs="Times New Roman"/>
          <w:sz w:val="24"/>
          <w:szCs w:val="24"/>
          <w:lang w:val="en-US"/>
        </w:rPr>
        <w:t>ing</w:t>
      </w:r>
      <w:r w:rsidRPr="00551A7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w:t>
      </w:r>
      <w:r w:rsidRPr="00551A70">
        <w:rPr>
          <w:rFonts w:ascii="Times New Roman" w:eastAsia="Times New Roman" w:hAnsi="Times New Roman" w:cs="Times New Roman"/>
          <w:sz w:val="24"/>
          <w:szCs w:val="24"/>
          <w:lang w:val="en-US"/>
        </w:rPr>
        <w:t>NPC</w:t>
      </w:r>
      <w:r>
        <w:rPr>
          <w:rFonts w:ascii="Times New Roman" w:eastAsia="Times New Roman" w:hAnsi="Times New Roman" w:cs="Times New Roman"/>
          <w:sz w:val="24"/>
          <w:szCs w:val="24"/>
          <w:lang w:val="en-US"/>
        </w:rPr>
        <w:t>'s</w:t>
      </w:r>
      <w:r w:rsidRPr="00551A70">
        <w:rPr>
          <w:rFonts w:ascii="Times New Roman" w:eastAsia="Times New Roman" w:hAnsi="Times New Roman" w:cs="Times New Roman"/>
          <w:sz w:val="24"/>
          <w:szCs w:val="24"/>
          <w:lang w:val="en-US"/>
        </w:rPr>
        <w:t xml:space="preserve"> capacity to conduct </w:t>
      </w:r>
      <w:r>
        <w:rPr>
          <w:rFonts w:ascii="Times New Roman" w:eastAsia="Times New Roman" w:hAnsi="Times New Roman" w:cs="Times New Roman"/>
          <w:sz w:val="24"/>
          <w:szCs w:val="24"/>
          <w:lang w:val="en-US"/>
        </w:rPr>
        <w:t xml:space="preserve">a similar process with </w:t>
      </w:r>
      <w:r w:rsidRPr="00551A70">
        <w:rPr>
          <w:rFonts w:ascii="Times New Roman" w:eastAsia="Times New Roman" w:hAnsi="Times New Roman" w:cs="Times New Roman"/>
          <w:sz w:val="24"/>
          <w:szCs w:val="24"/>
          <w:lang w:val="en-US"/>
        </w:rPr>
        <w:t>other development actors.</w:t>
      </w:r>
    </w:p>
    <w:p w14:paraId="39596862"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p w14:paraId="36064BE6"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High</w:t>
      </w:r>
    </w:p>
    <w:p w14:paraId="2A9A774B" w14:textId="77777777" w:rsidR="00DE5DBA" w:rsidRPr="00551A70" w:rsidRDefault="00DE5DBA" w:rsidP="00DE5DBA">
      <w:pPr>
        <w:shd w:val="clear" w:color="auto" w:fill="FFFFFF"/>
        <w:spacing w:after="0" w:line="240" w:lineRule="auto"/>
        <w:rPr>
          <w:rFonts w:ascii="Times New Roman" w:eastAsia="Times New Roman" w:hAnsi="Times New Roman" w:cs="Times New Roman"/>
          <w:sz w:val="24"/>
          <w:szCs w:val="24"/>
          <w:lang w:val="en-US"/>
        </w:rPr>
      </w:pPr>
    </w:p>
    <w:p w14:paraId="02DF4FB1" w14:textId="77777777" w:rsidR="00DE5DBA" w:rsidRPr="00551A70" w:rsidRDefault="00DE5DBA" w:rsidP="00DE5DBA">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val="en-US"/>
        </w:rPr>
      </w:pPr>
      <w:bookmarkStart w:id="55" w:name="_Hlk99370338"/>
      <w:r w:rsidRPr="00551A70">
        <w:rPr>
          <w:rFonts w:ascii="Times New Roman" w:eastAsia="Times New Roman" w:hAnsi="Times New Roman" w:cs="Times New Roman"/>
          <w:sz w:val="24"/>
          <w:szCs w:val="24"/>
          <w:lang w:val="en-US"/>
        </w:rPr>
        <w:t>As part of the</w:t>
      </w:r>
      <w:r>
        <w:rPr>
          <w:rFonts w:ascii="Times New Roman" w:eastAsia="Times New Roman" w:hAnsi="Times New Roman" w:cs="Times New Roman"/>
          <w:sz w:val="24"/>
          <w:szCs w:val="24"/>
          <w:lang w:val="en-US"/>
        </w:rPr>
        <w:t xml:space="preserve"> alignment under recommendation 1 above, </w:t>
      </w:r>
      <w:r w:rsidRPr="00551A70">
        <w:rPr>
          <w:rFonts w:ascii="Times New Roman" w:eastAsia="Times New Roman" w:hAnsi="Times New Roman" w:cs="Times New Roman"/>
          <w:sz w:val="24"/>
          <w:szCs w:val="24"/>
          <w:lang w:val="en-US"/>
        </w:rPr>
        <w:t xml:space="preserve">it is recommended that UNDP </w:t>
      </w:r>
      <w:r>
        <w:rPr>
          <w:rFonts w:ascii="Times New Roman" w:eastAsia="Times New Roman" w:hAnsi="Times New Roman" w:cs="Times New Roman"/>
          <w:sz w:val="24"/>
          <w:szCs w:val="24"/>
          <w:lang w:val="en-US"/>
        </w:rPr>
        <w:t>review</w:t>
      </w:r>
      <w:r w:rsidRPr="00551A70">
        <w:rPr>
          <w:rFonts w:ascii="Times New Roman" w:eastAsia="Times New Roman" w:hAnsi="Times New Roman" w:cs="Times New Roman"/>
          <w:sz w:val="24"/>
          <w:szCs w:val="24"/>
          <w:lang w:val="en-US"/>
        </w:rPr>
        <w:t xml:space="preserve"> the theory of change</w:t>
      </w:r>
      <w:r>
        <w:rPr>
          <w:rFonts w:ascii="Times New Roman" w:eastAsia="Times New Roman" w:hAnsi="Times New Roman" w:cs="Times New Roman"/>
          <w:sz w:val="24"/>
          <w:szCs w:val="24"/>
          <w:lang w:val="en-US"/>
        </w:rPr>
        <w:t xml:space="preserve"> underlying the CPD and </w:t>
      </w:r>
      <w:r w:rsidRPr="00551A70">
        <w:rPr>
          <w:rFonts w:ascii="Times New Roman" w:eastAsia="Times New Roman" w:hAnsi="Times New Roman" w:cs="Times New Roman"/>
          <w:sz w:val="24"/>
          <w:szCs w:val="24"/>
          <w:lang w:val="en-US"/>
        </w:rPr>
        <w:t xml:space="preserve">include its visual </w:t>
      </w:r>
      <w:r>
        <w:rPr>
          <w:rFonts w:ascii="Times New Roman" w:eastAsia="Times New Roman" w:hAnsi="Times New Roman" w:cs="Times New Roman"/>
          <w:sz w:val="24"/>
          <w:szCs w:val="24"/>
          <w:lang w:val="en-US"/>
        </w:rPr>
        <w:t>representation</w:t>
      </w:r>
      <w:r w:rsidRPr="00551A70">
        <w:rPr>
          <w:rFonts w:ascii="Times New Roman" w:eastAsia="Times New Roman" w:hAnsi="Times New Roman" w:cs="Times New Roman"/>
          <w:sz w:val="24"/>
          <w:szCs w:val="24"/>
          <w:lang w:val="en-US"/>
        </w:rPr>
        <w:t>, show</w:t>
      </w:r>
      <w:r>
        <w:rPr>
          <w:rFonts w:ascii="Times New Roman" w:eastAsia="Times New Roman" w:hAnsi="Times New Roman" w:cs="Times New Roman"/>
          <w:sz w:val="24"/>
          <w:szCs w:val="24"/>
          <w:lang w:val="en-US"/>
        </w:rPr>
        <w:t xml:space="preserve">ing </w:t>
      </w:r>
      <w:r w:rsidRPr="00551A70">
        <w:rPr>
          <w:rFonts w:ascii="Times New Roman" w:eastAsia="Times New Roman" w:hAnsi="Times New Roman" w:cs="Times New Roman"/>
          <w:sz w:val="24"/>
          <w:szCs w:val="24"/>
          <w:lang w:val="en-US"/>
        </w:rPr>
        <w:t>clear nodes of synergy, which should be points of collaboration between and within portfolios. To enhance internal coherence, specific indicat</w:t>
      </w:r>
      <w:r>
        <w:rPr>
          <w:rFonts w:ascii="Times New Roman" w:eastAsia="Times New Roman" w:hAnsi="Times New Roman" w:cs="Times New Roman"/>
          <w:sz w:val="24"/>
          <w:szCs w:val="24"/>
          <w:lang w:val="en-US"/>
        </w:rPr>
        <w:t>ors</w:t>
      </w:r>
      <w:r w:rsidRPr="00551A70">
        <w:rPr>
          <w:rFonts w:ascii="Times New Roman" w:eastAsia="Times New Roman" w:hAnsi="Times New Roman" w:cs="Times New Roman"/>
          <w:sz w:val="24"/>
          <w:szCs w:val="24"/>
          <w:lang w:val="en-US"/>
        </w:rPr>
        <w:t xml:space="preserve"> should be developed </w:t>
      </w:r>
      <w:r>
        <w:rPr>
          <w:rFonts w:ascii="Times New Roman" w:eastAsia="Times New Roman" w:hAnsi="Times New Roman" w:cs="Times New Roman"/>
          <w:sz w:val="24"/>
          <w:szCs w:val="24"/>
          <w:lang w:val="en-US"/>
        </w:rPr>
        <w:t xml:space="preserve">and monitored </w:t>
      </w:r>
      <w:r w:rsidRPr="00551A70">
        <w:rPr>
          <w:rFonts w:ascii="Times New Roman" w:eastAsia="Times New Roman" w:hAnsi="Times New Roman" w:cs="Times New Roman"/>
          <w:sz w:val="24"/>
          <w:szCs w:val="24"/>
          <w:lang w:val="en-US"/>
        </w:rPr>
        <w:t xml:space="preserve">to </w:t>
      </w:r>
      <w:r>
        <w:rPr>
          <w:rFonts w:ascii="Times New Roman" w:eastAsia="Times New Roman" w:hAnsi="Times New Roman" w:cs="Times New Roman"/>
          <w:sz w:val="24"/>
          <w:szCs w:val="24"/>
          <w:lang w:val="en-US"/>
        </w:rPr>
        <w:t>maximize synergies and coordination arrangements</w:t>
      </w:r>
      <w:r w:rsidRPr="00551A70">
        <w:rPr>
          <w:rFonts w:ascii="Times New Roman" w:eastAsia="Times New Roman" w:hAnsi="Times New Roman" w:cs="Times New Roman"/>
          <w:sz w:val="24"/>
          <w:szCs w:val="24"/>
          <w:lang w:val="en-US"/>
        </w:rPr>
        <w:t>.</w:t>
      </w:r>
    </w:p>
    <w:p w14:paraId="4C00EBCD"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p w14:paraId="5A6301A6"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High</w:t>
      </w:r>
    </w:p>
    <w:p w14:paraId="2343168C" w14:textId="77777777" w:rsidR="00DE5DBA" w:rsidRPr="00551A70" w:rsidRDefault="00DE5DBA" w:rsidP="00DE5DBA">
      <w:pPr>
        <w:shd w:val="clear" w:color="auto" w:fill="FFFFFF"/>
        <w:spacing w:after="0" w:line="240" w:lineRule="auto"/>
        <w:jc w:val="both"/>
        <w:rPr>
          <w:rFonts w:ascii="Times New Roman" w:eastAsia="Times New Roman" w:hAnsi="Times New Roman" w:cs="Times New Roman"/>
          <w:sz w:val="24"/>
          <w:szCs w:val="24"/>
          <w:lang w:val="en-US"/>
        </w:rPr>
      </w:pPr>
    </w:p>
    <w:p w14:paraId="5FC4B925" w14:textId="77777777" w:rsidR="00DE5DBA" w:rsidRPr="007F328E" w:rsidRDefault="00DE5DBA" w:rsidP="00DE5DBA">
      <w:pPr>
        <w:pStyle w:val="ListParagraph"/>
        <w:numPr>
          <w:ilvl w:val="0"/>
          <w:numId w:val="54"/>
        </w:numPr>
        <w:shd w:val="clear" w:color="auto" w:fill="FFFFFF"/>
        <w:spacing w:after="0" w:line="240" w:lineRule="auto"/>
        <w:jc w:val="both"/>
        <w:rPr>
          <w:rFonts w:ascii="Times New Roman" w:eastAsia="Times New Roman" w:hAnsi="Times New Roman" w:cs="Times New Roman"/>
          <w:sz w:val="24"/>
          <w:szCs w:val="24"/>
          <w:lang w:val="en-US"/>
        </w:rPr>
      </w:pPr>
      <w:r w:rsidRPr="007F328E">
        <w:rPr>
          <w:rFonts w:ascii="Times New Roman" w:eastAsia="Times New Roman" w:hAnsi="Times New Roman" w:cs="Times New Roman"/>
          <w:sz w:val="24"/>
          <w:szCs w:val="24"/>
          <w:lang w:val="en-US"/>
        </w:rPr>
        <w:t xml:space="preserve"> It is recommended that UNDP establish</w:t>
      </w:r>
      <w:r>
        <w:rPr>
          <w:rFonts w:ascii="Times New Roman" w:eastAsia="Times New Roman" w:hAnsi="Times New Roman" w:cs="Times New Roman"/>
          <w:sz w:val="24"/>
          <w:szCs w:val="24"/>
          <w:lang w:val="en-US"/>
        </w:rPr>
        <w:t xml:space="preserve"> a system for aggregating the number of households/farmers or beneficiaries reached across all RSG projects and</w:t>
      </w:r>
      <w:r w:rsidRPr="007F328E">
        <w:rPr>
          <w:rFonts w:ascii="Times New Roman" w:eastAsia="Times New Roman" w:hAnsi="Times New Roman" w:cs="Times New Roman"/>
          <w:sz w:val="24"/>
          <w:szCs w:val="24"/>
          <w:lang w:val="en-US"/>
        </w:rPr>
        <w:t xml:space="preserve"> replicate a similar system/indicator for RICE projects.</w:t>
      </w:r>
    </w:p>
    <w:bookmarkEnd w:id="55"/>
    <w:p w14:paraId="18FFBACD" w14:textId="77777777" w:rsidR="00DE5DBA" w:rsidRPr="00551A70" w:rsidRDefault="00DE5DBA" w:rsidP="00DE5DBA">
      <w:pPr>
        <w:shd w:val="clear" w:color="auto" w:fill="FFFFFF"/>
        <w:spacing w:after="0" w:line="240" w:lineRule="auto"/>
        <w:ind w:left="360"/>
        <w:jc w:val="both"/>
        <w:rPr>
          <w:rFonts w:ascii="Times New Roman" w:eastAsia="Times New Roman" w:hAnsi="Times New Roman" w:cs="Times New Roman"/>
          <w:sz w:val="24"/>
          <w:szCs w:val="24"/>
          <w:lang w:val="en-US"/>
        </w:rPr>
      </w:pPr>
    </w:p>
    <w:p w14:paraId="25AE15B4" w14:textId="77777777" w:rsidR="00DE5DBA" w:rsidRPr="00551A70" w:rsidRDefault="00DE5DBA" w:rsidP="00DE5DBA">
      <w:pPr>
        <w:spacing w:after="0" w:line="240" w:lineRule="auto"/>
        <w:ind w:left="360"/>
        <w:rPr>
          <w:rFonts w:ascii="Times New Roman" w:hAnsi="Times New Roman" w:cs="Times New Roman"/>
          <w:sz w:val="20"/>
          <w:szCs w:val="20"/>
          <w:lang w:val="en-US"/>
        </w:rPr>
      </w:pPr>
      <w:bookmarkStart w:id="56" w:name="_Hlk100212510"/>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p w14:paraId="22835BF4"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High</w:t>
      </w:r>
    </w:p>
    <w:bookmarkEnd w:id="56"/>
    <w:p w14:paraId="246B7702" w14:textId="77777777" w:rsidR="00DE5DBA" w:rsidRPr="00551A70" w:rsidRDefault="00DE5DBA" w:rsidP="00DE5DBA">
      <w:pPr>
        <w:shd w:val="clear" w:color="auto" w:fill="FFFFFF"/>
        <w:spacing w:after="0" w:line="240" w:lineRule="auto"/>
        <w:ind w:left="360"/>
        <w:contextualSpacing/>
        <w:jc w:val="both"/>
        <w:rPr>
          <w:rFonts w:ascii="Times New Roman" w:eastAsia="Times New Roman" w:hAnsi="Times New Roman" w:cs="Times New Roman"/>
          <w:sz w:val="24"/>
          <w:szCs w:val="24"/>
          <w:lang w:val="en-US"/>
        </w:rPr>
      </w:pPr>
    </w:p>
    <w:p w14:paraId="49C1599F" w14:textId="77777777" w:rsidR="00DE5DBA" w:rsidRPr="00551A70" w:rsidRDefault="00DE5DBA" w:rsidP="00DE5DBA">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551A70">
        <w:rPr>
          <w:rFonts w:ascii="Times New Roman" w:hAnsi="Times New Roman" w:cs="Times New Roman"/>
          <w:sz w:val="24"/>
          <w:szCs w:val="24"/>
          <w:lang w:val="en-US"/>
        </w:rPr>
        <w:t xml:space="preserve">UNDP should seek to complete project documentation for the long-term interventions in place in the RICE portfolio since all the projects in the RSG </w:t>
      </w:r>
      <w:r>
        <w:rPr>
          <w:rFonts w:ascii="Times New Roman" w:hAnsi="Times New Roman" w:cs="Times New Roman"/>
          <w:sz w:val="24"/>
          <w:szCs w:val="24"/>
          <w:lang w:val="en-US"/>
        </w:rPr>
        <w:t>portfolio</w:t>
      </w:r>
      <w:r w:rsidRPr="00551A70">
        <w:rPr>
          <w:rFonts w:ascii="Times New Roman" w:hAnsi="Times New Roman" w:cs="Times New Roman"/>
          <w:sz w:val="24"/>
          <w:szCs w:val="24"/>
          <w:lang w:val="en-US"/>
        </w:rPr>
        <w:t xml:space="preserve"> are already documented. </w:t>
      </w:r>
      <w:r>
        <w:rPr>
          <w:rFonts w:ascii="Times New Roman" w:hAnsi="Times New Roman" w:cs="Times New Roman"/>
          <w:sz w:val="24"/>
          <w:szCs w:val="24"/>
          <w:lang w:val="en-US"/>
        </w:rPr>
        <w:t>Where a project document is not possible, a sufficiently informative write-up covering aspects such as the rationale, the theory of change, and the project's implementation strategy should be developed</w:t>
      </w:r>
      <w:r w:rsidRPr="00551A70">
        <w:rPr>
          <w:rFonts w:ascii="Times New Roman" w:hAnsi="Times New Roman" w:cs="Times New Roman"/>
          <w:sz w:val="24"/>
          <w:szCs w:val="24"/>
          <w:lang w:val="en-US"/>
        </w:rPr>
        <w:t>.</w:t>
      </w:r>
      <w:r>
        <w:rPr>
          <w:rFonts w:ascii="Times New Roman" w:hAnsi="Times New Roman" w:cs="Times New Roman"/>
          <w:sz w:val="24"/>
          <w:szCs w:val="24"/>
          <w:lang w:val="en-US"/>
        </w:rPr>
        <w:t xml:space="preserve"> This is particularly important because the Annual Work Plans do not sufficiently convey the interventions' rationale and theories or logic.</w:t>
      </w:r>
      <w:r w:rsidRPr="00551A70">
        <w:rPr>
          <w:rFonts w:ascii="Times New Roman" w:hAnsi="Times New Roman" w:cs="Times New Roman"/>
          <w:sz w:val="24"/>
          <w:szCs w:val="24"/>
          <w:lang w:val="en-US"/>
        </w:rPr>
        <w:t xml:space="preserve"> As much as possible, annual Work Plans should be submitted and approved on time, based on project documents.</w:t>
      </w:r>
    </w:p>
    <w:p w14:paraId="1998170F"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p w14:paraId="7AB95C4F"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Medium</w:t>
      </w:r>
    </w:p>
    <w:p w14:paraId="341735F1" w14:textId="77777777" w:rsidR="00DE5DBA" w:rsidRPr="00551A70" w:rsidRDefault="00DE5DBA" w:rsidP="00DE5DBA">
      <w:pPr>
        <w:shd w:val="clear" w:color="auto" w:fill="FFFFFF"/>
        <w:spacing w:after="0" w:line="240" w:lineRule="auto"/>
        <w:contextualSpacing/>
        <w:jc w:val="both"/>
        <w:rPr>
          <w:rFonts w:ascii="Times New Roman" w:eastAsia="Times New Roman" w:hAnsi="Times New Roman" w:cs="Times New Roman"/>
          <w:sz w:val="24"/>
          <w:szCs w:val="24"/>
          <w:lang w:val="en-US"/>
        </w:rPr>
      </w:pPr>
    </w:p>
    <w:p w14:paraId="797D201C" w14:textId="77777777" w:rsidR="00DE5DBA" w:rsidRPr="00551A70" w:rsidRDefault="00DE5DBA" w:rsidP="00DE5DBA">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551A70">
        <w:rPr>
          <w:rFonts w:ascii="Times New Roman" w:eastAsia="Times New Roman" w:hAnsi="Times New Roman" w:cs="Times New Roman"/>
          <w:sz w:val="24"/>
          <w:szCs w:val="24"/>
          <w:lang w:val="en-US"/>
        </w:rPr>
        <w:t xml:space="preserve">UNDP should </w:t>
      </w:r>
      <w:r>
        <w:rPr>
          <w:rFonts w:ascii="Times New Roman" w:eastAsia="Times New Roman" w:hAnsi="Times New Roman" w:cs="Times New Roman"/>
          <w:sz w:val="24"/>
          <w:szCs w:val="24"/>
          <w:lang w:val="en-US"/>
        </w:rPr>
        <w:t xml:space="preserve">improve the clarity of the ‘SDG hotspot’ concept to enhance the empirical usefulness of the concept in programming and develop and document a theory of action and strategy for the </w:t>
      </w:r>
      <w:r w:rsidRPr="00551A70">
        <w:rPr>
          <w:rFonts w:ascii="Times New Roman" w:eastAsia="Times New Roman" w:hAnsi="Times New Roman" w:cs="Times New Roman"/>
          <w:sz w:val="24"/>
          <w:szCs w:val="24"/>
          <w:lang w:val="en-US"/>
        </w:rPr>
        <w:t>SH</w:t>
      </w:r>
      <w:r>
        <w:rPr>
          <w:rFonts w:ascii="Times New Roman" w:eastAsia="Times New Roman" w:hAnsi="Times New Roman" w:cs="Times New Roman"/>
          <w:sz w:val="24"/>
          <w:szCs w:val="24"/>
          <w:lang w:val="en-US"/>
        </w:rPr>
        <w:t>AI project. While change that reflects the objectives of the project.</w:t>
      </w:r>
      <w:r w:rsidRPr="00551A7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w:t>
      </w:r>
      <w:r w:rsidRPr="00551A70">
        <w:rPr>
          <w:rFonts w:ascii="Times New Roman" w:eastAsia="Times New Roman" w:hAnsi="Times New Roman" w:cs="Times New Roman"/>
          <w:sz w:val="24"/>
          <w:szCs w:val="24"/>
          <w:lang w:val="en-US"/>
        </w:rPr>
        <w:t>uild</w:t>
      </w:r>
      <w:r>
        <w:rPr>
          <w:rFonts w:ascii="Times New Roman" w:eastAsia="Times New Roman" w:hAnsi="Times New Roman" w:cs="Times New Roman"/>
          <w:sz w:val="24"/>
          <w:szCs w:val="24"/>
          <w:lang w:val="en-US"/>
        </w:rPr>
        <w:t xml:space="preserve">ing </w:t>
      </w:r>
      <w:r w:rsidRPr="00551A70">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digital data </w:t>
      </w:r>
      <w:r w:rsidRPr="00551A70">
        <w:rPr>
          <w:rFonts w:ascii="Times New Roman" w:eastAsia="Times New Roman" w:hAnsi="Times New Roman" w:cs="Times New Roman"/>
          <w:sz w:val="24"/>
          <w:szCs w:val="24"/>
          <w:lang w:val="en-US"/>
        </w:rPr>
        <w:t>platform</w:t>
      </w:r>
      <w:r>
        <w:rPr>
          <w:rFonts w:ascii="Times New Roman" w:eastAsia="Times New Roman" w:hAnsi="Times New Roman" w:cs="Times New Roman"/>
          <w:sz w:val="24"/>
          <w:szCs w:val="24"/>
          <w:lang w:val="en-US"/>
        </w:rPr>
        <w:t xml:space="preserve"> and digitizing the VAPs are essential; they only create necessary conditions for achieving desired results (i.e., improvements on SDG indicators), which appear to have moved out of programming   focus.</w:t>
      </w:r>
    </w:p>
    <w:p w14:paraId="5045CFE7"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p w14:paraId="2145A2F7"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High</w:t>
      </w:r>
    </w:p>
    <w:p w14:paraId="0789B39A" w14:textId="77777777" w:rsidR="00DE5DBA" w:rsidRPr="00551A70" w:rsidRDefault="00DE5DBA" w:rsidP="00DE5DBA">
      <w:pPr>
        <w:shd w:val="clear" w:color="auto" w:fill="FFFFFF"/>
        <w:spacing w:after="0" w:line="240" w:lineRule="auto"/>
        <w:contextualSpacing/>
        <w:jc w:val="both"/>
        <w:rPr>
          <w:rFonts w:ascii="Times New Roman" w:eastAsia="Times New Roman" w:hAnsi="Times New Roman" w:cs="Times New Roman"/>
          <w:sz w:val="24"/>
          <w:szCs w:val="24"/>
          <w:lang w:val="en-US"/>
        </w:rPr>
      </w:pPr>
      <w:r w:rsidRPr="00551A70">
        <w:rPr>
          <w:rFonts w:ascii="Times New Roman" w:eastAsia="Times New Roman" w:hAnsi="Times New Roman" w:cs="Times New Roman"/>
          <w:sz w:val="24"/>
          <w:szCs w:val="24"/>
          <w:lang w:val="en-US"/>
        </w:rPr>
        <w:t> </w:t>
      </w:r>
    </w:p>
    <w:p w14:paraId="48BBD491" w14:textId="77777777" w:rsidR="00DE5DBA" w:rsidRPr="00551A70" w:rsidRDefault="00DE5DBA" w:rsidP="00DE5DBA">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551A70">
        <w:rPr>
          <w:rFonts w:ascii="Times New Roman" w:eastAsia="Times New Roman" w:hAnsi="Times New Roman" w:cs="Times New Roman"/>
          <w:sz w:val="24"/>
          <w:szCs w:val="24"/>
          <w:lang w:val="en-US"/>
        </w:rPr>
        <w:t xml:space="preserve">In terms of implementation models, it is recommended that UNDP </w:t>
      </w:r>
      <w:r>
        <w:rPr>
          <w:rFonts w:ascii="Times New Roman" w:eastAsia="Times New Roman" w:hAnsi="Times New Roman" w:cs="Times New Roman"/>
          <w:sz w:val="24"/>
          <w:szCs w:val="24"/>
          <w:lang w:val="en-US"/>
        </w:rPr>
        <w:t xml:space="preserve">should be </w:t>
      </w:r>
      <w:r w:rsidRPr="00551A70">
        <w:rPr>
          <w:rFonts w:ascii="Times New Roman" w:eastAsia="Times New Roman" w:hAnsi="Times New Roman" w:cs="Times New Roman"/>
          <w:sz w:val="24"/>
          <w:szCs w:val="24"/>
          <w:lang w:val="en-US"/>
        </w:rPr>
        <w:t>discuss</w:t>
      </w:r>
      <w:r>
        <w:rPr>
          <w:rFonts w:ascii="Times New Roman" w:eastAsia="Times New Roman" w:hAnsi="Times New Roman" w:cs="Times New Roman"/>
          <w:sz w:val="24"/>
          <w:szCs w:val="24"/>
          <w:lang w:val="en-US"/>
        </w:rPr>
        <w:t>ed</w:t>
      </w:r>
      <w:r w:rsidRPr="00551A70">
        <w:rPr>
          <w:rFonts w:ascii="Times New Roman" w:eastAsia="Times New Roman" w:hAnsi="Times New Roman" w:cs="Times New Roman"/>
          <w:sz w:val="24"/>
          <w:szCs w:val="24"/>
          <w:lang w:val="en-US"/>
        </w:rPr>
        <w:t xml:space="preserve"> thoroughly with its partners the implementation model</w:t>
      </w:r>
      <w:r>
        <w:rPr>
          <w:rFonts w:ascii="Times New Roman" w:eastAsia="Times New Roman" w:hAnsi="Times New Roman" w:cs="Times New Roman"/>
          <w:sz w:val="24"/>
          <w:szCs w:val="24"/>
          <w:lang w:val="en-US"/>
        </w:rPr>
        <w:t xml:space="preserve"> that is to be </w:t>
      </w:r>
      <w:r w:rsidRPr="00551A70">
        <w:rPr>
          <w:rFonts w:ascii="Times New Roman" w:eastAsia="Times New Roman" w:hAnsi="Times New Roman" w:cs="Times New Roman"/>
          <w:sz w:val="24"/>
          <w:szCs w:val="24"/>
          <w:lang w:val="en-US"/>
        </w:rPr>
        <w:t>for each of its new projects.</w:t>
      </w:r>
      <w:r>
        <w:rPr>
          <w:rFonts w:ascii="Times New Roman" w:eastAsia="Times New Roman" w:hAnsi="Times New Roman" w:cs="Times New Roman"/>
          <w:sz w:val="24"/>
          <w:szCs w:val="24"/>
          <w:lang w:val="en-US"/>
        </w:rPr>
        <w:t xml:space="preserve"> In cases where a </w:t>
      </w:r>
      <w:r w:rsidRPr="00551A70">
        <w:rPr>
          <w:rFonts w:ascii="Times New Roman" w:eastAsia="Times New Roman" w:hAnsi="Times New Roman" w:cs="Times New Roman"/>
          <w:sz w:val="24"/>
          <w:szCs w:val="24"/>
          <w:lang w:val="en-US"/>
        </w:rPr>
        <w:t>DIM model</w:t>
      </w:r>
      <w:r>
        <w:rPr>
          <w:rFonts w:ascii="Times New Roman" w:eastAsia="Times New Roman" w:hAnsi="Times New Roman" w:cs="Times New Roman"/>
          <w:sz w:val="24"/>
          <w:szCs w:val="24"/>
          <w:lang w:val="en-US"/>
        </w:rPr>
        <w:t xml:space="preserve"> is used,</w:t>
      </w:r>
      <w:r w:rsidRPr="00551A70">
        <w:rPr>
          <w:rFonts w:ascii="Times New Roman" w:eastAsia="Times New Roman" w:hAnsi="Times New Roman" w:cs="Times New Roman"/>
          <w:sz w:val="24"/>
          <w:szCs w:val="24"/>
          <w:lang w:val="en-US"/>
        </w:rPr>
        <w:t xml:space="preserve"> UNDP should support the implementing partner to build its capacity in </w:t>
      </w:r>
      <w:r>
        <w:rPr>
          <w:rFonts w:ascii="Times New Roman" w:eastAsia="Times New Roman" w:hAnsi="Times New Roman" w:cs="Times New Roman"/>
          <w:sz w:val="24"/>
          <w:szCs w:val="24"/>
          <w:lang w:val="en-US"/>
        </w:rPr>
        <w:t xml:space="preserve">specific areas of capacity deficits to enable future projects using the </w:t>
      </w:r>
      <w:r w:rsidRPr="00551A70">
        <w:rPr>
          <w:rFonts w:ascii="Times New Roman" w:eastAsia="Times New Roman" w:hAnsi="Times New Roman" w:cs="Times New Roman"/>
          <w:sz w:val="24"/>
          <w:szCs w:val="24"/>
          <w:lang w:val="en-US"/>
        </w:rPr>
        <w:t>NIM.</w:t>
      </w:r>
      <w:r>
        <w:rPr>
          <w:rFonts w:ascii="Times New Roman" w:eastAsia="Times New Roman" w:hAnsi="Times New Roman" w:cs="Times New Roman"/>
          <w:sz w:val="24"/>
          <w:szCs w:val="24"/>
          <w:lang w:val="en-US"/>
        </w:rPr>
        <w:t xml:space="preserve"> Whichever implementation model is agreed upon, there must be regular sharing of information about any new developments or challenges that affect project implementation.</w:t>
      </w:r>
    </w:p>
    <w:p w14:paraId="68D68C4D" w14:textId="77777777" w:rsidR="00DE5DBA" w:rsidRPr="00551A70" w:rsidRDefault="00DE5DBA" w:rsidP="00DE5DBA">
      <w:pPr>
        <w:shd w:val="clear" w:color="auto" w:fill="FFFFFF"/>
        <w:spacing w:after="0" w:line="240" w:lineRule="auto"/>
        <w:ind w:left="1080"/>
        <w:contextualSpacing/>
        <w:jc w:val="both"/>
        <w:rPr>
          <w:rFonts w:ascii="Times New Roman" w:eastAsia="Times New Roman" w:hAnsi="Times New Roman" w:cs="Times New Roman"/>
          <w:sz w:val="24"/>
          <w:szCs w:val="24"/>
          <w:lang w:val="en-US"/>
        </w:rPr>
      </w:pPr>
    </w:p>
    <w:p w14:paraId="09D146B5"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p w14:paraId="3C925456"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Medium</w:t>
      </w:r>
    </w:p>
    <w:p w14:paraId="54BA4520" w14:textId="77777777" w:rsidR="00DE5DBA" w:rsidRPr="00551A70" w:rsidRDefault="00DE5DBA" w:rsidP="00DE5DBA">
      <w:pPr>
        <w:shd w:val="clear" w:color="auto" w:fill="FFFFFF"/>
        <w:spacing w:after="0" w:line="240" w:lineRule="auto"/>
        <w:ind w:left="360"/>
        <w:contextualSpacing/>
        <w:jc w:val="both"/>
        <w:rPr>
          <w:rFonts w:ascii="Times New Roman" w:eastAsia="Times New Roman" w:hAnsi="Times New Roman" w:cs="Times New Roman"/>
          <w:sz w:val="24"/>
          <w:szCs w:val="24"/>
          <w:lang w:val="en-US"/>
        </w:rPr>
      </w:pPr>
    </w:p>
    <w:p w14:paraId="08FACD52" w14:textId="77777777" w:rsidR="00DE5DBA" w:rsidRPr="00551A70" w:rsidRDefault="00DE5DBA" w:rsidP="00DE5DBA">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551A70">
        <w:rPr>
          <w:rFonts w:ascii="Times New Roman" w:eastAsia="Times New Roman" w:hAnsi="Times New Roman" w:cs="Times New Roman"/>
          <w:sz w:val="24"/>
          <w:szCs w:val="24"/>
          <w:lang w:val="en-US"/>
        </w:rPr>
        <w:t xml:space="preserve">At a project level, UNDP program staff and their implementing partner's staff should strengthen project monitoring site visits and address operational issues in a timely fashion to minimize unwarranted delays that affect the achievement </w:t>
      </w:r>
      <w:r>
        <w:rPr>
          <w:rFonts w:ascii="Times New Roman" w:eastAsia="Times New Roman" w:hAnsi="Times New Roman" w:cs="Times New Roman"/>
          <w:sz w:val="24"/>
          <w:szCs w:val="24"/>
          <w:lang w:val="en-US"/>
        </w:rPr>
        <w:t>of</w:t>
      </w:r>
      <w:r w:rsidRPr="00551A70">
        <w:rPr>
          <w:rFonts w:ascii="Times New Roman" w:eastAsia="Times New Roman" w:hAnsi="Times New Roman" w:cs="Times New Roman"/>
          <w:sz w:val="24"/>
          <w:szCs w:val="24"/>
          <w:lang w:val="en-US"/>
        </w:rPr>
        <w:t xml:space="preserve"> project objectives. All project staff should have</w:t>
      </w:r>
      <w:r>
        <w:rPr>
          <w:rFonts w:ascii="Times New Roman" w:eastAsia="Times New Roman" w:hAnsi="Times New Roman" w:cs="Times New Roman"/>
          <w:sz w:val="24"/>
          <w:szCs w:val="24"/>
          <w:lang w:val="en-US"/>
        </w:rPr>
        <w:t xml:space="preserve"> a minimum number of M&amp;E responsibilities embedded in references or job descriptions</w:t>
      </w:r>
      <w:r w:rsidRPr="00551A70">
        <w:rPr>
          <w:rFonts w:ascii="Times New Roman" w:eastAsia="Times New Roman" w:hAnsi="Times New Roman" w:cs="Times New Roman"/>
          <w:sz w:val="24"/>
          <w:szCs w:val="24"/>
          <w:lang w:val="en-US"/>
        </w:rPr>
        <w:t>.</w:t>
      </w:r>
    </w:p>
    <w:p w14:paraId="18A37D76"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p w14:paraId="5310D3F5" w14:textId="77777777" w:rsidR="00DE5DBA"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High</w:t>
      </w:r>
    </w:p>
    <w:p w14:paraId="47A051C5" w14:textId="77777777" w:rsidR="00DE5DBA" w:rsidRPr="00551A70" w:rsidRDefault="00DE5DBA" w:rsidP="00DE5DBA">
      <w:pPr>
        <w:spacing w:after="0" w:line="240" w:lineRule="auto"/>
        <w:ind w:left="360"/>
        <w:rPr>
          <w:rFonts w:ascii="Times New Roman" w:hAnsi="Times New Roman" w:cs="Times New Roman"/>
          <w:sz w:val="20"/>
          <w:szCs w:val="20"/>
          <w:lang w:val="en-US"/>
        </w:rPr>
      </w:pPr>
    </w:p>
    <w:p w14:paraId="6C6DBE64" w14:textId="77777777" w:rsidR="00DE5DBA" w:rsidRPr="00551A70" w:rsidRDefault="00DE5DBA" w:rsidP="00DE5DBA">
      <w:pPr>
        <w:numPr>
          <w:ilvl w:val="0"/>
          <w:numId w:val="54"/>
        </w:numPr>
        <w:shd w:val="clear" w:color="auto" w:fill="FFFFFF"/>
        <w:spacing w:after="0" w:line="240" w:lineRule="auto"/>
        <w:contextualSpacing/>
        <w:jc w:val="both"/>
        <w:rPr>
          <w:rFonts w:ascii="Times New Roman" w:hAnsi="Times New Roman" w:cs="Times New Roman"/>
          <w:sz w:val="24"/>
          <w:szCs w:val="24"/>
          <w:lang w:val="en-US"/>
        </w:rPr>
      </w:pPr>
      <w:r w:rsidRPr="00551A70">
        <w:rPr>
          <w:rFonts w:ascii="Times New Roman" w:hAnsi="Times New Roman" w:cs="Times New Roman"/>
          <w:sz w:val="24"/>
          <w:szCs w:val="24"/>
          <w:lang w:val="en-US"/>
        </w:rPr>
        <w:t xml:space="preserve">The ‘Sense making’ protocol and process should be replicated in other portfolios to enhance holistic and coherent approaches to addressing development challenges rather than a silo approach. However, the replication should be without the protraction of the exercise beyond a maximum of three months. </w:t>
      </w:r>
      <w:r>
        <w:rPr>
          <w:rFonts w:ascii="Times New Roman" w:hAnsi="Times New Roman" w:cs="Times New Roman"/>
          <w:sz w:val="24"/>
          <w:szCs w:val="24"/>
          <w:lang w:val="en-US"/>
        </w:rPr>
        <w:t>It is further recommended that the sense-making process should be institutionalized and used during project implementation to ensure that projects adapt to the existing operating environment.</w:t>
      </w:r>
    </w:p>
    <w:p w14:paraId="492DFBA3"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p w14:paraId="041B790E" w14:textId="77777777" w:rsidR="00DE5DBA"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High</w:t>
      </w:r>
    </w:p>
    <w:p w14:paraId="2CFFC396" w14:textId="77777777" w:rsidR="00DE5DBA" w:rsidRPr="00551A70" w:rsidRDefault="00DE5DBA" w:rsidP="00DE5DBA">
      <w:pPr>
        <w:spacing w:after="0" w:line="240" w:lineRule="auto"/>
        <w:ind w:left="360"/>
        <w:rPr>
          <w:rFonts w:ascii="Times New Roman" w:hAnsi="Times New Roman" w:cs="Times New Roman"/>
          <w:sz w:val="20"/>
          <w:szCs w:val="20"/>
          <w:lang w:val="en-US"/>
        </w:rPr>
      </w:pPr>
    </w:p>
    <w:p w14:paraId="6AFF1F7E" w14:textId="77777777" w:rsidR="00DE5DBA" w:rsidRPr="00551A70" w:rsidRDefault="00DE5DBA" w:rsidP="00DE5DBA">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The analysis of various stakeholders' power, interests, and attitudes (i.e., </w:t>
      </w:r>
      <w:r w:rsidRPr="00551A70">
        <w:rPr>
          <w:rFonts w:ascii="Times New Roman" w:hAnsi="Times New Roman" w:cs="Times New Roman"/>
          <w:sz w:val="24"/>
          <w:szCs w:val="24"/>
          <w:lang w:val="en-US"/>
        </w:rPr>
        <w:t>Political Economy Analysis</w:t>
      </w:r>
      <w:r>
        <w:rPr>
          <w:rFonts w:ascii="Times New Roman" w:hAnsi="Times New Roman" w:cs="Times New Roman"/>
          <w:sz w:val="24"/>
          <w:szCs w:val="24"/>
          <w:lang w:val="en-US"/>
        </w:rPr>
        <w:t>)</w:t>
      </w:r>
      <w:r w:rsidRPr="00551A70">
        <w:rPr>
          <w:rFonts w:ascii="Times New Roman" w:hAnsi="Times New Roman" w:cs="Times New Roman"/>
          <w:sz w:val="24"/>
          <w:szCs w:val="24"/>
          <w:lang w:val="en-US"/>
        </w:rPr>
        <w:t xml:space="preserve"> should be</w:t>
      </w:r>
      <w:r>
        <w:rPr>
          <w:rFonts w:ascii="Times New Roman" w:hAnsi="Times New Roman" w:cs="Times New Roman"/>
          <w:sz w:val="24"/>
          <w:szCs w:val="24"/>
          <w:lang w:val="en-US"/>
        </w:rPr>
        <w:t xml:space="preserve">come a regular practice in </w:t>
      </w:r>
      <w:r w:rsidRPr="00551A70">
        <w:rPr>
          <w:rFonts w:ascii="Times New Roman" w:hAnsi="Times New Roman" w:cs="Times New Roman"/>
          <w:sz w:val="24"/>
          <w:szCs w:val="24"/>
          <w:lang w:val="en-US"/>
        </w:rPr>
        <w:t>UNDP projects</w:t>
      </w:r>
      <w:r>
        <w:rPr>
          <w:rFonts w:ascii="Times New Roman" w:hAnsi="Times New Roman" w:cs="Times New Roman"/>
          <w:sz w:val="24"/>
          <w:szCs w:val="24"/>
          <w:lang w:val="en-US"/>
        </w:rPr>
        <w:t>, not just at the project design stages but during implementation. This is because none of the variables are static or frozen in time. They are dynamic as people respond to changes in their environment. By d</w:t>
      </w:r>
      <w:r w:rsidRPr="00551A70">
        <w:rPr>
          <w:rFonts w:ascii="Times New Roman" w:hAnsi="Times New Roman" w:cs="Times New Roman"/>
          <w:sz w:val="24"/>
          <w:szCs w:val="24"/>
          <w:lang w:val="en-US"/>
        </w:rPr>
        <w:t xml:space="preserve">oing so, UNDP will ensure that implementing partners work politically savvy through precise mapping of stakeholders and their interests and incentives that may block or propel reform or achievement of results and calibrate the support and opposition levels </w:t>
      </w:r>
      <w:r>
        <w:rPr>
          <w:rFonts w:ascii="Times New Roman" w:hAnsi="Times New Roman" w:cs="Times New Roman"/>
          <w:sz w:val="24"/>
          <w:szCs w:val="24"/>
          <w:lang w:val="en-US"/>
        </w:rPr>
        <w:t>to</w:t>
      </w:r>
      <w:r w:rsidRPr="00551A70">
        <w:rPr>
          <w:rFonts w:ascii="Times New Roman" w:hAnsi="Times New Roman" w:cs="Times New Roman"/>
          <w:sz w:val="24"/>
          <w:szCs w:val="24"/>
          <w:lang w:val="en-US"/>
        </w:rPr>
        <w:t xml:space="preserve"> the reform</w:t>
      </w:r>
      <w:r>
        <w:rPr>
          <w:rFonts w:ascii="Times New Roman" w:hAnsi="Times New Roman" w:cs="Times New Roman"/>
          <w:sz w:val="24"/>
          <w:szCs w:val="24"/>
          <w:lang w:val="en-US"/>
        </w:rPr>
        <w:t>/initiative.</w:t>
      </w:r>
    </w:p>
    <w:p w14:paraId="586801FC" w14:textId="77777777" w:rsidR="00DE5DBA" w:rsidRPr="00551A70" w:rsidRDefault="00DE5DBA" w:rsidP="00DE5DBA">
      <w:pPr>
        <w:spacing w:after="0" w:line="240" w:lineRule="auto"/>
        <w:ind w:left="360"/>
        <w:rPr>
          <w:rFonts w:ascii="Times New Roman" w:hAnsi="Times New Roman" w:cs="Times New Roman"/>
          <w:sz w:val="20"/>
          <w:szCs w:val="20"/>
          <w:lang w:val="en-US"/>
        </w:rPr>
      </w:pPr>
      <w:bookmarkStart w:id="57" w:name="_Hlk100246289"/>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bookmarkEnd w:id="57"/>
    <w:p w14:paraId="2920F8E4"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Medium</w:t>
      </w:r>
    </w:p>
    <w:p w14:paraId="70F8FC38" w14:textId="77777777" w:rsidR="00DE5DBA" w:rsidRPr="00551A70" w:rsidRDefault="00DE5DBA" w:rsidP="00DE5DBA">
      <w:pPr>
        <w:shd w:val="clear" w:color="auto" w:fill="FFFFFF"/>
        <w:spacing w:after="0" w:line="240" w:lineRule="auto"/>
        <w:contextualSpacing/>
        <w:jc w:val="both"/>
        <w:rPr>
          <w:rFonts w:ascii="Times New Roman" w:eastAsia="Times New Roman" w:hAnsi="Times New Roman" w:cs="Times New Roman"/>
          <w:sz w:val="24"/>
          <w:szCs w:val="24"/>
          <w:lang w:val="en-US"/>
        </w:rPr>
      </w:pPr>
    </w:p>
    <w:p w14:paraId="1AF0F5CB" w14:textId="77777777" w:rsidR="00DE5DBA" w:rsidRPr="00551A70" w:rsidRDefault="00DE5DBA" w:rsidP="00DE5DBA">
      <w:pPr>
        <w:shd w:val="clear" w:color="auto" w:fill="FFFFFF"/>
        <w:spacing w:after="0" w:line="240" w:lineRule="auto"/>
        <w:contextualSpacing/>
        <w:jc w:val="both"/>
        <w:rPr>
          <w:rFonts w:ascii="Times New Roman" w:eastAsia="Times New Roman" w:hAnsi="Times New Roman" w:cs="Times New Roman"/>
          <w:sz w:val="24"/>
          <w:szCs w:val="24"/>
          <w:lang w:val="en-US"/>
        </w:rPr>
      </w:pPr>
    </w:p>
    <w:p w14:paraId="2912338E" w14:textId="77777777" w:rsidR="00DE5DBA" w:rsidRPr="007F328E" w:rsidRDefault="00DE5DBA" w:rsidP="00DE5DBA">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val="en-US"/>
        </w:rPr>
      </w:pPr>
      <w:r w:rsidRPr="00551A70">
        <w:rPr>
          <w:rFonts w:ascii="Times New Roman" w:hAnsi="Times New Roman" w:cs="Times New Roman"/>
          <w:sz w:val="24"/>
          <w:szCs w:val="24"/>
          <w:lang w:val="en-US"/>
        </w:rPr>
        <w:t xml:space="preserve">To enhance the quality of relationships with its </w:t>
      </w:r>
      <w:r>
        <w:rPr>
          <w:rFonts w:ascii="Times New Roman" w:hAnsi="Times New Roman" w:cs="Times New Roman"/>
          <w:sz w:val="24"/>
          <w:szCs w:val="24"/>
          <w:lang w:val="en-US"/>
        </w:rPr>
        <w:t xml:space="preserve">development </w:t>
      </w:r>
      <w:r w:rsidRPr="00551A70">
        <w:rPr>
          <w:rFonts w:ascii="Times New Roman" w:hAnsi="Times New Roman" w:cs="Times New Roman"/>
          <w:sz w:val="24"/>
          <w:szCs w:val="24"/>
          <w:lang w:val="en-US"/>
        </w:rPr>
        <w:t xml:space="preserve">partners, UNDP should </w:t>
      </w:r>
      <w:r>
        <w:rPr>
          <w:rFonts w:ascii="Times New Roman" w:hAnsi="Times New Roman" w:cs="Times New Roman"/>
          <w:sz w:val="24"/>
          <w:szCs w:val="24"/>
          <w:lang w:val="en-US"/>
        </w:rPr>
        <w:t>regularly share progress reports on projects being implemented, including progress on CPD implementation</w:t>
      </w:r>
      <w:r w:rsidRPr="00551A70">
        <w:rPr>
          <w:rFonts w:ascii="Times New Roman" w:hAnsi="Times New Roman" w:cs="Times New Roman"/>
          <w:sz w:val="24"/>
          <w:szCs w:val="24"/>
          <w:lang w:val="en-US"/>
        </w:rPr>
        <w:t xml:space="preserve">. </w:t>
      </w:r>
      <w:r>
        <w:rPr>
          <w:rFonts w:ascii="Times New Roman" w:hAnsi="Times New Roman" w:cs="Times New Roman"/>
          <w:sz w:val="24"/>
          <w:szCs w:val="24"/>
          <w:lang w:val="en-US"/>
        </w:rPr>
        <w:t>The sharing of information with the development partners should be institutionalized and regularized.</w:t>
      </w:r>
    </w:p>
    <w:p w14:paraId="3A509B03"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Recommendation to</w:t>
      </w:r>
      <w:r w:rsidRPr="00551A70">
        <w:rPr>
          <w:rFonts w:ascii="Times New Roman" w:hAnsi="Times New Roman" w:cs="Times New Roman"/>
          <w:sz w:val="20"/>
          <w:szCs w:val="20"/>
          <w:lang w:val="en-US"/>
        </w:rPr>
        <w:t>: UNDP</w:t>
      </w:r>
    </w:p>
    <w:p w14:paraId="4157A66B" w14:textId="77777777" w:rsidR="00DE5DBA" w:rsidRPr="00551A70" w:rsidRDefault="00DE5DBA" w:rsidP="00DE5DBA">
      <w:pPr>
        <w:spacing w:after="0" w:line="240" w:lineRule="auto"/>
        <w:ind w:left="360"/>
        <w:rPr>
          <w:rFonts w:ascii="Times New Roman" w:hAnsi="Times New Roman" w:cs="Times New Roman"/>
          <w:sz w:val="20"/>
          <w:szCs w:val="20"/>
          <w:lang w:val="en-US"/>
        </w:rPr>
      </w:pPr>
      <w:r w:rsidRPr="00551A70">
        <w:rPr>
          <w:rFonts w:ascii="Times New Roman" w:hAnsi="Times New Roman" w:cs="Times New Roman"/>
          <w:b/>
          <w:sz w:val="20"/>
          <w:szCs w:val="20"/>
          <w:lang w:val="en-US"/>
        </w:rPr>
        <w:t>Priority:</w:t>
      </w:r>
      <w:r w:rsidRPr="00551A70">
        <w:rPr>
          <w:rFonts w:ascii="Times New Roman" w:hAnsi="Times New Roman" w:cs="Times New Roman"/>
          <w:sz w:val="20"/>
          <w:szCs w:val="20"/>
          <w:lang w:val="en-US"/>
        </w:rPr>
        <w:t xml:space="preserve"> High</w:t>
      </w:r>
    </w:p>
    <w:bookmarkEnd w:id="54"/>
    <w:p w14:paraId="03C1BC4D" w14:textId="77777777" w:rsidR="002168EC" w:rsidRPr="00E005BF" w:rsidRDefault="002168EC" w:rsidP="002168EC">
      <w:pPr>
        <w:shd w:val="clear" w:color="auto" w:fill="FFFFFF"/>
        <w:spacing w:after="0" w:line="240" w:lineRule="auto"/>
        <w:ind w:left="360"/>
        <w:contextualSpacing/>
        <w:jc w:val="both"/>
        <w:rPr>
          <w:rFonts w:ascii="Times New Roman" w:eastAsia="Times New Roman" w:hAnsi="Times New Roman" w:cs="Times New Roman"/>
          <w:sz w:val="24"/>
          <w:szCs w:val="24"/>
          <w:lang w:val="en-US"/>
        </w:rPr>
      </w:pPr>
    </w:p>
    <w:p w14:paraId="6C2D2A5B" w14:textId="54503FDE" w:rsidR="0029237D" w:rsidRPr="00E005BF" w:rsidRDefault="0029237D" w:rsidP="00E1623E">
      <w:pPr>
        <w:spacing w:line="240" w:lineRule="auto"/>
        <w:jc w:val="both"/>
        <w:rPr>
          <w:rFonts w:ascii="Times New Roman" w:hAnsi="Times New Roman" w:cs="Times New Roman"/>
          <w:sz w:val="24"/>
          <w:szCs w:val="24"/>
          <w:lang w:val="en-US"/>
        </w:rPr>
      </w:pPr>
    </w:p>
    <w:p w14:paraId="25AF0383" w14:textId="46268697" w:rsidR="0029237D" w:rsidRPr="00E005BF" w:rsidRDefault="0029237D" w:rsidP="00E1623E">
      <w:pPr>
        <w:spacing w:line="240" w:lineRule="auto"/>
        <w:jc w:val="both"/>
        <w:rPr>
          <w:rFonts w:ascii="Times New Roman" w:hAnsi="Times New Roman" w:cs="Times New Roman"/>
          <w:sz w:val="24"/>
          <w:szCs w:val="24"/>
          <w:lang w:val="en-US"/>
        </w:rPr>
      </w:pPr>
    </w:p>
    <w:p w14:paraId="4F062C11" w14:textId="3AD56084" w:rsidR="0029237D" w:rsidRPr="00E005BF" w:rsidRDefault="0029237D" w:rsidP="00E1623E">
      <w:pPr>
        <w:spacing w:line="240" w:lineRule="auto"/>
        <w:jc w:val="both"/>
        <w:rPr>
          <w:rFonts w:ascii="Times New Roman" w:hAnsi="Times New Roman" w:cs="Times New Roman"/>
          <w:sz w:val="24"/>
          <w:szCs w:val="24"/>
          <w:lang w:val="en-US"/>
        </w:rPr>
      </w:pPr>
    </w:p>
    <w:p w14:paraId="0FC9E4D1" w14:textId="75EC1301" w:rsidR="005840FB" w:rsidRPr="00E005BF" w:rsidRDefault="005840FB" w:rsidP="0079191B">
      <w:pPr>
        <w:rPr>
          <w:rFonts w:ascii="Times New Roman" w:hAnsi="Times New Roman" w:cs="Times New Roman"/>
          <w:lang w:val="en-US"/>
        </w:rPr>
      </w:pPr>
      <w:r w:rsidRPr="00E005BF">
        <w:rPr>
          <w:rFonts w:ascii="Times New Roman" w:hAnsi="Times New Roman" w:cs="Times New Roman"/>
          <w:lang w:val="en-US"/>
        </w:rPr>
        <w:t>Annexes</w:t>
      </w:r>
    </w:p>
    <w:p w14:paraId="4F5BD548" w14:textId="77777777" w:rsidR="005840FB" w:rsidRPr="00E005BF" w:rsidRDefault="005840FB" w:rsidP="00E1623E">
      <w:pPr>
        <w:spacing w:after="0" w:line="240" w:lineRule="auto"/>
        <w:jc w:val="both"/>
        <w:rPr>
          <w:rFonts w:ascii="Times New Roman" w:hAnsi="Times New Roman" w:cs="Times New Roman"/>
          <w:sz w:val="24"/>
          <w:szCs w:val="24"/>
          <w:lang w:val="en-US"/>
        </w:rPr>
      </w:pPr>
    </w:p>
    <w:p w14:paraId="1111FD35" w14:textId="77E379FE" w:rsidR="005840FB" w:rsidRPr="00E005BF" w:rsidRDefault="00413982" w:rsidP="00413982">
      <w:pPr>
        <w:pStyle w:val="Heading1"/>
        <w:rPr>
          <w:rFonts w:ascii="Times New Roman" w:hAnsi="Times New Roman" w:cs="Times New Roman"/>
          <w:lang w:val="en-US"/>
        </w:rPr>
      </w:pPr>
      <w:bookmarkStart w:id="58" w:name="_Toc98777186"/>
      <w:r w:rsidRPr="00E005BF">
        <w:rPr>
          <w:rFonts w:ascii="Times New Roman" w:hAnsi="Times New Roman" w:cs="Times New Roman"/>
          <w:lang w:val="en-US"/>
        </w:rPr>
        <w:t>Terms of Reference</w:t>
      </w:r>
      <w:bookmarkEnd w:id="58"/>
      <w:r w:rsidRPr="00E005BF">
        <w:rPr>
          <w:rFonts w:ascii="Times New Roman" w:hAnsi="Times New Roman" w:cs="Times New Roman"/>
          <w:lang w:val="en-US"/>
        </w:rPr>
        <w:t xml:space="preserve"> </w:t>
      </w:r>
    </w:p>
    <w:p w14:paraId="6CCC0A92" w14:textId="6ABE6245" w:rsidR="00413982" w:rsidRPr="00E005BF" w:rsidRDefault="00413982" w:rsidP="00E1623E">
      <w:pPr>
        <w:spacing w:after="0" w:line="240" w:lineRule="auto"/>
        <w:jc w:val="both"/>
        <w:rPr>
          <w:rFonts w:ascii="Times New Roman" w:hAnsi="Times New Roman" w:cs="Times New Roman"/>
          <w:sz w:val="24"/>
          <w:szCs w:val="24"/>
          <w:lang w:val="en-US"/>
        </w:rPr>
      </w:pPr>
    </w:p>
    <w:p w14:paraId="7DDA04FA" w14:textId="403F4B7E" w:rsidR="00992A38" w:rsidRPr="00E005BF" w:rsidRDefault="00992A38" w:rsidP="00992A38">
      <w:pPr>
        <w:spacing w:after="0"/>
        <w:rPr>
          <w:rFonts w:ascii="Times New Roman" w:eastAsia="Times New Roman" w:hAnsi="Times New Roman" w:cs="Times New Roman"/>
          <w:color w:val="000000"/>
          <w:lang w:eastAsia="fr-FR"/>
        </w:rPr>
      </w:pPr>
      <w:r w:rsidRPr="00E005BF">
        <w:rPr>
          <w:rFonts w:ascii="Times New Roman" w:eastAsia="Times New Roman" w:hAnsi="Times New Roman" w:cs="Times New Roman"/>
          <w:color w:val="000000"/>
          <w:lang w:eastAsia="fr-FR"/>
        </w:rPr>
        <w:tab/>
        <w:t xml:space="preserve"> </w:t>
      </w:r>
    </w:p>
    <w:tbl>
      <w:tblPr>
        <w:tblStyle w:val="TableGrid2"/>
        <w:tblW w:w="9010" w:type="dxa"/>
        <w:tblInd w:w="178" w:type="dxa"/>
        <w:tblCellMar>
          <w:top w:w="10" w:type="dxa"/>
          <w:left w:w="106" w:type="dxa"/>
          <w:right w:w="115" w:type="dxa"/>
        </w:tblCellMar>
        <w:tblLook w:val="04A0" w:firstRow="1" w:lastRow="0" w:firstColumn="1" w:lastColumn="0" w:noHBand="0" w:noVBand="1"/>
      </w:tblPr>
      <w:tblGrid>
        <w:gridCol w:w="2424"/>
        <w:gridCol w:w="6586"/>
      </w:tblGrid>
      <w:tr w:rsidR="00992A38" w:rsidRPr="00DE5DBA" w14:paraId="15E3C8E4" w14:textId="77777777" w:rsidTr="00D033F7">
        <w:trPr>
          <w:trHeight w:val="773"/>
        </w:trPr>
        <w:tc>
          <w:tcPr>
            <w:tcW w:w="2424" w:type="dxa"/>
            <w:tcBorders>
              <w:top w:val="single" w:sz="4" w:space="0" w:color="000000"/>
              <w:left w:val="single" w:sz="4" w:space="0" w:color="000000"/>
              <w:bottom w:val="single" w:sz="4" w:space="0" w:color="000000"/>
              <w:right w:val="single" w:sz="4" w:space="0" w:color="000000"/>
            </w:tcBorders>
          </w:tcPr>
          <w:p w14:paraId="2FFDE122" w14:textId="77777777" w:rsidR="00992A38" w:rsidRPr="00E005BF" w:rsidRDefault="00992A38" w:rsidP="00992A38">
            <w:pPr>
              <w:spacing w:line="259" w:lineRule="auto"/>
              <w:rPr>
                <w:rFonts w:ascii="Times New Roman" w:eastAsia="Times New Roman" w:hAnsi="Times New Roman" w:cs="Times New Roman"/>
                <w:color w:val="000000"/>
              </w:rPr>
            </w:pPr>
            <w:proofErr w:type="spellStart"/>
            <w:r w:rsidRPr="00E005BF">
              <w:rPr>
                <w:rFonts w:ascii="Times New Roman" w:eastAsia="Times New Roman" w:hAnsi="Times New Roman" w:cs="Times New Roman"/>
                <w:b/>
                <w:color w:val="000000"/>
              </w:rPr>
              <w:t>Assignment</w:t>
            </w:r>
            <w:proofErr w:type="spellEnd"/>
            <w:r w:rsidRPr="00E005BF">
              <w:rPr>
                <w:rFonts w:ascii="Times New Roman" w:eastAsia="Times New Roman" w:hAnsi="Times New Roman" w:cs="Times New Roman"/>
                <w:b/>
                <w:color w:val="000000"/>
              </w:rPr>
              <w:t xml:space="preserve"> </w:t>
            </w:r>
            <w:proofErr w:type="spellStart"/>
            <w:r w:rsidRPr="00E005BF">
              <w:rPr>
                <w:rFonts w:ascii="Times New Roman" w:eastAsia="Times New Roman" w:hAnsi="Times New Roman" w:cs="Times New Roman"/>
                <w:b/>
                <w:color w:val="000000"/>
              </w:rPr>
              <w:t>Title</w:t>
            </w:r>
            <w:proofErr w:type="spellEnd"/>
            <w:r w:rsidRPr="00E005BF">
              <w:rPr>
                <w:rFonts w:ascii="Times New Roman" w:eastAsia="Times New Roman" w:hAnsi="Times New Roman" w:cs="Times New Roman"/>
                <w:b/>
                <w:color w:val="000000"/>
              </w:rPr>
              <w:t xml:space="preserve"> </w:t>
            </w:r>
          </w:p>
        </w:tc>
        <w:tc>
          <w:tcPr>
            <w:tcW w:w="6586" w:type="dxa"/>
            <w:tcBorders>
              <w:top w:val="single" w:sz="4" w:space="0" w:color="000000"/>
              <w:left w:val="single" w:sz="4" w:space="0" w:color="000000"/>
              <w:bottom w:val="single" w:sz="4" w:space="0" w:color="000000"/>
              <w:right w:val="single" w:sz="4" w:space="0" w:color="000000"/>
            </w:tcBorders>
          </w:tcPr>
          <w:p w14:paraId="39B2A800" w14:textId="75E62104" w:rsidR="00992A38" w:rsidRPr="00E005BF" w:rsidRDefault="00992A38" w:rsidP="00992A38">
            <w:pPr>
              <w:spacing w:line="259" w:lineRule="auto"/>
              <w:rPr>
                <w:rFonts w:ascii="Times New Roman" w:hAnsi="Times New Roman" w:cs="Times New Roman"/>
                <w:color w:val="000000"/>
                <w:lang w:val="en-US"/>
              </w:rPr>
            </w:pPr>
            <w:r w:rsidRPr="00E005BF">
              <w:rPr>
                <w:rFonts w:ascii="Times New Roman" w:hAnsi="Times New Roman" w:cs="Times New Roman"/>
                <w:b/>
                <w:color w:val="000000"/>
                <w:lang w:val="en-US"/>
              </w:rPr>
              <w:t xml:space="preserve">Mid Term Evaluation of UNDP Malawi Country Programme 2019 to 2023 - </w:t>
            </w:r>
            <w:r w:rsidRPr="00E005BF">
              <w:rPr>
                <w:rFonts w:ascii="Times New Roman" w:hAnsi="Times New Roman" w:cs="Times New Roman"/>
                <w:color w:val="444444"/>
                <w:lang w:val="en-US"/>
              </w:rPr>
              <w:t>IC/MWI/0332021</w:t>
            </w:r>
            <w:r w:rsidRPr="00E005BF">
              <w:rPr>
                <w:rFonts w:ascii="Times New Roman" w:hAnsi="Times New Roman" w:cs="Times New Roman"/>
                <w:color w:val="000000"/>
                <w:lang w:val="en-US"/>
              </w:rPr>
              <w:t xml:space="preserve"> </w:t>
            </w:r>
          </w:p>
        </w:tc>
      </w:tr>
      <w:tr w:rsidR="00992A38" w:rsidRPr="00E005BF" w14:paraId="3A014947" w14:textId="77777777" w:rsidTr="00D033F7">
        <w:trPr>
          <w:trHeight w:val="346"/>
        </w:trPr>
        <w:tc>
          <w:tcPr>
            <w:tcW w:w="2424" w:type="dxa"/>
            <w:tcBorders>
              <w:top w:val="single" w:sz="4" w:space="0" w:color="000000"/>
              <w:left w:val="single" w:sz="4" w:space="0" w:color="000000"/>
              <w:bottom w:val="single" w:sz="4" w:space="0" w:color="000000"/>
              <w:right w:val="single" w:sz="4" w:space="0" w:color="000000"/>
            </w:tcBorders>
          </w:tcPr>
          <w:p w14:paraId="5E9E91D7" w14:textId="77777777" w:rsidR="00992A38" w:rsidRPr="00E005BF" w:rsidRDefault="00992A38" w:rsidP="00992A38">
            <w:pPr>
              <w:spacing w:line="259" w:lineRule="auto"/>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Project </w:t>
            </w:r>
          </w:p>
        </w:tc>
        <w:tc>
          <w:tcPr>
            <w:tcW w:w="6586" w:type="dxa"/>
            <w:tcBorders>
              <w:top w:val="single" w:sz="4" w:space="0" w:color="000000"/>
              <w:left w:val="single" w:sz="4" w:space="0" w:color="000000"/>
              <w:bottom w:val="single" w:sz="4" w:space="0" w:color="000000"/>
              <w:right w:val="single" w:sz="4" w:space="0" w:color="000000"/>
            </w:tcBorders>
          </w:tcPr>
          <w:p w14:paraId="044DDC18" w14:textId="77777777" w:rsidR="00992A38" w:rsidRPr="00E005BF" w:rsidRDefault="00992A38" w:rsidP="00992A38">
            <w:pPr>
              <w:spacing w:line="259" w:lineRule="auto"/>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Public </w:t>
            </w:r>
            <w:proofErr w:type="spellStart"/>
            <w:r w:rsidRPr="00E005BF">
              <w:rPr>
                <w:rFonts w:ascii="Times New Roman" w:eastAsia="Times New Roman" w:hAnsi="Times New Roman" w:cs="Times New Roman"/>
                <w:color w:val="000000"/>
              </w:rPr>
              <w:t>Sector</w:t>
            </w:r>
            <w:proofErr w:type="spellEnd"/>
            <w:r w:rsidRPr="00E005BF">
              <w:rPr>
                <w:rFonts w:ascii="Times New Roman" w:eastAsia="Times New Roman" w:hAnsi="Times New Roman" w:cs="Times New Roman"/>
                <w:color w:val="000000"/>
              </w:rPr>
              <w:t xml:space="preserve"> Innovation </w:t>
            </w:r>
          </w:p>
        </w:tc>
      </w:tr>
      <w:tr w:rsidR="00992A38" w:rsidRPr="00E005BF" w14:paraId="048157BB" w14:textId="77777777" w:rsidTr="00D033F7">
        <w:trPr>
          <w:trHeight w:val="264"/>
        </w:trPr>
        <w:tc>
          <w:tcPr>
            <w:tcW w:w="2424" w:type="dxa"/>
            <w:tcBorders>
              <w:top w:val="single" w:sz="4" w:space="0" w:color="000000"/>
              <w:left w:val="single" w:sz="4" w:space="0" w:color="000000"/>
              <w:bottom w:val="single" w:sz="4" w:space="0" w:color="000000"/>
              <w:right w:val="single" w:sz="4" w:space="0" w:color="000000"/>
            </w:tcBorders>
          </w:tcPr>
          <w:p w14:paraId="58D0BDAA" w14:textId="77777777" w:rsidR="00992A38" w:rsidRPr="00E005BF" w:rsidRDefault="00992A38" w:rsidP="00992A38">
            <w:pPr>
              <w:spacing w:line="259" w:lineRule="auto"/>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Country </w:t>
            </w:r>
          </w:p>
        </w:tc>
        <w:tc>
          <w:tcPr>
            <w:tcW w:w="6586" w:type="dxa"/>
            <w:tcBorders>
              <w:top w:val="single" w:sz="4" w:space="0" w:color="000000"/>
              <w:left w:val="single" w:sz="4" w:space="0" w:color="000000"/>
              <w:bottom w:val="single" w:sz="4" w:space="0" w:color="000000"/>
              <w:right w:val="single" w:sz="4" w:space="0" w:color="000000"/>
            </w:tcBorders>
          </w:tcPr>
          <w:p w14:paraId="5B0907E9" w14:textId="77777777" w:rsidR="00992A38" w:rsidRPr="00E005BF" w:rsidRDefault="00992A38" w:rsidP="00992A38">
            <w:pPr>
              <w:spacing w:line="259" w:lineRule="auto"/>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Malawi </w:t>
            </w:r>
          </w:p>
        </w:tc>
      </w:tr>
    </w:tbl>
    <w:p w14:paraId="774A666F" w14:textId="77777777" w:rsidR="00992A38" w:rsidRPr="00E005BF" w:rsidRDefault="00992A38" w:rsidP="00992A38">
      <w:pPr>
        <w:spacing w:after="0" w:line="240" w:lineRule="auto"/>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00000"/>
          <w:lang w:eastAsia="fr-FR"/>
        </w:rPr>
        <w:t xml:space="preserve"> </w:t>
      </w:r>
    </w:p>
    <w:p w14:paraId="72D00134" w14:textId="7AD277C9" w:rsidR="00992A38" w:rsidRPr="00E005BF" w:rsidRDefault="00992A38" w:rsidP="00992A38">
      <w:pPr>
        <w:spacing w:after="0" w:line="240" w:lineRule="auto"/>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00000"/>
          <w:lang w:eastAsia="fr-FR"/>
        </w:rPr>
        <w:t>1.</w:t>
      </w:r>
      <w:r w:rsidRPr="00E005BF">
        <w:rPr>
          <w:rFonts w:ascii="Times New Roman" w:eastAsia="Arial" w:hAnsi="Times New Roman" w:cs="Times New Roman"/>
          <w:b/>
          <w:color w:val="000000"/>
          <w:lang w:eastAsia="fr-FR"/>
        </w:rPr>
        <w:t xml:space="preserve"> </w:t>
      </w:r>
      <w:r w:rsidRPr="00E005BF">
        <w:rPr>
          <w:rFonts w:ascii="Times New Roman" w:eastAsia="Times New Roman" w:hAnsi="Times New Roman" w:cs="Times New Roman"/>
          <w:b/>
          <w:color w:val="000000"/>
          <w:lang w:eastAsia="fr-FR"/>
        </w:rPr>
        <w:t xml:space="preserve">Background and Programme </w:t>
      </w:r>
      <w:proofErr w:type="spellStart"/>
      <w:r w:rsidRPr="00E005BF">
        <w:rPr>
          <w:rFonts w:ascii="Times New Roman" w:eastAsia="Times New Roman" w:hAnsi="Times New Roman" w:cs="Times New Roman"/>
          <w:b/>
          <w:color w:val="000000"/>
          <w:lang w:eastAsia="fr-FR"/>
        </w:rPr>
        <w:t>Context</w:t>
      </w:r>
      <w:proofErr w:type="spellEnd"/>
      <w:r w:rsidRPr="00E005BF">
        <w:rPr>
          <w:rFonts w:ascii="Times New Roman" w:eastAsia="Times New Roman" w:hAnsi="Times New Roman" w:cs="Times New Roman"/>
          <w:b/>
          <w:color w:val="000000"/>
          <w:lang w:eastAsia="fr-FR"/>
        </w:rPr>
        <w:t xml:space="preserve"> </w:t>
      </w:r>
    </w:p>
    <w:p w14:paraId="30CB1F67" w14:textId="50E8E72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Malawi is a landlocked country, covering an area of approximately 118,000 km</w:t>
      </w:r>
      <w:r w:rsidRPr="00E005BF">
        <w:rPr>
          <w:rFonts w:ascii="Times New Roman" w:hAnsi="Times New Roman" w:cs="Times New Roman"/>
          <w:color w:val="000000"/>
          <w:vertAlign w:val="superscript"/>
          <w:lang w:val="en-US"/>
        </w:rPr>
        <w:t>2</w:t>
      </w:r>
      <w:r w:rsidRPr="00E005BF">
        <w:rPr>
          <w:rFonts w:ascii="Times New Roman" w:hAnsi="Times New Roman" w:cs="Times New Roman"/>
          <w:color w:val="000000"/>
          <w:lang w:val="en-US"/>
        </w:rPr>
        <w:t>. It is ranked among the Least Developed Countries in the world.  Its population of approximately 18 million is predominantly rural with a rapidly urbanizing sector and with high population growth rates. Malawi’s GDP per capita is estimated at $411.60 (2019),</w:t>
      </w:r>
      <w:r w:rsidRPr="00E005BF">
        <w:rPr>
          <w:rFonts w:ascii="Times New Roman" w:eastAsia="Times New Roman" w:hAnsi="Times New Roman" w:cs="Times New Roman"/>
          <w:color w:val="000000"/>
          <w:vertAlign w:val="superscript"/>
          <w:lang w:eastAsia="fr-FR"/>
        </w:rPr>
        <w:footnoteReference w:id="35"/>
      </w:r>
      <w:r w:rsidRPr="00E005BF">
        <w:rPr>
          <w:rFonts w:ascii="Times New Roman" w:hAnsi="Times New Roman" w:cs="Times New Roman"/>
          <w:color w:val="000000"/>
          <w:lang w:val="en-US"/>
        </w:rPr>
        <w:t xml:space="preserve"> with its Gini coefficient placed at 44.7</w:t>
      </w:r>
      <w:r w:rsidRPr="00E005BF">
        <w:rPr>
          <w:rFonts w:ascii="Times New Roman" w:eastAsia="Times New Roman" w:hAnsi="Times New Roman" w:cs="Times New Roman"/>
          <w:color w:val="000000"/>
          <w:vertAlign w:val="superscript"/>
          <w:lang w:eastAsia="fr-FR"/>
        </w:rPr>
        <w:footnoteReference w:id="36"/>
      </w:r>
      <w:r w:rsidRPr="00E005BF">
        <w:rPr>
          <w:rFonts w:ascii="Times New Roman" w:hAnsi="Times New Roman" w:cs="Times New Roman"/>
          <w:color w:val="000000"/>
          <w:lang w:val="en-US"/>
        </w:rPr>
        <w:t xml:space="preserve"> (2016). Agriculture, which employs over 80</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of the Malawian population, is the mainstay of the economy. It drives livelihoods for two-thirds of the country’s population but contributes only a third to GDP</w:t>
      </w:r>
      <w:r w:rsidRPr="00E005BF">
        <w:rPr>
          <w:rFonts w:ascii="Times New Roman" w:hAnsi="Times New Roman" w:cs="Times New Roman"/>
          <w:color w:val="000000"/>
          <w:vertAlign w:val="superscript"/>
          <w:lang w:val="en-US"/>
        </w:rPr>
        <w:t>3</w:t>
      </w:r>
      <w:r w:rsidRPr="00E005BF">
        <w:rPr>
          <w:rFonts w:ascii="Times New Roman" w:hAnsi="Times New Roman" w:cs="Times New Roman"/>
          <w:color w:val="000000"/>
          <w:lang w:val="en-US"/>
        </w:rPr>
        <w:t xml:space="preserve"> and accounts for over 85</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of export earnings.  The Human Development Index (HDI) value of 0.483 (2019) puts the country in a rank 174 out of the 189 countries and territories.</w:t>
      </w:r>
      <w:r w:rsidRPr="00E005BF">
        <w:rPr>
          <w:rFonts w:ascii="Times New Roman" w:eastAsia="Times New Roman" w:hAnsi="Times New Roman" w:cs="Times New Roman"/>
          <w:color w:val="000000"/>
          <w:vertAlign w:val="superscript"/>
          <w:lang w:eastAsia="fr-FR"/>
        </w:rPr>
        <w:footnoteReference w:id="37"/>
      </w:r>
      <w:r w:rsidRPr="00E005BF">
        <w:rPr>
          <w:rFonts w:ascii="Times New Roman" w:hAnsi="Times New Roman" w:cs="Times New Roman"/>
          <w:color w:val="000000"/>
          <w:lang w:val="en-US"/>
        </w:rPr>
        <w:t xml:space="preserve">  </w:t>
      </w:r>
    </w:p>
    <w:p w14:paraId="7B808177"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Malawi attained political pluralism in 1993 following a national referendum that resulted in the provisional adoption of a democratic Constitution of the Republic of Malawi (the Constitution) in 1994. This provisional Constitution was adopted in 1995.  Since 1993 the country has held six general elections. </w:t>
      </w:r>
    </w:p>
    <w:p w14:paraId="0BF3A446" w14:textId="69EC3428"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The Gender Equality Act (GEA) (2013) Section 11 provides for a 40-60 quota for recruitments in the public service.  Malawi has seen an increase in appointment of women in decision making positions in recent years.  There was also an increase of 23</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in women´s representation in the parliament in the 2019 election.  However, the number falls short of the 30</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threshold.       </w:t>
      </w:r>
    </w:p>
    <w:p w14:paraId="1CF1D697" w14:textId="3AF2258F" w:rsidR="00992A38" w:rsidRPr="00E005BF" w:rsidRDefault="0089412A" w:rsidP="00992A38">
      <w:pPr>
        <w:spacing w:after="0" w:line="240" w:lineRule="auto"/>
        <w:rPr>
          <w:rFonts w:ascii="Times New Roman" w:hAnsi="Times New Roman" w:cs="Times New Roman"/>
          <w:color w:val="000000"/>
          <w:lang w:val="en-US"/>
        </w:rPr>
      </w:pPr>
      <w:r w:rsidRPr="00E005BF">
        <w:rPr>
          <w:rFonts w:ascii="Times New Roman" w:hAnsi="Times New Roman" w:cs="Times New Roman"/>
          <w:noProof/>
        </w:rPr>
        <mc:AlternateContent>
          <mc:Choice Requires="wpg">
            <w:drawing>
              <wp:inline distT="0" distB="0" distL="0" distR="0" wp14:anchorId="281582CA" wp14:editId="36323E23">
                <wp:extent cx="1828800" cy="8890"/>
                <wp:effectExtent l="0" t="0" r="4445" b="635"/>
                <wp:docPr id="2" name="Group 37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890"/>
                          <a:chOff x="0" y="0"/>
                          <a:chExt cx="18288" cy="91"/>
                        </a:xfrm>
                      </wpg:grpSpPr>
                      <wps:wsp>
                        <wps:cNvPr id="3" name="Shape 46887"/>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5C16FC" id="Group 37874"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">
                <v:shape id="Shape 4688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rsidR="00992A38" w:rsidRPr="00E005BF">
        <w:rPr>
          <w:rFonts w:ascii="Times New Roman" w:hAnsi="Times New Roman" w:cs="Times New Roman"/>
          <w:color w:val="000000"/>
          <w:lang w:val="en-US"/>
        </w:rPr>
        <w:t xml:space="preserve"> </w:t>
      </w:r>
    </w:p>
    <w:p w14:paraId="04C22B70"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In general, gender related indicators are not encouraging.  For instance, Malawi’s Gender Inequality Index is 0.565 and ranks 142 out of the 162 among countries which have been assessed. Maternal mortality is relatively high at 349 deaths for every 100,000 births. The country records significant cases of gender-based violence and child marriages fueled by poverty.  According to Human Rights Watch, 42 per cent of women are married by age 18 and 9 per cent by age 15.   </w:t>
      </w:r>
    </w:p>
    <w:p w14:paraId="28090D3A"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Since 2017, Malawi has implemented the Malawi Growth and Development Strategy (MGDS III) as its principal national development framework to achieving national development goals as well as the Sustainable Development Goals (SDGs) of Agenda 2030. The priority areas of the MGDS III include the following: agriculture, water development, and climate change management; education and skills development; Energy, industry, and tourism development; transport and information and communication technology (ICT) infrastructure; health and population.  Other strategic areas of development include: vulnerability, disaster management, and social support; gender, youth development, and social welfare; human settlement and physical planning; environmental sustainability; HIV/AIDS management; peace and security; and nutrition.   </w:t>
      </w:r>
    </w:p>
    <w:p w14:paraId="7E4D43FB"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While there have been notable developments in a number of sectors, the country has a daunting task to accelerate development to meet demands from a rapidly growing and young population including provision of jobs.  The country needs effective solutions to address effects of climate change, which is eroding the resilience of many Malawians, which has been exacerbated by the COVID-2019 Pandemic. In the governance space, Malawi’s institutions are considered weak in the delivery of public services and foster transparency and accountability and performance management oversight functions. </w:t>
      </w:r>
    </w:p>
    <w:p w14:paraId="7535F32F" w14:textId="61E307A6"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Malawi has been affected by the COVID-19 pandemic since March 2020, when the first preventive measures were applied.  Despite less stringent measures and a partial lockdown, economic activities slowed down resulting in substantial loss of household income, livelihoods, jobs, businesses, and markets for agriculture produce. The Malawian economy grew at only 0.9</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in 2020 and is projected to grow at 2.5</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in 2021. This trend is reflective of the growth patterns that have prevailed in many countries around the world due to the COVID-19 pandemic, including sub-Saharan Africa.  </w:t>
      </w:r>
    </w:p>
    <w:p w14:paraId="31BF4DC8"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There were also significant adverse social effects associated with a long period of the partial lockdown, particularly in 2020, including an increase in gender-based violence and child abuse, increase in workload for care givers at home and teenage pregnancies due to closure of schools. The pandemic has also increased the disease burden for the health sector with government having to spend huge amount of resources to provide bed space and facilities for COVID-19 cases. [Ref. Assessment of Socio-economic Impact study]. </w:t>
      </w:r>
    </w:p>
    <w:p w14:paraId="1317C74D" w14:textId="0E0A6372"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At the time of writing these terms of reference, Malawi was experiencing a third wave of COVID-19 infections, which had seen a rise in the daily average infections from less than 10 cases in May to an average of over 500 cases during the month of July 2021.  This prompted government to re-introduce stricter preventive measures such as a reduction of public gatherings from 100 to 50 people in closed places and reduction of public transport carrying capacity from 60</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to 50</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of existing capacity in addition to a requirement that people wear masks in all public spaces.  Unlike the situation during the second wave, schools have remained open. </w:t>
      </w:r>
    </w:p>
    <w:p w14:paraId="1245A00E" w14:textId="77777777" w:rsidR="00992A38" w:rsidRPr="00E005BF" w:rsidRDefault="00992A38" w:rsidP="00992A38">
      <w:pPr>
        <w:spacing w:after="0" w:line="240" w:lineRule="auto"/>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1419ECB7"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Existence of COVID-19 vaccines has offered hopes for a decrease in infections and an end to morbidity associated with the COVID-19.  However, availability of vaccines in the country has so far been very limited mainly due global supply chain issues. Malawi received about 500,000 doses of Astra Zeneca vaccines under the WHO </w:t>
      </w:r>
      <w:proofErr w:type="spellStart"/>
      <w:r w:rsidRPr="00E005BF">
        <w:rPr>
          <w:rFonts w:ascii="Times New Roman" w:hAnsi="Times New Roman" w:cs="Times New Roman"/>
          <w:color w:val="000000"/>
          <w:lang w:val="en-US"/>
        </w:rPr>
        <w:t>Covax</w:t>
      </w:r>
      <w:proofErr w:type="spellEnd"/>
      <w:r w:rsidRPr="00E005BF">
        <w:rPr>
          <w:rFonts w:ascii="Times New Roman" w:hAnsi="Times New Roman" w:cs="Times New Roman"/>
          <w:color w:val="000000"/>
          <w:lang w:val="en-US"/>
        </w:rPr>
        <w:t xml:space="preserve"> scheme, which ran out in June. Today about 385,000 people have received one jab of the vaccine and only 43,165 have received both first and second doses.  The country was expecting a supply of vaccines towards the end of July 2021.    </w:t>
      </w:r>
    </w:p>
    <w:p w14:paraId="419AE1BA"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Malawi launched its Vision Statement: Malawi 2063 (MW2063) in January 2021, which replaces the Malawi Vision 2020.  The new vision has re-assessed Malawi’s priorities with a focus on inclusive wealth creation and self-reliance. MW2063 is built on three pillars, namely:  agriculture productivity and commercialization; industrialization; and urbanization. The country is preparing an attendant 10-year implementation plan as a first step towards operationalizing the Vision. </w:t>
      </w:r>
    </w:p>
    <w:p w14:paraId="6DD26DB7" w14:textId="77777777" w:rsidR="00992A38" w:rsidRPr="00E005BF" w:rsidRDefault="00992A38" w:rsidP="00992A38">
      <w:pPr>
        <w:spacing w:after="0" w:line="240" w:lineRule="auto"/>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3CC7FAD2" w14:textId="77777777" w:rsidR="00992A38" w:rsidRPr="00E005BF" w:rsidRDefault="00992A38" w:rsidP="00D954D1">
      <w:pPr>
        <w:keepNext/>
        <w:keepLines/>
        <w:numPr>
          <w:ilvl w:val="0"/>
          <w:numId w:val="36"/>
        </w:numPr>
        <w:spacing w:after="0" w:line="240" w:lineRule="auto"/>
        <w:ind w:left="370" w:right="1"/>
        <w:jc w:val="both"/>
        <w:outlineLvl w:val="0"/>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00000"/>
          <w:lang w:eastAsia="fr-FR"/>
        </w:rPr>
        <w:t>2.</w:t>
      </w:r>
      <w:r w:rsidRPr="00E005BF">
        <w:rPr>
          <w:rFonts w:ascii="Times New Roman" w:eastAsia="Arial" w:hAnsi="Times New Roman" w:cs="Times New Roman"/>
          <w:b/>
          <w:color w:val="000000"/>
          <w:lang w:eastAsia="fr-FR"/>
        </w:rPr>
        <w:t xml:space="preserve"> </w:t>
      </w:r>
      <w:r w:rsidRPr="00E005BF">
        <w:rPr>
          <w:rFonts w:ascii="Times New Roman" w:eastAsia="Times New Roman" w:hAnsi="Times New Roman" w:cs="Times New Roman"/>
          <w:b/>
          <w:color w:val="000000"/>
          <w:lang w:eastAsia="fr-FR"/>
        </w:rPr>
        <w:t xml:space="preserve">The UN and UNDP Response  </w:t>
      </w:r>
    </w:p>
    <w:p w14:paraId="5EEE0F26"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UN system has been supporting the Government in the implementation of the MGDS III to achieve national development outcomes and the SDGs.  The 2019-2023 UN Sustainable Development Cooperation Framework (UNSDCF), in short UNCF, is the main vehicle through which the UN system is supporting priority areas in the MGDS based on its mandates and capacities. The Malawi UNCF is structured around three pillars, namely: Pillar 1 – Peace, Inclusion and Effective Institutions; Pillar 2 – Population Management and Inclusive Human Development, and Pillar 3 – Inclusive and Resilient Growth. The UNCF has a total of nine development outcomes.  </w:t>
      </w:r>
    </w:p>
    <w:p w14:paraId="6DC7FBDE"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UN reforms require that UN agencies adopt relevant UNCF outcomes.  In this regard, UNDP is contributing to four UNCF outcomes, which fall under pillars 1 and 3 as follows:  </w:t>
      </w:r>
    </w:p>
    <w:p w14:paraId="2C167666" w14:textId="77777777" w:rsidR="00992A38" w:rsidRPr="00E005BF" w:rsidRDefault="00992A38" w:rsidP="00D954D1">
      <w:pPr>
        <w:numPr>
          <w:ilvl w:val="0"/>
          <w:numId w:val="25"/>
        </w:numPr>
        <w:spacing w:after="0" w:line="240" w:lineRule="auto"/>
        <w:ind w:right="652"/>
        <w:jc w:val="both"/>
        <w:rPr>
          <w:rFonts w:ascii="Times New Roman" w:hAnsi="Times New Roman" w:cs="Times New Roman"/>
          <w:color w:val="000000"/>
          <w:lang w:val="en-US"/>
        </w:rPr>
      </w:pPr>
      <w:r w:rsidRPr="00E005BF">
        <w:rPr>
          <w:rFonts w:ascii="Times New Roman" w:hAnsi="Times New Roman" w:cs="Times New Roman"/>
          <w:b/>
          <w:color w:val="000000"/>
          <w:lang w:val="en-US"/>
        </w:rPr>
        <w:t>Pillar I, Outcome 1</w:t>
      </w:r>
      <w:r w:rsidRPr="00E005BF">
        <w:rPr>
          <w:rFonts w:ascii="Times New Roman" w:hAnsi="Times New Roman" w:cs="Times New Roman"/>
          <w:color w:val="000000"/>
          <w:lang w:val="en-US"/>
        </w:rPr>
        <w:t xml:space="preserve">:   Rights holders in Malawi access more accountable and effective institutions at the central and </w:t>
      </w:r>
      <w:proofErr w:type="spellStart"/>
      <w:r w:rsidRPr="00E005BF">
        <w:rPr>
          <w:rFonts w:ascii="Times New Roman" w:hAnsi="Times New Roman" w:cs="Times New Roman"/>
          <w:color w:val="000000"/>
          <w:lang w:val="en-US"/>
        </w:rPr>
        <w:t>decentralised</w:t>
      </w:r>
      <w:proofErr w:type="spellEnd"/>
      <w:r w:rsidRPr="00E005BF">
        <w:rPr>
          <w:rFonts w:ascii="Times New Roman" w:hAnsi="Times New Roman" w:cs="Times New Roman"/>
          <w:color w:val="000000"/>
          <w:lang w:val="en-US"/>
        </w:rPr>
        <w:t xml:space="preserve"> levels that use quality disaggregated data, offer integrated service delivery and promote civic engagement, respect for human rights and rule of law. </w:t>
      </w:r>
    </w:p>
    <w:p w14:paraId="74C8FF8B" w14:textId="77777777" w:rsidR="00992A38" w:rsidRPr="00E005BF" w:rsidRDefault="00992A38" w:rsidP="00992A38">
      <w:pPr>
        <w:spacing w:after="0" w:line="240" w:lineRule="auto"/>
        <w:ind w:left="720"/>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5E006531" w14:textId="77777777" w:rsidR="00992A38" w:rsidRPr="00E005BF" w:rsidRDefault="00992A38" w:rsidP="00D954D1">
      <w:pPr>
        <w:numPr>
          <w:ilvl w:val="0"/>
          <w:numId w:val="25"/>
        </w:numPr>
        <w:spacing w:after="0" w:line="240" w:lineRule="auto"/>
        <w:ind w:right="652"/>
        <w:jc w:val="both"/>
        <w:rPr>
          <w:rFonts w:ascii="Times New Roman" w:hAnsi="Times New Roman" w:cs="Times New Roman"/>
          <w:color w:val="000000"/>
          <w:lang w:val="en-US"/>
        </w:rPr>
      </w:pPr>
      <w:r w:rsidRPr="00E005BF">
        <w:rPr>
          <w:rFonts w:ascii="Times New Roman" w:hAnsi="Times New Roman" w:cs="Times New Roman"/>
          <w:b/>
          <w:color w:val="000000"/>
          <w:lang w:val="en-US"/>
        </w:rPr>
        <w:t>Pillar I, Outcome 3</w:t>
      </w:r>
      <w:r w:rsidRPr="00E005BF">
        <w:rPr>
          <w:rFonts w:ascii="Times New Roman" w:hAnsi="Times New Roman" w:cs="Times New Roman"/>
          <w:color w:val="000000"/>
          <w:lang w:val="en-US"/>
        </w:rPr>
        <w:t xml:space="preserve">: Malawi has strengthened institutional capacities for Sustaining peace, inclusive societies, and participatory democracy. </w:t>
      </w:r>
    </w:p>
    <w:p w14:paraId="5036DFA4" w14:textId="77777777" w:rsidR="00992A38" w:rsidRPr="00E005BF" w:rsidRDefault="00992A38" w:rsidP="00992A38">
      <w:pPr>
        <w:spacing w:after="0" w:line="240" w:lineRule="auto"/>
        <w:ind w:left="1080"/>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642E846C" w14:textId="77777777" w:rsidR="00992A38" w:rsidRPr="00E005BF" w:rsidRDefault="00992A38" w:rsidP="00D954D1">
      <w:pPr>
        <w:numPr>
          <w:ilvl w:val="0"/>
          <w:numId w:val="25"/>
        </w:numPr>
        <w:spacing w:after="0" w:line="240" w:lineRule="auto"/>
        <w:ind w:right="652"/>
        <w:jc w:val="both"/>
        <w:rPr>
          <w:rFonts w:ascii="Times New Roman" w:hAnsi="Times New Roman" w:cs="Times New Roman"/>
          <w:color w:val="000000"/>
          <w:lang w:val="en-US"/>
        </w:rPr>
      </w:pPr>
      <w:r w:rsidRPr="00E005BF">
        <w:rPr>
          <w:rFonts w:ascii="Times New Roman" w:hAnsi="Times New Roman" w:cs="Times New Roman"/>
          <w:b/>
          <w:color w:val="000000"/>
          <w:lang w:val="en-US"/>
        </w:rPr>
        <w:t>Pillar III, Outcome 7</w:t>
      </w:r>
      <w:r w:rsidRPr="00E005BF">
        <w:rPr>
          <w:rFonts w:ascii="Times New Roman" w:hAnsi="Times New Roman" w:cs="Times New Roman"/>
          <w:color w:val="000000"/>
          <w:lang w:val="en-US"/>
        </w:rPr>
        <w:t xml:space="preserve">: Households have increased food and nutrition security, equitable access to WASH and healthy ecosystems and resilient livelihoods. </w:t>
      </w:r>
    </w:p>
    <w:p w14:paraId="679B0803" w14:textId="77777777" w:rsidR="00992A38" w:rsidRPr="00E005BF" w:rsidRDefault="00992A38" w:rsidP="00992A38">
      <w:pPr>
        <w:spacing w:after="0" w:line="240" w:lineRule="auto"/>
        <w:ind w:left="1080"/>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418F40B1" w14:textId="77777777" w:rsidR="00992A38" w:rsidRPr="00E005BF" w:rsidRDefault="00992A38" w:rsidP="00D954D1">
      <w:pPr>
        <w:numPr>
          <w:ilvl w:val="0"/>
          <w:numId w:val="25"/>
        </w:numPr>
        <w:spacing w:after="0" w:line="240" w:lineRule="auto"/>
        <w:ind w:right="652"/>
        <w:jc w:val="both"/>
        <w:rPr>
          <w:rFonts w:ascii="Times New Roman" w:hAnsi="Times New Roman" w:cs="Times New Roman"/>
          <w:color w:val="000000"/>
          <w:lang w:val="en-US"/>
        </w:rPr>
      </w:pPr>
      <w:r w:rsidRPr="00E005BF">
        <w:rPr>
          <w:rFonts w:ascii="Times New Roman" w:hAnsi="Times New Roman" w:cs="Times New Roman"/>
          <w:b/>
          <w:color w:val="000000"/>
          <w:lang w:val="en-US"/>
        </w:rPr>
        <w:t>Pillar III, Outcome 9</w:t>
      </w:r>
      <w:r w:rsidRPr="00E005BF">
        <w:rPr>
          <w:rFonts w:ascii="Times New Roman" w:hAnsi="Times New Roman" w:cs="Times New Roman"/>
          <w:color w:val="000000"/>
          <w:lang w:val="en-US"/>
        </w:rPr>
        <w:t xml:space="preserve">: Malawi has strengthened economic diversification, inclusive business, entrepreneurship, and access to clean energy. </w:t>
      </w:r>
    </w:p>
    <w:p w14:paraId="2FB1ABD4" w14:textId="77777777" w:rsidR="00992A38" w:rsidRPr="00E005BF" w:rsidRDefault="00992A38" w:rsidP="00992A38">
      <w:pPr>
        <w:spacing w:after="0" w:line="240" w:lineRule="auto"/>
        <w:ind w:left="720"/>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4E19C293" w14:textId="77777777" w:rsidR="00992A38" w:rsidRPr="00E005BF" w:rsidRDefault="00992A38" w:rsidP="00D954D1">
      <w:pPr>
        <w:keepNext/>
        <w:keepLines/>
        <w:numPr>
          <w:ilvl w:val="0"/>
          <w:numId w:val="36"/>
        </w:numPr>
        <w:spacing w:after="0" w:line="240" w:lineRule="auto"/>
        <w:ind w:left="370" w:right="1"/>
        <w:jc w:val="both"/>
        <w:outlineLvl w:val="0"/>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00000"/>
          <w:lang w:eastAsia="fr-FR"/>
        </w:rPr>
        <w:t>3.</w:t>
      </w:r>
      <w:r w:rsidRPr="00E005BF">
        <w:rPr>
          <w:rFonts w:ascii="Times New Roman" w:eastAsia="Arial" w:hAnsi="Times New Roman" w:cs="Times New Roman"/>
          <w:b/>
          <w:color w:val="000000"/>
          <w:lang w:eastAsia="fr-FR"/>
        </w:rPr>
        <w:t xml:space="preserve"> </w:t>
      </w:r>
      <w:r w:rsidRPr="00E005BF">
        <w:rPr>
          <w:rFonts w:ascii="Times New Roman" w:eastAsia="Times New Roman" w:hAnsi="Times New Roman" w:cs="Times New Roman"/>
          <w:b/>
          <w:color w:val="000000"/>
          <w:lang w:eastAsia="fr-FR"/>
        </w:rPr>
        <w:t xml:space="preserve">UNDP Country Programme (CP) </w:t>
      </w:r>
    </w:p>
    <w:p w14:paraId="4D4A6415" w14:textId="77777777" w:rsidR="00992A38" w:rsidRPr="00E005BF" w:rsidRDefault="00992A38" w:rsidP="00992A38">
      <w:pPr>
        <w:keepNext/>
        <w:keepLines/>
        <w:spacing w:after="0" w:line="240" w:lineRule="auto"/>
        <w:ind w:left="-5"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3.1 UNDP Country Programme Document and Projects </w:t>
      </w:r>
    </w:p>
    <w:p w14:paraId="39EE5BEF"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As expected, to operationalize the selected UNCF outcomes, UNDP developed a Country Programme Document (CPD) which elaborates outcome and output indicators, implementation arrangements and resources requirements, among other elements. Annex 1 presents a results matrix of the CP.  </w:t>
      </w:r>
    </w:p>
    <w:p w14:paraId="0849C5A8"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Eighteen development projects are contributing to the operationalization of the CP.  Five of the projects are carried from the previous cycle.  </w:t>
      </w:r>
    </w:p>
    <w:p w14:paraId="11306BBE" w14:textId="77777777" w:rsidR="00992A38" w:rsidRPr="00E005BF" w:rsidRDefault="00992A38" w:rsidP="00992A38">
      <w:pPr>
        <w:keepNext/>
        <w:keepLines/>
        <w:spacing w:after="0" w:line="240" w:lineRule="auto"/>
        <w:ind w:left="-5"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3.2 Implementation of the 2019-2023 Country Programme </w:t>
      </w:r>
    </w:p>
    <w:p w14:paraId="09A203DC"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principal objective of the programme is to contribute to reduction of poverty, inequality and vulnerability to shocks. Implementation of the programme has proceeded through three main pathways. The first strategy comprises interventions aimed at inclusive sustainable growth by enhancing economic innovation, inclusive business, job creation, entrepreneurship and access to renewable energy.  Notable achievements in the area of inclusive sustainable growth since 2019 are outlined below. </w:t>
      </w:r>
      <w:r w:rsidRPr="00E005BF">
        <w:rPr>
          <w:rFonts w:ascii="Times New Roman" w:hAnsi="Times New Roman" w:cs="Times New Roman"/>
          <w:color w:val="212428"/>
          <w:lang w:val="en-US"/>
        </w:rPr>
        <w:t xml:space="preserve"> </w:t>
      </w:r>
    </w:p>
    <w:p w14:paraId="277ACC5D" w14:textId="711746AB"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UNDP has been supporting growth of the private sector and entrepreneurship through a suit of instruments. The Growth Accelerator (GA), the very first Business Acceleration programme in Malawi, is injecting risk capital into start-up companies led by young Malawian entrepreneurs with supplementary business acceleration technical support. Since 2019, the entrepreneurs supported have created more than 100 jobs, have developed more than 15 new products on the domestic market and have also had an average increase of about 30</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in revenue. About 50 entrepreneurs have received support from the GA. The GA is pushing small enterprises on a growth trajectory in readiness for more risk capital and growth. The Malawi Innovation Challenge Fund (MICF), a matching grant facility for the private sector providing risk capital that absorbs commercial risks in triggering innovation, speeding up new business models and/or technologies that have high social impact.  </w:t>
      </w:r>
    </w:p>
    <w:p w14:paraId="2CFEE387"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Since 2014, the fund has invested in over 50 companies having appetite for risk, import substitution and innovation and has created over 1,500 full-time jobs in new manufacturing facilities, improved the livelihoods of over 48,500 low-income people, leveraged more than 6.5 Million USD in external finance and mobilized more than 10.9 Million USD in private sector contributions. As a response to the COVID19 pandemic, the GA and MICF respectively launched specific challenge windows to cushion the private sector from effects of the pandemic. Through these special windows, the GA is supporting 28 entrepreneurs while the MICF is supporting 14 companies.  </w:t>
      </w:r>
    </w:p>
    <w:p w14:paraId="496B806B"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UNDP assistance has contributed to an increase of national cumulative installed generation capacity for rural population through mini grids from 379 kW in 2019 to 385 kW in 2020.  Continuing this effort, the country will install greenfield mini grids at two sites of the following sites: </w:t>
      </w:r>
      <w:proofErr w:type="spellStart"/>
      <w:r w:rsidRPr="00E005BF">
        <w:rPr>
          <w:rFonts w:ascii="Times New Roman" w:hAnsi="Times New Roman" w:cs="Times New Roman"/>
          <w:color w:val="000000"/>
          <w:lang w:val="en-US"/>
        </w:rPr>
        <w:t>Manoro</w:t>
      </w:r>
      <w:proofErr w:type="spellEnd"/>
      <w:r w:rsidRPr="00E005BF">
        <w:rPr>
          <w:rFonts w:ascii="Times New Roman" w:hAnsi="Times New Roman" w:cs="Times New Roman"/>
          <w:color w:val="000000"/>
          <w:lang w:val="en-US"/>
        </w:rPr>
        <w:t xml:space="preserve"> in Mzimba, </w:t>
      </w:r>
      <w:proofErr w:type="spellStart"/>
      <w:r w:rsidRPr="00E005BF">
        <w:rPr>
          <w:rFonts w:ascii="Times New Roman" w:hAnsi="Times New Roman" w:cs="Times New Roman"/>
          <w:color w:val="000000"/>
          <w:lang w:val="en-US"/>
        </w:rPr>
        <w:t>Mwansambi</w:t>
      </w:r>
      <w:proofErr w:type="spellEnd"/>
      <w:r w:rsidRPr="00E005BF">
        <w:rPr>
          <w:rFonts w:ascii="Times New Roman" w:hAnsi="Times New Roman" w:cs="Times New Roman"/>
          <w:color w:val="000000"/>
          <w:lang w:val="en-US"/>
        </w:rPr>
        <w:t xml:space="preserve"> in </w:t>
      </w:r>
      <w:proofErr w:type="spellStart"/>
      <w:r w:rsidRPr="00E005BF">
        <w:rPr>
          <w:rFonts w:ascii="Times New Roman" w:hAnsi="Times New Roman" w:cs="Times New Roman"/>
          <w:color w:val="000000"/>
          <w:lang w:val="en-US"/>
        </w:rPr>
        <w:t>Ntcheu</w:t>
      </w:r>
      <w:proofErr w:type="spellEnd"/>
      <w:r w:rsidRPr="00E005BF">
        <w:rPr>
          <w:rFonts w:ascii="Times New Roman" w:hAnsi="Times New Roman" w:cs="Times New Roman"/>
          <w:color w:val="000000"/>
          <w:lang w:val="en-US"/>
        </w:rPr>
        <w:t xml:space="preserve"> or </w:t>
      </w:r>
      <w:proofErr w:type="spellStart"/>
      <w:r w:rsidRPr="00E005BF">
        <w:rPr>
          <w:rFonts w:ascii="Times New Roman" w:hAnsi="Times New Roman" w:cs="Times New Roman"/>
          <w:color w:val="000000"/>
          <w:lang w:val="en-US"/>
        </w:rPr>
        <w:t>Chisi</w:t>
      </w:r>
      <w:proofErr w:type="spellEnd"/>
      <w:r w:rsidRPr="00E005BF">
        <w:rPr>
          <w:rFonts w:ascii="Times New Roman" w:hAnsi="Times New Roman" w:cs="Times New Roman"/>
          <w:color w:val="000000"/>
          <w:lang w:val="en-US"/>
        </w:rPr>
        <w:t xml:space="preserve"> in Zomba district.   This support will directly impact on the proportion of households benefitting from clean, affordable, and sustainable energy. </w:t>
      </w:r>
    </w:p>
    <w:p w14:paraId="3C2A6290" w14:textId="77777777" w:rsidR="00992A38" w:rsidRPr="00E005BF" w:rsidRDefault="00992A38" w:rsidP="00992A38">
      <w:pPr>
        <w:spacing w:after="0" w:line="240" w:lineRule="auto"/>
        <w:ind w:left="-5" w:right="-11"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second pathway encompasses interventions towards scaling up climate adaptation and resilience to shocks for vulnerable communities. </w:t>
      </w:r>
      <w:r w:rsidRPr="00E005BF">
        <w:rPr>
          <w:rFonts w:ascii="Times New Roman" w:hAnsi="Times New Roman" w:cs="Times New Roman"/>
          <w:color w:val="212428"/>
          <w:lang w:val="en-US"/>
        </w:rPr>
        <w:t>Following a devastating cyclone, which resulted in loss of lives and extensive damage to properties, UNDP supported recovery initiatives that included construction of 430 houses for flood victims using more sustainable and more environmentally friendly materials than before.</w:t>
      </w:r>
      <w:r w:rsidRPr="00E005BF">
        <w:rPr>
          <w:rFonts w:ascii="Times New Roman" w:hAnsi="Times New Roman" w:cs="Times New Roman"/>
          <w:color w:val="000000"/>
          <w:lang w:val="en-US"/>
        </w:rPr>
        <w:t xml:space="preserve"> UNDP also provided essential disaster risk reduction and early recovery assistance that enabled the completion of five multi-purpose flood evacuation </w:t>
      </w:r>
      <w:proofErr w:type="spellStart"/>
      <w:r w:rsidRPr="00E005BF">
        <w:rPr>
          <w:rFonts w:ascii="Times New Roman" w:hAnsi="Times New Roman" w:cs="Times New Roman"/>
          <w:color w:val="000000"/>
          <w:lang w:val="en-US"/>
        </w:rPr>
        <w:t>centres</w:t>
      </w:r>
      <w:proofErr w:type="spellEnd"/>
      <w:r w:rsidRPr="00E005BF">
        <w:rPr>
          <w:rFonts w:ascii="Times New Roman" w:hAnsi="Times New Roman" w:cs="Times New Roman"/>
          <w:color w:val="000000"/>
          <w:lang w:val="en-US"/>
        </w:rPr>
        <w:t xml:space="preserve">, each able to accommodate upwards of 300 people in flood zones. </w:t>
      </w:r>
    </w:p>
    <w:p w14:paraId="4113F20C"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third pathway of the country programme focuses on strengthening governance and human rights institutions for development effectiveness, transparency and accountability, improved service provision and civic participation. Interventions include promoting civic engagement, respect for human rights, rule of law, peace and democracy and support to national and local development planning, coordination and monitoring capacities processes with special attention given to localization of the Sustainable Development Goals (SDGs).   Some of the key achievements in the area of responsive institutions and civic engagement are outlined below </w:t>
      </w:r>
    </w:p>
    <w:p w14:paraId="353997FE"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Having successfully established a national registration and national identification system, UNDP has supported the use of </w:t>
      </w:r>
      <w:r w:rsidRPr="00E005BF">
        <w:rPr>
          <w:rFonts w:ascii="Times New Roman" w:hAnsi="Times New Roman" w:cs="Times New Roman"/>
          <w:color w:val="212428"/>
          <w:lang w:val="en-US"/>
        </w:rPr>
        <w:t xml:space="preserve">the National ID ecosystem as a primary source of identification for the delivery of services to enhance accountability and effectiveness in over 10 institutions in the private and public sector. </w:t>
      </w:r>
      <w:r w:rsidRPr="00E005BF">
        <w:rPr>
          <w:rFonts w:ascii="Times New Roman" w:hAnsi="Times New Roman" w:cs="Times New Roman"/>
          <w:color w:val="000000"/>
          <w:lang w:val="en-US"/>
        </w:rPr>
        <w:t xml:space="preserve">This has resulted to great efficiencies in provision of services and improvement in risk management.  For instance, the use of national ID cards ensured the credibility of the voters’ roll during the Fresh Presidential Elections (FPEs) which was held in 2020 and clean-up of pensioners records leading to savings of $400,000 monthly [Source: Accountant General, Ministry of Finance, 2020]. </w:t>
      </w:r>
    </w:p>
    <w:p w14:paraId="7D88B8BF"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UNDP has supported the installation of an Electronic Health Information Network (eHIN) - an innovative,  easy to use mobile phone and web based application aimed at managing and tracking all health commodities at all tiers of health supply chain.  eHIN was introduced as a response to </w:t>
      </w:r>
      <w:proofErr w:type="spellStart"/>
      <w:r w:rsidRPr="00E005BF">
        <w:rPr>
          <w:rFonts w:ascii="Times New Roman" w:hAnsi="Times New Roman" w:cs="Times New Roman"/>
          <w:color w:val="000000"/>
          <w:lang w:val="en-US"/>
        </w:rPr>
        <w:t>Minisrty</w:t>
      </w:r>
      <w:proofErr w:type="spellEnd"/>
      <w:r w:rsidRPr="00E005BF">
        <w:rPr>
          <w:rFonts w:ascii="Times New Roman" w:hAnsi="Times New Roman" w:cs="Times New Roman"/>
          <w:color w:val="000000"/>
          <w:lang w:val="en-US"/>
        </w:rPr>
        <w:t xml:space="preserve"> of </w:t>
      </w:r>
      <w:proofErr w:type="spellStart"/>
      <w:r w:rsidRPr="00E005BF">
        <w:rPr>
          <w:rFonts w:ascii="Times New Roman" w:hAnsi="Times New Roman" w:cs="Times New Roman"/>
          <w:color w:val="000000"/>
          <w:lang w:val="en-US"/>
        </w:rPr>
        <w:t>Healths</w:t>
      </w:r>
      <w:proofErr w:type="spellEnd"/>
      <w:r w:rsidRPr="00E005BF">
        <w:rPr>
          <w:rFonts w:ascii="Times New Roman" w:hAnsi="Times New Roman" w:cs="Times New Roman"/>
          <w:color w:val="000000"/>
          <w:lang w:val="en-US"/>
        </w:rPr>
        <w:t xml:space="preserve"> decision to have a system that would help in generation, transmission, collation, analysis and presentation of logistics data. So far the system is deployed in 3 districts, namely: Blantyre, </w:t>
      </w:r>
      <w:proofErr w:type="spellStart"/>
      <w:r w:rsidRPr="00E005BF">
        <w:rPr>
          <w:rFonts w:ascii="Times New Roman" w:hAnsi="Times New Roman" w:cs="Times New Roman"/>
          <w:color w:val="000000"/>
          <w:lang w:val="en-US"/>
        </w:rPr>
        <w:t>Rumphi</w:t>
      </w:r>
      <w:proofErr w:type="spellEnd"/>
      <w:r w:rsidRPr="00E005BF">
        <w:rPr>
          <w:rFonts w:ascii="Times New Roman" w:hAnsi="Times New Roman" w:cs="Times New Roman"/>
          <w:color w:val="000000"/>
          <w:lang w:val="en-US"/>
        </w:rPr>
        <w:t xml:space="preserve"> and </w:t>
      </w:r>
      <w:proofErr w:type="spellStart"/>
      <w:r w:rsidRPr="00E005BF">
        <w:rPr>
          <w:rFonts w:ascii="Times New Roman" w:hAnsi="Times New Roman" w:cs="Times New Roman"/>
          <w:color w:val="000000"/>
          <w:lang w:val="en-US"/>
        </w:rPr>
        <w:t>Ntchisi</w:t>
      </w:r>
      <w:proofErr w:type="spellEnd"/>
      <w:r w:rsidRPr="00E005BF">
        <w:rPr>
          <w:rFonts w:ascii="Times New Roman" w:hAnsi="Times New Roman" w:cs="Times New Roman"/>
          <w:color w:val="000000"/>
          <w:lang w:val="en-US"/>
        </w:rPr>
        <w:t>.  The platform has provided</w:t>
      </w:r>
      <w:r w:rsidRPr="00E005BF">
        <w:rPr>
          <w:rFonts w:ascii="Times New Roman" w:hAnsi="Times New Roman" w:cs="Times New Roman"/>
          <w:color w:val="212428"/>
          <w:lang w:val="en-US"/>
        </w:rPr>
        <w:t xml:space="preserve"> visibility for all transactions done across the last mile up to Central Medical Store. Over 90,000 transactions have currently been registered for stock counts; issuing, receipting and discards. The capacity of health workers to effectively deliver health services has also been enhanced.  Over 668 health workers handling health commodities across the supply chain system were trained on the eHIN system in the 3 districts.</w:t>
      </w:r>
      <w:r w:rsidRPr="00E005BF">
        <w:rPr>
          <w:rFonts w:ascii="Times New Roman" w:hAnsi="Times New Roman" w:cs="Times New Roman"/>
          <w:color w:val="000000"/>
          <w:lang w:val="en-US"/>
        </w:rPr>
        <w:t xml:space="preserve">  The application is resulting in improved transparency and accountability in the management of health commodities. </w:t>
      </w:r>
    </w:p>
    <w:p w14:paraId="0124708D"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UNDP has piloted digitalization of village physical and socio-economic information to enhance evidence based planning and decision making. The system provides an entry point for transformation of village and district planning processes by enhancing data collection and analysis, monitoring and coordinated service delivery and achievement of the SDGs. Building on the information system, UNDP is supporting the development of an integrated service coordination platform at the district level.  The platform does not only enable efficient coordination of services but also has the potential for translating into a vehicle for donor basket funding of initiatives at the district level. </w:t>
      </w:r>
    </w:p>
    <w:p w14:paraId="6DFE79C2" w14:textId="77777777" w:rsidR="00992A38" w:rsidRPr="00E005BF" w:rsidRDefault="00992A38" w:rsidP="00992A38">
      <w:pPr>
        <w:spacing w:after="0" w:line="240" w:lineRule="auto"/>
        <w:ind w:left="-5" w:right="-11" w:hanging="10"/>
        <w:jc w:val="both"/>
        <w:rPr>
          <w:rFonts w:ascii="Times New Roman" w:hAnsi="Times New Roman" w:cs="Times New Roman"/>
          <w:color w:val="000000"/>
          <w:lang w:val="en-US"/>
        </w:rPr>
      </w:pPr>
      <w:r w:rsidRPr="00E005BF">
        <w:rPr>
          <w:rFonts w:ascii="Times New Roman" w:hAnsi="Times New Roman" w:cs="Times New Roman"/>
          <w:color w:val="212428"/>
          <w:lang w:val="en-US"/>
        </w:rPr>
        <w:t>In the area of rule of law, UNDP has supported access to justice by the poor and marginalized people in conflict with the law. Between 2019 and 2020, UNDP’s assistance augmented the capacity of the Paralegal Advisory Service Institute (PASI), a non-state actor, to facilitate the release of a total of 64,762 poor and marginalized detainees.  With paralegal officers' availability in places of detention, a total of 277,732 people (witness/sureties, accused persons, guardians, prisoners) were empowered with legal advice and assistance. [</w:t>
      </w:r>
      <w:r w:rsidRPr="00E005BF">
        <w:rPr>
          <w:rFonts w:ascii="Times New Roman" w:hAnsi="Times New Roman" w:cs="Times New Roman"/>
          <w:b/>
          <w:color w:val="212428"/>
          <w:lang w:val="en-US"/>
        </w:rPr>
        <w:t>Source:</w:t>
      </w:r>
      <w:r w:rsidRPr="00E005BF">
        <w:rPr>
          <w:rFonts w:ascii="Times New Roman" w:hAnsi="Times New Roman" w:cs="Times New Roman"/>
          <w:color w:val="212428"/>
          <w:lang w:val="en-US"/>
        </w:rPr>
        <w:t xml:space="preserve"> Paralegal Advisory Service Institute, 2019 and 2020 Annual Reports].</w:t>
      </w:r>
      <w:r w:rsidRPr="00E005BF">
        <w:rPr>
          <w:rFonts w:ascii="Times New Roman" w:hAnsi="Times New Roman" w:cs="Times New Roman"/>
          <w:color w:val="000000"/>
          <w:lang w:val="en-US"/>
        </w:rPr>
        <w:t xml:space="preserve"> </w:t>
      </w:r>
    </w:p>
    <w:p w14:paraId="5691EB95" w14:textId="77777777" w:rsidR="00992A38" w:rsidRPr="00E005BF" w:rsidRDefault="00992A38" w:rsidP="00992A38">
      <w:pPr>
        <w:spacing w:after="0" w:line="240" w:lineRule="auto"/>
        <w:ind w:left="-5" w:right="-10" w:hanging="10"/>
        <w:jc w:val="both"/>
        <w:rPr>
          <w:rFonts w:ascii="Times New Roman" w:hAnsi="Times New Roman" w:cs="Times New Roman"/>
          <w:color w:val="000000"/>
          <w:lang w:val="en-US"/>
        </w:rPr>
      </w:pPr>
      <w:r w:rsidRPr="00E005BF">
        <w:rPr>
          <w:rFonts w:ascii="Times New Roman" w:hAnsi="Times New Roman" w:cs="Times New Roman"/>
          <w:color w:val="000000"/>
          <w:sz w:val="24"/>
          <w:lang w:val="en-US"/>
        </w:rPr>
        <w:t xml:space="preserve">In the wake of the COVID 19 pandemic, UNDP has rendered assistance to public universities to venture into production of personal protective equipment, face masks and shields and sanitizers.  Apart from enhancing the supply of PPEs in targeted communities, engagement of universities allowed them to explore innovative ways of producing PPEs.  </w:t>
      </w:r>
      <w:r w:rsidRPr="00E005BF">
        <w:rPr>
          <w:rFonts w:ascii="Times New Roman" w:hAnsi="Times New Roman" w:cs="Times New Roman"/>
          <w:color w:val="000000"/>
          <w:lang w:val="en-US"/>
        </w:rPr>
        <w:t xml:space="preserve"> </w:t>
      </w:r>
    </w:p>
    <w:p w14:paraId="37078BEB"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Right from early days, UNDP provided assistance to bring awareness of the Covid 19 pandemic to many sections of the Malawi citizenry.  Different channels were used to reach the population at large and to specific groups such as persons with disabilities with Covid 19 messages. Among them UNDP supported the production of more than 4000 braille materials on Covid 19 awareness and prevention.  In other interventions, in 2020, UNDP supported the Malawi Electoral Commission to provide Covid 19 prevention materials in all polling stations enabling fresh presidential elections to proceed with minimum concerns of contracting the virus.  UNDP boosted the ICT infrastructure for Government Departments and key governance institutions including Malawi Parliament to ensure that critical service delivery is not interrupted during the pandemic.  The support included over 186 laptops, 35 Zoom licenses, 186 MIFIs and data bundles. UNDP supported advocacy and paralegal services resulting in release of 782 detainees in an effort to promote access to justice by the poor and reduce congestion in Malawi prisons and hence risk of contracting the virus. </w:t>
      </w:r>
    </w:p>
    <w:p w14:paraId="378F9994" w14:textId="77777777" w:rsidR="00992A38" w:rsidRPr="00E005BF" w:rsidRDefault="00992A38" w:rsidP="00992A38">
      <w:pPr>
        <w:spacing w:after="0" w:line="240" w:lineRule="auto"/>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1B038920"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During the period, the CO has sought to promote efforts towards youth empowerment and innovation.  The country joined several countries in implementation of a project on accelerator lab whose primary goal is to enhance country office capacity for introducing and promoting innovative concepts, systems, and projects. Youth development and innovation are adopted as cross-cutting issues in programming in addition to gender equality and women empowerment and human rights. </w:t>
      </w:r>
    </w:p>
    <w:p w14:paraId="71B0599A" w14:textId="77777777" w:rsidR="00992A38" w:rsidRPr="00E005BF" w:rsidRDefault="00992A38" w:rsidP="00992A38">
      <w:pPr>
        <w:spacing w:after="0" w:line="240" w:lineRule="auto"/>
        <w:ind w:left="-5" w:right="-10"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Malawi is among few UNDP COs which are pioneering application of a sense-making approach to planning and managing programme portfolios.  </w:t>
      </w:r>
      <w:r w:rsidRPr="00E005BF">
        <w:rPr>
          <w:rFonts w:ascii="Times New Roman" w:hAnsi="Times New Roman" w:cs="Times New Roman"/>
          <w:color w:val="000000"/>
          <w:sz w:val="24"/>
          <w:lang w:val="en-US"/>
        </w:rPr>
        <w:t xml:space="preserve">Sensemaking is a process through which human beings generate insights, induce learning, and create meaning from experience. UNDP Malawi adopted the sense-making protocol with a double-edged intent.  First, the intent was to articulate a coherent governance portfolio and accelerate it to bring about the three identified governance outcomes in Malawi – accountable institutions, engaged civil society, and effective service delivery.  The process is at an advanced stage culminating into several policy options which will guide the CO in its interventions to achieve identified governance effects. </w:t>
      </w:r>
    </w:p>
    <w:p w14:paraId="156A6601" w14:textId="3FDAA303"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In 2019 and 2020, UNDP programme expenditures totaled $ 43,544,121 and $ 42,598, 175, respectively.  About 45 </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of expenditures were in democratic governance (addressing decentralization, elections and national registration and identification systems, human rights and public sector reforms) and 57</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was in resilience and sustainable growth ( entrepreneurship, innovative business models, job creation, climate change resilience and adaptation and access to renewable energy).    </w:t>
      </w:r>
    </w:p>
    <w:p w14:paraId="2DD7EDFC" w14:textId="0FD2CFB8"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The operating environment during the first two years of implementation of the country was beset by three major challenges.  In March 2019, Malawi was hit by Cyclone Idai whose impact was modest on GDP (0.13</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but significant and highest in districts with the poorest populations.  The country experienced protracted political tension in the aftermath of the May 2019 general elections.  The opposition contested presidential elections results in court, which was accompanied by widespread protests demanding electoral chair’s resignation resulting in considerable property damage and economic disruption. </w:t>
      </w:r>
    </w:p>
    <w:p w14:paraId="4FD1AA2C"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Implementation of the country programme had been negatively affected by the COVID-19 pandemic particularly from March 2020 when government imposed a partial lockdown, which restricted travel and official gatherings.  As a result of the preventive measures, some important meetings were delayed or not conducted at all, and project monitoring missions were limited.  Some activities such as the roll out of mass child registration were suspended. Projects were compelled to divert resources to procure personal preventive equipment to reduce transmission of the corona virus where activities were allowed to take place.   </w:t>
      </w:r>
    </w:p>
    <w:p w14:paraId="397A3AB8"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COVID-19 has directly affected the amount of resources available to implement the country programme, as donor contributions were reprogrammed due to the COVID-19 pandemic.  In addition, several partners have indicated that they would not be making new commitments to support Malawi programmes including UNDP’s programmes in the short to medium term.  </w:t>
      </w:r>
    </w:p>
    <w:p w14:paraId="212B6B6E" w14:textId="77777777" w:rsidR="00992A38" w:rsidRPr="00E005BF" w:rsidRDefault="00992A38" w:rsidP="00992A38">
      <w:pPr>
        <w:spacing w:after="0" w:line="240" w:lineRule="auto"/>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19C5127C"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development context during the past two and half years of the CP and launch of </w:t>
      </w:r>
      <w:r w:rsidRPr="00E005BF">
        <w:rPr>
          <w:rFonts w:ascii="Times New Roman" w:hAnsi="Times New Roman" w:cs="Times New Roman"/>
          <w:b/>
          <w:color w:val="000000"/>
          <w:lang w:val="en-US"/>
        </w:rPr>
        <w:t>Malawi 2063</w:t>
      </w:r>
      <w:r w:rsidRPr="00E005BF">
        <w:rPr>
          <w:rFonts w:ascii="Times New Roman" w:hAnsi="Times New Roman" w:cs="Times New Roman"/>
          <w:color w:val="000000"/>
          <w:lang w:val="en-US"/>
        </w:rPr>
        <w:t xml:space="preserve"> make it necessary for UNDP to evaluate its country programme to assess its relevance, focus and effectiveness of its strategies, among other areas. </w:t>
      </w:r>
    </w:p>
    <w:p w14:paraId="3862E960" w14:textId="77777777" w:rsidR="00992A38" w:rsidRPr="00E005BF" w:rsidRDefault="00992A38" w:rsidP="00992A38">
      <w:pPr>
        <w:spacing w:after="0" w:line="240" w:lineRule="auto"/>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459FE8E8" w14:textId="77777777" w:rsidR="00992A38" w:rsidRPr="00E005BF" w:rsidRDefault="00992A38" w:rsidP="00D954D1">
      <w:pPr>
        <w:keepNext/>
        <w:keepLines/>
        <w:numPr>
          <w:ilvl w:val="0"/>
          <w:numId w:val="36"/>
        </w:numPr>
        <w:spacing w:after="0" w:line="240" w:lineRule="auto"/>
        <w:ind w:left="370" w:right="1"/>
        <w:jc w:val="both"/>
        <w:outlineLvl w:val="0"/>
        <w:rPr>
          <w:rFonts w:ascii="Times New Roman" w:hAnsi="Times New Roman" w:cs="Times New Roman"/>
          <w:b/>
          <w:color w:val="000000"/>
          <w:lang w:val="en-US"/>
        </w:rPr>
      </w:pPr>
      <w:r w:rsidRPr="00E005BF">
        <w:rPr>
          <w:rFonts w:ascii="Times New Roman" w:hAnsi="Times New Roman" w:cs="Times New Roman"/>
          <w:b/>
          <w:color w:val="000000"/>
          <w:lang w:val="en-US"/>
        </w:rPr>
        <w:t xml:space="preserve">4. Purpose, Scope and Objectives of the Evaluation </w:t>
      </w:r>
    </w:p>
    <w:p w14:paraId="22B6EEBD" w14:textId="77777777" w:rsidR="00992A38" w:rsidRPr="00E005BF" w:rsidRDefault="00992A38" w:rsidP="00992A38">
      <w:pPr>
        <w:keepNext/>
        <w:keepLines/>
        <w:spacing w:after="0" w:line="240" w:lineRule="auto"/>
        <w:ind w:left="-5"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4.1 Purpose of the evaluation </w:t>
      </w:r>
    </w:p>
    <w:p w14:paraId="5EF1960F"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evaluation is being conducted to assess progress towards achieving CP outcomes.   The evaluation will capture evaluative evidence on the relevance, effectiveness, efficiency, and sustainability of current programme, which can be used to strengthen it going forward and to set the stage for new initiatives. The evaluation serves an important accountability function, providing stakeholders and partners with an impartial assessment of the results. The evaluation will provide an opportunity for UNDP to engage key stakeholders to discuss achievements, lessons learned, and adjustments required in response to an evolving development landscape including the impact of the COVID-19 pandemic and changing national priorities.  </w:t>
      </w:r>
    </w:p>
    <w:p w14:paraId="7516AFA3" w14:textId="77777777" w:rsidR="00992A38" w:rsidRPr="00E005BF" w:rsidRDefault="00992A38" w:rsidP="00992A38">
      <w:pPr>
        <w:keepNext/>
        <w:keepLines/>
        <w:spacing w:after="0" w:line="240" w:lineRule="auto"/>
        <w:ind w:left="-5"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4.2 Evaluation Scope  </w:t>
      </w:r>
    </w:p>
    <w:p w14:paraId="025CF987"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mid-term evaluation will be conducted between 1 September and 39 November, 2021, with a view to compiling what the programme has achieved so far while reviewing its strategic direction in view of the impact of the COVID-19 pandemic and other emerging priorities for the country.   The evaluation will cover the period January 2019 to June 2021 and will specifically assess: </w:t>
      </w:r>
    </w:p>
    <w:p w14:paraId="43DD6684"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relevance and strategic positioning of UNDP CO support to national development agenda, which has been articulated in the Malawi 2063 along with its first 10-year implementation plan.  </w:t>
      </w:r>
    </w:p>
    <w:p w14:paraId="1FB2B1D2" w14:textId="77777777" w:rsidR="00992A38" w:rsidRPr="00E005BF" w:rsidRDefault="00992A38" w:rsidP="00D954D1">
      <w:pPr>
        <w:numPr>
          <w:ilvl w:val="0"/>
          <w:numId w:val="26"/>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The progress made towards achieving the CP outcomes and outputs through specific projects and advisory services including contributing factors and constraints.</w:t>
      </w:r>
      <w:r w:rsidRPr="00E005BF">
        <w:rPr>
          <w:rFonts w:ascii="Times New Roman" w:hAnsi="Times New Roman" w:cs="Times New Roman"/>
          <w:b/>
          <w:color w:val="000000"/>
          <w:lang w:val="en-US"/>
        </w:rPr>
        <w:t xml:space="preserve"> </w:t>
      </w:r>
    </w:p>
    <w:p w14:paraId="255C83EE" w14:textId="77777777" w:rsidR="00992A38" w:rsidRPr="00E005BF" w:rsidRDefault="00992A38" w:rsidP="00D954D1">
      <w:pPr>
        <w:numPr>
          <w:ilvl w:val="0"/>
          <w:numId w:val="26"/>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relevance, effectiveness, efficiency, coherence and sustainability of the Country Programme. </w:t>
      </w:r>
    </w:p>
    <w:p w14:paraId="693E159A" w14:textId="77777777" w:rsidR="00992A38" w:rsidRPr="00E005BF" w:rsidRDefault="00992A38" w:rsidP="00D954D1">
      <w:pPr>
        <w:numPr>
          <w:ilvl w:val="0"/>
          <w:numId w:val="26"/>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The extent to which cross-cutting issues including gender equality, youth development, innovation and human rights were considered.</w:t>
      </w:r>
      <w:r w:rsidRPr="00E005BF">
        <w:rPr>
          <w:rFonts w:ascii="Times New Roman" w:hAnsi="Times New Roman" w:cs="Times New Roman"/>
          <w:b/>
          <w:color w:val="000000"/>
          <w:lang w:val="en-US"/>
        </w:rPr>
        <w:t xml:space="preserve"> </w:t>
      </w:r>
    </w:p>
    <w:p w14:paraId="0DCFB47A" w14:textId="77777777" w:rsidR="00992A38" w:rsidRPr="00E005BF" w:rsidRDefault="00992A38" w:rsidP="00D954D1">
      <w:pPr>
        <w:numPr>
          <w:ilvl w:val="0"/>
          <w:numId w:val="26"/>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lessons learnt from the experience with the design and implementation of programmes. </w:t>
      </w:r>
      <w:r w:rsidRPr="00E005BF">
        <w:rPr>
          <w:rFonts w:ascii="Times New Roman" w:hAnsi="Times New Roman" w:cs="Times New Roman"/>
          <w:b/>
          <w:color w:val="000000"/>
          <w:lang w:val="en-US"/>
        </w:rPr>
        <w:t xml:space="preserve"> </w:t>
      </w:r>
    </w:p>
    <w:p w14:paraId="744B65A3"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evaluation will take into account the findings of independent project evaluations and reviews conducted since January 2019.  The evaluation will also consider the findings of the COVID-19 pandemic socioeconomic impact study and the UN Country Assessment report, 2020. </w:t>
      </w:r>
    </w:p>
    <w:p w14:paraId="0B871CB3" w14:textId="77777777" w:rsidR="00992A38" w:rsidRPr="00E005BF" w:rsidRDefault="00992A38" w:rsidP="00992A38">
      <w:pPr>
        <w:keepNext/>
        <w:keepLines/>
        <w:spacing w:after="0" w:line="240" w:lineRule="auto"/>
        <w:ind w:left="-5"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4.3 Evaluation Objectives </w:t>
      </w:r>
    </w:p>
    <w:p w14:paraId="5964A384"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objectives of the mid-term evaluation are to:  </w:t>
      </w:r>
    </w:p>
    <w:p w14:paraId="04E1EA67"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Assess progress towards achieving outcomes and outputs in the Country Programme Document;  </w:t>
      </w:r>
    </w:p>
    <w:p w14:paraId="69EA3706"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Review of factors which positively and negatively influenced the achievement of results;  </w:t>
      </w:r>
    </w:p>
    <w:p w14:paraId="594DD791"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Examine the strategic positioning and relevance of UNDP in the sectors covered by the CP – the strengths, weaknesses, and gaps - especially with regard to the appropriateness of their partnership strategy (including choice of beneficiaries), their Theory of Change (</w:t>
      </w:r>
      <w:proofErr w:type="spellStart"/>
      <w:r w:rsidRPr="00E005BF">
        <w:rPr>
          <w:rFonts w:ascii="Times New Roman" w:hAnsi="Times New Roman" w:cs="Times New Roman"/>
          <w:color w:val="000000"/>
          <w:lang w:val="en-US"/>
        </w:rPr>
        <w:t>ToC</w:t>
      </w:r>
      <w:proofErr w:type="spellEnd"/>
      <w:r w:rsidRPr="00E005BF">
        <w:rPr>
          <w:rFonts w:ascii="Times New Roman" w:hAnsi="Times New Roman" w:cs="Times New Roman"/>
          <w:color w:val="000000"/>
          <w:lang w:val="en-US"/>
        </w:rPr>
        <w:t xml:space="preserve">), and any need for midcourse adjustments to meet the outcomes; </w:t>
      </w:r>
    </w:p>
    <w:p w14:paraId="1A53AF38"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proofErr w:type="spellStart"/>
      <w:r w:rsidRPr="00E005BF">
        <w:rPr>
          <w:rFonts w:ascii="Times New Roman" w:hAnsi="Times New Roman" w:cs="Times New Roman"/>
          <w:color w:val="000000"/>
          <w:lang w:val="en-US"/>
        </w:rPr>
        <w:t>Analyse</w:t>
      </w:r>
      <w:proofErr w:type="spellEnd"/>
      <w:r w:rsidRPr="00E005BF">
        <w:rPr>
          <w:rFonts w:ascii="Times New Roman" w:hAnsi="Times New Roman" w:cs="Times New Roman"/>
          <w:color w:val="000000"/>
          <w:lang w:val="en-US"/>
        </w:rPr>
        <w:t xml:space="preserve"> and advise on the positioning and focus during the remaining period of the CP taking into account current Malawi’s development context, emerging national priorities and UNDP’s new direction; </w:t>
      </w:r>
    </w:p>
    <w:p w14:paraId="1775AD25"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Assess the sustainability of results being achieved during the implementation of the Country Programme; </w:t>
      </w:r>
    </w:p>
    <w:p w14:paraId="188027F4"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Assess the internal coherence of the programme and the extent to which portfolio management was practiced; </w:t>
      </w:r>
    </w:p>
    <w:p w14:paraId="0789885F"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Assess the extent to which gender was mainstreamed in the design, implementation, monitoring and reporting of the country programme; </w:t>
      </w:r>
    </w:p>
    <w:p w14:paraId="424157FD"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Assess the extent to which youth development and innovation are being applied in planning, implementation and reporting processes; </w:t>
      </w:r>
    </w:p>
    <w:p w14:paraId="5FD95695"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Assess and analyze the relevance, effectiveness, efficiency and sustainability of the Country Programme and its contribution to development results. </w:t>
      </w:r>
    </w:p>
    <w:p w14:paraId="2FDB6B85" w14:textId="77777777" w:rsidR="00992A38" w:rsidRPr="00E005BF" w:rsidRDefault="00992A38" w:rsidP="00D954D1">
      <w:pPr>
        <w:numPr>
          <w:ilvl w:val="0"/>
          <w:numId w:val="27"/>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Distil lessons learnt and provide recommendation for future programming, including to inform higher level evaluations and future decision-making and planning for the remainder of the programme cycle. </w:t>
      </w:r>
    </w:p>
    <w:p w14:paraId="0FB89B8B" w14:textId="77777777" w:rsidR="00992A38" w:rsidRPr="00E005BF" w:rsidRDefault="00992A38" w:rsidP="00992A38">
      <w:pPr>
        <w:spacing w:after="0" w:line="240" w:lineRule="auto"/>
        <w:ind w:left="540"/>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3833EF40" w14:textId="77777777" w:rsidR="00992A38" w:rsidRPr="00E005BF" w:rsidRDefault="00992A38" w:rsidP="00D954D1">
      <w:pPr>
        <w:keepNext/>
        <w:keepLines/>
        <w:numPr>
          <w:ilvl w:val="0"/>
          <w:numId w:val="36"/>
        </w:numPr>
        <w:spacing w:after="0" w:line="240" w:lineRule="auto"/>
        <w:ind w:left="730" w:right="1"/>
        <w:jc w:val="both"/>
        <w:outlineLvl w:val="0"/>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00000"/>
          <w:lang w:eastAsia="fr-FR"/>
        </w:rPr>
        <w:t>5.</w:t>
      </w:r>
      <w:r w:rsidRPr="00E005BF">
        <w:rPr>
          <w:rFonts w:ascii="Times New Roman" w:eastAsia="Arial" w:hAnsi="Times New Roman" w:cs="Times New Roman"/>
          <w:b/>
          <w:color w:val="000000"/>
          <w:lang w:eastAsia="fr-FR"/>
        </w:rPr>
        <w:t xml:space="preserve"> </w:t>
      </w:r>
      <w:r w:rsidRPr="00E005BF">
        <w:rPr>
          <w:rFonts w:ascii="Times New Roman" w:eastAsia="Times New Roman" w:hAnsi="Times New Roman" w:cs="Times New Roman"/>
          <w:b/>
          <w:color w:val="000000"/>
          <w:lang w:eastAsia="fr-FR"/>
        </w:rPr>
        <w:t xml:space="preserve">Evaluation </w:t>
      </w:r>
      <w:proofErr w:type="spellStart"/>
      <w:r w:rsidRPr="00E005BF">
        <w:rPr>
          <w:rFonts w:ascii="Times New Roman" w:eastAsia="Times New Roman" w:hAnsi="Times New Roman" w:cs="Times New Roman"/>
          <w:b/>
          <w:color w:val="000000"/>
          <w:lang w:eastAsia="fr-FR"/>
        </w:rPr>
        <w:t>Criteria</w:t>
      </w:r>
      <w:proofErr w:type="spellEnd"/>
      <w:r w:rsidRPr="00E005BF">
        <w:rPr>
          <w:rFonts w:ascii="Times New Roman" w:eastAsia="Times New Roman" w:hAnsi="Times New Roman" w:cs="Times New Roman"/>
          <w:b/>
          <w:color w:val="000000"/>
          <w:lang w:eastAsia="fr-FR"/>
        </w:rPr>
        <w:t xml:space="preserve"> and Questions </w:t>
      </w:r>
    </w:p>
    <w:p w14:paraId="3B6E363A"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b/>
          <w:color w:val="000000"/>
          <w:lang w:val="en-US"/>
        </w:rPr>
        <w:t xml:space="preserve"> </w:t>
      </w:r>
      <w:r w:rsidRPr="00E005BF">
        <w:rPr>
          <w:rFonts w:ascii="Times New Roman" w:hAnsi="Times New Roman" w:cs="Times New Roman"/>
          <w:color w:val="000000"/>
          <w:lang w:val="en-US"/>
        </w:rPr>
        <w:t xml:space="preserve">The evaluation seeks to answer the following questions, focused around the evaluation criteria of relevance, effectiveness, efficiency and sustainability: </w:t>
      </w:r>
    </w:p>
    <w:p w14:paraId="0E232FF5"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b/>
          <w:color w:val="000000"/>
          <w:lang w:val="en-US"/>
        </w:rPr>
        <w:t>Relevance</w:t>
      </w:r>
      <w:r w:rsidRPr="00E005BF">
        <w:rPr>
          <w:rFonts w:ascii="Times New Roman" w:hAnsi="Times New Roman" w:cs="Times New Roman"/>
          <w:color w:val="000000"/>
          <w:lang w:val="en-US"/>
        </w:rPr>
        <w:t xml:space="preserve">: The extent to which the programme design and implementation were suited to national priorities and realities and UN commitments: </w:t>
      </w:r>
    </w:p>
    <w:p w14:paraId="76F37828"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Are the intended outputs and outcomes aligned with the key development strategies of the country? Are they consistent with human development needs of the country and the intended beneficiaries?  </w:t>
      </w:r>
    </w:p>
    <w:p w14:paraId="75559289"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Do the outputs and outcome address the specific development challenges of the country and the intended beneficiaries? Were there any unintended consequences (positive or negative) that have implications to the human development goals of the country? </w:t>
      </w:r>
    </w:p>
    <w:p w14:paraId="6EE38349"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To what extent has UNDP Malawi selected method of delivery been appropriate to the development context of the country? </w:t>
      </w:r>
    </w:p>
    <w:p w14:paraId="2930688E"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Has UNDP Malawi been influential in Country debates on CPD-related initiatives and has it influenced policies on any of the thematic areas? </w:t>
      </w:r>
    </w:p>
    <w:p w14:paraId="4127CBC1"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How effectively has the CP been structured? How has the surrounding structure in which the CP operates affected its delivery? </w:t>
      </w:r>
    </w:p>
    <w:p w14:paraId="2EC07F7C"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To what extent did the CP incorporate the UNSDF principles? </w:t>
      </w:r>
    </w:p>
    <w:p w14:paraId="29E77FC1"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To what extent has UNDP applied the integrator role in the delivery of SDGs? </w:t>
      </w:r>
    </w:p>
    <w:p w14:paraId="311CE26F"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b/>
          <w:color w:val="000000"/>
          <w:lang w:val="en-US"/>
        </w:rPr>
        <w:t>Effectiveness</w:t>
      </w:r>
      <w:r w:rsidRPr="00E005BF">
        <w:rPr>
          <w:rFonts w:ascii="Times New Roman" w:hAnsi="Times New Roman" w:cs="Times New Roman"/>
          <w:color w:val="000000"/>
          <w:lang w:val="en-US"/>
        </w:rPr>
        <w:t xml:space="preserve">: the extent to which the CP is achieving its intended outcomes and outputs. </w:t>
      </w:r>
    </w:p>
    <w:p w14:paraId="3C279590"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Are the stated outputs being achieved? Are they contributing to the stated outcomes?  </w:t>
      </w:r>
    </w:p>
    <w:p w14:paraId="55A19BF7"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What level of progress towards outcomes has been made as measured by the outcome indicators presented in the results framework. What evidence is there that UNDP support is contributing towards an improvement in the country’s capacity, including institutional strengthening in the thematic areas of the CP? </w:t>
      </w:r>
    </w:p>
    <w:p w14:paraId="33E926BA"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What are the key strategic and policy advisory contributions that UNDP has made/is making in outcome areas, if any? </w:t>
      </w:r>
    </w:p>
    <w:p w14:paraId="127F78CD"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Is UNDP utilizing innovative techniques and best practices in its programming initiatives and processes? </w:t>
      </w:r>
    </w:p>
    <w:p w14:paraId="3F4A1209"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Taking into account the technical capacity and institutional arrangements of the UNDP Malawi CO, is UNDP well suited to providing the respective thematic support in the country? </w:t>
      </w:r>
    </w:p>
    <w:p w14:paraId="17A2BAA4"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What/How is the quality of expertise provided to the partner government institutions? </w:t>
      </w:r>
    </w:p>
    <w:p w14:paraId="58DED11C"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To what extent have UN reforms influenced UNDP Malawi’s support in the country and in what sectors? </w:t>
      </w:r>
    </w:p>
    <w:p w14:paraId="77090D77"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What contributing factors and impediments are enhancing or impeding UNDP performance in various areas of the CP?  </w:t>
      </w:r>
    </w:p>
    <w:p w14:paraId="31567675"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How useful has the knowledge and skills transfer proven to be so far? </w:t>
      </w:r>
    </w:p>
    <w:p w14:paraId="5D0B3374"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How can the effectiveness of support to the CP be strengthened in remaining period? </w:t>
      </w:r>
    </w:p>
    <w:p w14:paraId="11C1D7E3"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b/>
          <w:color w:val="000000"/>
          <w:lang w:val="en-US"/>
        </w:rPr>
        <w:t>Efficiency:</w:t>
      </w:r>
      <w:r w:rsidRPr="00E005BF">
        <w:rPr>
          <w:rFonts w:ascii="Times New Roman" w:hAnsi="Times New Roman" w:cs="Times New Roman"/>
          <w:color w:val="000000"/>
          <w:lang w:val="en-US"/>
        </w:rPr>
        <w:t xml:space="preserve"> measurement of the outputs in relation to the inputs. </w:t>
      </w:r>
    </w:p>
    <w:p w14:paraId="5483E4C6"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Are UNDP approaches, resources, models, conceptual framework relevant to achieve the planned outcomes? Are they sufficiently sensitive to the political and development constraints of the country? </w:t>
      </w:r>
    </w:p>
    <w:p w14:paraId="62EC5A71"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Are the results being delivered in a reasonable proportion to the operational and other costs? </w:t>
      </w:r>
    </w:p>
    <w:p w14:paraId="20568B14" w14:textId="77777777" w:rsidR="00992A38" w:rsidRPr="00E005BF" w:rsidRDefault="00992A38" w:rsidP="00D954D1">
      <w:pPr>
        <w:numPr>
          <w:ilvl w:val="0"/>
          <w:numId w:val="28"/>
        </w:numPr>
        <w:spacing w:after="0" w:line="240" w:lineRule="auto"/>
        <w:ind w:right="1"/>
        <w:jc w:val="both"/>
        <w:rPr>
          <w:rFonts w:ascii="Times New Roman" w:eastAsia="Times New Roman" w:hAnsi="Times New Roman" w:cs="Times New Roman"/>
          <w:color w:val="000000"/>
          <w:lang w:eastAsia="fr-FR"/>
        </w:rPr>
      </w:pPr>
      <w:r w:rsidRPr="00E005BF">
        <w:rPr>
          <w:rFonts w:ascii="Times New Roman" w:hAnsi="Times New Roman" w:cs="Times New Roman"/>
          <w:color w:val="000000"/>
          <w:lang w:val="en-US"/>
        </w:rPr>
        <w:t xml:space="preserve">Has there been an economical use of financial and human resources? Could a different type of intervention lead to similar results at a lower cost? </w:t>
      </w:r>
      <w:r w:rsidRPr="00E005BF">
        <w:rPr>
          <w:rFonts w:ascii="Times New Roman" w:eastAsia="Times New Roman" w:hAnsi="Times New Roman" w:cs="Times New Roman"/>
          <w:color w:val="000000"/>
          <w:lang w:eastAsia="fr-FR"/>
        </w:rPr>
        <w:t xml:space="preserve">How? </w:t>
      </w:r>
    </w:p>
    <w:p w14:paraId="33223291"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Are the monitoring and evaluation systems that UNDP Malawi CO has in place helping to ensure that programmes are managed efficiently and effectively for proper accountability of results? </w:t>
      </w:r>
    </w:p>
    <w:p w14:paraId="41FAB646"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To what extent has UNDP applied portfolio management, taking advantage of opportunities?  </w:t>
      </w:r>
    </w:p>
    <w:p w14:paraId="4A2F6DDA" w14:textId="77777777" w:rsidR="00992A38" w:rsidRPr="00E005BF" w:rsidRDefault="00992A38" w:rsidP="00992A38">
      <w:pPr>
        <w:spacing w:after="0" w:line="240" w:lineRule="auto"/>
        <w:ind w:left="-5" w:hanging="10"/>
        <w:rPr>
          <w:rFonts w:ascii="Times New Roman" w:eastAsia="Times New Roman" w:hAnsi="Times New Roman" w:cs="Times New Roman"/>
          <w:color w:val="000000"/>
          <w:lang w:eastAsia="fr-FR"/>
        </w:rPr>
      </w:pPr>
      <w:proofErr w:type="spellStart"/>
      <w:r w:rsidRPr="00E005BF">
        <w:rPr>
          <w:rFonts w:ascii="Times New Roman" w:eastAsia="Times New Roman" w:hAnsi="Times New Roman" w:cs="Times New Roman"/>
          <w:b/>
          <w:color w:val="000000"/>
          <w:lang w:eastAsia="fr-FR"/>
        </w:rPr>
        <w:t>Sustainability</w:t>
      </w:r>
      <w:proofErr w:type="spellEnd"/>
      <w:r w:rsidRPr="00E005BF">
        <w:rPr>
          <w:rFonts w:ascii="Times New Roman" w:eastAsia="Times New Roman" w:hAnsi="Times New Roman" w:cs="Times New Roman"/>
          <w:b/>
          <w:color w:val="000000"/>
          <w:lang w:eastAsia="fr-FR"/>
        </w:rPr>
        <w:t xml:space="preserve">:  </w:t>
      </w:r>
    </w:p>
    <w:p w14:paraId="1896168B"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What is the likelihood that UNDP’s interventions are sustainable? </w:t>
      </w:r>
    </w:p>
    <w:p w14:paraId="50EB9DE0"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Are there exit strategies in place for different programmes and projects? </w:t>
      </w:r>
    </w:p>
    <w:p w14:paraId="7A1469DF"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What mechanisms have been put in place by UNDP Malawi to support the government/ institutional partners to sustain improvements made through these CP interventions? </w:t>
      </w:r>
    </w:p>
    <w:p w14:paraId="7C2E857F" w14:textId="77777777" w:rsidR="00992A38" w:rsidRPr="00E005BF" w:rsidRDefault="00992A38" w:rsidP="00D954D1">
      <w:pPr>
        <w:numPr>
          <w:ilvl w:val="0"/>
          <w:numId w:val="2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What changes should be made in the current set of partnerships in order to promote long term sustainability? </w:t>
      </w:r>
    </w:p>
    <w:p w14:paraId="1FC45226" w14:textId="77777777" w:rsidR="00992A38" w:rsidRPr="00E005BF" w:rsidRDefault="00992A38" w:rsidP="00D954D1">
      <w:pPr>
        <w:keepNext/>
        <w:keepLines/>
        <w:numPr>
          <w:ilvl w:val="0"/>
          <w:numId w:val="36"/>
        </w:numPr>
        <w:spacing w:after="0" w:line="240" w:lineRule="auto"/>
        <w:ind w:left="-5" w:right="1"/>
        <w:jc w:val="both"/>
        <w:outlineLvl w:val="0"/>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00000"/>
          <w:lang w:eastAsia="fr-FR"/>
        </w:rPr>
        <w:t xml:space="preserve">Partnership </w:t>
      </w:r>
      <w:proofErr w:type="spellStart"/>
      <w:r w:rsidRPr="00E005BF">
        <w:rPr>
          <w:rFonts w:ascii="Times New Roman" w:eastAsia="Times New Roman" w:hAnsi="Times New Roman" w:cs="Times New Roman"/>
          <w:b/>
          <w:color w:val="000000"/>
          <w:lang w:eastAsia="fr-FR"/>
        </w:rPr>
        <w:t>strategy</w:t>
      </w:r>
      <w:proofErr w:type="spellEnd"/>
      <w:r w:rsidRPr="00E005BF">
        <w:rPr>
          <w:rFonts w:ascii="Times New Roman" w:eastAsia="Times New Roman" w:hAnsi="Times New Roman" w:cs="Times New Roman"/>
          <w:b/>
          <w:color w:val="000000"/>
          <w:lang w:eastAsia="fr-FR"/>
        </w:rPr>
        <w:t xml:space="preserve"> </w:t>
      </w:r>
    </w:p>
    <w:p w14:paraId="49903CC4" w14:textId="77777777" w:rsidR="00992A38" w:rsidRPr="00E005BF" w:rsidRDefault="00992A38" w:rsidP="00D954D1">
      <w:pPr>
        <w:numPr>
          <w:ilvl w:val="0"/>
          <w:numId w:val="29"/>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Has the partnership strategy as indicated in the CPD and projects been appropriate and effective? </w:t>
      </w:r>
    </w:p>
    <w:p w14:paraId="3D78178D" w14:textId="77777777" w:rsidR="00992A38" w:rsidRPr="00E005BF" w:rsidRDefault="00992A38" w:rsidP="00D954D1">
      <w:pPr>
        <w:numPr>
          <w:ilvl w:val="0"/>
          <w:numId w:val="29"/>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Are there current or potential complementarities or overlaps with existing regional partners’ programmes? </w:t>
      </w:r>
    </w:p>
    <w:p w14:paraId="432C48B9" w14:textId="77777777" w:rsidR="00992A38" w:rsidRPr="00E005BF" w:rsidRDefault="00992A38" w:rsidP="00D954D1">
      <w:pPr>
        <w:numPr>
          <w:ilvl w:val="0"/>
          <w:numId w:val="29"/>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How have partnerships affected the progress towards achieving the outputs/outcomes?  </w:t>
      </w:r>
    </w:p>
    <w:p w14:paraId="14EECC82" w14:textId="77777777" w:rsidR="00992A38" w:rsidRPr="00E005BF" w:rsidRDefault="00992A38" w:rsidP="00D954D1">
      <w:pPr>
        <w:numPr>
          <w:ilvl w:val="0"/>
          <w:numId w:val="29"/>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Has UNDP worked effectively with donors to deliver on the CP initiatives? </w:t>
      </w:r>
    </w:p>
    <w:p w14:paraId="28284EE6" w14:textId="77777777" w:rsidR="00992A38" w:rsidRPr="00E005BF" w:rsidRDefault="00992A38" w:rsidP="00D954D1">
      <w:pPr>
        <w:numPr>
          <w:ilvl w:val="0"/>
          <w:numId w:val="29"/>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How effective has UNDP been in partnering with civil society (where applicable) and the private sector to promote its initiatives in the Country? </w:t>
      </w:r>
    </w:p>
    <w:p w14:paraId="2D67A5D2"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evaluation should also include an assessment of the extent to which programme design, implementation and monitoring have taken the following cross cutting issues into consideration:  </w:t>
      </w:r>
    </w:p>
    <w:p w14:paraId="7C514213" w14:textId="77777777" w:rsidR="00992A38" w:rsidRPr="00E005BF" w:rsidRDefault="00992A38" w:rsidP="00992A38">
      <w:pPr>
        <w:spacing w:after="0" w:line="240" w:lineRule="auto"/>
        <w:ind w:left="-5" w:hanging="10"/>
        <w:rPr>
          <w:rFonts w:ascii="Times New Roman" w:hAnsi="Times New Roman" w:cs="Times New Roman"/>
          <w:color w:val="000000"/>
          <w:lang w:val="en-US"/>
        </w:rPr>
      </w:pPr>
      <w:r w:rsidRPr="00E005BF">
        <w:rPr>
          <w:rFonts w:ascii="Times New Roman" w:hAnsi="Times New Roman" w:cs="Times New Roman"/>
          <w:b/>
          <w:color w:val="000000"/>
          <w:lang w:val="en-US"/>
        </w:rPr>
        <w:t xml:space="preserve">Human rights – Leaving no-one behind. </w:t>
      </w:r>
    </w:p>
    <w:p w14:paraId="5460DC78" w14:textId="77777777" w:rsidR="00992A38" w:rsidRPr="00E005BF" w:rsidRDefault="00992A38" w:rsidP="00D954D1">
      <w:pPr>
        <w:numPr>
          <w:ilvl w:val="0"/>
          <w:numId w:val="29"/>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To what extent have poor and physically challenged and other disadvantaged and marginalized groups benefitted from UNDP CPD interventions? </w:t>
      </w:r>
    </w:p>
    <w:p w14:paraId="22F6D451" w14:textId="77777777" w:rsidR="00992A38" w:rsidRPr="00E005BF" w:rsidRDefault="00992A38" w:rsidP="00D954D1">
      <w:pPr>
        <w:keepNext/>
        <w:keepLines/>
        <w:numPr>
          <w:ilvl w:val="0"/>
          <w:numId w:val="36"/>
        </w:numPr>
        <w:spacing w:after="0" w:line="240" w:lineRule="auto"/>
        <w:ind w:left="-5" w:right="1"/>
        <w:jc w:val="both"/>
        <w:outlineLvl w:val="0"/>
        <w:rPr>
          <w:rFonts w:ascii="Times New Roman" w:eastAsia="Times New Roman" w:hAnsi="Times New Roman" w:cs="Times New Roman"/>
          <w:b/>
          <w:color w:val="000000"/>
          <w:lang w:eastAsia="fr-FR"/>
        </w:rPr>
      </w:pPr>
      <w:proofErr w:type="spellStart"/>
      <w:r w:rsidRPr="00E005BF">
        <w:rPr>
          <w:rFonts w:ascii="Times New Roman" w:eastAsia="Times New Roman" w:hAnsi="Times New Roman" w:cs="Times New Roman"/>
          <w:b/>
          <w:color w:val="000000"/>
          <w:lang w:eastAsia="fr-FR"/>
        </w:rPr>
        <w:t>Gender</w:t>
      </w:r>
      <w:proofErr w:type="spellEnd"/>
      <w:r w:rsidRPr="00E005BF">
        <w:rPr>
          <w:rFonts w:ascii="Times New Roman" w:eastAsia="Times New Roman" w:hAnsi="Times New Roman" w:cs="Times New Roman"/>
          <w:b/>
          <w:color w:val="000000"/>
          <w:lang w:eastAsia="fr-FR"/>
        </w:rPr>
        <w:t xml:space="preserve"> </w:t>
      </w:r>
      <w:proofErr w:type="spellStart"/>
      <w:r w:rsidRPr="00E005BF">
        <w:rPr>
          <w:rFonts w:ascii="Times New Roman" w:eastAsia="Times New Roman" w:hAnsi="Times New Roman" w:cs="Times New Roman"/>
          <w:b/>
          <w:color w:val="000000"/>
          <w:lang w:eastAsia="fr-FR"/>
        </w:rPr>
        <w:t>Equality</w:t>
      </w:r>
      <w:proofErr w:type="spellEnd"/>
      <w:r w:rsidRPr="00E005BF">
        <w:rPr>
          <w:rFonts w:ascii="Times New Roman" w:eastAsia="Times New Roman" w:hAnsi="Times New Roman" w:cs="Times New Roman"/>
          <w:b/>
          <w:color w:val="000000"/>
          <w:lang w:eastAsia="fr-FR"/>
        </w:rPr>
        <w:t xml:space="preserve"> and </w:t>
      </w:r>
      <w:proofErr w:type="spellStart"/>
      <w:r w:rsidRPr="00E005BF">
        <w:rPr>
          <w:rFonts w:ascii="Times New Roman" w:eastAsia="Times New Roman" w:hAnsi="Times New Roman" w:cs="Times New Roman"/>
          <w:b/>
          <w:color w:val="000000"/>
          <w:lang w:eastAsia="fr-FR"/>
        </w:rPr>
        <w:t>Women</w:t>
      </w:r>
      <w:proofErr w:type="spellEnd"/>
      <w:r w:rsidRPr="00E005BF">
        <w:rPr>
          <w:rFonts w:ascii="Times New Roman" w:eastAsia="Times New Roman" w:hAnsi="Times New Roman" w:cs="Times New Roman"/>
          <w:b/>
          <w:color w:val="000000"/>
          <w:lang w:eastAsia="fr-FR"/>
        </w:rPr>
        <w:t xml:space="preserve"> </w:t>
      </w:r>
      <w:proofErr w:type="spellStart"/>
      <w:r w:rsidRPr="00E005BF">
        <w:rPr>
          <w:rFonts w:ascii="Times New Roman" w:eastAsia="Times New Roman" w:hAnsi="Times New Roman" w:cs="Times New Roman"/>
          <w:b/>
          <w:color w:val="000000"/>
          <w:lang w:eastAsia="fr-FR"/>
        </w:rPr>
        <w:t>Empowerment</w:t>
      </w:r>
      <w:proofErr w:type="spellEnd"/>
      <w:r w:rsidRPr="00E005BF">
        <w:rPr>
          <w:rFonts w:ascii="Times New Roman" w:eastAsia="Times New Roman" w:hAnsi="Times New Roman" w:cs="Times New Roman"/>
          <w:b/>
          <w:color w:val="000000"/>
          <w:lang w:eastAsia="fr-FR"/>
        </w:rPr>
        <w:t xml:space="preserve"> </w:t>
      </w:r>
    </w:p>
    <w:p w14:paraId="723BF067" w14:textId="77777777" w:rsidR="00992A38" w:rsidRPr="00E005BF" w:rsidRDefault="00992A38" w:rsidP="00D954D1">
      <w:pPr>
        <w:numPr>
          <w:ilvl w:val="0"/>
          <w:numId w:val="30"/>
        </w:numPr>
        <w:spacing w:after="0" w:line="240" w:lineRule="auto"/>
        <w:ind w:right="1"/>
        <w:jc w:val="both"/>
        <w:rPr>
          <w:rFonts w:ascii="Times New Roman" w:eastAsia="Times New Roman" w:hAnsi="Times New Roman" w:cs="Times New Roman"/>
          <w:color w:val="000000"/>
          <w:lang w:eastAsia="fr-FR"/>
        </w:rPr>
      </w:pPr>
      <w:r w:rsidRPr="00E005BF">
        <w:rPr>
          <w:rFonts w:ascii="Times New Roman" w:hAnsi="Times New Roman" w:cs="Times New Roman"/>
          <w:color w:val="000000"/>
          <w:lang w:val="en-US"/>
        </w:rPr>
        <w:t xml:space="preserve">To what extent has gender been addressed in the design, implementation and monitoring of CPD interventions? </w:t>
      </w:r>
      <w:r w:rsidRPr="00E005BF">
        <w:rPr>
          <w:rFonts w:ascii="Times New Roman" w:eastAsia="Times New Roman" w:hAnsi="Times New Roman" w:cs="Times New Roman"/>
          <w:color w:val="000000"/>
          <w:lang w:eastAsia="fr-FR"/>
        </w:rPr>
        <w:t xml:space="preserve">Is </w:t>
      </w:r>
      <w:proofErr w:type="spellStart"/>
      <w:r w:rsidRPr="00E005BF">
        <w:rPr>
          <w:rFonts w:ascii="Times New Roman" w:eastAsia="Times New Roman" w:hAnsi="Times New Roman" w:cs="Times New Roman"/>
          <w:color w:val="000000"/>
          <w:lang w:eastAsia="fr-FR"/>
        </w:rPr>
        <w:t>gender</w:t>
      </w:r>
      <w:proofErr w:type="spellEnd"/>
      <w:r w:rsidRPr="00E005BF">
        <w:rPr>
          <w:rFonts w:ascii="Times New Roman" w:eastAsia="Times New Roman" w:hAnsi="Times New Roman" w:cs="Times New Roman"/>
          <w:color w:val="000000"/>
          <w:lang w:eastAsia="fr-FR"/>
        </w:rPr>
        <w:t xml:space="preserve"> marker data </w:t>
      </w:r>
      <w:proofErr w:type="spellStart"/>
      <w:r w:rsidRPr="00E005BF">
        <w:rPr>
          <w:rFonts w:ascii="Times New Roman" w:eastAsia="Times New Roman" w:hAnsi="Times New Roman" w:cs="Times New Roman"/>
          <w:color w:val="000000"/>
          <w:lang w:eastAsia="fr-FR"/>
        </w:rPr>
        <w:t>assigned</w:t>
      </w:r>
      <w:proofErr w:type="spellEnd"/>
      <w:r w:rsidRPr="00E005BF">
        <w:rPr>
          <w:rFonts w:ascii="Times New Roman" w:eastAsia="Times New Roman" w:hAnsi="Times New Roman" w:cs="Times New Roman"/>
          <w:color w:val="000000"/>
          <w:lang w:eastAsia="fr-FR"/>
        </w:rPr>
        <w:t xml:space="preserve"> the </w:t>
      </w:r>
      <w:proofErr w:type="spellStart"/>
      <w:r w:rsidRPr="00E005BF">
        <w:rPr>
          <w:rFonts w:ascii="Times New Roman" w:eastAsia="Times New Roman" w:hAnsi="Times New Roman" w:cs="Times New Roman"/>
          <w:color w:val="000000"/>
          <w:lang w:eastAsia="fr-FR"/>
        </w:rPr>
        <w:t>projects</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representative</w:t>
      </w:r>
      <w:proofErr w:type="spellEnd"/>
      <w:r w:rsidRPr="00E005BF">
        <w:rPr>
          <w:rFonts w:ascii="Times New Roman" w:eastAsia="Times New Roman" w:hAnsi="Times New Roman" w:cs="Times New Roman"/>
          <w:color w:val="000000"/>
          <w:lang w:eastAsia="fr-FR"/>
        </w:rPr>
        <w:t xml:space="preserve"> of reality  </w:t>
      </w:r>
    </w:p>
    <w:p w14:paraId="2DB9ADF1" w14:textId="77777777" w:rsidR="00992A38" w:rsidRPr="00E005BF" w:rsidRDefault="00992A38" w:rsidP="00D954D1">
      <w:pPr>
        <w:numPr>
          <w:ilvl w:val="0"/>
          <w:numId w:val="30"/>
        </w:numPr>
        <w:spacing w:after="0" w:line="240" w:lineRule="auto"/>
        <w:ind w:right="1"/>
        <w:jc w:val="both"/>
        <w:rPr>
          <w:rFonts w:ascii="Times New Roman" w:eastAsia="Times New Roman" w:hAnsi="Times New Roman" w:cs="Times New Roman"/>
          <w:color w:val="000000"/>
          <w:lang w:eastAsia="fr-FR"/>
        </w:rPr>
      </w:pPr>
      <w:r w:rsidRPr="00E005BF">
        <w:rPr>
          <w:rFonts w:ascii="Times New Roman" w:hAnsi="Times New Roman" w:cs="Times New Roman"/>
          <w:color w:val="000000"/>
          <w:lang w:val="en-US"/>
        </w:rPr>
        <w:t xml:space="preserve">To what extent has UNDP promoted positive changes in gender equality? </w:t>
      </w:r>
      <w:proofErr w:type="spellStart"/>
      <w:r w:rsidRPr="00E005BF">
        <w:rPr>
          <w:rFonts w:ascii="Times New Roman" w:eastAsia="Times New Roman" w:hAnsi="Times New Roman" w:cs="Times New Roman"/>
          <w:color w:val="000000"/>
          <w:lang w:eastAsia="fr-FR"/>
        </w:rPr>
        <w:t>Were</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there</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any</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unintended</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effects</w:t>
      </w:r>
      <w:proofErr w:type="spellEnd"/>
      <w:r w:rsidRPr="00E005BF">
        <w:rPr>
          <w:rFonts w:ascii="Times New Roman" w:eastAsia="Times New Roman" w:hAnsi="Times New Roman" w:cs="Times New Roman"/>
          <w:color w:val="000000"/>
          <w:lang w:eastAsia="fr-FR"/>
        </w:rPr>
        <w:t xml:space="preserve">?    </w:t>
      </w:r>
    </w:p>
    <w:p w14:paraId="4752C42D" w14:textId="77777777" w:rsidR="00992A38" w:rsidRPr="00E005BF" w:rsidRDefault="00992A38" w:rsidP="00D954D1">
      <w:pPr>
        <w:keepNext/>
        <w:keepLines/>
        <w:numPr>
          <w:ilvl w:val="0"/>
          <w:numId w:val="36"/>
        </w:numPr>
        <w:spacing w:after="0" w:line="240" w:lineRule="auto"/>
        <w:ind w:left="-5" w:right="1"/>
        <w:jc w:val="both"/>
        <w:outlineLvl w:val="0"/>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00000"/>
          <w:lang w:eastAsia="fr-FR"/>
        </w:rPr>
        <w:t xml:space="preserve">Capacity Building </w:t>
      </w:r>
    </w:p>
    <w:p w14:paraId="4D3CDE95" w14:textId="77777777" w:rsidR="00992A38" w:rsidRPr="00E005BF" w:rsidRDefault="00992A38" w:rsidP="00D954D1">
      <w:pPr>
        <w:numPr>
          <w:ilvl w:val="0"/>
          <w:numId w:val="31"/>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Did the CPD adequately invest in, and focus on, national capacity development to ensure sustainability and promote efficiency? </w:t>
      </w:r>
    </w:p>
    <w:p w14:paraId="3333CF66" w14:textId="77777777" w:rsidR="00992A38" w:rsidRPr="00E005BF" w:rsidRDefault="00992A38" w:rsidP="00D954D1">
      <w:pPr>
        <w:numPr>
          <w:ilvl w:val="0"/>
          <w:numId w:val="31"/>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Are the knowledge products (reports, studies, etc. where applicable) delivered by different interventions adapted to country needs?  </w:t>
      </w:r>
    </w:p>
    <w:p w14:paraId="65A84AA7"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Based on the above analysis, the evaluator is expected to provide overarching conclusions on UNDP Malawi CO results in this areas of support, as well as recommendations on how the UNDP could adjust its programming, partnership arrangements, resource mobilization strategies, and capacities to ensure that the CPD portfolio fully achieves current planned outcomes and is positioned for sustainable results in the future.  The evaluation is additionally expected to offer lessons for UNDP support in country and elsewhere based on this analysis.  </w:t>
      </w:r>
    </w:p>
    <w:p w14:paraId="0444D744" w14:textId="77777777" w:rsidR="00992A38" w:rsidRPr="00E005BF" w:rsidRDefault="00992A38" w:rsidP="00992A38">
      <w:pPr>
        <w:keepNext/>
        <w:keepLines/>
        <w:spacing w:after="0" w:line="240" w:lineRule="auto"/>
        <w:ind w:left="787"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6. </w:t>
      </w:r>
      <w:r w:rsidRPr="00E005BF">
        <w:rPr>
          <w:rFonts w:ascii="Times New Roman" w:hAnsi="Times New Roman" w:cs="Times New Roman"/>
          <w:color w:val="000000"/>
          <w:lang w:val="en-US"/>
        </w:rPr>
        <w:t xml:space="preserve"> </w:t>
      </w:r>
      <w:r w:rsidRPr="00E005BF">
        <w:rPr>
          <w:rFonts w:ascii="Times New Roman" w:hAnsi="Times New Roman" w:cs="Times New Roman"/>
          <w:b/>
          <w:color w:val="000000"/>
          <w:lang w:val="en-US"/>
        </w:rPr>
        <w:t xml:space="preserve">Methodology and approach  </w:t>
      </w:r>
    </w:p>
    <w:p w14:paraId="60030313"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evaluation is taking place during a COVID 19 pandemic and the evaluation will be expected to fully comply with measures instituted by government authorities to contain and prevent its spread.  The government has imposed restrictions on the number people who can gather, mandatory wearing of face masks in all public places and other measures concerning public transport.  </w:t>
      </w:r>
      <w:r w:rsidRPr="00E005BF">
        <w:rPr>
          <w:rFonts w:ascii="Times New Roman" w:hAnsi="Times New Roman" w:cs="Times New Roman"/>
          <w:b/>
          <w:color w:val="000000"/>
          <w:lang w:val="en-US"/>
        </w:rPr>
        <w:t xml:space="preserve">No stakeholders, evaluators or UNDP staff should be put in harm’s way and safety is the key priority. </w:t>
      </w:r>
    </w:p>
    <w:p w14:paraId="6E99D2A8"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steps in data collection will include but not limited to the following:  </w:t>
      </w:r>
    </w:p>
    <w:p w14:paraId="1E33604F"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b/>
          <w:color w:val="000000"/>
          <w:u w:val="single" w:color="000000"/>
          <w:lang w:val="en-US"/>
        </w:rPr>
        <w:t>Desk reviews</w:t>
      </w:r>
      <w:r w:rsidRPr="00E005BF">
        <w:rPr>
          <w:rFonts w:ascii="Times New Roman" w:hAnsi="Times New Roman" w:cs="Times New Roman"/>
          <w:color w:val="000000"/>
          <w:u w:val="single" w:color="000000"/>
          <w:lang w:val="en-US"/>
        </w:rPr>
        <w:t>:</w:t>
      </w:r>
      <w:r w:rsidRPr="00E005BF">
        <w:rPr>
          <w:rFonts w:ascii="Times New Roman" w:hAnsi="Times New Roman" w:cs="Times New Roman"/>
          <w:color w:val="000000"/>
          <w:lang w:val="en-US"/>
        </w:rPr>
        <w:t xml:space="preserve"> Evaluators will collect and review all relevant documentation, including the following: i) national programme documents; ii) project documents and activity reports; iii) past evaluation/ </w:t>
      </w:r>
      <w:proofErr w:type="spellStart"/>
      <w:r w:rsidRPr="00E005BF">
        <w:rPr>
          <w:rFonts w:ascii="Times New Roman" w:hAnsi="Times New Roman" w:cs="Times New Roman"/>
          <w:color w:val="000000"/>
          <w:lang w:val="en-US"/>
        </w:rPr>
        <w:t>selfassessment</w:t>
      </w:r>
      <w:proofErr w:type="spellEnd"/>
      <w:r w:rsidRPr="00E005BF">
        <w:rPr>
          <w:rFonts w:ascii="Times New Roman" w:hAnsi="Times New Roman" w:cs="Times New Roman"/>
          <w:color w:val="000000"/>
          <w:lang w:val="en-US"/>
        </w:rPr>
        <w:t xml:space="preserve"> reports; iv) client surveys on support services provided to institutions if any; v) country office reports; vi) UNDP’s corporate strategies and reports; and viii) government, media, academic publications.  Annex 2 has a list of some of the documents which will be available for review. </w:t>
      </w:r>
    </w:p>
    <w:p w14:paraId="3402721E"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b/>
          <w:color w:val="000000"/>
          <w:u w:val="single" w:color="000000"/>
          <w:lang w:val="en-US"/>
        </w:rPr>
        <w:t>Interviews and focus group discussions</w:t>
      </w:r>
      <w:r w:rsidRPr="00E005BF">
        <w:rPr>
          <w:rFonts w:ascii="Times New Roman" w:hAnsi="Times New Roman" w:cs="Times New Roman"/>
          <w:color w:val="000000"/>
          <w:lang w:val="en-US"/>
        </w:rPr>
        <w:t xml:space="preserve">: In view of COVID 19 restrictions, it is expected that as far as possible interviews will be conducted virtually.   Only in exceptional cases and under strict COVID 19 preventive measures are observed will evaluators be allowed to conduct face-to-face interviews.    </w:t>
      </w:r>
    </w:p>
    <w:p w14:paraId="5CE0C44F"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evaluation team will be comprised of international and two national consultants.  COVID 19 preventive measures permitting, national consultants will conduct data collection field visits.  In case of travel restrictions even for local experts options for remote interviews such as through telephone or online (skype, zoom etc.) will be explored. The international consultant will work remotely with national evaluators.  Stakeholders to be interviewed by the evaluators will include: i) UNDP staff (managers and programme/project officers) at the Country Office; and ii) programme coordinators, policy makers, beneficiary and target groups; iii) donors/development partners and iv) UN agency staff.  Focus groups may be organized as appropriate. Annex 3 provides a preliminary list of stakeholders.  </w:t>
      </w:r>
    </w:p>
    <w:p w14:paraId="35D7FB9E"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b/>
          <w:color w:val="000000"/>
          <w:u w:val="single" w:color="000000"/>
          <w:lang w:val="en-US"/>
        </w:rPr>
        <w:t>Field visits</w:t>
      </w:r>
      <w:r w:rsidRPr="00E005BF">
        <w:rPr>
          <w:rFonts w:ascii="Times New Roman" w:hAnsi="Times New Roman" w:cs="Times New Roman"/>
          <w:color w:val="000000"/>
          <w:u w:val="single" w:color="000000"/>
          <w:lang w:val="en-US"/>
        </w:rPr>
        <w:t>:</w:t>
      </w:r>
      <w:r w:rsidRPr="00E005BF">
        <w:rPr>
          <w:rFonts w:ascii="Times New Roman" w:hAnsi="Times New Roman" w:cs="Times New Roman"/>
          <w:color w:val="000000"/>
          <w:lang w:val="en-US"/>
        </w:rPr>
        <w:t xml:space="preserve"> COVID 19 preventive measures permitting, the evaluator will visit selected programme sites to observe first-hand progress and achievements made to date and to collect best practices/ lessons learned. A case study approach may be used, as appropriate, to identify and highlight issues that can be further investigated across the programme. The evaluation team will determine the approach best suitable to conduct the evaluation. </w:t>
      </w:r>
    </w:p>
    <w:p w14:paraId="39DCABF9" w14:textId="77777777" w:rsidR="00992A38" w:rsidRPr="00E005BF" w:rsidRDefault="00992A38" w:rsidP="00992A38">
      <w:pPr>
        <w:keepNext/>
        <w:keepLines/>
        <w:spacing w:after="0" w:line="240" w:lineRule="auto"/>
        <w:ind w:left="427"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7. Deliverables  </w:t>
      </w:r>
    </w:p>
    <w:p w14:paraId="61BE458C"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following reports and deliverables are required for the evaluation: </w:t>
      </w:r>
    </w:p>
    <w:p w14:paraId="5B7F00BF" w14:textId="77777777" w:rsidR="00992A38" w:rsidRPr="00E005BF" w:rsidRDefault="00992A38" w:rsidP="00D954D1">
      <w:pPr>
        <w:numPr>
          <w:ilvl w:val="0"/>
          <w:numId w:val="32"/>
        </w:numPr>
        <w:spacing w:after="0" w:line="240" w:lineRule="auto"/>
        <w:ind w:right="1"/>
        <w:jc w:val="both"/>
        <w:rPr>
          <w:rFonts w:ascii="Times New Roman" w:eastAsia="Times New Roman" w:hAnsi="Times New Roman" w:cs="Times New Roman"/>
          <w:color w:val="000000"/>
          <w:lang w:eastAsia="fr-FR"/>
        </w:rPr>
      </w:pPr>
      <w:r w:rsidRPr="00E005BF">
        <w:rPr>
          <w:rFonts w:ascii="Times New Roman" w:eastAsia="Times New Roman" w:hAnsi="Times New Roman" w:cs="Times New Roman"/>
          <w:color w:val="000000"/>
          <w:lang w:eastAsia="fr-FR"/>
        </w:rPr>
        <w:t xml:space="preserve">Inception report </w:t>
      </w:r>
    </w:p>
    <w:p w14:paraId="324C8704" w14:textId="77777777" w:rsidR="00992A38" w:rsidRPr="00E005BF" w:rsidRDefault="00992A38" w:rsidP="00D954D1">
      <w:pPr>
        <w:numPr>
          <w:ilvl w:val="0"/>
          <w:numId w:val="32"/>
        </w:numPr>
        <w:spacing w:after="0" w:line="240" w:lineRule="auto"/>
        <w:ind w:right="1"/>
        <w:jc w:val="both"/>
        <w:rPr>
          <w:rFonts w:ascii="Times New Roman" w:eastAsia="Times New Roman" w:hAnsi="Times New Roman" w:cs="Times New Roman"/>
          <w:color w:val="000000"/>
          <w:lang w:eastAsia="fr-FR"/>
        </w:rPr>
      </w:pPr>
      <w:r w:rsidRPr="00E005BF">
        <w:rPr>
          <w:rFonts w:ascii="Times New Roman" w:eastAsia="Times New Roman" w:hAnsi="Times New Roman" w:cs="Times New Roman"/>
          <w:color w:val="000000"/>
          <w:lang w:eastAsia="fr-FR"/>
        </w:rPr>
        <w:t xml:space="preserve">Draft CP Evaluation Report </w:t>
      </w:r>
    </w:p>
    <w:p w14:paraId="3CE45FF2" w14:textId="77777777" w:rsidR="00992A38" w:rsidRPr="00E005BF" w:rsidRDefault="00992A38" w:rsidP="00D954D1">
      <w:pPr>
        <w:numPr>
          <w:ilvl w:val="0"/>
          <w:numId w:val="32"/>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Presentation at virtual validation workshop with key stakeholders, (partners and beneficiaries) </w:t>
      </w:r>
    </w:p>
    <w:p w14:paraId="2041A94C" w14:textId="77777777" w:rsidR="00992A38" w:rsidRPr="00E005BF" w:rsidRDefault="00992A38" w:rsidP="00D954D1">
      <w:pPr>
        <w:numPr>
          <w:ilvl w:val="0"/>
          <w:numId w:val="32"/>
        </w:numPr>
        <w:spacing w:after="0" w:line="240" w:lineRule="auto"/>
        <w:ind w:right="1"/>
        <w:jc w:val="both"/>
        <w:rPr>
          <w:rFonts w:ascii="Times New Roman" w:eastAsia="Times New Roman" w:hAnsi="Times New Roman" w:cs="Times New Roman"/>
          <w:color w:val="000000"/>
          <w:lang w:eastAsia="fr-FR"/>
        </w:rPr>
      </w:pPr>
      <w:proofErr w:type="spellStart"/>
      <w:r w:rsidRPr="00E005BF">
        <w:rPr>
          <w:rFonts w:ascii="Times New Roman" w:eastAsia="Times New Roman" w:hAnsi="Times New Roman" w:cs="Times New Roman"/>
          <w:color w:val="000000"/>
          <w:lang w:eastAsia="fr-FR"/>
        </w:rPr>
        <w:t>Lessons</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Learned</w:t>
      </w:r>
      <w:proofErr w:type="spellEnd"/>
      <w:r w:rsidRPr="00E005BF">
        <w:rPr>
          <w:rFonts w:ascii="Times New Roman" w:eastAsia="Times New Roman" w:hAnsi="Times New Roman" w:cs="Times New Roman"/>
          <w:color w:val="000000"/>
          <w:lang w:eastAsia="fr-FR"/>
        </w:rPr>
        <w:t xml:space="preserve"> report </w:t>
      </w:r>
    </w:p>
    <w:p w14:paraId="12088F0C" w14:textId="77777777" w:rsidR="00992A38" w:rsidRPr="00E005BF" w:rsidRDefault="00992A38" w:rsidP="00D954D1">
      <w:pPr>
        <w:numPr>
          <w:ilvl w:val="0"/>
          <w:numId w:val="32"/>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Final report on the CP Evaluation </w:t>
      </w:r>
    </w:p>
    <w:p w14:paraId="6D6468F1" w14:textId="77777777" w:rsidR="00992A38" w:rsidRPr="00E005BF" w:rsidRDefault="00992A38" w:rsidP="00D954D1">
      <w:pPr>
        <w:numPr>
          <w:ilvl w:val="0"/>
          <w:numId w:val="32"/>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Evaluation audit trail detailing how comments, questions and clarifications have been addressed. </w:t>
      </w:r>
    </w:p>
    <w:p w14:paraId="401ADE7C" w14:textId="77777777" w:rsidR="00992A38" w:rsidRPr="00E005BF" w:rsidRDefault="00992A38" w:rsidP="00992A38">
      <w:pPr>
        <w:spacing w:after="0" w:line="240" w:lineRule="auto"/>
        <w:ind w:left="777"/>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61D61B7A"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One week after start date of the consultancy, the evaluation team leader will produce and submit an </w:t>
      </w:r>
      <w:r w:rsidRPr="00E005BF">
        <w:rPr>
          <w:rFonts w:ascii="Times New Roman" w:hAnsi="Times New Roman" w:cs="Times New Roman"/>
          <w:b/>
          <w:color w:val="000000"/>
          <w:lang w:val="en-US"/>
        </w:rPr>
        <w:t>inception report</w:t>
      </w:r>
      <w:r w:rsidRPr="00E005BF">
        <w:rPr>
          <w:rFonts w:ascii="Times New Roman" w:hAnsi="Times New Roman" w:cs="Times New Roman"/>
          <w:color w:val="000000"/>
          <w:lang w:val="en-US"/>
        </w:rPr>
        <w:t xml:space="preserve"> containing the proposed theory of change for UNDPs work under the different outcomes.  The inception report should include an evaluation matrix presenting the evaluation questions, data sources, data collection, analysis tools and methods to be used.  Annex 4 provides a simple matrix template.   </w:t>
      </w:r>
    </w:p>
    <w:p w14:paraId="6DE90EC1"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inception report will include any special arrangements or methods aimed at ensuring collection of adequate data in a COVID 19 pandemic restrictive environment.  It will clarify the division of </w:t>
      </w:r>
      <w:proofErr w:type="spellStart"/>
      <w:r w:rsidRPr="00E005BF">
        <w:rPr>
          <w:rFonts w:ascii="Times New Roman" w:hAnsi="Times New Roman" w:cs="Times New Roman"/>
          <w:color w:val="000000"/>
          <w:lang w:val="en-US"/>
        </w:rPr>
        <w:t>labour</w:t>
      </w:r>
      <w:proofErr w:type="spellEnd"/>
      <w:r w:rsidRPr="00E005BF">
        <w:rPr>
          <w:rFonts w:ascii="Times New Roman" w:hAnsi="Times New Roman" w:cs="Times New Roman"/>
          <w:color w:val="000000"/>
          <w:lang w:val="en-US"/>
        </w:rPr>
        <w:t xml:space="preserve"> between the consultants. </w:t>
      </w:r>
    </w:p>
    <w:p w14:paraId="20E7F07C"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evaluator will also propose a rating scale for assessment the performance of UNDP in each of four evaluation criteria: relevance, effectiveness, efficiency, coherence and sustainability.  </w:t>
      </w:r>
    </w:p>
    <w:p w14:paraId="7D018DF3"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inception report should detail the specific timing for evaluation activities and deliverables and propose specific site visits and stakeholders to be interviewed.  Interview protocols for different stakeholders should be developed.  The inception report will be approved by the Evaluation Manager in consultation with the Senior Management of CO and taking into account comments of the evaluation reference group.     </w:t>
      </w:r>
    </w:p>
    <w:p w14:paraId="3FAF995D"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w:t>
      </w:r>
      <w:r w:rsidRPr="00E005BF">
        <w:rPr>
          <w:rFonts w:ascii="Times New Roman" w:hAnsi="Times New Roman" w:cs="Times New Roman"/>
          <w:b/>
          <w:color w:val="000000"/>
          <w:lang w:val="en-US"/>
        </w:rPr>
        <w:t>draft evaluation report</w:t>
      </w:r>
      <w:r w:rsidRPr="00E005BF">
        <w:rPr>
          <w:rFonts w:ascii="Times New Roman" w:hAnsi="Times New Roman" w:cs="Times New Roman"/>
          <w:color w:val="000000"/>
          <w:lang w:val="en-US"/>
        </w:rPr>
        <w:t xml:space="preserve"> will be shared with stakeholders/reference group members and presented in a validation workshop (if applicable). Feedback received from these sessions should be taken into account when preparing the final report. The evaluator will produce an ‘audit trail’ indicating whether and how each comment received was addressed in revisions to the </w:t>
      </w:r>
      <w:r w:rsidRPr="00E005BF">
        <w:rPr>
          <w:rFonts w:ascii="Times New Roman" w:hAnsi="Times New Roman" w:cs="Times New Roman"/>
          <w:b/>
          <w:color w:val="000000"/>
          <w:lang w:val="en-US"/>
        </w:rPr>
        <w:t>final report</w:t>
      </w:r>
      <w:r w:rsidRPr="00E005BF">
        <w:rPr>
          <w:rFonts w:ascii="Times New Roman" w:hAnsi="Times New Roman" w:cs="Times New Roman"/>
          <w:color w:val="000000"/>
          <w:lang w:val="en-US"/>
        </w:rPr>
        <w:t xml:space="preserve">.  </w:t>
      </w:r>
    </w:p>
    <w:p w14:paraId="4E9B68D0"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 </w:t>
      </w:r>
      <w:r w:rsidRPr="00E005BF">
        <w:rPr>
          <w:rFonts w:ascii="Times New Roman" w:hAnsi="Times New Roman" w:cs="Times New Roman"/>
          <w:b/>
          <w:color w:val="000000"/>
          <w:lang w:val="en-US"/>
        </w:rPr>
        <w:t>lessons learnt report</w:t>
      </w:r>
      <w:r w:rsidRPr="00E005BF">
        <w:rPr>
          <w:rFonts w:ascii="Times New Roman" w:hAnsi="Times New Roman" w:cs="Times New Roman"/>
          <w:color w:val="000000"/>
          <w:lang w:val="en-US"/>
        </w:rPr>
        <w:t xml:space="preserve"> will also be produced and discussed during the validation workshop. Feedback received should be taken into consideration when preparing the lessons learned report. The lessons learned report should cover the different facets country programme implemented by the CO.  This reports should be annexed in the main evaluation report.  </w:t>
      </w:r>
    </w:p>
    <w:p w14:paraId="3B10E036"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 lump sum amount payable modality is envisaged upon submission of deliverables and acceptance/approval by UNDP CO for each identified deliverable. </w:t>
      </w:r>
    </w:p>
    <w:p w14:paraId="117639A2"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lump sum amount is inclusive of all the costs related to the assignment.  </w:t>
      </w:r>
    </w:p>
    <w:tbl>
      <w:tblPr>
        <w:tblStyle w:val="TableGrid2"/>
        <w:tblW w:w="9209" w:type="dxa"/>
        <w:tblInd w:w="63" w:type="dxa"/>
        <w:tblCellMar>
          <w:top w:w="8" w:type="dxa"/>
          <w:left w:w="109" w:type="dxa"/>
          <w:right w:w="100" w:type="dxa"/>
        </w:tblCellMar>
        <w:tblLook w:val="04A0" w:firstRow="1" w:lastRow="0" w:firstColumn="1" w:lastColumn="0" w:noHBand="0" w:noVBand="1"/>
      </w:tblPr>
      <w:tblGrid>
        <w:gridCol w:w="7650"/>
        <w:gridCol w:w="1559"/>
      </w:tblGrid>
      <w:tr w:rsidR="00992A38" w:rsidRPr="00E005BF" w14:paraId="23C39A7C" w14:textId="77777777" w:rsidTr="00D033F7">
        <w:trPr>
          <w:trHeight w:val="511"/>
        </w:trPr>
        <w:tc>
          <w:tcPr>
            <w:tcW w:w="7650" w:type="dxa"/>
            <w:tcBorders>
              <w:top w:val="single" w:sz="4" w:space="0" w:color="000000"/>
              <w:left w:val="single" w:sz="4" w:space="0" w:color="000000"/>
              <w:bottom w:val="single" w:sz="4" w:space="0" w:color="000000"/>
              <w:right w:val="single" w:sz="4" w:space="0" w:color="000000"/>
            </w:tcBorders>
            <w:shd w:val="clear" w:color="auto" w:fill="D9D9D9"/>
          </w:tcPr>
          <w:p w14:paraId="7F8DB04C" w14:textId="77777777" w:rsidR="00992A38" w:rsidRPr="00E005BF" w:rsidRDefault="00992A38" w:rsidP="00992A38">
            <w:pPr>
              <w:ind w:right="6"/>
              <w:jc w:val="center"/>
              <w:rPr>
                <w:rFonts w:ascii="Times New Roman" w:eastAsia="Times New Roman" w:hAnsi="Times New Roman" w:cs="Times New Roman"/>
                <w:color w:val="000000"/>
              </w:rPr>
            </w:pPr>
            <w:proofErr w:type="spellStart"/>
            <w:r w:rsidRPr="00E005BF">
              <w:rPr>
                <w:rFonts w:ascii="Times New Roman" w:eastAsia="Times New Roman" w:hAnsi="Times New Roman" w:cs="Times New Roman"/>
                <w:b/>
                <w:color w:val="000000"/>
              </w:rPr>
              <w:t>Deliverable</w:t>
            </w:r>
            <w:proofErr w:type="spellEnd"/>
            <w:r w:rsidRPr="00E005BF">
              <w:rPr>
                <w:rFonts w:ascii="Times New Roman" w:eastAsia="Times New Roman" w:hAnsi="Times New Roman" w:cs="Times New Roman"/>
                <w:b/>
                <w:color w:val="000000"/>
              </w:rPr>
              <w:t xml:space="preserve">/ </w:t>
            </w:r>
            <w:proofErr w:type="spellStart"/>
            <w:r w:rsidRPr="00E005BF">
              <w:rPr>
                <w:rFonts w:ascii="Times New Roman" w:eastAsia="Times New Roman" w:hAnsi="Times New Roman" w:cs="Times New Roman"/>
                <w:b/>
                <w:color w:val="000000"/>
              </w:rPr>
              <w:t>activities</w:t>
            </w:r>
            <w:proofErr w:type="spellEnd"/>
            <w:r w:rsidRPr="00E005BF">
              <w:rPr>
                <w:rFonts w:ascii="Times New Roman" w:eastAsia="Times New Roman" w:hAnsi="Times New Roman" w:cs="Times New Roman"/>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9B15981" w14:textId="71E6826F" w:rsidR="00992A38" w:rsidRPr="00E005BF" w:rsidRDefault="00992A38" w:rsidP="00992A38">
            <w:pPr>
              <w:jc w:val="center"/>
              <w:rPr>
                <w:rFonts w:ascii="Times New Roman" w:eastAsia="Times New Roman" w:hAnsi="Times New Roman" w:cs="Times New Roman"/>
                <w:color w:val="000000"/>
              </w:rPr>
            </w:pPr>
            <w:proofErr w:type="spellStart"/>
            <w:r w:rsidRPr="00E005BF">
              <w:rPr>
                <w:rFonts w:ascii="Times New Roman" w:eastAsia="Times New Roman" w:hAnsi="Times New Roman" w:cs="Times New Roman"/>
                <w:b/>
                <w:color w:val="000000"/>
              </w:rPr>
              <w:t>Proposed</w:t>
            </w:r>
            <w:proofErr w:type="spellEnd"/>
            <w:r w:rsidRPr="00E005BF">
              <w:rPr>
                <w:rFonts w:ascii="Times New Roman" w:eastAsia="Times New Roman" w:hAnsi="Times New Roman" w:cs="Times New Roman"/>
                <w:b/>
                <w:color w:val="000000"/>
              </w:rPr>
              <w:t xml:space="preserve"> </w:t>
            </w:r>
            <w:proofErr w:type="spellStart"/>
            <w:r w:rsidRPr="00E005BF">
              <w:rPr>
                <w:rFonts w:ascii="Times New Roman" w:eastAsia="Times New Roman" w:hAnsi="Times New Roman" w:cs="Times New Roman"/>
                <w:b/>
                <w:color w:val="000000"/>
              </w:rPr>
              <w:t>Payment</w:t>
            </w:r>
            <w:proofErr w:type="spellEnd"/>
            <w:r w:rsidRPr="00E005BF">
              <w:rPr>
                <w:rFonts w:ascii="Times New Roman" w:eastAsia="Times New Roman" w:hAnsi="Times New Roman" w:cs="Times New Roman"/>
                <w:b/>
                <w:color w:val="000000"/>
              </w:rPr>
              <w:t xml:space="preserve"> (</w:t>
            </w:r>
            <w:r w:rsidR="00E005BF" w:rsidRPr="00E005BF">
              <w:rPr>
                <w:rFonts w:ascii="Times New Roman" w:eastAsia="Times New Roman" w:hAnsi="Times New Roman" w:cs="Times New Roman"/>
                <w:b/>
                <w:color w:val="000000"/>
              </w:rPr>
              <w:t>Percentage</w:t>
            </w:r>
            <w:r w:rsidRPr="00E005BF">
              <w:rPr>
                <w:rFonts w:ascii="Times New Roman" w:eastAsia="Times New Roman" w:hAnsi="Times New Roman" w:cs="Times New Roman"/>
                <w:b/>
                <w:color w:val="000000"/>
              </w:rPr>
              <w:t>)</w:t>
            </w:r>
            <w:r w:rsidRPr="00E005BF">
              <w:rPr>
                <w:rFonts w:ascii="Times New Roman" w:eastAsia="Times New Roman" w:hAnsi="Times New Roman" w:cs="Times New Roman"/>
                <w:color w:val="000000"/>
              </w:rPr>
              <w:t xml:space="preserve"> </w:t>
            </w:r>
          </w:p>
        </w:tc>
      </w:tr>
      <w:tr w:rsidR="00992A38" w:rsidRPr="00E005BF" w14:paraId="0FBC511B" w14:textId="77777777" w:rsidTr="00D033F7">
        <w:trPr>
          <w:trHeight w:val="520"/>
        </w:trPr>
        <w:tc>
          <w:tcPr>
            <w:tcW w:w="7650" w:type="dxa"/>
            <w:tcBorders>
              <w:top w:val="single" w:sz="4" w:space="0" w:color="000000"/>
              <w:left w:val="single" w:sz="4" w:space="0" w:color="000000"/>
              <w:bottom w:val="single" w:sz="4" w:space="0" w:color="000000"/>
              <w:right w:val="single" w:sz="4" w:space="0" w:color="000000"/>
            </w:tcBorders>
            <w:vAlign w:val="center"/>
          </w:tcPr>
          <w:p w14:paraId="220A3AD3" w14:textId="77777777" w:rsidR="00992A38" w:rsidRPr="00E005BF" w:rsidRDefault="00992A38" w:rsidP="00992A38">
            <w:pPr>
              <w:rPr>
                <w:rFonts w:ascii="Times New Roman" w:hAnsi="Times New Roman" w:cs="Times New Roman"/>
                <w:color w:val="000000"/>
                <w:lang w:val="en-US"/>
              </w:rPr>
            </w:pPr>
            <w:r w:rsidRPr="00E005BF">
              <w:rPr>
                <w:rFonts w:ascii="Times New Roman" w:hAnsi="Times New Roman" w:cs="Times New Roman"/>
                <w:color w:val="333333"/>
                <w:lang w:val="en-US"/>
              </w:rPr>
              <w:t xml:space="preserve">Payment upon submission and acceptances of an </w:t>
            </w:r>
            <w:r w:rsidRPr="00E005BF">
              <w:rPr>
                <w:rFonts w:ascii="Times New Roman" w:hAnsi="Times New Roman" w:cs="Times New Roman"/>
                <w:b/>
                <w:color w:val="333333"/>
                <w:lang w:val="en-US"/>
              </w:rPr>
              <w:t xml:space="preserve">Inception Report </w:t>
            </w:r>
            <w:r w:rsidRPr="00E005BF">
              <w:rPr>
                <w:rFonts w:ascii="Times New Roman" w:hAnsi="Times New Roman" w:cs="Times New Roman"/>
                <w:color w:val="000000"/>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D7F77D5" w14:textId="77777777" w:rsidR="00992A38" w:rsidRPr="00E005BF" w:rsidRDefault="00992A38" w:rsidP="00992A38">
            <w:pPr>
              <w:ind w:left="42"/>
              <w:jc w:val="center"/>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1E2515A6" w14:textId="74711E2A" w:rsidR="00992A38" w:rsidRPr="00E005BF" w:rsidRDefault="00992A38" w:rsidP="00992A38">
            <w:pPr>
              <w:ind w:right="13"/>
              <w:jc w:val="center"/>
              <w:rPr>
                <w:rFonts w:ascii="Times New Roman" w:eastAsia="Times New Roman" w:hAnsi="Times New Roman" w:cs="Times New Roman"/>
                <w:color w:val="000000"/>
              </w:rPr>
            </w:pPr>
            <w:r w:rsidRPr="00E005BF">
              <w:rPr>
                <w:rFonts w:ascii="Times New Roman" w:eastAsia="Times New Roman" w:hAnsi="Times New Roman" w:cs="Times New Roman"/>
                <w:color w:val="000000"/>
              </w:rPr>
              <w:t>20</w:t>
            </w:r>
            <w:r w:rsidR="00E005BF" w:rsidRPr="00E005BF">
              <w:rPr>
                <w:rFonts w:ascii="Times New Roman" w:eastAsia="Times New Roman" w:hAnsi="Times New Roman" w:cs="Times New Roman"/>
                <w:color w:val="000000"/>
              </w:rPr>
              <w:t>Percentage</w:t>
            </w:r>
            <w:r w:rsidRPr="00E005BF">
              <w:rPr>
                <w:rFonts w:ascii="Times New Roman" w:eastAsia="Times New Roman" w:hAnsi="Times New Roman" w:cs="Times New Roman"/>
                <w:color w:val="000000"/>
              </w:rPr>
              <w:t xml:space="preserve"> </w:t>
            </w:r>
          </w:p>
        </w:tc>
      </w:tr>
      <w:tr w:rsidR="00992A38" w:rsidRPr="00E005BF" w14:paraId="6D9CF026" w14:textId="77777777" w:rsidTr="00D033F7">
        <w:trPr>
          <w:trHeight w:val="264"/>
        </w:trPr>
        <w:tc>
          <w:tcPr>
            <w:tcW w:w="7650" w:type="dxa"/>
            <w:tcBorders>
              <w:top w:val="single" w:sz="4" w:space="0" w:color="000000"/>
              <w:left w:val="single" w:sz="4" w:space="0" w:color="000000"/>
              <w:bottom w:val="single" w:sz="4" w:space="0" w:color="000000"/>
              <w:right w:val="single" w:sz="4" w:space="0" w:color="000000"/>
            </w:tcBorders>
          </w:tcPr>
          <w:p w14:paraId="46803D71" w14:textId="77777777" w:rsidR="00992A38" w:rsidRPr="00E005BF" w:rsidRDefault="00992A38" w:rsidP="00992A38">
            <w:pPr>
              <w:rPr>
                <w:rFonts w:ascii="Times New Roman" w:hAnsi="Times New Roman" w:cs="Times New Roman"/>
                <w:color w:val="000000"/>
                <w:lang w:val="en-US"/>
              </w:rPr>
            </w:pPr>
            <w:r w:rsidRPr="00E005BF">
              <w:rPr>
                <w:rFonts w:ascii="Times New Roman" w:hAnsi="Times New Roman" w:cs="Times New Roman"/>
                <w:color w:val="333333"/>
                <w:lang w:val="en-US"/>
              </w:rPr>
              <w:t xml:space="preserve">Payment upon submission and acceptances of </w:t>
            </w:r>
            <w:r w:rsidRPr="00E005BF">
              <w:rPr>
                <w:rFonts w:ascii="Times New Roman" w:hAnsi="Times New Roman" w:cs="Times New Roman"/>
                <w:color w:val="000000"/>
                <w:lang w:val="en-US"/>
              </w:rPr>
              <w:t>draft report.</w:t>
            </w:r>
            <w:r w:rsidRPr="00E005BF">
              <w:rPr>
                <w:rFonts w:ascii="Times New Roman" w:hAnsi="Times New Roman" w:cs="Times New Roman"/>
                <w:b/>
                <w:color w:val="000000"/>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0C20093" w14:textId="1ED1FDDB" w:rsidR="00992A38" w:rsidRPr="00E005BF" w:rsidRDefault="00992A38" w:rsidP="00992A38">
            <w:pPr>
              <w:jc w:val="center"/>
              <w:rPr>
                <w:rFonts w:ascii="Times New Roman" w:eastAsia="Times New Roman" w:hAnsi="Times New Roman" w:cs="Times New Roman"/>
                <w:color w:val="000000"/>
              </w:rPr>
            </w:pPr>
            <w:r w:rsidRPr="00E005BF">
              <w:rPr>
                <w:rFonts w:ascii="Times New Roman" w:eastAsia="Times New Roman" w:hAnsi="Times New Roman" w:cs="Times New Roman"/>
                <w:color w:val="000000"/>
              </w:rPr>
              <w:t>40</w:t>
            </w:r>
            <w:r w:rsidR="00E005BF" w:rsidRPr="00E005BF">
              <w:rPr>
                <w:rFonts w:ascii="Times New Roman" w:eastAsia="Times New Roman" w:hAnsi="Times New Roman" w:cs="Times New Roman"/>
                <w:color w:val="000000"/>
              </w:rPr>
              <w:t>Percentage</w:t>
            </w:r>
            <w:r w:rsidRPr="00E005BF">
              <w:rPr>
                <w:rFonts w:ascii="Times New Roman" w:eastAsia="Times New Roman" w:hAnsi="Times New Roman" w:cs="Times New Roman"/>
                <w:color w:val="000000"/>
              </w:rPr>
              <w:t xml:space="preserve"> </w:t>
            </w:r>
          </w:p>
        </w:tc>
      </w:tr>
      <w:tr w:rsidR="00992A38" w:rsidRPr="00E005BF" w14:paraId="28A54A09" w14:textId="77777777" w:rsidTr="00D033F7">
        <w:trPr>
          <w:trHeight w:val="514"/>
        </w:trPr>
        <w:tc>
          <w:tcPr>
            <w:tcW w:w="7650" w:type="dxa"/>
            <w:tcBorders>
              <w:top w:val="single" w:sz="4" w:space="0" w:color="000000"/>
              <w:left w:val="single" w:sz="4" w:space="0" w:color="000000"/>
              <w:bottom w:val="single" w:sz="4" w:space="0" w:color="000000"/>
              <w:right w:val="single" w:sz="4" w:space="0" w:color="000000"/>
            </w:tcBorders>
          </w:tcPr>
          <w:p w14:paraId="38B5DF76" w14:textId="77777777" w:rsidR="00992A38" w:rsidRPr="00E005BF" w:rsidRDefault="00992A38" w:rsidP="00992A38">
            <w:pPr>
              <w:rPr>
                <w:rFonts w:ascii="Times New Roman" w:hAnsi="Times New Roman" w:cs="Times New Roman"/>
                <w:color w:val="000000"/>
                <w:lang w:val="en-US"/>
              </w:rPr>
            </w:pPr>
            <w:r w:rsidRPr="00E005BF">
              <w:rPr>
                <w:rFonts w:ascii="Times New Roman" w:hAnsi="Times New Roman" w:cs="Times New Roman"/>
                <w:color w:val="333333"/>
                <w:lang w:val="en-US"/>
              </w:rPr>
              <w:t xml:space="preserve">Payment upon submission of an acceptable </w:t>
            </w:r>
            <w:r w:rsidRPr="00E005BF">
              <w:rPr>
                <w:rFonts w:ascii="Times New Roman" w:hAnsi="Times New Roman" w:cs="Times New Roman"/>
                <w:color w:val="000000"/>
                <w:lang w:val="en-US"/>
              </w:rPr>
              <w:t xml:space="preserve">of assignment and endorsement of the evaluation report by UNDP Country Office  </w:t>
            </w:r>
          </w:p>
        </w:tc>
        <w:tc>
          <w:tcPr>
            <w:tcW w:w="1559" w:type="dxa"/>
            <w:tcBorders>
              <w:top w:val="single" w:sz="4" w:space="0" w:color="000000"/>
              <w:left w:val="single" w:sz="4" w:space="0" w:color="000000"/>
              <w:bottom w:val="single" w:sz="4" w:space="0" w:color="000000"/>
              <w:right w:val="single" w:sz="4" w:space="0" w:color="000000"/>
            </w:tcBorders>
          </w:tcPr>
          <w:p w14:paraId="344A7CDF" w14:textId="3E790D57" w:rsidR="00992A38" w:rsidRPr="00E005BF" w:rsidRDefault="00992A38" w:rsidP="00992A38">
            <w:pPr>
              <w:jc w:val="center"/>
              <w:rPr>
                <w:rFonts w:ascii="Times New Roman" w:eastAsia="Times New Roman" w:hAnsi="Times New Roman" w:cs="Times New Roman"/>
                <w:color w:val="000000"/>
              </w:rPr>
            </w:pPr>
            <w:r w:rsidRPr="00E005BF">
              <w:rPr>
                <w:rFonts w:ascii="Times New Roman" w:eastAsia="Times New Roman" w:hAnsi="Times New Roman" w:cs="Times New Roman"/>
                <w:color w:val="000000"/>
              </w:rPr>
              <w:t>40</w:t>
            </w:r>
            <w:r w:rsidR="00E005BF" w:rsidRPr="00E005BF">
              <w:rPr>
                <w:rFonts w:ascii="Times New Roman" w:eastAsia="Times New Roman" w:hAnsi="Times New Roman" w:cs="Times New Roman"/>
                <w:color w:val="000000"/>
              </w:rPr>
              <w:t>Percentage</w:t>
            </w:r>
            <w:r w:rsidRPr="00E005BF">
              <w:rPr>
                <w:rFonts w:ascii="Times New Roman" w:eastAsia="Times New Roman" w:hAnsi="Times New Roman" w:cs="Times New Roman"/>
                <w:color w:val="000000"/>
              </w:rPr>
              <w:t xml:space="preserve"> </w:t>
            </w:r>
          </w:p>
        </w:tc>
      </w:tr>
    </w:tbl>
    <w:p w14:paraId="6815F8A2" w14:textId="77777777" w:rsidR="00992A38" w:rsidRPr="00E005BF" w:rsidRDefault="00992A38" w:rsidP="00992A38">
      <w:pPr>
        <w:keepNext/>
        <w:keepLines/>
        <w:spacing w:after="0" w:line="240" w:lineRule="auto"/>
        <w:ind w:left="427" w:hanging="10"/>
        <w:outlineLvl w:val="1"/>
        <w:rPr>
          <w:rFonts w:ascii="Times New Roman" w:hAnsi="Times New Roman" w:cs="Times New Roman"/>
          <w:b/>
          <w:color w:val="000000"/>
          <w:lang w:val="en-US"/>
        </w:rPr>
      </w:pPr>
      <w:r w:rsidRPr="00E005BF">
        <w:rPr>
          <w:rFonts w:ascii="Times New Roman" w:hAnsi="Times New Roman" w:cs="Times New Roman"/>
          <w:color w:val="000000"/>
          <w:lang w:val="en-US"/>
        </w:rPr>
        <w:t xml:space="preserve">8. </w:t>
      </w:r>
      <w:r w:rsidRPr="00E005BF">
        <w:rPr>
          <w:rFonts w:ascii="Times New Roman" w:hAnsi="Times New Roman" w:cs="Times New Roman"/>
          <w:b/>
          <w:color w:val="000000"/>
          <w:lang w:val="en-US"/>
        </w:rPr>
        <w:t xml:space="preserve">Proposed Work Plan and Indicative Timeline </w:t>
      </w:r>
      <w:r w:rsidRPr="00E005BF">
        <w:rPr>
          <w:rFonts w:ascii="Times New Roman" w:hAnsi="Times New Roman" w:cs="Times New Roman"/>
          <w:color w:val="000000"/>
          <w:lang w:val="en-US"/>
        </w:rPr>
        <w:t xml:space="preserve"> </w:t>
      </w:r>
    </w:p>
    <w:p w14:paraId="2DF055FD"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It is planned that the evaluation starts in October, 2021 and shall expire on the satisfactory completion of the services of the services described above by 30 November, 2021. </w:t>
      </w:r>
    </w:p>
    <w:p w14:paraId="781F9D67"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following schedule of activities is only illustrative, and a final timeline will need to be refined and presented by the evaluator to the Reference Group:  </w:t>
      </w:r>
    </w:p>
    <w:tbl>
      <w:tblPr>
        <w:tblStyle w:val="TableGrid2"/>
        <w:tblW w:w="9350" w:type="dxa"/>
        <w:tblInd w:w="62" w:type="dxa"/>
        <w:tblCellMar>
          <w:top w:w="8" w:type="dxa"/>
          <w:left w:w="106" w:type="dxa"/>
          <w:right w:w="53" w:type="dxa"/>
        </w:tblCellMar>
        <w:tblLook w:val="04A0" w:firstRow="1" w:lastRow="0" w:firstColumn="1" w:lastColumn="0" w:noHBand="0" w:noVBand="1"/>
      </w:tblPr>
      <w:tblGrid>
        <w:gridCol w:w="4675"/>
        <w:gridCol w:w="4675"/>
      </w:tblGrid>
      <w:tr w:rsidR="00992A38" w:rsidRPr="00E005BF" w14:paraId="6E8ABF8D" w14:textId="77777777" w:rsidTr="00D033F7">
        <w:trPr>
          <w:trHeight w:val="264"/>
        </w:trPr>
        <w:tc>
          <w:tcPr>
            <w:tcW w:w="4675" w:type="dxa"/>
            <w:tcBorders>
              <w:top w:val="single" w:sz="4" w:space="0" w:color="000000"/>
              <w:left w:val="single" w:sz="4" w:space="0" w:color="000000"/>
              <w:bottom w:val="single" w:sz="4" w:space="0" w:color="000000"/>
              <w:right w:val="single" w:sz="4" w:space="0" w:color="000000"/>
            </w:tcBorders>
          </w:tcPr>
          <w:p w14:paraId="6FE67818"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TIMELINE - Tentative </w:t>
            </w:r>
          </w:p>
        </w:tc>
        <w:tc>
          <w:tcPr>
            <w:tcW w:w="4675" w:type="dxa"/>
            <w:tcBorders>
              <w:top w:val="single" w:sz="4" w:space="0" w:color="000000"/>
              <w:left w:val="single" w:sz="4" w:space="0" w:color="000000"/>
              <w:bottom w:val="single" w:sz="4" w:space="0" w:color="000000"/>
              <w:right w:val="single" w:sz="4" w:space="0" w:color="000000"/>
            </w:tcBorders>
          </w:tcPr>
          <w:p w14:paraId="779A1E56"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ACTIVITY </w:t>
            </w:r>
          </w:p>
        </w:tc>
      </w:tr>
      <w:tr w:rsidR="00992A38" w:rsidRPr="00DE5DBA" w14:paraId="082A29D4" w14:textId="77777777" w:rsidTr="00D033F7">
        <w:trPr>
          <w:trHeight w:val="514"/>
        </w:trPr>
        <w:tc>
          <w:tcPr>
            <w:tcW w:w="4675" w:type="dxa"/>
            <w:tcBorders>
              <w:top w:val="single" w:sz="4" w:space="0" w:color="000000"/>
              <w:left w:val="single" w:sz="4" w:space="0" w:color="000000"/>
              <w:bottom w:val="single" w:sz="4" w:space="0" w:color="000000"/>
              <w:right w:val="single" w:sz="4" w:space="0" w:color="000000"/>
            </w:tcBorders>
          </w:tcPr>
          <w:p w14:paraId="5BE37D3B" w14:textId="77777777" w:rsidR="00992A38" w:rsidRPr="00E005BF" w:rsidRDefault="00992A38" w:rsidP="00992A38">
            <w:pPr>
              <w:ind w:left="5"/>
              <w:rPr>
                <w:rFonts w:ascii="Times New Roman" w:hAnsi="Times New Roman" w:cs="Times New Roman"/>
                <w:color w:val="000000"/>
                <w:lang w:val="en-US"/>
              </w:rPr>
            </w:pPr>
            <w:r w:rsidRPr="00E005BF">
              <w:rPr>
                <w:rFonts w:ascii="Times New Roman" w:hAnsi="Times New Roman" w:cs="Times New Roman"/>
                <w:color w:val="000000"/>
                <w:lang w:val="en-US"/>
              </w:rPr>
              <w:t>By end of 1</w:t>
            </w:r>
            <w:r w:rsidRPr="00E005BF">
              <w:rPr>
                <w:rFonts w:ascii="Times New Roman" w:hAnsi="Times New Roman" w:cs="Times New Roman"/>
                <w:color w:val="000000"/>
                <w:vertAlign w:val="superscript"/>
                <w:lang w:val="en-US"/>
              </w:rPr>
              <w:t>st</w:t>
            </w:r>
            <w:r w:rsidRPr="00E005BF">
              <w:rPr>
                <w:rFonts w:ascii="Times New Roman" w:hAnsi="Times New Roman" w:cs="Times New Roman"/>
                <w:color w:val="000000"/>
                <w:lang w:val="en-US"/>
              </w:rPr>
              <w:t xml:space="preserve"> week </w:t>
            </w:r>
          </w:p>
        </w:tc>
        <w:tc>
          <w:tcPr>
            <w:tcW w:w="4675" w:type="dxa"/>
            <w:tcBorders>
              <w:top w:val="single" w:sz="4" w:space="0" w:color="000000"/>
              <w:left w:val="single" w:sz="4" w:space="0" w:color="000000"/>
              <w:bottom w:val="single" w:sz="4" w:space="0" w:color="000000"/>
              <w:right w:val="single" w:sz="4" w:space="0" w:color="000000"/>
            </w:tcBorders>
          </w:tcPr>
          <w:p w14:paraId="414827C3" w14:textId="77777777" w:rsidR="00992A38" w:rsidRPr="00E005BF" w:rsidRDefault="00992A38" w:rsidP="00992A38">
            <w:pPr>
              <w:rPr>
                <w:rFonts w:ascii="Times New Roman" w:hAnsi="Times New Roman" w:cs="Times New Roman"/>
                <w:color w:val="000000"/>
                <w:lang w:val="en-US"/>
              </w:rPr>
            </w:pPr>
            <w:r w:rsidRPr="00E005BF">
              <w:rPr>
                <w:rFonts w:ascii="Times New Roman" w:hAnsi="Times New Roman" w:cs="Times New Roman"/>
                <w:color w:val="000000"/>
                <w:lang w:val="en-US"/>
              </w:rPr>
              <w:t xml:space="preserve">Contract Signature and Submission of Inception Report </w:t>
            </w:r>
          </w:p>
        </w:tc>
      </w:tr>
      <w:tr w:rsidR="00992A38" w:rsidRPr="00E005BF" w14:paraId="139B5A45" w14:textId="77777777" w:rsidTr="00D033F7">
        <w:trPr>
          <w:trHeight w:val="264"/>
        </w:trPr>
        <w:tc>
          <w:tcPr>
            <w:tcW w:w="4675" w:type="dxa"/>
            <w:tcBorders>
              <w:top w:val="single" w:sz="4" w:space="0" w:color="000000"/>
              <w:left w:val="single" w:sz="4" w:space="0" w:color="000000"/>
              <w:bottom w:val="single" w:sz="4" w:space="0" w:color="000000"/>
              <w:right w:val="single" w:sz="4" w:space="0" w:color="000000"/>
            </w:tcBorders>
          </w:tcPr>
          <w:p w14:paraId="54935027"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End of 4</w:t>
            </w:r>
            <w:r w:rsidRPr="00E005BF">
              <w:rPr>
                <w:rFonts w:ascii="Times New Roman" w:eastAsia="Times New Roman" w:hAnsi="Times New Roman" w:cs="Times New Roman"/>
                <w:color w:val="000000"/>
                <w:vertAlign w:val="superscript"/>
              </w:rPr>
              <w:t>th</w:t>
            </w:r>
            <w:r w:rsidRPr="00E005BF">
              <w:rPr>
                <w:rFonts w:ascii="Times New Roman" w:eastAsia="Times New Roman" w:hAnsi="Times New Roman" w:cs="Times New Roman"/>
                <w:color w:val="000000"/>
              </w:rPr>
              <w:t xml:space="preserve"> </w:t>
            </w:r>
            <w:proofErr w:type="spellStart"/>
            <w:r w:rsidRPr="00E005BF">
              <w:rPr>
                <w:rFonts w:ascii="Times New Roman" w:eastAsia="Times New Roman" w:hAnsi="Times New Roman" w:cs="Times New Roman"/>
                <w:color w:val="000000"/>
              </w:rPr>
              <w:t>week</w:t>
            </w:r>
            <w:proofErr w:type="spellEnd"/>
            <w:r w:rsidRPr="00E005BF">
              <w:rPr>
                <w:rFonts w:ascii="Times New Roman" w:eastAsia="Times New Roman" w:hAnsi="Times New Roman" w:cs="Times New Roman"/>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3276D377"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Data collection </w:t>
            </w:r>
          </w:p>
        </w:tc>
      </w:tr>
      <w:tr w:rsidR="00992A38" w:rsidRPr="00DE5DBA" w14:paraId="14FB854F" w14:textId="77777777" w:rsidTr="00D033F7">
        <w:trPr>
          <w:trHeight w:val="264"/>
        </w:trPr>
        <w:tc>
          <w:tcPr>
            <w:tcW w:w="4675" w:type="dxa"/>
            <w:tcBorders>
              <w:top w:val="single" w:sz="4" w:space="0" w:color="000000"/>
              <w:left w:val="single" w:sz="4" w:space="0" w:color="000000"/>
              <w:bottom w:val="single" w:sz="4" w:space="0" w:color="000000"/>
              <w:right w:val="single" w:sz="4" w:space="0" w:color="000000"/>
            </w:tcBorders>
          </w:tcPr>
          <w:p w14:paraId="49E2BAF8"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End of 6</w:t>
            </w:r>
            <w:r w:rsidRPr="00E005BF">
              <w:rPr>
                <w:rFonts w:ascii="Times New Roman" w:eastAsia="Times New Roman" w:hAnsi="Times New Roman" w:cs="Times New Roman"/>
                <w:color w:val="000000"/>
                <w:vertAlign w:val="superscript"/>
              </w:rPr>
              <w:t>th</w:t>
            </w:r>
            <w:r w:rsidRPr="00E005BF">
              <w:rPr>
                <w:rFonts w:ascii="Times New Roman" w:eastAsia="Times New Roman" w:hAnsi="Times New Roman" w:cs="Times New Roman"/>
                <w:color w:val="000000"/>
              </w:rPr>
              <w:t xml:space="preserve"> </w:t>
            </w:r>
            <w:proofErr w:type="spellStart"/>
            <w:r w:rsidRPr="00E005BF">
              <w:rPr>
                <w:rFonts w:ascii="Times New Roman" w:eastAsia="Times New Roman" w:hAnsi="Times New Roman" w:cs="Times New Roman"/>
                <w:color w:val="000000"/>
              </w:rPr>
              <w:t>week</w:t>
            </w:r>
            <w:proofErr w:type="spellEnd"/>
            <w:r w:rsidRPr="00E005BF">
              <w:rPr>
                <w:rFonts w:ascii="Times New Roman" w:eastAsia="Times New Roman" w:hAnsi="Times New Roman" w:cs="Times New Roman"/>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1A2B94E3" w14:textId="77777777" w:rsidR="00992A38" w:rsidRPr="00E005BF" w:rsidRDefault="00992A38" w:rsidP="00992A38">
            <w:pPr>
              <w:rPr>
                <w:rFonts w:ascii="Times New Roman" w:hAnsi="Times New Roman" w:cs="Times New Roman"/>
                <w:color w:val="000000"/>
                <w:lang w:val="en-US"/>
              </w:rPr>
            </w:pPr>
            <w:r w:rsidRPr="00E005BF">
              <w:rPr>
                <w:rFonts w:ascii="Times New Roman" w:hAnsi="Times New Roman" w:cs="Times New Roman"/>
                <w:color w:val="000000"/>
                <w:lang w:val="en-US"/>
              </w:rPr>
              <w:t xml:space="preserve">Preparation and Submission of Draft report  </w:t>
            </w:r>
          </w:p>
        </w:tc>
      </w:tr>
      <w:tr w:rsidR="00992A38" w:rsidRPr="00DE5DBA" w14:paraId="47D118A7" w14:textId="77777777" w:rsidTr="00D033F7">
        <w:trPr>
          <w:trHeight w:val="264"/>
        </w:trPr>
        <w:tc>
          <w:tcPr>
            <w:tcW w:w="4675" w:type="dxa"/>
            <w:tcBorders>
              <w:top w:val="single" w:sz="4" w:space="0" w:color="000000"/>
              <w:left w:val="single" w:sz="4" w:space="0" w:color="000000"/>
              <w:bottom w:val="single" w:sz="4" w:space="0" w:color="000000"/>
              <w:right w:val="single" w:sz="4" w:space="0" w:color="000000"/>
            </w:tcBorders>
          </w:tcPr>
          <w:p w14:paraId="1035EE0F"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End of 8</w:t>
            </w:r>
            <w:r w:rsidRPr="00E005BF">
              <w:rPr>
                <w:rFonts w:ascii="Times New Roman" w:eastAsia="Times New Roman" w:hAnsi="Times New Roman" w:cs="Times New Roman"/>
                <w:color w:val="000000"/>
                <w:vertAlign w:val="superscript"/>
              </w:rPr>
              <w:t>th</w:t>
            </w:r>
            <w:r w:rsidRPr="00E005BF">
              <w:rPr>
                <w:rFonts w:ascii="Times New Roman" w:eastAsia="Times New Roman" w:hAnsi="Times New Roman" w:cs="Times New Roman"/>
                <w:color w:val="000000"/>
              </w:rPr>
              <w:t xml:space="preserve"> </w:t>
            </w:r>
            <w:proofErr w:type="spellStart"/>
            <w:r w:rsidRPr="00E005BF">
              <w:rPr>
                <w:rFonts w:ascii="Times New Roman" w:eastAsia="Times New Roman" w:hAnsi="Times New Roman" w:cs="Times New Roman"/>
                <w:color w:val="000000"/>
              </w:rPr>
              <w:t>week</w:t>
            </w:r>
            <w:proofErr w:type="spellEnd"/>
            <w:r w:rsidRPr="00E005BF">
              <w:rPr>
                <w:rFonts w:ascii="Times New Roman" w:eastAsia="Times New Roman" w:hAnsi="Times New Roman" w:cs="Times New Roman"/>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7FFA7E6D" w14:textId="77777777" w:rsidR="00992A38" w:rsidRPr="00E005BF" w:rsidRDefault="00992A38" w:rsidP="00992A38">
            <w:pPr>
              <w:rPr>
                <w:rFonts w:ascii="Times New Roman" w:hAnsi="Times New Roman" w:cs="Times New Roman"/>
                <w:color w:val="000000"/>
                <w:lang w:val="en-US"/>
              </w:rPr>
            </w:pPr>
            <w:r w:rsidRPr="00E005BF">
              <w:rPr>
                <w:rFonts w:ascii="Times New Roman" w:hAnsi="Times New Roman" w:cs="Times New Roman"/>
                <w:color w:val="000000"/>
                <w:lang w:val="en-US"/>
              </w:rPr>
              <w:t xml:space="preserve">Review of draft report and comments </w:t>
            </w:r>
          </w:p>
        </w:tc>
      </w:tr>
      <w:tr w:rsidR="00992A38" w:rsidRPr="00E005BF" w14:paraId="04B32FFC" w14:textId="77777777" w:rsidTr="00D033F7">
        <w:trPr>
          <w:trHeight w:val="264"/>
        </w:trPr>
        <w:tc>
          <w:tcPr>
            <w:tcW w:w="4675" w:type="dxa"/>
            <w:tcBorders>
              <w:top w:val="single" w:sz="4" w:space="0" w:color="000000"/>
              <w:left w:val="single" w:sz="4" w:space="0" w:color="000000"/>
              <w:bottom w:val="single" w:sz="4" w:space="0" w:color="000000"/>
              <w:right w:val="single" w:sz="4" w:space="0" w:color="000000"/>
            </w:tcBorders>
          </w:tcPr>
          <w:p w14:paraId="3BAB9EA7"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End of 9</w:t>
            </w:r>
            <w:r w:rsidRPr="00E005BF">
              <w:rPr>
                <w:rFonts w:ascii="Times New Roman" w:eastAsia="Times New Roman" w:hAnsi="Times New Roman" w:cs="Times New Roman"/>
                <w:color w:val="000000"/>
                <w:vertAlign w:val="superscript"/>
              </w:rPr>
              <w:t>th</w:t>
            </w:r>
            <w:r w:rsidRPr="00E005BF">
              <w:rPr>
                <w:rFonts w:ascii="Times New Roman" w:eastAsia="Times New Roman" w:hAnsi="Times New Roman" w:cs="Times New Roman"/>
                <w:color w:val="000000"/>
              </w:rPr>
              <w:t xml:space="preserve"> </w:t>
            </w:r>
            <w:proofErr w:type="spellStart"/>
            <w:r w:rsidRPr="00E005BF">
              <w:rPr>
                <w:rFonts w:ascii="Times New Roman" w:eastAsia="Times New Roman" w:hAnsi="Times New Roman" w:cs="Times New Roman"/>
                <w:color w:val="000000"/>
              </w:rPr>
              <w:t>week</w:t>
            </w:r>
            <w:proofErr w:type="spellEnd"/>
            <w:r w:rsidRPr="00E005BF">
              <w:rPr>
                <w:rFonts w:ascii="Times New Roman" w:eastAsia="Times New Roman" w:hAnsi="Times New Roman" w:cs="Times New Roman"/>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41F23A4B"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Stakeholders workshop </w:t>
            </w:r>
          </w:p>
        </w:tc>
      </w:tr>
      <w:tr w:rsidR="00992A38" w:rsidRPr="00E005BF" w14:paraId="7A550BAE" w14:textId="77777777" w:rsidTr="00D033F7">
        <w:trPr>
          <w:trHeight w:val="264"/>
        </w:trPr>
        <w:tc>
          <w:tcPr>
            <w:tcW w:w="4675" w:type="dxa"/>
            <w:tcBorders>
              <w:top w:val="single" w:sz="4" w:space="0" w:color="000000"/>
              <w:left w:val="single" w:sz="4" w:space="0" w:color="000000"/>
              <w:bottom w:val="single" w:sz="4" w:space="0" w:color="000000"/>
              <w:right w:val="single" w:sz="4" w:space="0" w:color="000000"/>
            </w:tcBorders>
          </w:tcPr>
          <w:p w14:paraId="694476C4"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End of 10</w:t>
            </w:r>
            <w:r w:rsidRPr="00E005BF">
              <w:rPr>
                <w:rFonts w:ascii="Times New Roman" w:eastAsia="Times New Roman" w:hAnsi="Times New Roman" w:cs="Times New Roman"/>
                <w:color w:val="000000"/>
                <w:vertAlign w:val="superscript"/>
              </w:rPr>
              <w:t>th</w:t>
            </w:r>
            <w:r w:rsidRPr="00E005BF">
              <w:rPr>
                <w:rFonts w:ascii="Times New Roman" w:eastAsia="Times New Roman" w:hAnsi="Times New Roman" w:cs="Times New Roman"/>
                <w:color w:val="000000"/>
              </w:rPr>
              <w:t xml:space="preserve"> </w:t>
            </w:r>
            <w:proofErr w:type="spellStart"/>
            <w:r w:rsidRPr="00E005BF">
              <w:rPr>
                <w:rFonts w:ascii="Times New Roman" w:eastAsia="Times New Roman" w:hAnsi="Times New Roman" w:cs="Times New Roman"/>
                <w:color w:val="000000"/>
              </w:rPr>
              <w:t>week</w:t>
            </w:r>
            <w:proofErr w:type="spellEnd"/>
            <w:r w:rsidRPr="00E005BF">
              <w:rPr>
                <w:rFonts w:ascii="Times New Roman" w:eastAsia="Times New Roman" w:hAnsi="Times New Roman" w:cs="Times New Roman"/>
                <w:color w:val="000000"/>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028D1B18" w14:textId="77777777" w:rsidR="00992A38" w:rsidRPr="00E005BF" w:rsidRDefault="00992A38" w:rsidP="00992A38">
            <w:pPr>
              <w:rPr>
                <w:rFonts w:ascii="Times New Roman" w:eastAsia="Times New Roman" w:hAnsi="Times New Roman" w:cs="Times New Roman"/>
                <w:color w:val="000000"/>
              </w:rPr>
            </w:pPr>
            <w:proofErr w:type="spellStart"/>
            <w:r w:rsidRPr="00E005BF">
              <w:rPr>
                <w:rFonts w:ascii="Times New Roman" w:eastAsia="Times New Roman" w:hAnsi="Times New Roman" w:cs="Times New Roman"/>
                <w:color w:val="000000"/>
              </w:rPr>
              <w:t>Submission</w:t>
            </w:r>
            <w:proofErr w:type="spellEnd"/>
            <w:r w:rsidRPr="00E005BF">
              <w:rPr>
                <w:rFonts w:ascii="Times New Roman" w:eastAsia="Times New Roman" w:hAnsi="Times New Roman" w:cs="Times New Roman"/>
                <w:color w:val="000000"/>
              </w:rPr>
              <w:t xml:space="preserve"> of final report </w:t>
            </w:r>
          </w:p>
        </w:tc>
      </w:tr>
    </w:tbl>
    <w:p w14:paraId="2BAE199C" w14:textId="77777777" w:rsidR="00992A38" w:rsidRPr="00E005BF" w:rsidRDefault="00992A38" w:rsidP="00992A38">
      <w:pPr>
        <w:keepNext/>
        <w:keepLines/>
        <w:spacing w:after="0" w:line="240" w:lineRule="auto"/>
        <w:ind w:left="427" w:hanging="10"/>
        <w:outlineLvl w:val="1"/>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00000"/>
          <w:lang w:eastAsia="fr-FR"/>
        </w:rPr>
        <w:t>9.</w:t>
      </w:r>
      <w:r w:rsidRPr="00E005BF">
        <w:rPr>
          <w:rFonts w:ascii="Times New Roman" w:eastAsia="Arial" w:hAnsi="Times New Roman" w:cs="Times New Roman"/>
          <w:b/>
          <w:color w:val="000000"/>
          <w:lang w:eastAsia="fr-FR"/>
        </w:rPr>
        <w:t xml:space="preserve"> </w:t>
      </w:r>
      <w:r w:rsidRPr="00E005BF">
        <w:rPr>
          <w:rFonts w:ascii="Times New Roman" w:eastAsia="Times New Roman" w:hAnsi="Times New Roman" w:cs="Times New Roman"/>
          <w:b/>
          <w:color w:val="000000"/>
          <w:lang w:eastAsia="fr-FR"/>
        </w:rPr>
        <w:t xml:space="preserve">Evaluation </w:t>
      </w:r>
      <w:proofErr w:type="spellStart"/>
      <w:r w:rsidRPr="00E005BF">
        <w:rPr>
          <w:rFonts w:ascii="Times New Roman" w:eastAsia="Times New Roman" w:hAnsi="Times New Roman" w:cs="Times New Roman"/>
          <w:b/>
          <w:color w:val="000000"/>
          <w:lang w:eastAsia="fr-FR"/>
        </w:rPr>
        <w:t>Required</w:t>
      </w:r>
      <w:proofErr w:type="spellEnd"/>
      <w:r w:rsidRPr="00E005BF">
        <w:rPr>
          <w:rFonts w:ascii="Times New Roman" w:eastAsia="Times New Roman" w:hAnsi="Times New Roman" w:cs="Times New Roman"/>
          <w:b/>
          <w:color w:val="000000"/>
          <w:lang w:eastAsia="fr-FR"/>
        </w:rPr>
        <w:t xml:space="preserve"> </w:t>
      </w:r>
      <w:proofErr w:type="spellStart"/>
      <w:r w:rsidRPr="00E005BF">
        <w:rPr>
          <w:rFonts w:ascii="Times New Roman" w:eastAsia="Times New Roman" w:hAnsi="Times New Roman" w:cs="Times New Roman"/>
          <w:b/>
          <w:color w:val="000000"/>
          <w:lang w:eastAsia="fr-FR"/>
        </w:rPr>
        <w:t>Competencies</w:t>
      </w:r>
      <w:proofErr w:type="spellEnd"/>
      <w:r w:rsidRPr="00E005BF">
        <w:rPr>
          <w:rFonts w:ascii="Times New Roman" w:eastAsia="Times New Roman" w:hAnsi="Times New Roman" w:cs="Times New Roman"/>
          <w:b/>
          <w:color w:val="000000"/>
          <w:lang w:eastAsia="fr-FR"/>
        </w:rPr>
        <w:t xml:space="preserve"> </w:t>
      </w:r>
    </w:p>
    <w:p w14:paraId="511948C4"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The evaluation will be conducted by three evaluators: a principal evaluator who will be team leader and team members who will focus on aspects of the Country Programme as follows, Team Member I: Inclusive business, access to clean energy and climate adaptation and resilience to shocks, and Team Member II: inclusive governance, accountable institutions and civic engagement</w:t>
      </w:r>
      <w:r w:rsidRPr="00E005BF">
        <w:rPr>
          <w:rFonts w:ascii="Times New Roman" w:hAnsi="Times New Roman" w:cs="Times New Roman"/>
          <w:i/>
          <w:color w:val="000000"/>
          <w:lang w:val="en-US"/>
        </w:rPr>
        <w:t xml:space="preserve">. </w:t>
      </w:r>
      <w:r w:rsidRPr="00E005BF">
        <w:rPr>
          <w:rFonts w:ascii="Times New Roman" w:hAnsi="Times New Roman" w:cs="Times New Roman"/>
          <w:color w:val="000000"/>
          <w:lang w:val="en-US"/>
        </w:rPr>
        <w:t xml:space="preserve">The team members will be national experts while the team leader will be searched globally. </w:t>
      </w:r>
    </w:p>
    <w:p w14:paraId="520971E6" w14:textId="77777777" w:rsidR="00992A38" w:rsidRPr="00E005BF" w:rsidRDefault="00992A38" w:rsidP="00992A38">
      <w:pPr>
        <w:keepNext/>
        <w:keepLines/>
        <w:spacing w:after="0" w:line="240" w:lineRule="auto"/>
        <w:ind w:left="-5" w:hanging="10"/>
        <w:outlineLvl w:val="2"/>
        <w:rPr>
          <w:rFonts w:ascii="Times New Roman" w:hAnsi="Times New Roman" w:cs="Times New Roman"/>
          <w:b/>
          <w:color w:val="000000"/>
          <w:lang w:val="en-US"/>
        </w:rPr>
      </w:pPr>
      <w:r w:rsidRPr="00E005BF">
        <w:rPr>
          <w:rFonts w:ascii="Times New Roman" w:hAnsi="Times New Roman" w:cs="Times New Roman"/>
          <w:b/>
          <w:color w:val="000000"/>
          <w:lang w:val="en-US"/>
        </w:rPr>
        <w:t xml:space="preserve">9.1 Required Qualifications and Experience of the Principal Evaluator/Team leader </w:t>
      </w:r>
    </w:p>
    <w:p w14:paraId="4F637792"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Minimum Master’s degree in economics, political science, public administration, development studies, international relations or other related social sciences; </w:t>
      </w:r>
    </w:p>
    <w:p w14:paraId="35EEEEE9"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Minimum 10 years of professional experience in at least three subject areas of UNDP Malawi’s work: i) inclusive governance and public sector management; ii) civic engagement; iii) inclusive business models and private sector development, iv) climate resilience and adaptation to shocks; and v) access to clean energy; </w:t>
      </w:r>
    </w:p>
    <w:p w14:paraId="2A503670"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Proven experience in conducting evaluations of national policies, strategies or programmes of government and international aid organisations with a </w:t>
      </w:r>
      <w:r w:rsidRPr="00E005BF">
        <w:rPr>
          <w:rFonts w:ascii="Times New Roman" w:hAnsi="Times New Roman" w:cs="Times New Roman"/>
          <w:b/>
          <w:color w:val="000000"/>
          <w:lang w:val="en-US"/>
        </w:rPr>
        <w:t>minimum of three of those evaluations in a leading role</w:t>
      </w:r>
      <w:r w:rsidRPr="00E005BF">
        <w:rPr>
          <w:rFonts w:ascii="Times New Roman" w:hAnsi="Times New Roman" w:cs="Times New Roman"/>
          <w:color w:val="000000"/>
          <w:lang w:val="en-US"/>
        </w:rPr>
        <w:t xml:space="preserve">. </w:t>
      </w:r>
    </w:p>
    <w:p w14:paraId="62453FB3"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At least 3 years of knowledge and experience in gender mainstreaming </w:t>
      </w:r>
    </w:p>
    <w:p w14:paraId="15A9AE24"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Fluent in written and spoken English.  </w:t>
      </w:r>
    </w:p>
    <w:p w14:paraId="298A5513" w14:textId="77777777" w:rsidR="00992A38" w:rsidRPr="00E005BF" w:rsidRDefault="00992A38" w:rsidP="00992A38">
      <w:pPr>
        <w:spacing w:after="0" w:line="240" w:lineRule="auto"/>
        <w:ind w:left="777"/>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3AEE8402" w14:textId="77777777" w:rsidR="00992A38" w:rsidRPr="00E005BF" w:rsidRDefault="00992A38" w:rsidP="00992A38">
      <w:pPr>
        <w:spacing w:after="0" w:line="240" w:lineRule="auto"/>
        <w:ind w:left="427"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evaluator will have overall responsibility for the quality and timely submission of the draft and final evaluation report.  </w:t>
      </w:r>
    </w:p>
    <w:p w14:paraId="6B4B0CDA" w14:textId="77777777" w:rsidR="00992A38" w:rsidRPr="00E005BF" w:rsidRDefault="00992A38" w:rsidP="00992A38">
      <w:pPr>
        <w:spacing w:after="0" w:line="240" w:lineRule="auto"/>
        <w:ind w:left="57"/>
        <w:rPr>
          <w:rFonts w:ascii="Times New Roman" w:hAnsi="Times New Roman" w:cs="Times New Roman"/>
          <w:color w:val="000000"/>
          <w:lang w:val="en-US"/>
        </w:rPr>
      </w:pPr>
      <w:r w:rsidRPr="00E005BF">
        <w:rPr>
          <w:rFonts w:ascii="Times New Roman" w:hAnsi="Times New Roman" w:cs="Times New Roman"/>
          <w:b/>
          <w:color w:val="000000"/>
          <w:lang w:val="en-US"/>
        </w:rPr>
        <w:t xml:space="preserve"> </w:t>
      </w:r>
    </w:p>
    <w:p w14:paraId="3938F604" w14:textId="77777777" w:rsidR="00992A38" w:rsidRPr="00E005BF" w:rsidRDefault="00992A38" w:rsidP="00992A38">
      <w:pPr>
        <w:spacing w:after="0" w:line="240" w:lineRule="auto"/>
        <w:ind w:left="-5" w:hanging="10"/>
        <w:rPr>
          <w:rFonts w:ascii="Times New Roman" w:hAnsi="Times New Roman" w:cs="Times New Roman"/>
          <w:color w:val="000000"/>
          <w:lang w:val="en-US"/>
        </w:rPr>
      </w:pPr>
      <w:r w:rsidRPr="00E005BF">
        <w:rPr>
          <w:rFonts w:ascii="Times New Roman" w:hAnsi="Times New Roman" w:cs="Times New Roman"/>
          <w:b/>
          <w:color w:val="000000"/>
          <w:lang w:val="en-US"/>
        </w:rPr>
        <w:t xml:space="preserve">9.2 Required qualifications and experience of team members: </w:t>
      </w:r>
    </w:p>
    <w:p w14:paraId="5942C3CE" w14:textId="77777777" w:rsidR="00992A38" w:rsidRPr="00E005BF" w:rsidRDefault="00992A38" w:rsidP="00992A38">
      <w:pPr>
        <w:spacing w:after="0" w:line="240" w:lineRule="auto"/>
        <w:ind w:left="-5" w:hanging="10"/>
        <w:rPr>
          <w:rFonts w:ascii="Times New Roman" w:hAnsi="Times New Roman" w:cs="Times New Roman"/>
          <w:color w:val="000000"/>
          <w:lang w:val="en-US"/>
        </w:rPr>
      </w:pPr>
      <w:r w:rsidRPr="00E005BF">
        <w:rPr>
          <w:rFonts w:ascii="Times New Roman" w:hAnsi="Times New Roman" w:cs="Times New Roman"/>
          <w:b/>
          <w:color w:val="000000"/>
          <w:lang w:val="en-US"/>
        </w:rPr>
        <w:t xml:space="preserve">Team member 1 – inclusive and sustainable growth:  </w:t>
      </w:r>
    </w:p>
    <w:p w14:paraId="715E9332"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Minimum of Master’s degree natural, applied sciences or social science. </w:t>
      </w:r>
    </w:p>
    <w:p w14:paraId="5441CB71"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Minimum of 7 years’ experience in any two of the following fields: resilience building, entrepreneurship development, renewable energy.</w:t>
      </w:r>
      <w:r w:rsidRPr="00E005BF">
        <w:rPr>
          <w:rFonts w:ascii="Times New Roman" w:hAnsi="Times New Roman" w:cs="Times New Roman"/>
          <w:b/>
          <w:color w:val="000000"/>
          <w:lang w:val="en-US"/>
        </w:rPr>
        <w:t xml:space="preserve"> </w:t>
      </w:r>
    </w:p>
    <w:p w14:paraId="7B2685A3" w14:textId="77777777" w:rsidR="00992A38" w:rsidRPr="00E005BF" w:rsidRDefault="00992A38" w:rsidP="00992A38">
      <w:pPr>
        <w:spacing w:after="0" w:line="240" w:lineRule="auto"/>
        <w:ind w:left="-5" w:hanging="10"/>
        <w:rPr>
          <w:rFonts w:ascii="Times New Roman" w:hAnsi="Times New Roman" w:cs="Times New Roman"/>
          <w:color w:val="000000"/>
          <w:lang w:val="en-US"/>
        </w:rPr>
      </w:pPr>
      <w:r w:rsidRPr="00E005BF">
        <w:rPr>
          <w:rFonts w:ascii="Times New Roman" w:hAnsi="Times New Roman" w:cs="Times New Roman"/>
          <w:b/>
          <w:color w:val="000000"/>
          <w:lang w:val="en-US"/>
        </w:rPr>
        <w:t xml:space="preserve">Team member 2 – Inclusive governance, citizen engagement and effective institutions:  </w:t>
      </w:r>
    </w:p>
    <w:p w14:paraId="0FE1CB62"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Minimum of </w:t>
      </w:r>
      <w:proofErr w:type="spellStart"/>
      <w:r w:rsidRPr="00E005BF">
        <w:rPr>
          <w:rFonts w:ascii="Times New Roman" w:hAnsi="Times New Roman" w:cs="Times New Roman"/>
          <w:color w:val="000000"/>
          <w:lang w:val="en-US"/>
        </w:rPr>
        <w:t>Masters’degree</w:t>
      </w:r>
      <w:proofErr w:type="spellEnd"/>
      <w:r w:rsidRPr="00E005BF">
        <w:rPr>
          <w:rFonts w:ascii="Times New Roman" w:hAnsi="Times New Roman" w:cs="Times New Roman"/>
          <w:color w:val="000000"/>
          <w:lang w:val="en-US"/>
        </w:rPr>
        <w:t xml:space="preserve"> in political science, public administration, law, development studies, international relations or other related social sciences. </w:t>
      </w:r>
    </w:p>
    <w:p w14:paraId="64442A2B"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Minimum of 7 </w:t>
      </w:r>
      <w:proofErr w:type="spellStart"/>
      <w:r w:rsidRPr="00E005BF">
        <w:rPr>
          <w:rFonts w:ascii="Times New Roman" w:hAnsi="Times New Roman" w:cs="Times New Roman"/>
          <w:color w:val="000000"/>
          <w:lang w:val="en-US"/>
        </w:rPr>
        <w:t>year’s experience</w:t>
      </w:r>
      <w:proofErr w:type="spellEnd"/>
      <w:r w:rsidRPr="00E005BF">
        <w:rPr>
          <w:rFonts w:ascii="Times New Roman" w:hAnsi="Times New Roman" w:cs="Times New Roman"/>
          <w:color w:val="000000"/>
          <w:lang w:val="en-US"/>
        </w:rPr>
        <w:t xml:space="preserve"> in the following areas: democratic governance and human rights, accountable institutions and civic engagement.</w:t>
      </w:r>
      <w:r w:rsidRPr="00E005BF">
        <w:rPr>
          <w:rFonts w:ascii="Times New Roman" w:hAnsi="Times New Roman" w:cs="Times New Roman"/>
          <w:b/>
          <w:color w:val="000000"/>
          <w:lang w:val="en-US"/>
        </w:rPr>
        <w:t xml:space="preserve"> </w:t>
      </w:r>
    </w:p>
    <w:p w14:paraId="26129CF9" w14:textId="77777777" w:rsidR="00992A38" w:rsidRPr="00E005BF" w:rsidRDefault="00992A38" w:rsidP="00992A38">
      <w:pPr>
        <w:spacing w:after="0" w:line="240" w:lineRule="auto"/>
        <w:ind w:left="-5" w:hanging="10"/>
        <w:rPr>
          <w:rFonts w:ascii="Times New Roman" w:eastAsia="Times New Roman" w:hAnsi="Times New Roman" w:cs="Times New Roman"/>
          <w:color w:val="000000"/>
          <w:lang w:eastAsia="fr-FR"/>
        </w:rPr>
      </w:pPr>
      <w:r w:rsidRPr="00E005BF">
        <w:rPr>
          <w:rFonts w:ascii="Times New Roman" w:eastAsia="Times New Roman" w:hAnsi="Times New Roman" w:cs="Times New Roman"/>
          <w:b/>
          <w:color w:val="000000"/>
          <w:lang w:eastAsia="fr-FR"/>
        </w:rPr>
        <w:t xml:space="preserve">9.3  </w:t>
      </w:r>
      <w:proofErr w:type="spellStart"/>
      <w:r w:rsidRPr="00E005BF">
        <w:rPr>
          <w:rFonts w:ascii="Times New Roman" w:eastAsia="Times New Roman" w:hAnsi="Times New Roman" w:cs="Times New Roman"/>
          <w:b/>
          <w:color w:val="000000"/>
          <w:lang w:eastAsia="fr-FR"/>
        </w:rPr>
        <w:t>Evaluator’s</w:t>
      </w:r>
      <w:proofErr w:type="spellEnd"/>
      <w:r w:rsidRPr="00E005BF">
        <w:rPr>
          <w:rFonts w:ascii="Times New Roman" w:eastAsia="Times New Roman" w:hAnsi="Times New Roman" w:cs="Times New Roman"/>
          <w:b/>
          <w:color w:val="000000"/>
          <w:lang w:eastAsia="fr-FR"/>
        </w:rPr>
        <w:t xml:space="preserve"> </w:t>
      </w:r>
      <w:proofErr w:type="spellStart"/>
      <w:r w:rsidRPr="00E005BF">
        <w:rPr>
          <w:rFonts w:ascii="Times New Roman" w:eastAsia="Times New Roman" w:hAnsi="Times New Roman" w:cs="Times New Roman"/>
          <w:b/>
          <w:color w:val="000000"/>
          <w:lang w:eastAsia="fr-FR"/>
        </w:rPr>
        <w:t>competencies</w:t>
      </w:r>
      <w:proofErr w:type="spellEnd"/>
      <w:r w:rsidRPr="00E005BF">
        <w:rPr>
          <w:rFonts w:ascii="Times New Roman" w:eastAsia="Times New Roman" w:hAnsi="Times New Roman" w:cs="Times New Roman"/>
          <w:b/>
          <w:color w:val="000000"/>
          <w:lang w:eastAsia="fr-FR"/>
        </w:rPr>
        <w:t xml:space="preserve">: </w:t>
      </w:r>
    </w:p>
    <w:p w14:paraId="331CBEC5" w14:textId="77777777" w:rsidR="00992A38" w:rsidRPr="00E005BF" w:rsidRDefault="00992A38" w:rsidP="00D954D1">
      <w:pPr>
        <w:numPr>
          <w:ilvl w:val="0"/>
          <w:numId w:val="33"/>
        </w:numPr>
        <w:spacing w:after="0" w:line="240" w:lineRule="auto"/>
        <w:ind w:right="1"/>
        <w:jc w:val="both"/>
        <w:rPr>
          <w:rFonts w:ascii="Times New Roman" w:eastAsia="Times New Roman" w:hAnsi="Times New Roman" w:cs="Times New Roman"/>
          <w:color w:val="000000"/>
          <w:lang w:eastAsia="fr-FR"/>
        </w:rPr>
      </w:pPr>
      <w:r w:rsidRPr="00E005BF">
        <w:rPr>
          <w:rFonts w:ascii="Times New Roman" w:eastAsia="Times New Roman" w:hAnsi="Times New Roman" w:cs="Times New Roman"/>
          <w:color w:val="000000"/>
          <w:lang w:eastAsia="fr-FR"/>
        </w:rPr>
        <w:t xml:space="preserve">Team </w:t>
      </w:r>
      <w:proofErr w:type="spellStart"/>
      <w:r w:rsidRPr="00E005BF">
        <w:rPr>
          <w:rFonts w:ascii="Times New Roman" w:eastAsia="Times New Roman" w:hAnsi="Times New Roman" w:cs="Times New Roman"/>
          <w:color w:val="000000"/>
          <w:lang w:eastAsia="fr-FR"/>
        </w:rPr>
        <w:t>work</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skills</w:t>
      </w:r>
      <w:proofErr w:type="spellEnd"/>
      <w:r w:rsidRPr="00E005BF">
        <w:rPr>
          <w:rFonts w:ascii="Times New Roman" w:eastAsia="Times New Roman" w:hAnsi="Times New Roman" w:cs="Times New Roman"/>
          <w:color w:val="000000"/>
          <w:lang w:eastAsia="fr-FR"/>
        </w:rPr>
        <w:t xml:space="preserve"> </w:t>
      </w:r>
    </w:p>
    <w:p w14:paraId="70CF5BE3" w14:textId="77777777" w:rsidR="00992A38" w:rsidRPr="00E005BF" w:rsidRDefault="00992A38" w:rsidP="00D954D1">
      <w:pPr>
        <w:numPr>
          <w:ilvl w:val="0"/>
          <w:numId w:val="33"/>
        </w:numPr>
        <w:spacing w:after="0" w:line="240" w:lineRule="auto"/>
        <w:ind w:right="1"/>
        <w:jc w:val="both"/>
        <w:rPr>
          <w:rFonts w:ascii="Times New Roman" w:eastAsia="Times New Roman" w:hAnsi="Times New Roman" w:cs="Times New Roman"/>
          <w:color w:val="000000"/>
          <w:lang w:eastAsia="fr-FR"/>
        </w:rPr>
      </w:pPr>
      <w:r w:rsidRPr="00E005BF">
        <w:rPr>
          <w:rFonts w:ascii="Times New Roman" w:eastAsia="Times New Roman" w:hAnsi="Times New Roman" w:cs="Times New Roman"/>
          <w:color w:val="000000"/>
          <w:lang w:eastAsia="fr-FR"/>
        </w:rPr>
        <w:t xml:space="preserve">Work planning </w:t>
      </w:r>
      <w:proofErr w:type="spellStart"/>
      <w:r w:rsidRPr="00E005BF">
        <w:rPr>
          <w:rFonts w:ascii="Times New Roman" w:eastAsia="Times New Roman" w:hAnsi="Times New Roman" w:cs="Times New Roman"/>
          <w:color w:val="000000"/>
          <w:lang w:eastAsia="fr-FR"/>
        </w:rPr>
        <w:t>skills</w:t>
      </w:r>
      <w:proofErr w:type="spellEnd"/>
      <w:r w:rsidRPr="00E005BF">
        <w:rPr>
          <w:rFonts w:ascii="Times New Roman" w:eastAsia="Times New Roman" w:hAnsi="Times New Roman" w:cs="Times New Roman"/>
          <w:color w:val="000000"/>
          <w:lang w:eastAsia="fr-FR"/>
        </w:rPr>
        <w:t xml:space="preserve"> </w:t>
      </w:r>
    </w:p>
    <w:p w14:paraId="5E0508E0" w14:textId="77777777" w:rsidR="00992A38" w:rsidRPr="00E005BF" w:rsidRDefault="00992A38" w:rsidP="00D954D1">
      <w:pPr>
        <w:numPr>
          <w:ilvl w:val="0"/>
          <w:numId w:val="33"/>
        </w:numPr>
        <w:spacing w:after="0" w:line="240" w:lineRule="auto"/>
        <w:ind w:right="1"/>
        <w:jc w:val="both"/>
        <w:rPr>
          <w:rFonts w:ascii="Times New Roman" w:eastAsia="Times New Roman" w:hAnsi="Times New Roman" w:cs="Times New Roman"/>
          <w:color w:val="000000"/>
          <w:lang w:eastAsia="fr-FR"/>
        </w:rPr>
      </w:pPr>
      <w:r w:rsidRPr="00E005BF">
        <w:rPr>
          <w:rFonts w:ascii="Times New Roman" w:eastAsia="Times New Roman" w:hAnsi="Times New Roman" w:cs="Times New Roman"/>
          <w:color w:val="000000"/>
          <w:lang w:eastAsia="fr-FR"/>
        </w:rPr>
        <w:t xml:space="preserve">Strategic </w:t>
      </w:r>
      <w:proofErr w:type="spellStart"/>
      <w:r w:rsidRPr="00E005BF">
        <w:rPr>
          <w:rFonts w:ascii="Times New Roman" w:eastAsia="Times New Roman" w:hAnsi="Times New Roman" w:cs="Times New Roman"/>
          <w:color w:val="000000"/>
          <w:lang w:eastAsia="fr-FR"/>
        </w:rPr>
        <w:t>thinking</w:t>
      </w:r>
      <w:proofErr w:type="spellEnd"/>
      <w:r w:rsidRPr="00E005BF">
        <w:rPr>
          <w:rFonts w:ascii="Times New Roman" w:eastAsia="Times New Roman" w:hAnsi="Times New Roman" w:cs="Times New Roman"/>
          <w:color w:val="000000"/>
          <w:lang w:eastAsia="fr-FR"/>
        </w:rPr>
        <w:t xml:space="preserve"> </w:t>
      </w:r>
    </w:p>
    <w:p w14:paraId="02326B7F" w14:textId="77777777" w:rsidR="00992A38" w:rsidRPr="00E005BF" w:rsidRDefault="00992A38" w:rsidP="00D954D1">
      <w:pPr>
        <w:numPr>
          <w:ilvl w:val="0"/>
          <w:numId w:val="33"/>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Strong analytical, reporting and communication skills </w:t>
      </w:r>
    </w:p>
    <w:p w14:paraId="63528CC0" w14:textId="77777777" w:rsidR="00992A38" w:rsidRPr="00E005BF" w:rsidRDefault="00992A38" w:rsidP="00D954D1">
      <w:pPr>
        <w:numPr>
          <w:ilvl w:val="0"/>
          <w:numId w:val="33"/>
        </w:numPr>
        <w:spacing w:after="0" w:line="240" w:lineRule="auto"/>
        <w:ind w:right="1"/>
        <w:jc w:val="both"/>
        <w:rPr>
          <w:rFonts w:ascii="Times New Roman" w:eastAsia="Times New Roman" w:hAnsi="Times New Roman" w:cs="Times New Roman"/>
          <w:color w:val="000000"/>
          <w:lang w:eastAsia="fr-FR"/>
        </w:rPr>
      </w:pPr>
      <w:proofErr w:type="spellStart"/>
      <w:r w:rsidRPr="00E005BF">
        <w:rPr>
          <w:rFonts w:ascii="Times New Roman" w:eastAsia="Times New Roman" w:hAnsi="Times New Roman" w:cs="Times New Roman"/>
          <w:color w:val="000000"/>
          <w:lang w:eastAsia="fr-FR"/>
        </w:rPr>
        <w:t>Result</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oriented</w:t>
      </w:r>
      <w:proofErr w:type="spellEnd"/>
      <w:r w:rsidRPr="00E005BF">
        <w:rPr>
          <w:rFonts w:ascii="Times New Roman" w:eastAsia="Times New Roman" w:hAnsi="Times New Roman" w:cs="Times New Roman"/>
          <w:color w:val="000000"/>
          <w:lang w:eastAsia="fr-FR"/>
        </w:rPr>
        <w:t xml:space="preserve"> </w:t>
      </w:r>
    </w:p>
    <w:p w14:paraId="70EE82A2" w14:textId="77777777" w:rsidR="00992A38" w:rsidRPr="00E005BF" w:rsidRDefault="00992A38" w:rsidP="00992A38">
      <w:pPr>
        <w:keepNext/>
        <w:keepLines/>
        <w:spacing w:after="0" w:line="240" w:lineRule="auto"/>
        <w:ind w:left="427" w:hanging="10"/>
        <w:outlineLvl w:val="1"/>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00000"/>
          <w:lang w:eastAsia="fr-FR"/>
        </w:rPr>
        <w:t>10.</w:t>
      </w:r>
      <w:r w:rsidRPr="00E005BF">
        <w:rPr>
          <w:rFonts w:ascii="Times New Roman" w:eastAsia="Arial" w:hAnsi="Times New Roman" w:cs="Times New Roman"/>
          <w:b/>
          <w:color w:val="000000"/>
          <w:lang w:eastAsia="fr-FR"/>
        </w:rPr>
        <w:t xml:space="preserve"> </w:t>
      </w:r>
      <w:r w:rsidRPr="00E005BF">
        <w:rPr>
          <w:rFonts w:ascii="Times New Roman" w:eastAsia="Times New Roman" w:hAnsi="Times New Roman" w:cs="Times New Roman"/>
          <w:b/>
          <w:color w:val="000000"/>
          <w:lang w:eastAsia="fr-FR"/>
        </w:rPr>
        <w:t xml:space="preserve">Evaluation </w:t>
      </w:r>
      <w:proofErr w:type="spellStart"/>
      <w:r w:rsidRPr="00E005BF">
        <w:rPr>
          <w:rFonts w:ascii="Times New Roman" w:eastAsia="Times New Roman" w:hAnsi="Times New Roman" w:cs="Times New Roman"/>
          <w:b/>
          <w:color w:val="000000"/>
          <w:lang w:eastAsia="fr-FR"/>
        </w:rPr>
        <w:t>Ethics</w:t>
      </w:r>
      <w:proofErr w:type="spellEnd"/>
      <w:r w:rsidRPr="00E005BF">
        <w:rPr>
          <w:rFonts w:ascii="Times New Roman" w:eastAsia="Times New Roman" w:hAnsi="Times New Roman" w:cs="Times New Roman"/>
          <w:b/>
          <w:color w:val="000000"/>
          <w:lang w:eastAsia="fr-FR"/>
        </w:rPr>
        <w:t xml:space="preserve"> </w:t>
      </w:r>
    </w:p>
    <w:p w14:paraId="09166C61"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evaluation must be carried out in accordance with the principles outlined in the UNEG ‘Ethical Guidelines for Evaluation’ and sign the Ethical Code of Conduct for UNDP Evaluations. In particular, evaluators must be free and clear of perceived conflicts of interest. To this end, interested consultants will not be considered if they were directly and substantively involved, as an employee or consultant, in the formulation of UNDP programme documents relating to the outcomes under review.  The code of conduct and an agreement form to be signed by each consultant </w:t>
      </w:r>
    </w:p>
    <w:p w14:paraId="3C486B87" w14:textId="77777777" w:rsidR="00992A38" w:rsidRPr="00E005BF" w:rsidRDefault="00992A38" w:rsidP="00992A38">
      <w:pPr>
        <w:spacing w:after="0" w:line="240" w:lineRule="auto"/>
        <w:ind w:left="427" w:hanging="10"/>
        <w:rPr>
          <w:rFonts w:ascii="Times New Roman" w:hAnsi="Times New Roman" w:cs="Times New Roman"/>
          <w:color w:val="000000"/>
          <w:lang w:val="en-US"/>
        </w:rPr>
      </w:pPr>
      <w:r w:rsidRPr="00E005BF">
        <w:rPr>
          <w:rFonts w:ascii="Times New Roman" w:hAnsi="Times New Roman" w:cs="Times New Roman"/>
          <w:color w:val="000000"/>
          <w:lang w:val="en-US"/>
        </w:rPr>
        <w:t xml:space="preserve">11. </w:t>
      </w:r>
      <w:r w:rsidRPr="00E005BF">
        <w:rPr>
          <w:rFonts w:ascii="Times New Roman" w:hAnsi="Times New Roman" w:cs="Times New Roman"/>
          <w:b/>
          <w:color w:val="000000"/>
          <w:lang w:val="en-US"/>
        </w:rPr>
        <w:t xml:space="preserve">Management and conduct of evaluation: </w:t>
      </w:r>
      <w:r w:rsidRPr="00E005BF">
        <w:rPr>
          <w:rFonts w:ascii="Times New Roman" w:hAnsi="Times New Roman" w:cs="Times New Roman"/>
          <w:color w:val="000000"/>
          <w:lang w:val="en-US"/>
        </w:rPr>
        <w:t xml:space="preserve"> </w:t>
      </w:r>
    </w:p>
    <w:p w14:paraId="4151ECEA"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UNDP CO will select the evaluator through an open process, and will be responsible for the management of the evaluation exercise.  The UNDP M&amp;E Specialist will be the evaluation manager.  He will work closely with two Programme Portfolio Managers.   Each programme portfolio will assign a Programme Analyst to support the M&amp;E Specialist including:    </w:t>
      </w:r>
    </w:p>
    <w:p w14:paraId="7EFAA2CC" w14:textId="77777777" w:rsidR="00992A38" w:rsidRPr="00E005BF" w:rsidRDefault="00992A38" w:rsidP="00D954D1">
      <w:pPr>
        <w:numPr>
          <w:ilvl w:val="0"/>
          <w:numId w:val="34"/>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Compilation of documents and background materials for the review team; </w:t>
      </w:r>
    </w:p>
    <w:p w14:paraId="70446B7C" w14:textId="77777777" w:rsidR="00992A38" w:rsidRPr="00E005BF" w:rsidRDefault="00992A38" w:rsidP="00D954D1">
      <w:pPr>
        <w:numPr>
          <w:ilvl w:val="0"/>
          <w:numId w:val="34"/>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Stakeholder mapping of the main partners; </w:t>
      </w:r>
      <w:r w:rsidRPr="00E005BF">
        <w:rPr>
          <w:rFonts w:ascii="Times New Roman" w:eastAsia="Wingdings" w:hAnsi="Times New Roman" w:cs="Times New Roman"/>
          <w:color w:val="000000"/>
          <w:lang w:eastAsia="fr-FR"/>
        </w:rPr>
        <w:t></w:t>
      </w:r>
      <w:r w:rsidRPr="00E005BF">
        <w:rPr>
          <w:rFonts w:ascii="Times New Roman" w:hAnsi="Times New Roman" w:cs="Times New Roman"/>
          <w:color w:val="000000"/>
          <w:lang w:val="en-US"/>
        </w:rPr>
        <w:t xml:space="preserve"> Preliminary Itinerary of field visit; </w:t>
      </w:r>
    </w:p>
    <w:p w14:paraId="0BDC6C29" w14:textId="77777777" w:rsidR="00992A38" w:rsidRPr="00E005BF" w:rsidRDefault="00992A38" w:rsidP="00D954D1">
      <w:pPr>
        <w:numPr>
          <w:ilvl w:val="0"/>
          <w:numId w:val="34"/>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Linking and liaising within UNDP CO as well as with Implementing Partners and other stakeholders. </w:t>
      </w:r>
    </w:p>
    <w:p w14:paraId="222E1AF7"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M&amp;E Specialist will arrange introductory meetings within CO and the two Programme Portfolio Managers and will establish initial contacts with partners and project staff. The evaluators will take responsibility for setting up meetings and conducting the evaluation, subject to advanced approval of the methodology submitted in the inception report. The Management of the CO will develop a management response to the evaluation recommendations within two weeks of report finalization. The evaluation mission will be facilitated by Operations and Programme Sections for other logistical support along the process.  </w:t>
      </w:r>
    </w:p>
    <w:p w14:paraId="5DCD46CD"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An evaluation Reference Group will be set up in order to ensure a quality evaluation report.  Specific tasks of the Reference Group will be to review and provide guidance to the evaluation process, review and comment on draft inception and evaluation reports, facilitate access to information, among others.  The evaluation Reference Group will also advise on the conformity of evaluation processes to the UNEG standards. The evaluator is required to address all comments of the reference group completely and comprehensively using an audit trail matrix. The Evaluator will provide a detail rationale for any comment that remain unaddressed.   </w:t>
      </w:r>
    </w:p>
    <w:p w14:paraId="272214D8"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composition of the Reference Group: </w:t>
      </w:r>
    </w:p>
    <w:p w14:paraId="61866B4C" w14:textId="77777777" w:rsidR="00992A38" w:rsidRPr="00E005BF" w:rsidRDefault="00992A38" w:rsidP="00D954D1">
      <w:pPr>
        <w:numPr>
          <w:ilvl w:val="0"/>
          <w:numId w:val="35"/>
        </w:numPr>
        <w:spacing w:after="0" w:line="240" w:lineRule="auto"/>
        <w:ind w:right="115"/>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Debt and Aid Management Division, Ministry of Finance, Economic Planning and Development o Ministry of Economic Planning and Development   o Ministry of Natural Resources, Energy and Mining; o Ministry of Local Government and Rural Development  </w:t>
      </w:r>
      <w:proofErr w:type="spellStart"/>
      <w:r w:rsidRPr="00E005BF">
        <w:rPr>
          <w:rFonts w:ascii="Times New Roman" w:hAnsi="Times New Roman" w:cs="Times New Roman"/>
          <w:color w:val="000000"/>
          <w:lang w:val="en-US"/>
        </w:rPr>
        <w:t>o</w:t>
      </w:r>
      <w:proofErr w:type="spellEnd"/>
      <w:r w:rsidRPr="00E005BF">
        <w:rPr>
          <w:rFonts w:ascii="Times New Roman" w:hAnsi="Times New Roman" w:cs="Times New Roman"/>
          <w:color w:val="000000"/>
          <w:lang w:val="en-US"/>
        </w:rPr>
        <w:t xml:space="preserve"> Ministries of Industry, Trade and Tourism Development o Ministry of Gender, Child Welfare and People with Disabilities o Ministry of Justice and Constitutional Affairs </w:t>
      </w:r>
    </w:p>
    <w:p w14:paraId="7CCF31BA" w14:textId="77777777" w:rsidR="00992A38" w:rsidRPr="00E005BF" w:rsidRDefault="00992A38" w:rsidP="00D954D1">
      <w:pPr>
        <w:numPr>
          <w:ilvl w:val="0"/>
          <w:numId w:val="35"/>
        </w:numPr>
        <w:spacing w:after="0" w:line="240" w:lineRule="auto"/>
        <w:ind w:right="115"/>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Public Sector Reforms Management Unit, Office of the President and Cabinet o National Statistics Office </w:t>
      </w:r>
    </w:p>
    <w:p w14:paraId="33B394B9" w14:textId="77777777" w:rsidR="00992A38" w:rsidRPr="00E005BF" w:rsidRDefault="00992A38" w:rsidP="00D954D1">
      <w:pPr>
        <w:numPr>
          <w:ilvl w:val="0"/>
          <w:numId w:val="35"/>
        </w:numPr>
        <w:spacing w:after="0" w:line="240" w:lineRule="auto"/>
        <w:ind w:right="115"/>
        <w:jc w:val="both"/>
        <w:rPr>
          <w:rFonts w:ascii="Times New Roman" w:eastAsia="Times New Roman" w:hAnsi="Times New Roman" w:cs="Times New Roman"/>
          <w:color w:val="000000"/>
          <w:lang w:eastAsia="fr-FR"/>
        </w:rPr>
      </w:pPr>
      <w:r w:rsidRPr="00E005BF">
        <w:rPr>
          <w:rFonts w:ascii="Times New Roman" w:eastAsia="Times New Roman" w:hAnsi="Times New Roman" w:cs="Times New Roman"/>
          <w:color w:val="000000"/>
          <w:lang w:eastAsia="fr-FR"/>
        </w:rPr>
        <w:t xml:space="preserve">UNRCO </w:t>
      </w:r>
    </w:p>
    <w:p w14:paraId="0B5D4345" w14:textId="77777777" w:rsidR="00992A38" w:rsidRPr="00E005BF" w:rsidRDefault="00992A38" w:rsidP="00D954D1">
      <w:pPr>
        <w:numPr>
          <w:ilvl w:val="0"/>
          <w:numId w:val="35"/>
        </w:numPr>
        <w:spacing w:after="0" w:line="240" w:lineRule="auto"/>
        <w:ind w:right="115"/>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UN Agencies (UNFPA, </w:t>
      </w:r>
      <w:proofErr w:type="spellStart"/>
      <w:r w:rsidRPr="00E005BF">
        <w:rPr>
          <w:rFonts w:ascii="Times New Roman" w:hAnsi="Times New Roman" w:cs="Times New Roman"/>
          <w:color w:val="000000"/>
          <w:lang w:val="en-US"/>
        </w:rPr>
        <w:t>UNWomen</w:t>
      </w:r>
      <w:proofErr w:type="spellEnd"/>
      <w:r w:rsidRPr="00E005BF">
        <w:rPr>
          <w:rFonts w:ascii="Times New Roman" w:hAnsi="Times New Roman" w:cs="Times New Roman"/>
          <w:color w:val="000000"/>
          <w:lang w:val="en-US"/>
        </w:rPr>
        <w:t xml:space="preserve"> and UNICEF) </w:t>
      </w:r>
    </w:p>
    <w:p w14:paraId="13EA5B2D" w14:textId="77777777" w:rsidR="00992A38" w:rsidRPr="00E005BF" w:rsidRDefault="00992A38" w:rsidP="00D954D1">
      <w:pPr>
        <w:numPr>
          <w:ilvl w:val="0"/>
          <w:numId w:val="35"/>
        </w:numPr>
        <w:spacing w:after="0" w:line="240" w:lineRule="auto"/>
        <w:ind w:right="115"/>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At least three development partners (two bi-lateral and 1 multi-lateral partner) o Civil Society Organization (CSO) o Academic institution o Malawi Confederation of Chambers of Commerce and Industry (MCCCI). </w:t>
      </w:r>
    </w:p>
    <w:p w14:paraId="20B88E2A"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Availability:  The consultant should be available between 1 September and 30 November, 2021. </w:t>
      </w:r>
    </w:p>
    <w:p w14:paraId="6332994D" w14:textId="77777777" w:rsidR="00992A38" w:rsidRPr="00E005BF" w:rsidRDefault="00992A38" w:rsidP="00992A38">
      <w:pPr>
        <w:keepNext/>
        <w:keepLines/>
        <w:spacing w:after="0" w:line="240" w:lineRule="auto"/>
        <w:ind w:left="427"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12. Criteria for Selection of Best Offer </w:t>
      </w:r>
    </w:p>
    <w:p w14:paraId="27301A15" w14:textId="77777777" w:rsidR="00992A38" w:rsidRPr="00E005BF" w:rsidRDefault="00992A38" w:rsidP="00992A38">
      <w:pPr>
        <w:spacing w:after="0" w:line="240" w:lineRule="auto"/>
        <w:ind w:left="57"/>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7B655BCF" w14:textId="15110736"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Offers received will be evaluated using a Combined Scoring method, where the qualifications and proposed methodology will be weighted 70</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and combined with the price offer, which will be weighted 30</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w:t>
      </w:r>
    </w:p>
    <w:p w14:paraId="7A801FA3"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Criteria to be used for rating the qualifications and methodology: </w:t>
      </w:r>
    </w:p>
    <w:p w14:paraId="204AB1C5" w14:textId="77777777" w:rsidR="00992A38" w:rsidRPr="00E005BF" w:rsidRDefault="00992A38" w:rsidP="00992A38">
      <w:pPr>
        <w:keepNext/>
        <w:keepLines/>
        <w:spacing w:after="0" w:line="240" w:lineRule="auto"/>
        <w:ind w:left="67" w:hanging="10"/>
        <w:outlineLvl w:val="1"/>
        <w:rPr>
          <w:rFonts w:ascii="Times New Roman" w:hAnsi="Times New Roman" w:cs="Times New Roman"/>
          <w:b/>
          <w:color w:val="000000"/>
          <w:lang w:val="en-US"/>
        </w:rPr>
      </w:pPr>
      <w:r w:rsidRPr="00E005BF">
        <w:rPr>
          <w:rFonts w:ascii="Times New Roman" w:hAnsi="Times New Roman" w:cs="Times New Roman"/>
          <w:color w:val="000000"/>
          <w:u w:val="single" w:color="000000"/>
          <w:lang w:val="en-US"/>
        </w:rPr>
        <w:t>Cumulative analysis</w:t>
      </w:r>
      <w:r w:rsidRPr="00E005BF">
        <w:rPr>
          <w:rFonts w:ascii="Times New Roman" w:hAnsi="Times New Roman" w:cs="Times New Roman"/>
          <w:color w:val="000000"/>
          <w:lang w:val="en-US"/>
        </w:rPr>
        <w:t xml:space="preserve">  </w:t>
      </w:r>
    </w:p>
    <w:p w14:paraId="6C92884A" w14:textId="5763C5AE"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The proposals will be evaluated using the cumulative analysis method with a split 70</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technical and 30</w:t>
      </w:r>
      <w:r w:rsidR="00E005BF" w:rsidRPr="00E005BF">
        <w:rPr>
          <w:rFonts w:ascii="Times New Roman" w:hAnsi="Times New Roman" w:cs="Times New Roman"/>
          <w:color w:val="000000"/>
          <w:lang w:val="en-US"/>
        </w:rPr>
        <w:t>Percentage</w:t>
      </w:r>
      <w:r w:rsidRPr="00E005BF">
        <w:rPr>
          <w:rFonts w:ascii="Times New Roman" w:hAnsi="Times New Roman" w:cs="Times New Roman"/>
          <w:color w:val="000000"/>
          <w:lang w:val="en-US"/>
        </w:rPr>
        <w:t xml:space="preserve"> financial scoring. The proposal with the highest cumulative scoring will be awarded the contract. Applications will be evaluated technically, and points are attributed based on how well the proposal meets the requirements of the Terms of Reference using the guidelines detailed in the table below: </w:t>
      </w:r>
    </w:p>
    <w:p w14:paraId="4C8361CA"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When using this weighted scoring method, the award of the contract may be made to the individual consultant whose offer has been evaluated and determined as: </w:t>
      </w:r>
    </w:p>
    <w:p w14:paraId="674B533A" w14:textId="77777777" w:rsidR="00992A38" w:rsidRPr="00E005BF" w:rsidRDefault="00992A38" w:rsidP="00D954D1">
      <w:pPr>
        <w:numPr>
          <w:ilvl w:val="0"/>
          <w:numId w:val="36"/>
        </w:numPr>
        <w:spacing w:after="0" w:line="240" w:lineRule="auto"/>
        <w:ind w:right="1"/>
        <w:jc w:val="both"/>
        <w:rPr>
          <w:rFonts w:ascii="Times New Roman" w:eastAsia="Times New Roman" w:hAnsi="Times New Roman" w:cs="Times New Roman"/>
          <w:color w:val="000000"/>
          <w:lang w:eastAsia="fr-FR"/>
        </w:rPr>
      </w:pPr>
      <w:r w:rsidRPr="00E005BF">
        <w:rPr>
          <w:rFonts w:ascii="Times New Roman" w:eastAsia="Times New Roman" w:hAnsi="Times New Roman" w:cs="Times New Roman"/>
          <w:color w:val="000000"/>
          <w:lang w:eastAsia="fr-FR"/>
        </w:rPr>
        <w:t xml:space="preserve">Responsive/compliant/acceptable, and </w:t>
      </w:r>
    </w:p>
    <w:p w14:paraId="4FC4D7E6" w14:textId="77777777" w:rsidR="00992A38" w:rsidRPr="00E005BF" w:rsidRDefault="00992A38" w:rsidP="00D954D1">
      <w:pPr>
        <w:numPr>
          <w:ilvl w:val="0"/>
          <w:numId w:val="36"/>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Having received the highest score out of a pre-determined set of weighted technical and financial criteria specific to the solicitation.  </w:t>
      </w:r>
    </w:p>
    <w:p w14:paraId="4D9B67BF" w14:textId="03DC1FB9" w:rsidR="00992A38" w:rsidRPr="00E005BF" w:rsidRDefault="00992A38" w:rsidP="00D954D1">
      <w:pPr>
        <w:numPr>
          <w:ilvl w:val="0"/>
          <w:numId w:val="37"/>
        </w:numPr>
        <w:spacing w:after="0" w:line="240" w:lineRule="auto"/>
        <w:ind w:right="1"/>
        <w:jc w:val="both"/>
        <w:rPr>
          <w:rFonts w:ascii="Times New Roman" w:eastAsia="Times New Roman" w:hAnsi="Times New Roman" w:cs="Times New Roman"/>
          <w:color w:val="000000"/>
          <w:lang w:eastAsia="fr-FR"/>
        </w:rPr>
      </w:pPr>
      <w:proofErr w:type="spellStart"/>
      <w:r w:rsidRPr="00E005BF">
        <w:rPr>
          <w:rFonts w:ascii="Times New Roman" w:eastAsia="Times New Roman" w:hAnsi="Times New Roman" w:cs="Times New Roman"/>
          <w:color w:val="000000"/>
          <w:lang w:eastAsia="fr-FR"/>
        </w:rPr>
        <w:t>Technical</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Criteria</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weighting</w:t>
      </w:r>
      <w:proofErr w:type="spellEnd"/>
      <w:r w:rsidRPr="00E005BF">
        <w:rPr>
          <w:rFonts w:ascii="Times New Roman" w:eastAsia="Times New Roman" w:hAnsi="Times New Roman" w:cs="Times New Roman"/>
          <w:color w:val="000000"/>
          <w:lang w:eastAsia="fr-FR"/>
        </w:rPr>
        <w:t>; 70</w:t>
      </w:r>
      <w:r w:rsidR="00E005BF" w:rsidRPr="00E005BF">
        <w:rPr>
          <w:rFonts w:ascii="Times New Roman" w:eastAsia="Times New Roman" w:hAnsi="Times New Roman" w:cs="Times New Roman"/>
          <w:color w:val="000000"/>
          <w:lang w:eastAsia="fr-FR"/>
        </w:rPr>
        <w:t>Percentage</w:t>
      </w:r>
      <w:r w:rsidRPr="00E005BF">
        <w:rPr>
          <w:rFonts w:ascii="Times New Roman" w:eastAsia="Times New Roman" w:hAnsi="Times New Roman" w:cs="Times New Roman"/>
          <w:color w:val="000000"/>
          <w:lang w:eastAsia="fr-FR"/>
        </w:rPr>
        <w:t xml:space="preserve"> </w:t>
      </w:r>
    </w:p>
    <w:p w14:paraId="5DE7F861" w14:textId="21EF3CC5" w:rsidR="00992A38" w:rsidRPr="00E005BF" w:rsidRDefault="00992A38" w:rsidP="00D954D1">
      <w:pPr>
        <w:numPr>
          <w:ilvl w:val="0"/>
          <w:numId w:val="37"/>
        </w:numPr>
        <w:spacing w:after="0" w:line="240" w:lineRule="auto"/>
        <w:ind w:right="1"/>
        <w:jc w:val="both"/>
        <w:rPr>
          <w:rFonts w:ascii="Times New Roman" w:eastAsia="Times New Roman" w:hAnsi="Times New Roman" w:cs="Times New Roman"/>
          <w:color w:val="000000"/>
          <w:lang w:eastAsia="fr-FR"/>
        </w:rPr>
      </w:pPr>
      <w:r w:rsidRPr="00E005BF">
        <w:rPr>
          <w:rFonts w:ascii="Times New Roman" w:eastAsia="Times New Roman" w:hAnsi="Times New Roman" w:cs="Times New Roman"/>
          <w:color w:val="000000"/>
          <w:lang w:eastAsia="fr-FR"/>
        </w:rPr>
        <w:t xml:space="preserve">Financial </w:t>
      </w:r>
      <w:proofErr w:type="spellStart"/>
      <w:r w:rsidRPr="00E005BF">
        <w:rPr>
          <w:rFonts w:ascii="Times New Roman" w:eastAsia="Times New Roman" w:hAnsi="Times New Roman" w:cs="Times New Roman"/>
          <w:color w:val="000000"/>
          <w:lang w:eastAsia="fr-FR"/>
        </w:rPr>
        <w:t>Criteria</w:t>
      </w:r>
      <w:proofErr w:type="spellEnd"/>
      <w:r w:rsidRPr="00E005BF">
        <w:rPr>
          <w:rFonts w:ascii="Times New Roman" w:eastAsia="Times New Roman" w:hAnsi="Times New Roman" w:cs="Times New Roman"/>
          <w:color w:val="000000"/>
          <w:lang w:eastAsia="fr-FR"/>
        </w:rPr>
        <w:t xml:space="preserve"> </w:t>
      </w:r>
      <w:proofErr w:type="spellStart"/>
      <w:r w:rsidRPr="00E005BF">
        <w:rPr>
          <w:rFonts w:ascii="Times New Roman" w:eastAsia="Times New Roman" w:hAnsi="Times New Roman" w:cs="Times New Roman"/>
          <w:color w:val="000000"/>
          <w:lang w:eastAsia="fr-FR"/>
        </w:rPr>
        <w:t>weighting</w:t>
      </w:r>
      <w:proofErr w:type="spellEnd"/>
      <w:r w:rsidRPr="00E005BF">
        <w:rPr>
          <w:rFonts w:ascii="Times New Roman" w:eastAsia="Times New Roman" w:hAnsi="Times New Roman" w:cs="Times New Roman"/>
          <w:color w:val="000000"/>
          <w:lang w:eastAsia="fr-FR"/>
        </w:rPr>
        <w:t>; 30</w:t>
      </w:r>
      <w:r w:rsidR="00E005BF" w:rsidRPr="00E005BF">
        <w:rPr>
          <w:rFonts w:ascii="Times New Roman" w:eastAsia="Times New Roman" w:hAnsi="Times New Roman" w:cs="Times New Roman"/>
          <w:color w:val="000000"/>
          <w:lang w:eastAsia="fr-FR"/>
        </w:rPr>
        <w:t>Percentage</w:t>
      </w:r>
      <w:r w:rsidRPr="00E005BF">
        <w:rPr>
          <w:rFonts w:ascii="Times New Roman" w:eastAsia="Times New Roman" w:hAnsi="Times New Roman" w:cs="Times New Roman"/>
          <w:color w:val="000000"/>
          <w:lang w:eastAsia="fr-FR"/>
        </w:rPr>
        <w:t xml:space="preserve"> </w:t>
      </w:r>
    </w:p>
    <w:p w14:paraId="273093F5"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Only candidates obtaining a minimum of 49 points in the Technical Evaluation would be considered for the Financial Evaluation.  </w:t>
      </w:r>
    </w:p>
    <w:p w14:paraId="0DA8D501" w14:textId="77777777" w:rsidR="00992A38" w:rsidRPr="00E005BF" w:rsidRDefault="00992A38" w:rsidP="00992A38">
      <w:pPr>
        <w:spacing w:after="0" w:line="240" w:lineRule="auto"/>
        <w:ind w:left="57"/>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tbl>
      <w:tblPr>
        <w:tblStyle w:val="TableGrid2"/>
        <w:tblW w:w="9014" w:type="dxa"/>
        <w:tblInd w:w="62" w:type="dxa"/>
        <w:tblCellMar>
          <w:top w:w="10" w:type="dxa"/>
          <w:left w:w="106" w:type="dxa"/>
          <w:right w:w="51" w:type="dxa"/>
        </w:tblCellMar>
        <w:tblLook w:val="04A0" w:firstRow="1" w:lastRow="0" w:firstColumn="1" w:lastColumn="0" w:noHBand="0" w:noVBand="1"/>
      </w:tblPr>
      <w:tblGrid>
        <w:gridCol w:w="6141"/>
        <w:gridCol w:w="1342"/>
        <w:gridCol w:w="1531"/>
      </w:tblGrid>
      <w:tr w:rsidR="00992A38" w:rsidRPr="00E005BF" w14:paraId="5FD75B75" w14:textId="77777777" w:rsidTr="00D033F7">
        <w:trPr>
          <w:trHeight w:val="259"/>
        </w:trPr>
        <w:tc>
          <w:tcPr>
            <w:tcW w:w="6950" w:type="dxa"/>
            <w:tcBorders>
              <w:top w:val="single" w:sz="4" w:space="0" w:color="000000"/>
              <w:left w:val="single" w:sz="4" w:space="0" w:color="000000"/>
              <w:bottom w:val="single" w:sz="4" w:space="0" w:color="000000"/>
              <w:right w:val="single" w:sz="4" w:space="0" w:color="000000"/>
            </w:tcBorders>
          </w:tcPr>
          <w:p w14:paraId="21004748" w14:textId="77777777" w:rsidR="00992A38" w:rsidRPr="00E005BF" w:rsidRDefault="00992A38" w:rsidP="00992A38">
            <w:pPr>
              <w:ind w:left="5"/>
              <w:rPr>
                <w:rFonts w:ascii="Times New Roman" w:eastAsia="Times New Roman" w:hAnsi="Times New Roman" w:cs="Times New Roman"/>
                <w:color w:val="000000"/>
              </w:rPr>
            </w:pPr>
            <w:proofErr w:type="spellStart"/>
            <w:r w:rsidRPr="00E005BF">
              <w:rPr>
                <w:rFonts w:ascii="Times New Roman" w:eastAsia="Times New Roman" w:hAnsi="Times New Roman" w:cs="Times New Roman"/>
                <w:b/>
                <w:color w:val="000000"/>
              </w:rPr>
              <w:t>Criteria</w:t>
            </w:r>
            <w:proofErr w:type="spellEnd"/>
            <w:r w:rsidRPr="00E005BF">
              <w:rPr>
                <w:rFonts w:ascii="Times New Roman" w:eastAsia="Times New Roman" w:hAnsi="Times New Roman" w:cs="Times New Roman"/>
                <w:b/>
                <w:color w:val="000000"/>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2BB4650"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Points </w:t>
            </w:r>
          </w:p>
        </w:tc>
        <w:tc>
          <w:tcPr>
            <w:tcW w:w="1258" w:type="dxa"/>
            <w:tcBorders>
              <w:top w:val="single" w:sz="4" w:space="0" w:color="000000"/>
              <w:left w:val="single" w:sz="4" w:space="0" w:color="000000"/>
              <w:bottom w:val="single" w:sz="4" w:space="0" w:color="000000"/>
              <w:right w:val="single" w:sz="4" w:space="0" w:color="000000"/>
            </w:tcBorders>
          </w:tcPr>
          <w:p w14:paraId="05852489"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Percentage </w:t>
            </w:r>
          </w:p>
        </w:tc>
      </w:tr>
      <w:tr w:rsidR="00992A38" w:rsidRPr="00E005BF" w14:paraId="27C77B48" w14:textId="77777777" w:rsidTr="00D033F7">
        <w:trPr>
          <w:trHeight w:val="264"/>
        </w:trPr>
        <w:tc>
          <w:tcPr>
            <w:tcW w:w="6950" w:type="dxa"/>
            <w:tcBorders>
              <w:top w:val="single" w:sz="4" w:space="0" w:color="000000"/>
              <w:left w:val="single" w:sz="4" w:space="0" w:color="000000"/>
              <w:bottom w:val="single" w:sz="4" w:space="0" w:color="000000"/>
              <w:right w:val="single" w:sz="4" w:space="0" w:color="000000"/>
            </w:tcBorders>
          </w:tcPr>
          <w:p w14:paraId="63DC807A"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Qualification </w:t>
            </w:r>
          </w:p>
        </w:tc>
        <w:tc>
          <w:tcPr>
            <w:tcW w:w="806" w:type="dxa"/>
            <w:tcBorders>
              <w:top w:val="single" w:sz="4" w:space="0" w:color="000000"/>
              <w:left w:val="single" w:sz="4" w:space="0" w:color="000000"/>
              <w:bottom w:val="single" w:sz="4" w:space="0" w:color="000000"/>
              <w:right w:val="single" w:sz="4" w:space="0" w:color="000000"/>
            </w:tcBorders>
          </w:tcPr>
          <w:p w14:paraId="1D39B485"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9CF10E2" w14:textId="47F1722A"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b/>
                <w:color w:val="000000"/>
              </w:rPr>
              <w:t>10</w:t>
            </w:r>
            <w:r w:rsidR="00E005BF" w:rsidRPr="00E005BF">
              <w:rPr>
                <w:rFonts w:ascii="Times New Roman" w:eastAsia="Times New Roman" w:hAnsi="Times New Roman" w:cs="Times New Roman"/>
                <w:b/>
                <w:color w:val="000000"/>
              </w:rPr>
              <w:t>Percentage</w:t>
            </w:r>
            <w:r w:rsidRPr="00E005BF">
              <w:rPr>
                <w:rFonts w:ascii="Times New Roman" w:eastAsia="Times New Roman" w:hAnsi="Times New Roman" w:cs="Times New Roman"/>
                <w:b/>
                <w:color w:val="000000"/>
              </w:rPr>
              <w:t xml:space="preserve"> </w:t>
            </w:r>
          </w:p>
        </w:tc>
      </w:tr>
      <w:tr w:rsidR="00992A38" w:rsidRPr="00E005BF" w14:paraId="04359FEF" w14:textId="77777777" w:rsidTr="00D033F7">
        <w:trPr>
          <w:trHeight w:val="1051"/>
        </w:trPr>
        <w:tc>
          <w:tcPr>
            <w:tcW w:w="6950" w:type="dxa"/>
            <w:tcBorders>
              <w:top w:val="single" w:sz="4" w:space="0" w:color="000000"/>
              <w:left w:val="single" w:sz="4" w:space="0" w:color="000000"/>
              <w:bottom w:val="single" w:sz="4" w:space="0" w:color="000000"/>
              <w:right w:val="single" w:sz="4" w:space="0" w:color="000000"/>
            </w:tcBorders>
          </w:tcPr>
          <w:p w14:paraId="2AD13015" w14:textId="77777777" w:rsidR="00992A38" w:rsidRPr="00E005BF" w:rsidRDefault="00992A38" w:rsidP="00992A38">
            <w:pPr>
              <w:ind w:left="725" w:hanging="36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A. Minimum Master’s degree in social or applied sciences, development studies or international relations. </w:t>
            </w:r>
          </w:p>
          <w:p w14:paraId="362E4E93" w14:textId="77777777" w:rsidR="00992A38" w:rsidRPr="00E005BF" w:rsidRDefault="00992A38" w:rsidP="00992A38">
            <w:pPr>
              <w:ind w:left="5"/>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2989390B"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10 </w:t>
            </w:r>
          </w:p>
        </w:tc>
        <w:tc>
          <w:tcPr>
            <w:tcW w:w="1258" w:type="dxa"/>
            <w:tcBorders>
              <w:top w:val="single" w:sz="4" w:space="0" w:color="000000"/>
              <w:left w:val="single" w:sz="4" w:space="0" w:color="000000"/>
              <w:bottom w:val="single" w:sz="4" w:space="0" w:color="000000"/>
              <w:right w:val="single" w:sz="4" w:space="0" w:color="000000"/>
            </w:tcBorders>
          </w:tcPr>
          <w:p w14:paraId="105E1418"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p>
        </w:tc>
      </w:tr>
      <w:tr w:rsidR="00992A38" w:rsidRPr="00E005BF" w14:paraId="5C43D101" w14:textId="77777777" w:rsidTr="00D033F7">
        <w:trPr>
          <w:trHeight w:val="264"/>
        </w:trPr>
        <w:tc>
          <w:tcPr>
            <w:tcW w:w="6950" w:type="dxa"/>
            <w:tcBorders>
              <w:top w:val="single" w:sz="4" w:space="0" w:color="000000"/>
              <w:left w:val="single" w:sz="4" w:space="0" w:color="000000"/>
              <w:bottom w:val="single" w:sz="4" w:space="0" w:color="000000"/>
              <w:right w:val="single" w:sz="4" w:space="0" w:color="000000"/>
            </w:tcBorders>
          </w:tcPr>
          <w:p w14:paraId="184544AE" w14:textId="77777777" w:rsidR="00992A38" w:rsidRPr="00E005BF" w:rsidRDefault="00992A38" w:rsidP="00992A38">
            <w:pPr>
              <w:ind w:left="5"/>
              <w:rPr>
                <w:rFonts w:ascii="Times New Roman" w:eastAsia="Times New Roman" w:hAnsi="Times New Roman" w:cs="Times New Roman"/>
                <w:color w:val="000000"/>
              </w:rPr>
            </w:pPr>
            <w:proofErr w:type="spellStart"/>
            <w:r w:rsidRPr="00E005BF">
              <w:rPr>
                <w:rFonts w:ascii="Times New Roman" w:eastAsia="Times New Roman" w:hAnsi="Times New Roman" w:cs="Times New Roman"/>
                <w:b/>
                <w:color w:val="000000"/>
              </w:rPr>
              <w:t>Experience</w:t>
            </w:r>
            <w:proofErr w:type="spellEnd"/>
            <w:r w:rsidRPr="00E005BF">
              <w:rPr>
                <w:rFonts w:ascii="Times New Roman" w:eastAsia="Times New Roman" w:hAnsi="Times New Roman" w:cs="Times New Roman"/>
                <w:b/>
                <w:color w:val="000000"/>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34688B2C"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9AFE729" w14:textId="15F47019"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b/>
                <w:color w:val="000000"/>
              </w:rPr>
              <w:t>45</w:t>
            </w:r>
            <w:r w:rsidR="00E005BF" w:rsidRPr="00E005BF">
              <w:rPr>
                <w:rFonts w:ascii="Times New Roman" w:eastAsia="Times New Roman" w:hAnsi="Times New Roman" w:cs="Times New Roman"/>
                <w:b/>
                <w:color w:val="000000"/>
              </w:rPr>
              <w:t>Percentage</w:t>
            </w:r>
            <w:r w:rsidRPr="00E005BF">
              <w:rPr>
                <w:rFonts w:ascii="Times New Roman" w:eastAsia="Times New Roman" w:hAnsi="Times New Roman" w:cs="Times New Roman"/>
                <w:b/>
                <w:color w:val="000000"/>
              </w:rPr>
              <w:t xml:space="preserve"> </w:t>
            </w:r>
          </w:p>
        </w:tc>
      </w:tr>
      <w:tr w:rsidR="00992A38" w:rsidRPr="00E005BF" w14:paraId="70FB2569" w14:textId="77777777" w:rsidTr="00D033F7">
        <w:trPr>
          <w:trHeight w:val="1301"/>
        </w:trPr>
        <w:tc>
          <w:tcPr>
            <w:tcW w:w="6950" w:type="dxa"/>
            <w:tcBorders>
              <w:top w:val="single" w:sz="4" w:space="0" w:color="000000"/>
              <w:left w:val="single" w:sz="4" w:space="0" w:color="000000"/>
              <w:bottom w:val="single" w:sz="4" w:space="0" w:color="000000"/>
              <w:right w:val="single" w:sz="4" w:space="0" w:color="000000"/>
            </w:tcBorders>
          </w:tcPr>
          <w:p w14:paraId="30B60DA6" w14:textId="77777777" w:rsidR="00992A38" w:rsidRPr="00E005BF" w:rsidRDefault="00992A38" w:rsidP="00992A38">
            <w:pPr>
              <w:ind w:left="725" w:right="55" w:hanging="36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B. Minimum 10 years of professional experience in at least two subject areas of UNDP Malawi’s work: democratic governance and public sector management; environment, natural resources, disaster risk and climate change management; inclusive and sustainable growth </w:t>
            </w:r>
          </w:p>
        </w:tc>
        <w:tc>
          <w:tcPr>
            <w:tcW w:w="806" w:type="dxa"/>
            <w:tcBorders>
              <w:top w:val="single" w:sz="4" w:space="0" w:color="000000"/>
              <w:left w:val="single" w:sz="4" w:space="0" w:color="000000"/>
              <w:bottom w:val="single" w:sz="4" w:space="0" w:color="000000"/>
              <w:right w:val="single" w:sz="4" w:space="0" w:color="000000"/>
            </w:tcBorders>
          </w:tcPr>
          <w:p w14:paraId="53365D90"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15 </w:t>
            </w:r>
          </w:p>
        </w:tc>
        <w:tc>
          <w:tcPr>
            <w:tcW w:w="1258" w:type="dxa"/>
            <w:tcBorders>
              <w:top w:val="single" w:sz="4" w:space="0" w:color="000000"/>
              <w:left w:val="single" w:sz="4" w:space="0" w:color="000000"/>
              <w:bottom w:val="single" w:sz="4" w:space="0" w:color="000000"/>
              <w:right w:val="single" w:sz="4" w:space="0" w:color="000000"/>
            </w:tcBorders>
          </w:tcPr>
          <w:p w14:paraId="67B0495B"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p>
        </w:tc>
      </w:tr>
      <w:tr w:rsidR="00992A38" w:rsidRPr="00E005BF" w14:paraId="60960A52" w14:textId="77777777" w:rsidTr="00D033F7">
        <w:trPr>
          <w:trHeight w:val="1301"/>
        </w:trPr>
        <w:tc>
          <w:tcPr>
            <w:tcW w:w="6950" w:type="dxa"/>
            <w:tcBorders>
              <w:top w:val="single" w:sz="4" w:space="0" w:color="000000"/>
              <w:left w:val="single" w:sz="4" w:space="0" w:color="000000"/>
              <w:bottom w:val="single" w:sz="4" w:space="0" w:color="000000"/>
              <w:right w:val="single" w:sz="4" w:space="0" w:color="000000"/>
            </w:tcBorders>
          </w:tcPr>
          <w:p w14:paraId="6DD728EC" w14:textId="77777777" w:rsidR="00992A38" w:rsidRPr="00E005BF" w:rsidRDefault="00992A38" w:rsidP="00992A38">
            <w:pPr>
              <w:ind w:left="725" w:right="56" w:hanging="36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C. Proven experience in conducting evaluations of national policies, strategies or programmes of government and international aid organisations, with a minimum of three of the evaluations in a leading role; </w:t>
            </w:r>
          </w:p>
        </w:tc>
        <w:tc>
          <w:tcPr>
            <w:tcW w:w="806" w:type="dxa"/>
            <w:tcBorders>
              <w:top w:val="single" w:sz="4" w:space="0" w:color="000000"/>
              <w:left w:val="single" w:sz="4" w:space="0" w:color="000000"/>
              <w:bottom w:val="single" w:sz="4" w:space="0" w:color="000000"/>
              <w:right w:val="single" w:sz="4" w:space="0" w:color="000000"/>
            </w:tcBorders>
          </w:tcPr>
          <w:p w14:paraId="7249E8A2"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20 </w:t>
            </w:r>
          </w:p>
        </w:tc>
        <w:tc>
          <w:tcPr>
            <w:tcW w:w="1258" w:type="dxa"/>
            <w:tcBorders>
              <w:top w:val="single" w:sz="4" w:space="0" w:color="000000"/>
              <w:left w:val="single" w:sz="4" w:space="0" w:color="000000"/>
              <w:bottom w:val="single" w:sz="4" w:space="0" w:color="000000"/>
              <w:right w:val="single" w:sz="4" w:space="0" w:color="000000"/>
            </w:tcBorders>
          </w:tcPr>
          <w:p w14:paraId="186E7548"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p>
        </w:tc>
      </w:tr>
      <w:tr w:rsidR="00992A38" w:rsidRPr="00E005BF" w14:paraId="33827C64" w14:textId="77777777" w:rsidTr="00D033F7">
        <w:trPr>
          <w:trHeight w:val="797"/>
        </w:trPr>
        <w:tc>
          <w:tcPr>
            <w:tcW w:w="6950" w:type="dxa"/>
            <w:tcBorders>
              <w:top w:val="single" w:sz="4" w:space="0" w:color="000000"/>
              <w:left w:val="single" w:sz="4" w:space="0" w:color="000000"/>
              <w:bottom w:val="single" w:sz="4" w:space="0" w:color="000000"/>
              <w:right w:val="single" w:sz="4" w:space="0" w:color="000000"/>
            </w:tcBorders>
          </w:tcPr>
          <w:p w14:paraId="7716CA58" w14:textId="77777777" w:rsidR="00992A38" w:rsidRPr="00E005BF" w:rsidRDefault="00992A38" w:rsidP="00992A38">
            <w:pPr>
              <w:ind w:left="725" w:hanging="360"/>
              <w:rPr>
                <w:rFonts w:ascii="Times New Roman" w:hAnsi="Times New Roman" w:cs="Times New Roman"/>
                <w:color w:val="000000"/>
                <w:lang w:val="en-US"/>
              </w:rPr>
            </w:pPr>
            <w:r w:rsidRPr="00E005BF">
              <w:rPr>
                <w:rFonts w:ascii="Times New Roman" w:hAnsi="Times New Roman" w:cs="Times New Roman"/>
                <w:color w:val="000000"/>
                <w:lang w:val="en-US"/>
              </w:rPr>
              <w:t xml:space="preserve">D. At least 3 years of knowledge and experience in gender mainstreaming </w:t>
            </w:r>
          </w:p>
        </w:tc>
        <w:tc>
          <w:tcPr>
            <w:tcW w:w="806" w:type="dxa"/>
            <w:tcBorders>
              <w:top w:val="single" w:sz="4" w:space="0" w:color="000000"/>
              <w:left w:val="single" w:sz="4" w:space="0" w:color="000000"/>
              <w:bottom w:val="single" w:sz="4" w:space="0" w:color="000000"/>
              <w:right w:val="single" w:sz="4" w:space="0" w:color="000000"/>
            </w:tcBorders>
          </w:tcPr>
          <w:p w14:paraId="405D9B03"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10 </w:t>
            </w:r>
          </w:p>
        </w:tc>
        <w:tc>
          <w:tcPr>
            <w:tcW w:w="1258" w:type="dxa"/>
            <w:tcBorders>
              <w:top w:val="single" w:sz="4" w:space="0" w:color="000000"/>
              <w:left w:val="single" w:sz="4" w:space="0" w:color="000000"/>
              <w:bottom w:val="single" w:sz="4" w:space="0" w:color="000000"/>
              <w:right w:val="single" w:sz="4" w:space="0" w:color="000000"/>
            </w:tcBorders>
          </w:tcPr>
          <w:p w14:paraId="6210A478"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p>
        </w:tc>
      </w:tr>
      <w:tr w:rsidR="00992A38" w:rsidRPr="00E005BF" w14:paraId="008CE3AE" w14:textId="77777777" w:rsidTr="00D033F7">
        <w:trPr>
          <w:trHeight w:val="542"/>
        </w:trPr>
        <w:tc>
          <w:tcPr>
            <w:tcW w:w="6950" w:type="dxa"/>
            <w:tcBorders>
              <w:top w:val="single" w:sz="4" w:space="0" w:color="000000"/>
              <w:left w:val="single" w:sz="4" w:space="0" w:color="000000"/>
              <w:bottom w:val="single" w:sz="4" w:space="0" w:color="000000"/>
              <w:right w:val="single" w:sz="4" w:space="0" w:color="000000"/>
            </w:tcBorders>
          </w:tcPr>
          <w:p w14:paraId="2FEAD847" w14:textId="77777777" w:rsidR="00992A38" w:rsidRPr="00E005BF" w:rsidRDefault="00992A38" w:rsidP="00992A38">
            <w:pPr>
              <w:ind w:left="365"/>
              <w:rPr>
                <w:rFonts w:ascii="Times New Roman" w:hAnsi="Times New Roman" w:cs="Times New Roman"/>
                <w:color w:val="000000"/>
                <w:lang w:val="en-US"/>
              </w:rPr>
            </w:pPr>
            <w:r w:rsidRPr="00E005BF">
              <w:rPr>
                <w:rFonts w:ascii="Times New Roman" w:hAnsi="Times New Roman" w:cs="Times New Roman"/>
                <w:color w:val="000000"/>
                <w:lang w:val="en-US"/>
              </w:rPr>
              <w:t xml:space="preserve">E. Proposed evaluation methodology -  not more than 2 pages. </w:t>
            </w:r>
          </w:p>
        </w:tc>
        <w:tc>
          <w:tcPr>
            <w:tcW w:w="806" w:type="dxa"/>
            <w:tcBorders>
              <w:top w:val="single" w:sz="4" w:space="0" w:color="000000"/>
              <w:left w:val="single" w:sz="4" w:space="0" w:color="000000"/>
              <w:bottom w:val="single" w:sz="4" w:space="0" w:color="000000"/>
              <w:right w:val="single" w:sz="4" w:space="0" w:color="000000"/>
            </w:tcBorders>
          </w:tcPr>
          <w:p w14:paraId="5F77EE5D" w14:textId="286F2DE9"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15</w:t>
            </w:r>
            <w:r w:rsidR="00E005BF" w:rsidRPr="00E005BF">
              <w:rPr>
                <w:rFonts w:ascii="Times New Roman" w:eastAsia="Times New Roman" w:hAnsi="Times New Roman" w:cs="Times New Roman"/>
                <w:color w:val="000000"/>
              </w:rPr>
              <w:t>Percentage</w:t>
            </w:r>
            <w:r w:rsidRPr="00E005BF">
              <w:rPr>
                <w:rFonts w:ascii="Times New Roman" w:eastAsia="Times New Roman" w:hAnsi="Times New Roman" w:cs="Times New Roman"/>
                <w:color w:val="00000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7004612" w14:textId="773D84ED"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15</w:t>
            </w:r>
            <w:r w:rsidR="00E005BF" w:rsidRPr="00E005BF">
              <w:rPr>
                <w:rFonts w:ascii="Times New Roman" w:eastAsia="Times New Roman" w:hAnsi="Times New Roman" w:cs="Times New Roman"/>
                <w:color w:val="000000"/>
              </w:rPr>
              <w:t>Percentage</w:t>
            </w:r>
            <w:r w:rsidRPr="00E005BF">
              <w:rPr>
                <w:rFonts w:ascii="Times New Roman" w:eastAsia="Times New Roman" w:hAnsi="Times New Roman" w:cs="Times New Roman"/>
                <w:color w:val="000000"/>
              </w:rPr>
              <w:t xml:space="preserve"> </w:t>
            </w:r>
          </w:p>
        </w:tc>
      </w:tr>
      <w:tr w:rsidR="00992A38" w:rsidRPr="00E005BF" w14:paraId="0A22A24D" w14:textId="77777777" w:rsidTr="00D033F7">
        <w:trPr>
          <w:trHeight w:val="264"/>
        </w:trPr>
        <w:tc>
          <w:tcPr>
            <w:tcW w:w="6950" w:type="dxa"/>
            <w:tcBorders>
              <w:top w:val="single" w:sz="4" w:space="0" w:color="000000"/>
              <w:left w:val="single" w:sz="4" w:space="0" w:color="000000"/>
              <w:bottom w:val="single" w:sz="4" w:space="0" w:color="000000"/>
              <w:right w:val="single" w:sz="4" w:space="0" w:color="000000"/>
            </w:tcBorders>
          </w:tcPr>
          <w:p w14:paraId="38073419" w14:textId="77777777" w:rsidR="00992A38" w:rsidRPr="00E005BF" w:rsidRDefault="00992A38" w:rsidP="00992A38">
            <w:pPr>
              <w:ind w:left="5"/>
              <w:rPr>
                <w:rFonts w:ascii="Times New Roman" w:eastAsia="Times New Roman" w:hAnsi="Times New Roman" w:cs="Times New Roman"/>
                <w:color w:val="000000"/>
              </w:rPr>
            </w:pPr>
            <w:proofErr w:type="spellStart"/>
            <w:r w:rsidRPr="00E005BF">
              <w:rPr>
                <w:rFonts w:ascii="Times New Roman" w:eastAsia="Times New Roman" w:hAnsi="Times New Roman" w:cs="Times New Roman"/>
                <w:b/>
                <w:color w:val="000000"/>
              </w:rPr>
              <w:t>Technical</w:t>
            </w:r>
            <w:proofErr w:type="spellEnd"/>
            <w:r w:rsidRPr="00E005BF">
              <w:rPr>
                <w:rFonts w:ascii="Times New Roman" w:eastAsia="Times New Roman" w:hAnsi="Times New Roman" w:cs="Times New Roman"/>
                <w:b/>
                <w:color w:val="000000"/>
              </w:rPr>
              <w:t xml:space="preserve"> </w:t>
            </w:r>
            <w:proofErr w:type="spellStart"/>
            <w:r w:rsidRPr="00E005BF">
              <w:rPr>
                <w:rFonts w:ascii="Times New Roman" w:eastAsia="Times New Roman" w:hAnsi="Times New Roman" w:cs="Times New Roman"/>
                <w:b/>
                <w:color w:val="000000"/>
              </w:rPr>
              <w:t>Criteria</w:t>
            </w:r>
            <w:proofErr w:type="spellEnd"/>
            <w:r w:rsidRPr="00E005BF">
              <w:rPr>
                <w:rFonts w:ascii="Times New Roman" w:eastAsia="Times New Roman" w:hAnsi="Times New Roman" w:cs="Times New Roman"/>
                <w:color w:val="000000"/>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07666B2B"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F2A0584" w14:textId="32CC4DD8"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70</w:t>
            </w:r>
            <w:r w:rsidR="00E005BF" w:rsidRPr="00E005BF">
              <w:rPr>
                <w:rFonts w:ascii="Times New Roman" w:eastAsia="Times New Roman" w:hAnsi="Times New Roman" w:cs="Times New Roman"/>
                <w:color w:val="000000"/>
              </w:rPr>
              <w:t>Percentage</w:t>
            </w:r>
            <w:r w:rsidRPr="00E005BF">
              <w:rPr>
                <w:rFonts w:ascii="Times New Roman" w:eastAsia="Times New Roman" w:hAnsi="Times New Roman" w:cs="Times New Roman"/>
                <w:color w:val="000000"/>
              </w:rPr>
              <w:t xml:space="preserve"> </w:t>
            </w:r>
          </w:p>
        </w:tc>
      </w:tr>
      <w:tr w:rsidR="00992A38" w:rsidRPr="00E005BF" w14:paraId="772563A5" w14:textId="77777777" w:rsidTr="00D033F7">
        <w:trPr>
          <w:trHeight w:val="259"/>
        </w:trPr>
        <w:tc>
          <w:tcPr>
            <w:tcW w:w="6950" w:type="dxa"/>
            <w:tcBorders>
              <w:top w:val="single" w:sz="4" w:space="0" w:color="000000"/>
              <w:left w:val="single" w:sz="4" w:space="0" w:color="000000"/>
              <w:bottom w:val="single" w:sz="4" w:space="0" w:color="000000"/>
              <w:right w:val="single" w:sz="4" w:space="0" w:color="000000"/>
            </w:tcBorders>
          </w:tcPr>
          <w:p w14:paraId="6DB9157F"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r w:rsidRPr="00E005BF">
              <w:rPr>
                <w:rFonts w:ascii="Times New Roman" w:eastAsia="Times New Roman" w:hAnsi="Times New Roman" w:cs="Times New Roman"/>
                <w:b/>
                <w:color w:val="000000"/>
              </w:rPr>
              <w:t xml:space="preserve"> </w:t>
            </w:r>
          </w:p>
        </w:tc>
        <w:tc>
          <w:tcPr>
            <w:tcW w:w="806" w:type="dxa"/>
            <w:tcBorders>
              <w:top w:val="single" w:sz="4" w:space="0" w:color="000000"/>
              <w:left w:val="single" w:sz="4" w:space="0" w:color="000000"/>
              <w:bottom w:val="single" w:sz="4" w:space="0" w:color="000000"/>
              <w:right w:val="single" w:sz="4" w:space="0" w:color="000000"/>
            </w:tcBorders>
          </w:tcPr>
          <w:p w14:paraId="707AABCF"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D1E1C03"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p>
        </w:tc>
      </w:tr>
      <w:tr w:rsidR="00992A38" w:rsidRPr="00E005BF" w14:paraId="607491DC" w14:textId="77777777" w:rsidTr="00D033F7">
        <w:trPr>
          <w:trHeight w:val="264"/>
        </w:trPr>
        <w:tc>
          <w:tcPr>
            <w:tcW w:w="6950" w:type="dxa"/>
            <w:tcBorders>
              <w:top w:val="single" w:sz="4" w:space="0" w:color="000000"/>
              <w:left w:val="single" w:sz="4" w:space="0" w:color="000000"/>
              <w:bottom w:val="single" w:sz="4" w:space="0" w:color="000000"/>
              <w:right w:val="single" w:sz="4" w:space="0" w:color="000000"/>
            </w:tcBorders>
          </w:tcPr>
          <w:p w14:paraId="706CB8DC"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Financial </w:t>
            </w:r>
            <w:proofErr w:type="spellStart"/>
            <w:r w:rsidRPr="00E005BF">
              <w:rPr>
                <w:rFonts w:ascii="Times New Roman" w:eastAsia="Times New Roman" w:hAnsi="Times New Roman" w:cs="Times New Roman"/>
                <w:b/>
                <w:color w:val="000000"/>
              </w:rPr>
              <w:t>Criteria</w:t>
            </w:r>
            <w:proofErr w:type="spellEnd"/>
            <w:r w:rsidRPr="00E005BF">
              <w:rPr>
                <w:rFonts w:ascii="Times New Roman" w:eastAsia="Times New Roman" w:hAnsi="Times New Roman" w:cs="Times New Roman"/>
                <w:b/>
                <w:color w:val="000000"/>
              </w:rPr>
              <w:t xml:space="preserve"> – </w:t>
            </w:r>
            <w:proofErr w:type="spellStart"/>
            <w:r w:rsidRPr="00E005BF">
              <w:rPr>
                <w:rFonts w:ascii="Times New Roman" w:eastAsia="Times New Roman" w:hAnsi="Times New Roman" w:cs="Times New Roman"/>
                <w:b/>
                <w:color w:val="000000"/>
              </w:rPr>
              <w:t>Lowest</w:t>
            </w:r>
            <w:proofErr w:type="spellEnd"/>
            <w:r w:rsidRPr="00E005BF">
              <w:rPr>
                <w:rFonts w:ascii="Times New Roman" w:eastAsia="Times New Roman" w:hAnsi="Times New Roman" w:cs="Times New Roman"/>
                <w:b/>
                <w:color w:val="000000"/>
              </w:rPr>
              <w:t xml:space="preserve"> Price </w:t>
            </w:r>
          </w:p>
        </w:tc>
        <w:tc>
          <w:tcPr>
            <w:tcW w:w="806" w:type="dxa"/>
            <w:tcBorders>
              <w:top w:val="single" w:sz="4" w:space="0" w:color="000000"/>
              <w:left w:val="single" w:sz="4" w:space="0" w:color="000000"/>
              <w:bottom w:val="single" w:sz="4" w:space="0" w:color="000000"/>
              <w:right w:val="single" w:sz="4" w:space="0" w:color="000000"/>
            </w:tcBorders>
          </w:tcPr>
          <w:p w14:paraId="15FCBCF2"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color w:val="00000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BE94E7B" w14:textId="5A56DE09"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color w:val="000000"/>
              </w:rPr>
              <w:t>30</w:t>
            </w:r>
            <w:r w:rsidR="00E005BF" w:rsidRPr="00E005BF">
              <w:rPr>
                <w:rFonts w:ascii="Times New Roman" w:eastAsia="Times New Roman" w:hAnsi="Times New Roman" w:cs="Times New Roman"/>
                <w:color w:val="000000"/>
              </w:rPr>
              <w:t>Percentage</w:t>
            </w:r>
            <w:r w:rsidRPr="00E005BF">
              <w:rPr>
                <w:rFonts w:ascii="Times New Roman" w:eastAsia="Times New Roman" w:hAnsi="Times New Roman" w:cs="Times New Roman"/>
                <w:color w:val="000000"/>
              </w:rPr>
              <w:t xml:space="preserve"> </w:t>
            </w:r>
          </w:p>
        </w:tc>
      </w:tr>
      <w:tr w:rsidR="00992A38" w:rsidRPr="00E005BF" w14:paraId="0EE376BD" w14:textId="77777777" w:rsidTr="00D033F7">
        <w:trPr>
          <w:trHeight w:val="264"/>
        </w:trPr>
        <w:tc>
          <w:tcPr>
            <w:tcW w:w="6950" w:type="dxa"/>
            <w:tcBorders>
              <w:top w:val="single" w:sz="4" w:space="0" w:color="000000"/>
              <w:left w:val="single" w:sz="4" w:space="0" w:color="000000"/>
              <w:bottom w:val="single" w:sz="4" w:space="0" w:color="000000"/>
              <w:right w:val="single" w:sz="4" w:space="0" w:color="000000"/>
            </w:tcBorders>
          </w:tcPr>
          <w:p w14:paraId="730C8234" w14:textId="77777777"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Total </w:t>
            </w:r>
          </w:p>
        </w:tc>
        <w:tc>
          <w:tcPr>
            <w:tcW w:w="806" w:type="dxa"/>
            <w:tcBorders>
              <w:top w:val="single" w:sz="4" w:space="0" w:color="000000"/>
              <w:left w:val="single" w:sz="4" w:space="0" w:color="000000"/>
              <w:bottom w:val="single" w:sz="4" w:space="0" w:color="000000"/>
              <w:right w:val="single" w:sz="4" w:space="0" w:color="000000"/>
            </w:tcBorders>
          </w:tcPr>
          <w:p w14:paraId="41EC0A90" w14:textId="77777777" w:rsidR="00992A38" w:rsidRPr="00E005BF" w:rsidRDefault="00992A38" w:rsidP="00992A38">
            <w:pPr>
              <w:rPr>
                <w:rFonts w:ascii="Times New Roman" w:eastAsia="Times New Roman" w:hAnsi="Times New Roman" w:cs="Times New Roman"/>
                <w:color w:val="000000"/>
              </w:rPr>
            </w:pPr>
            <w:r w:rsidRPr="00E005BF">
              <w:rPr>
                <w:rFonts w:ascii="Times New Roman" w:eastAsia="Times New Roman" w:hAnsi="Times New Roman" w:cs="Times New Roman"/>
                <w:b/>
                <w:color w:val="00000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75E11F4" w14:textId="3DF6EC8F" w:rsidR="00992A38" w:rsidRPr="00E005BF" w:rsidRDefault="00992A38" w:rsidP="00992A38">
            <w:pPr>
              <w:ind w:left="5"/>
              <w:rPr>
                <w:rFonts w:ascii="Times New Roman" w:eastAsia="Times New Roman" w:hAnsi="Times New Roman" w:cs="Times New Roman"/>
                <w:color w:val="000000"/>
              </w:rPr>
            </w:pPr>
            <w:r w:rsidRPr="00E005BF">
              <w:rPr>
                <w:rFonts w:ascii="Times New Roman" w:eastAsia="Times New Roman" w:hAnsi="Times New Roman" w:cs="Times New Roman"/>
                <w:b/>
                <w:color w:val="000000"/>
              </w:rPr>
              <w:t>100</w:t>
            </w:r>
            <w:r w:rsidR="00E005BF" w:rsidRPr="00E005BF">
              <w:rPr>
                <w:rFonts w:ascii="Times New Roman" w:eastAsia="Times New Roman" w:hAnsi="Times New Roman" w:cs="Times New Roman"/>
                <w:b/>
                <w:color w:val="000000"/>
              </w:rPr>
              <w:t>Percentage</w:t>
            </w:r>
            <w:r w:rsidRPr="00E005BF">
              <w:rPr>
                <w:rFonts w:ascii="Times New Roman" w:eastAsia="Times New Roman" w:hAnsi="Times New Roman" w:cs="Times New Roman"/>
                <w:b/>
                <w:color w:val="000000"/>
              </w:rPr>
              <w:t xml:space="preserve"> </w:t>
            </w:r>
          </w:p>
        </w:tc>
      </w:tr>
    </w:tbl>
    <w:p w14:paraId="474EF3DF" w14:textId="77777777" w:rsidR="00992A38" w:rsidRPr="00E005BF" w:rsidRDefault="00992A38" w:rsidP="00992A38">
      <w:pPr>
        <w:spacing w:after="0" w:line="240" w:lineRule="auto"/>
        <w:ind w:left="777"/>
        <w:rPr>
          <w:rFonts w:ascii="Times New Roman" w:eastAsia="Times New Roman" w:hAnsi="Times New Roman" w:cs="Times New Roman"/>
          <w:color w:val="000000"/>
          <w:lang w:eastAsia="fr-FR"/>
        </w:rPr>
      </w:pPr>
      <w:r w:rsidRPr="00E005BF">
        <w:rPr>
          <w:rFonts w:ascii="Times New Roman" w:eastAsia="Times New Roman" w:hAnsi="Times New Roman" w:cs="Times New Roman"/>
          <w:b/>
          <w:color w:val="000000"/>
          <w:lang w:eastAsia="fr-FR"/>
        </w:rPr>
        <w:t xml:space="preserve"> </w:t>
      </w:r>
    </w:p>
    <w:p w14:paraId="3AEE893B" w14:textId="77777777" w:rsidR="00992A38" w:rsidRPr="00E005BF" w:rsidRDefault="00992A38" w:rsidP="00992A38">
      <w:pPr>
        <w:keepNext/>
        <w:keepLines/>
        <w:spacing w:after="0" w:line="240" w:lineRule="auto"/>
        <w:ind w:left="427" w:hanging="10"/>
        <w:outlineLvl w:val="2"/>
        <w:rPr>
          <w:rFonts w:ascii="Times New Roman" w:hAnsi="Times New Roman" w:cs="Times New Roman"/>
          <w:b/>
          <w:color w:val="000000"/>
          <w:lang w:val="en-US"/>
        </w:rPr>
      </w:pPr>
      <w:r w:rsidRPr="00E005BF">
        <w:rPr>
          <w:rFonts w:ascii="Times New Roman" w:hAnsi="Times New Roman" w:cs="Times New Roman"/>
          <w:b/>
          <w:color w:val="000000"/>
          <w:lang w:val="en-US"/>
        </w:rPr>
        <w:t xml:space="preserve">13. Documents to be included when submitting Consultancy Proposals </w:t>
      </w:r>
    </w:p>
    <w:p w14:paraId="6C136064"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following documents may be requested: </w:t>
      </w:r>
    </w:p>
    <w:p w14:paraId="3E65D2DD" w14:textId="77777777" w:rsidR="00992A38" w:rsidRPr="00E005BF" w:rsidRDefault="00992A38" w:rsidP="00992A38">
      <w:pPr>
        <w:spacing w:after="0" w:line="240" w:lineRule="auto"/>
        <w:ind w:left="597"/>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63574FE9" w14:textId="77777777" w:rsidR="00992A38" w:rsidRPr="00E005BF" w:rsidRDefault="00992A38" w:rsidP="00D954D1">
      <w:pPr>
        <w:numPr>
          <w:ilvl w:val="0"/>
          <w:numId w:val="3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Latest updated Curriculum vitae (CV) or Resume </w:t>
      </w:r>
    </w:p>
    <w:p w14:paraId="27A17F81" w14:textId="77777777" w:rsidR="00992A38" w:rsidRPr="00E005BF" w:rsidRDefault="00992A38" w:rsidP="00D954D1">
      <w:pPr>
        <w:numPr>
          <w:ilvl w:val="0"/>
          <w:numId w:val="38"/>
        </w:numPr>
        <w:spacing w:after="0" w:line="240" w:lineRule="auto"/>
        <w:ind w:right="1"/>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Duly executed </w:t>
      </w:r>
      <w:r w:rsidRPr="00E005BF">
        <w:rPr>
          <w:rFonts w:ascii="Times New Roman" w:hAnsi="Times New Roman" w:cs="Times New Roman"/>
          <w:b/>
          <w:color w:val="000000"/>
          <w:lang w:val="en-US"/>
        </w:rPr>
        <w:t xml:space="preserve">Letter of Confirmation of Interest and Availability </w:t>
      </w:r>
      <w:r w:rsidRPr="00E005BF">
        <w:rPr>
          <w:rFonts w:ascii="Times New Roman" w:hAnsi="Times New Roman" w:cs="Times New Roman"/>
          <w:color w:val="000000"/>
          <w:lang w:val="en-US"/>
        </w:rPr>
        <w:t xml:space="preserve">using the template provided by UNDP. </w:t>
      </w:r>
      <w:r w:rsidRPr="00E005BF">
        <w:rPr>
          <w:rFonts w:ascii="Times New Roman" w:hAnsi="Times New Roman" w:cs="Times New Roman"/>
          <w:b/>
          <w:color w:val="000000"/>
          <w:lang w:val="en-US"/>
        </w:rPr>
        <w:t xml:space="preserve">Template of Letter of Confirmation of Interest and Availability can be accessible from this </w:t>
      </w:r>
    </w:p>
    <w:p w14:paraId="79A533E1" w14:textId="77777777" w:rsidR="00992A38" w:rsidRPr="00E005BF" w:rsidRDefault="00992A38" w:rsidP="00D954D1">
      <w:pPr>
        <w:keepNext/>
        <w:keepLines/>
        <w:numPr>
          <w:ilvl w:val="0"/>
          <w:numId w:val="36"/>
        </w:numPr>
        <w:spacing w:after="0" w:line="240" w:lineRule="auto"/>
        <w:ind w:left="360" w:right="1"/>
        <w:jc w:val="both"/>
        <w:outlineLvl w:val="0"/>
        <w:rPr>
          <w:rFonts w:ascii="Times New Roman" w:eastAsia="Times New Roman" w:hAnsi="Times New Roman" w:cs="Times New Roman"/>
          <w:b/>
          <w:color w:val="000000"/>
          <w:lang w:eastAsia="fr-FR"/>
        </w:rPr>
      </w:pPr>
      <w:r w:rsidRPr="00E005BF">
        <w:rPr>
          <w:rFonts w:ascii="Times New Roman" w:eastAsia="Times New Roman" w:hAnsi="Times New Roman" w:cs="Times New Roman"/>
          <w:b/>
          <w:color w:val="0463C1"/>
          <w:u w:val="single" w:color="0463C1"/>
          <w:lang w:eastAsia="fr-FR"/>
        </w:rPr>
        <w:t>UNDP Malawi Procurement page</w:t>
      </w:r>
      <w:r w:rsidRPr="00E005BF">
        <w:rPr>
          <w:rFonts w:ascii="Times New Roman" w:eastAsia="Times New Roman" w:hAnsi="Times New Roman" w:cs="Times New Roman"/>
          <w:color w:val="000000"/>
          <w:lang w:eastAsia="fr-FR"/>
        </w:rPr>
        <w:t xml:space="preserve"> </w:t>
      </w:r>
    </w:p>
    <w:p w14:paraId="51C42B89" w14:textId="77777777" w:rsidR="00992A38" w:rsidRPr="00E005BF" w:rsidRDefault="00992A38" w:rsidP="00992A38">
      <w:pPr>
        <w:spacing w:after="0" w:line="240" w:lineRule="auto"/>
        <w:ind w:left="345" w:hanging="360"/>
        <w:jc w:val="both"/>
        <w:rPr>
          <w:rFonts w:ascii="Times New Roman" w:hAnsi="Times New Roman" w:cs="Times New Roman"/>
          <w:color w:val="000000"/>
          <w:lang w:val="en-US"/>
        </w:rPr>
      </w:pPr>
      <w:r w:rsidRPr="00E005BF">
        <w:rPr>
          <w:rFonts w:ascii="Times New Roman" w:hAnsi="Times New Roman" w:cs="Times New Roman"/>
          <w:b/>
          <w:color w:val="000000"/>
          <w:lang w:val="en-US"/>
        </w:rPr>
        <w:t>c) Financial Proposal</w:t>
      </w:r>
      <w:r w:rsidRPr="00E005BF">
        <w:rPr>
          <w:rFonts w:ascii="Times New Roman" w:hAnsi="Times New Roman" w:cs="Times New Roman"/>
          <w:color w:val="000000"/>
          <w:lang w:val="en-US"/>
        </w:rPr>
        <w:t xml:space="preserve">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stipulate that arrangement at this point, and ensure that all such costs are duly incorporated in the financial proposal submitted to UNDP</w:t>
      </w:r>
      <w:r w:rsidRPr="00E005BF">
        <w:rPr>
          <w:rFonts w:ascii="Times New Roman" w:hAnsi="Times New Roman" w:cs="Times New Roman"/>
          <w:color w:val="1E4E79"/>
          <w:lang w:val="en-US"/>
        </w:rPr>
        <w:t>.</w:t>
      </w:r>
      <w:r w:rsidRPr="00E005BF">
        <w:rPr>
          <w:rFonts w:ascii="Times New Roman" w:hAnsi="Times New Roman" w:cs="Times New Roman"/>
          <w:b/>
          <w:color w:val="000000"/>
          <w:lang w:val="en-US"/>
        </w:rPr>
        <w:t xml:space="preserve"> </w:t>
      </w:r>
    </w:p>
    <w:p w14:paraId="6DC6F6B7" w14:textId="77777777" w:rsidR="00992A38" w:rsidRPr="00E005BF" w:rsidRDefault="00992A38" w:rsidP="00992A38">
      <w:pPr>
        <w:spacing w:after="0" w:line="240" w:lineRule="auto"/>
        <w:ind w:left="360"/>
        <w:rPr>
          <w:rFonts w:ascii="Times New Roman" w:hAnsi="Times New Roman" w:cs="Times New Roman"/>
          <w:color w:val="000000"/>
          <w:lang w:val="en-US"/>
        </w:rPr>
      </w:pPr>
      <w:r w:rsidRPr="00E005BF">
        <w:rPr>
          <w:rFonts w:ascii="Times New Roman" w:hAnsi="Times New Roman" w:cs="Times New Roman"/>
          <w:b/>
          <w:color w:val="000000"/>
          <w:lang w:val="en-US"/>
        </w:rPr>
        <w:t xml:space="preserve"> </w:t>
      </w:r>
    </w:p>
    <w:p w14:paraId="04F3C36B" w14:textId="77777777" w:rsidR="00992A38" w:rsidRPr="00E005BF" w:rsidRDefault="00992A38" w:rsidP="00992A38">
      <w:pPr>
        <w:keepNext/>
        <w:keepLines/>
        <w:spacing w:after="0" w:line="240" w:lineRule="auto"/>
        <w:ind w:left="427"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14. Lump-sum contracts </w:t>
      </w:r>
    </w:p>
    <w:p w14:paraId="169C99F2"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The financial proposal shall specify a total lump-sum amount,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lump-sum amount (including travel, living expenses, and number of anticipated working days).  </w:t>
      </w:r>
      <w:r w:rsidRPr="00E005BF">
        <w:rPr>
          <w:rFonts w:ascii="Times New Roman" w:hAnsi="Times New Roman" w:cs="Times New Roman"/>
          <w:b/>
          <w:color w:val="000000"/>
          <w:lang w:val="en-US"/>
        </w:rPr>
        <w:t xml:space="preserve"> </w:t>
      </w:r>
    </w:p>
    <w:p w14:paraId="10CA83A0" w14:textId="77777777" w:rsidR="00992A38" w:rsidRPr="00E005BF" w:rsidRDefault="00992A38" w:rsidP="00992A38">
      <w:pPr>
        <w:keepNext/>
        <w:keepLines/>
        <w:spacing w:after="0" w:line="240" w:lineRule="auto"/>
        <w:ind w:left="427"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15. Travel </w:t>
      </w:r>
    </w:p>
    <w:p w14:paraId="44285922"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In general, UNDP should not accept travel costs exceeding those of an economy return class ticket; should the IC wish to travel on a higher class, they should do so using their own resources. </w:t>
      </w:r>
    </w:p>
    <w:p w14:paraId="5AF0362E"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In the case of unforeseeable travel, payment of travel costs including tickets, lodging, and terminal expenses should be agreed upon, between the respective business unit and Individual Consultant, prior to travel and will be reimbursed. </w:t>
      </w:r>
    </w:p>
    <w:p w14:paraId="4C5B71D4" w14:textId="77777777" w:rsidR="00992A38" w:rsidRPr="00E005BF" w:rsidRDefault="00992A38" w:rsidP="00992A38">
      <w:pPr>
        <w:keepNext/>
        <w:keepLines/>
        <w:spacing w:after="0" w:line="240" w:lineRule="auto"/>
        <w:ind w:left="427" w:hanging="10"/>
        <w:outlineLvl w:val="1"/>
        <w:rPr>
          <w:rFonts w:ascii="Times New Roman" w:hAnsi="Times New Roman" w:cs="Times New Roman"/>
          <w:b/>
          <w:color w:val="000000"/>
          <w:lang w:val="en-US"/>
        </w:rPr>
      </w:pPr>
      <w:r w:rsidRPr="00E005BF">
        <w:rPr>
          <w:rFonts w:ascii="Times New Roman" w:hAnsi="Times New Roman" w:cs="Times New Roman"/>
          <w:b/>
          <w:color w:val="000000"/>
          <w:lang w:val="en-US"/>
        </w:rPr>
        <w:t xml:space="preserve">16. Submission Instructions </w:t>
      </w:r>
    </w:p>
    <w:p w14:paraId="6B2ABA2A" w14:textId="77777777" w:rsidR="00992A38" w:rsidRPr="00E005BF" w:rsidRDefault="00992A38" w:rsidP="00992A38">
      <w:pPr>
        <w:spacing w:after="0" w:line="240" w:lineRule="auto"/>
        <w:ind w:left="57" w:right="3"/>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Proposals should be submitted on or before the deadline as indicated below. Proposals must be submitted using this generic email </w:t>
      </w:r>
      <w:r w:rsidRPr="00E005BF">
        <w:rPr>
          <w:rFonts w:ascii="Times New Roman" w:hAnsi="Times New Roman" w:cs="Times New Roman"/>
          <w:color w:val="0463C1"/>
          <w:u w:val="single" w:color="0463C1"/>
          <w:lang w:val="en-US"/>
        </w:rPr>
        <w:t>etenderbox.mw@undp.org</w:t>
      </w:r>
      <w:r w:rsidRPr="00E005BF">
        <w:rPr>
          <w:rFonts w:ascii="Times New Roman" w:hAnsi="Times New Roman" w:cs="Times New Roman"/>
          <w:color w:val="000000"/>
          <w:lang w:val="en-US"/>
        </w:rPr>
        <w:t xml:space="preserve">, </w:t>
      </w:r>
      <w:r w:rsidRPr="00E005BF">
        <w:rPr>
          <w:rFonts w:ascii="Times New Roman" w:hAnsi="Times New Roman" w:cs="Times New Roman"/>
          <w:b/>
          <w:color w:val="000000"/>
          <w:sz w:val="24"/>
          <w:lang w:val="en-US"/>
        </w:rPr>
        <w:t>with the Mandatory email subject: Individual Consultancy for Team Leader for Mid Term Evaluation of UNDP Malawi Country Programme 2019 to 2023 - IC/MWI/033-2021 (</w:t>
      </w:r>
      <w:r w:rsidRPr="00E005BF">
        <w:rPr>
          <w:rFonts w:ascii="Times New Roman" w:hAnsi="Times New Roman" w:cs="Times New Roman"/>
          <w:b/>
          <w:color w:val="000000"/>
          <w:sz w:val="20"/>
          <w:lang w:val="en-US"/>
        </w:rPr>
        <w:t xml:space="preserve">bids will not be considered, if failed to adhere to this instruction) </w:t>
      </w:r>
      <w:r w:rsidRPr="00E005BF">
        <w:rPr>
          <w:rFonts w:ascii="Times New Roman" w:hAnsi="Times New Roman" w:cs="Times New Roman"/>
          <w:color w:val="000000"/>
          <w:lang w:val="en-US"/>
        </w:rPr>
        <w:t xml:space="preserve">address only. </w:t>
      </w:r>
    </w:p>
    <w:p w14:paraId="6134C987"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Incomplete proposals and failure to comply with proposal submission instruction will not be considered or will result in disqualification of proposal. </w:t>
      </w:r>
    </w:p>
    <w:p w14:paraId="41242C04"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Completed proposals should be submitted using no later than </w:t>
      </w:r>
      <w:r w:rsidRPr="00E005BF">
        <w:rPr>
          <w:rFonts w:ascii="Times New Roman" w:hAnsi="Times New Roman" w:cs="Times New Roman"/>
          <w:b/>
          <w:color w:val="000000"/>
          <w:lang w:val="en-US"/>
        </w:rPr>
        <w:t>31</w:t>
      </w:r>
      <w:r w:rsidRPr="00E005BF">
        <w:rPr>
          <w:rFonts w:ascii="Times New Roman" w:hAnsi="Times New Roman" w:cs="Times New Roman"/>
          <w:b/>
          <w:color w:val="000000"/>
          <w:vertAlign w:val="superscript"/>
          <w:lang w:val="en-US"/>
        </w:rPr>
        <w:t>st</w:t>
      </w:r>
      <w:r w:rsidRPr="00E005BF">
        <w:rPr>
          <w:rFonts w:ascii="Times New Roman" w:hAnsi="Times New Roman" w:cs="Times New Roman"/>
          <w:b/>
          <w:color w:val="000000"/>
          <w:lang w:val="en-US"/>
        </w:rPr>
        <w:t xml:space="preserve"> August 2021 (Malawi Time). </w:t>
      </w:r>
    </w:p>
    <w:p w14:paraId="23B9657B"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For any clarification regarding this assignment please write to Tirnesh Prasad on </w:t>
      </w:r>
      <w:r w:rsidRPr="00E005BF">
        <w:rPr>
          <w:rFonts w:ascii="Times New Roman" w:hAnsi="Times New Roman" w:cs="Times New Roman"/>
          <w:color w:val="0463C1"/>
          <w:u w:val="single" w:color="0463C1"/>
          <w:lang w:val="en-US"/>
        </w:rPr>
        <w:t>procurement.mw@undp.org</w:t>
      </w:r>
      <w:r w:rsidRPr="00E005BF">
        <w:rPr>
          <w:rFonts w:ascii="Times New Roman" w:hAnsi="Times New Roman" w:cs="Times New Roman"/>
          <w:color w:val="000000"/>
          <w:u w:val="single" w:color="0463C1"/>
          <w:lang w:val="en-US"/>
        </w:rPr>
        <w:t xml:space="preserve"> CC: </w:t>
      </w:r>
      <w:r w:rsidRPr="00E005BF">
        <w:rPr>
          <w:rFonts w:ascii="Times New Roman" w:hAnsi="Times New Roman" w:cs="Times New Roman"/>
          <w:color w:val="0463C1"/>
          <w:u w:val="single" w:color="0463C1"/>
          <w:lang w:val="en-US"/>
        </w:rPr>
        <w:t>tirnesh.prasad@undp.org</w:t>
      </w:r>
      <w:r w:rsidRPr="00E005BF">
        <w:rPr>
          <w:rFonts w:ascii="Times New Roman" w:hAnsi="Times New Roman" w:cs="Times New Roman"/>
          <w:color w:val="000000"/>
          <w:u w:val="single" w:color="0463C1"/>
          <w:lang w:val="en-US"/>
        </w:rPr>
        <w:t xml:space="preserve">. </w:t>
      </w:r>
      <w:r w:rsidRPr="00E005BF">
        <w:rPr>
          <w:rFonts w:ascii="Times New Roman" w:hAnsi="Times New Roman" w:cs="Times New Roman"/>
          <w:color w:val="000000"/>
          <w:lang w:val="en-US"/>
        </w:rPr>
        <w:t xml:space="preserve">Only written communication will be responded.    </w:t>
      </w:r>
    </w:p>
    <w:p w14:paraId="1A76D2DD"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UNDP looks forward to receiving your Proposal and thank you in advance for your interest in UNDP procurement opportunities.  </w:t>
      </w:r>
    </w:p>
    <w:p w14:paraId="5B841E15" w14:textId="77777777" w:rsidR="00992A38" w:rsidRPr="00E005BF" w:rsidRDefault="00992A38" w:rsidP="00992A38">
      <w:pPr>
        <w:spacing w:after="0" w:line="240" w:lineRule="auto"/>
        <w:ind w:left="-5" w:hanging="10"/>
        <w:rPr>
          <w:rFonts w:ascii="Times New Roman" w:hAnsi="Times New Roman" w:cs="Times New Roman"/>
          <w:color w:val="000000"/>
          <w:lang w:val="en-US"/>
        </w:rPr>
      </w:pPr>
      <w:r w:rsidRPr="00E005BF">
        <w:rPr>
          <w:rFonts w:ascii="Times New Roman" w:hAnsi="Times New Roman" w:cs="Times New Roman"/>
          <w:b/>
          <w:color w:val="000000"/>
          <w:lang w:val="en-US"/>
        </w:rPr>
        <w:t>This TOR is approved by</w:t>
      </w:r>
      <w:r w:rsidRPr="00E005BF">
        <w:rPr>
          <w:rFonts w:ascii="Times New Roman" w:hAnsi="Times New Roman" w:cs="Times New Roman"/>
          <w:color w:val="000000"/>
          <w:lang w:val="en-US"/>
        </w:rPr>
        <w:t xml:space="preserve">:   </w:t>
      </w:r>
    </w:p>
    <w:p w14:paraId="7682F580" w14:textId="77777777" w:rsidR="00992A38" w:rsidRPr="00E005BF" w:rsidRDefault="00992A38" w:rsidP="00992A38">
      <w:pPr>
        <w:spacing w:after="0" w:line="240" w:lineRule="auto"/>
        <w:ind w:left="57"/>
        <w:rPr>
          <w:rFonts w:ascii="Times New Roman" w:hAnsi="Times New Roman" w:cs="Times New Roman"/>
          <w:color w:val="000000"/>
          <w:lang w:val="en-US"/>
        </w:rPr>
      </w:pPr>
      <w:r w:rsidRPr="00E005BF">
        <w:rPr>
          <w:rFonts w:ascii="Times New Roman" w:hAnsi="Times New Roman" w:cs="Times New Roman"/>
          <w:color w:val="000000"/>
          <w:lang w:val="en-US"/>
        </w:rPr>
        <w:t xml:space="preserve"> </w:t>
      </w:r>
    </w:p>
    <w:p w14:paraId="19112298" w14:textId="77777777" w:rsidR="00992A38" w:rsidRPr="00E005BF" w:rsidRDefault="00992A38" w:rsidP="00992A38">
      <w:pPr>
        <w:spacing w:after="0" w:line="240" w:lineRule="auto"/>
        <w:ind w:left="-5" w:hanging="10"/>
        <w:jc w:val="both"/>
        <w:rPr>
          <w:rFonts w:ascii="Times New Roman" w:hAnsi="Times New Roman" w:cs="Times New Roman"/>
          <w:color w:val="000000"/>
          <w:lang w:val="en-US"/>
        </w:rPr>
      </w:pPr>
      <w:r w:rsidRPr="00E005BF">
        <w:rPr>
          <w:rFonts w:ascii="Times New Roman" w:hAnsi="Times New Roman" w:cs="Times New Roman"/>
          <w:color w:val="000000"/>
          <w:lang w:val="en-US"/>
        </w:rPr>
        <w:t xml:space="preserve">Name and Designation </w:t>
      </w:r>
      <w:r w:rsidRPr="00E005BF">
        <w:rPr>
          <w:rFonts w:ascii="Times New Roman" w:hAnsi="Times New Roman" w:cs="Times New Roman"/>
          <w:color w:val="000000"/>
          <w:u w:val="single" w:color="000000"/>
          <w:lang w:val="en-US"/>
        </w:rPr>
        <w:t>Shigeki Komatsubara</w:t>
      </w:r>
      <w:r w:rsidRPr="00E005BF">
        <w:rPr>
          <w:rFonts w:ascii="Times New Roman" w:hAnsi="Times New Roman" w:cs="Times New Roman"/>
          <w:color w:val="000000"/>
          <w:lang w:val="en-US"/>
        </w:rPr>
        <w:t xml:space="preserve"> </w:t>
      </w:r>
    </w:p>
    <w:p w14:paraId="4168D4B2" w14:textId="77777777" w:rsidR="00992A38" w:rsidRPr="00E005BF" w:rsidRDefault="00992A38" w:rsidP="00992A38">
      <w:pPr>
        <w:keepNext/>
        <w:keepLines/>
        <w:spacing w:after="0" w:line="240" w:lineRule="auto"/>
        <w:ind w:left="2212" w:hanging="10"/>
        <w:outlineLvl w:val="1"/>
        <w:rPr>
          <w:rFonts w:ascii="Times New Roman" w:hAnsi="Times New Roman" w:cs="Times New Roman"/>
          <w:b/>
          <w:color w:val="000000"/>
          <w:lang w:val="en-US"/>
        </w:rPr>
      </w:pPr>
      <w:r w:rsidRPr="00E005BF">
        <w:rPr>
          <w:rFonts w:ascii="Times New Roman" w:hAnsi="Times New Roman" w:cs="Times New Roman"/>
          <w:color w:val="000000"/>
          <w:u w:val="single" w:color="000000"/>
          <w:lang w:val="en-US"/>
        </w:rPr>
        <w:t>Resident Representative</w:t>
      </w:r>
      <w:r w:rsidRPr="00E005BF">
        <w:rPr>
          <w:rFonts w:ascii="Times New Roman" w:hAnsi="Times New Roman" w:cs="Times New Roman"/>
          <w:color w:val="000000"/>
          <w:lang w:val="en-US"/>
        </w:rPr>
        <w:t xml:space="preserve"> </w:t>
      </w:r>
      <w:r w:rsidRPr="00E005BF">
        <w:rPr>
          <w:rFonts w:ascii="Times New Roman" w:hAnsi="Times New Roman" w:cs="Times New Roman"/>
          <w:color w:val="000000"/>
          <w:u w:val="single" w:color="000000"/>
          <w:lang w:val="en-US"/>
        </w:rPr>
        <w:t>UNDP Malawi</w:t>
      </w:r>
      <w:r w:rsidRPr="00E005BF">
        <w:rPr>
          <w:rFonts w:ascii="Times New Roman" w:hAnsi="Times New Roman" w:cs="Times New Roman"/>
          <w:color w:val="000000"/>
          <w:lang w:val="en-US"/>
        </w:rPr>
        <w:t xml:space="preserve"> </w:t>
      </w:r>
    </w:p>
    <w:p w14:paraId="24CCEC2D" w14:textId="648D3E88" w:rsidR="00413982" w:rsidRPr="00E005BF" w:rsidRDefault="00413982" w:rsidP="00992A38">
      <w:pPr>
        <w:spacing w:after="0" w:line="240" w:lineRule="auto"/>
        <w:jc w:val="both"/>
        <w:rPr>
          <w:rFonts w:ascii="Times New Roman" w:hAnsi="Times New Roman" w:cs="Times New Roman"/>
          <w:sz w:val="24"/>
          <w:szCs w:val="24"/>
          <w:lang w:val="en-US"/>
        </w:rPr>
      </w:pPr>
    </w:p>
    <w:p w14:paraId="19A4CC7D" w14:textId="77777777" w:rsidR="00413982" w:rsidRPr="00E005BF" w:rsidRDefault="00413982" w:rsidP="00992A38">
      <w:pPr>
        <w:spacing w:after="0" w:line="240" w:lineRule="auto"/>
        <w:jc w:val="both"/>
        <w:rPr>
          <w:rFonts w:ascii="Times New Roman" w:hAnsi="Times New Roman" w:cs="Times New Roman"/>
          <w:sz w:val="24"/>
          <w:szCs w:val="24"/>
          <w:lang w:val="en-US"/>
        </w:rPr>
      </w:pPr>
    </w:p>
    <w:p w14:paraId="7A2B89C1" w14:textId="77777777" w:rsidR="005840FB" w:rsidRPr="00E005BF" w:rsidRDefault="005840FB" w:rsidP="00992A38">
      <w:pPr>
        <w:spacing w:after="0" w:line="240" w:lineRule="auto"/>
        <w:jc w:val="both"/>
        <w:rPr>
          <w:rFonts w:ascii="Times New Roman" w:hAnsi="Times New Roman" w:cs="Times New Roman"/>
          <w:sz w:val="24"/>
          <w:szCs w:val="24"/>
          <w:lang w:val="en-US"/>
        </w:rPr>
      </w:pPr>
    </w:p>
    <w:p w14:paraId="7350B775" w14:textId="77777777" w:rsidR="005840FB" w:rsidRPr="00E005BF" w:rsidRDefault="005840FB" w:rsidP="00992A38">
      <w:pPr>
        <w:pStyle w:val="Heading1"/>
        <w:spacing w:line="240" w:lineRule="auto"/>
        <w:rPr>
          <w:rFonts w:ascii="Times New Roman" w:hAnsi="Times New Roman" w:cs="Times New Roman"/>
          <w:lang w:val="en-US"/>
        </w:rPr>
      </w:pPr>
      <w:bookmarkStart w:id="59" w:name="_Toc87966157"/>
      <w:bookmarkStart w:id="60" w:name="_Toc98777187"/>
      <w:r w:rsidRPr="00E005BF">
        <w:rPr>
          <w:rFonts w:ascii="Times New Roman" w:hAnsi="Times New Roman" w:cs="Times New Roman"/>
          <w:lang w:val="en-US"/>
        </w:rPr>
        <w:t>Evaluation workplan</w:t>
      </w:r>
      <w:bookmarkEnd w:id="59"/>
      <w:bookmarkEnd w:id="60"/>
    </w:p>
    <w:p w14:paraId="7A9AF791" w14:textId="7FFEBC8E" w:rsidR="005840FB" w:rsidRPr="00E005BF" w:rsidRDefault="005840FB" w:rsidP="00992A38">
      <w:pPr>
        <w:spacing w:after="0" w:line="240" w:lineRule="auto"/>
        <w:jc w:val="both"/>
        <w:rPr>
          <w:rFonts w:ascii="Times New Roman" w:hAnsi="Times New Roman" w:cs="Times New Roman"/>
          <w:sz w:val="24"/>
          <w:szCs w:val="24"/>
          <w:lang w:val="en-US"/>
        </w:rPr>
      </w:pPr>
      <w:r w:rsidRPr="00E005BF">
        <w:rPr>
          <w:rFonts w:ascii="Times New Roman" w:hAnsi="Times New Roman" w:cs="Times New Roman"/>
          <w:sz w:val="24"/>
          <w:szCs w:val="24"/>
          <w:lang w:val="en-US"/>
        </w:rPr>
        <w:t xml:space="preserve">The following workplan </w:t>
      </w:r>
      <w:r w:rsidR="00B85C50" w:rsidRPr="00E005BF">
        <w:rPr>
          <w:rFonts w:ascii="Times New Roman" w:hAnsi="Times New Roman" w:cs="Times New Roman"/>
          <w:sz w:val="24"/>
          <w:szCs w:val="24"/>
          <w:lang w:val="en-US"/>
        </w:rPr>
        <w:t>was</w:t>
      </w:r>
      <w:r w:rsidRPr="00E005BF">
        <w:rPr>
          <w:rFonts w:ascii="Times New Roman" w:hAnsi="Times New Roman" w:cs="Times New Roman"/>
          <w:sz w:val="24"/>
          <w:szCs w:val="24"/>
          <w:lang w:val="en-US"/>
        </w:rPr>
        <w:t xml:space="preserve"> used for this evaluation: </w:t>
      </w:r>
    </w:p>
    <w:p w14:paraId="26185D74" w14:textId="77777777" w:rsidR="005840FB" w:rsidRPr="00E005BF" w:rsidRDefault="005840FB" w:rsidP="00992A38">
      <w:pPr>
        <w:spacing w:after="0" w:line="240" w:lineRule="auto"/>
        <w:jc w:val="both"/>
        <w:rPr>
          <w:rFonts w:ascii="Times New Roman" w:hAnsi="Times New Roman" w:cs="Times New Roman"/>
          <w:sz w:val="24"/>
          <w:szCs w:val="24"/>
          <w:lang w:val="en-US"/>
        </w:rPr>
      </w:pPr>
    </w:p>
    <w:tbl>
      <w:tblPr>
        <w:tblW w:w="0" w:type="auto"/>
        <w:tblLook w:val="04A0" w:firstRow="1" w:lastRow="0" w:firstColumn="1" w:lastColumn="0" w:noHBand="0" w:noVBand="1"/>
      </w:tblPr>
      <w:tblGrid>
        <w:gridCol w:w="4585"/>
        <w:gridCol w:w="2250"/>
        <w:gridCol w:w="2225"/>
      </w:tblGrid>
      <w:tr w:rsidR="00612CF4" w:rsidRPr="00E005BF" w14:paraId="68D4204C" w14:textId="77777777" w:rsidTr="00D033F7">
        <w:tc>
          <w:tcPr>
            <w:tcW w:w="4585" w:type="dxa"/>
          </w:tcPr>
          <w:p w14:paraId="0FC5F4A6"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sz w:val="24"/>
                <w:szCs w:val="24"/>
                <w:lang w:val="en-US"/>
              </w:rPr>
              <w:t xml:space="preserve"> </w:t>
            </w:r>
          </w:p>
        </w:tc>
        <w:tc>
          <w:tcPr>
            <w:tcW w:w="2250" w:type="dxa"/>
          </w:tcPr>
          <w:p w14:paraId="38473F0D"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Start date </w:t>
            </w:r>
          </w:p>
        </w:tc>
        <w:tc>
          <w:tcPr>
            <w:tcW w:w="2225" w:type="dxa"/>
          </w:tcPr>
          <w:p w14:paraId="204A98C9"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End date </w:t>
            </w:r>
          </w:p>
        </w:tc>
      </w:tr>
      <w:tr w:rsidR="00612CF4" w:rsidRPr="00E005BF" w14:paraId="05DEC9C3" w14:textId="77777777" w:rsidTr="00D033F7">
        <w:tc>
          <w:tcPr>
            <w:tcW w:w="4585" w:type="dxa"/>
          </w:tcPr>
          <w:p w14:paraId="2CE7F62D"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Design of the inception report</w:t>
            </w:r>
          </w:p>
        </w:tc>
        <w:tc>
          <w:tcPr>
            <w:tcW w:w="2250" w:type="dxa"/>
          </w:tcPr>
          <w:p w14:paraId="59DBEBC5"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Oct 24</w:t>
            </w:r>
          </w:p>
        </w:tc>
        <w:tc>
          <w:tcPr>
            <w:tcW w:w="2225" w:type="dxa"/>
          </w:tcPr>
          <w:p w14:paraId="64F0D315"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Oct 31</w:t>
            </w:r>
          </w:p>
        </w:tc>
      </w:tr>
      <w:tr w:rsidR="00612CF4" w:rsidRPr="00E005BF" w14:paraId="20714B09" w14:textId="77777777" w:rsidTr="00D033F7">
        <w:tc>
          <w:tcPr>
            <w:tcW w:w="4585" w:type="dxa"/>
          </w:tcPr>
          <w:p w14:paraId="4EEEFE5A"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Submission of the inception report </w:t>
            </w:r>
          </w:p>
        </w:tc>
        <w:tc>
          <w:tcPr>
            <w:tcW w:w="2250" w:type="dxa"/>
          </w:tcPr>
          <w:p w14:paraId="41A0AB98"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4BE3CB72"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7D00BD76"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Oct 31</w:t>
            </w:r>
          </w:p>
        </w:tc>
      </w:tr>
      <w:tr w:rsidR="00612CF4" w:rsidRPr="00E005BF" w14:paraId="62531351" w14:textId="77777777" w:rsidTr="00D033F7">
        <w:tc>
          <w:tcPr>
            <w:tcW w:w="4585" w:type="dxa"/>
          </w:tcPr>
          <w:p w14:paraId="355852CA"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Arrival Team Lead in Malawi</w:t>
            </w:r>
          </w:p>
        </w:tc>
        <w:tc>
          <w:tcPr>
            <w:tcW w:w="2250" w:type="dxa"/>
          </w:tcPr>
          <w:p w14:paraId="186CE3E8"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246FEA90"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74866163"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Fri Nov 5</w:t>
            </w:r>
          </w:p>
        </w:tc>
      </w:tr>
      <w:tr w:rsidR="00612CF4" w:rsidRPr="00E005BF" w14:paraId="6FFFA524" w14:textId="77777777" w:rsidTr="00D033F7">
        <w:tc>
          <w:tcPr>
            <w:tcW w:w="4585" w:type="dxa"/>
          </w:tcPr>
          <w:p w14:paraId="2818EA1C"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Coordination meeting between ET members</w:t>
            </w:r>
          </w:p>
        </w:tc>
        <w:tc>
          <w:tcPr>
            <w:tcW w:w="2250" w:type="dxa"/>
          </w:tcPr>
          <w:p w14:paraId="5EDA0C49"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6E163DBC"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664B40BE"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Sat Nov 6</w:t>
            </w:r>
          </w:p>
        </w:tc>
      </w:tr>
      <w:tr w:rsidR="00612CF4" w:rsidRPr="00E005BF" w14:paraId="341D5CEC" w14:textId="77777777" w:rsidTr="00D033F7">
        <w:tc>
          <w:tcPr>
            <w:tcW w:w="4585" w:type="dxa"/>
          </w:tcPr>
          <w:p w14:paraId="3D6F5A67"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Introductory Meeting with UNDP Evaluation Manager </w:t>
            </w:r>
          </w:p>
        </w:tc>
        <w:tc>
          <w:tcPr>
            <w:tcW w:w="2250" w:type="dxa"/>
          </w:tcPr>
          <w:p w14:paraId="73EBF2DD"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3DD0F322"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140C3A18"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Nov 8</w:t>
            </w:r>
          </w:p>
        </w:tc>
      </w:tr>
      <w:tr w:rsidR="00612CF4" w:rsidRPr="00E005BF" w14:paraId="16EA6FE3" w14:textId="77777777" w:rsidTr="00D033F7">
        <w:tc>
          <w:tcPr>
            <w:tcW w:w="4585" w:type="dxa"/>
          </w:tcPr>
          <w:p w14:paraId="65829808"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Meeting between ET and Evaluation Reference group</w:t>
            </w:r>
          </w:p>
        </w:tc>
        <w:tc>
          <w:tcPr>
            <w:tcW w:w="2250" w:type="dxa"/>
          </w:tcPr>
          <w:p w14:paraId="5E0F63FD"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0F7BCF22"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1BC6063F"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Nov 8</w:t>
            </w:r>
          </w:p>
        </w:tc>
      </w:tr>
      <w:tr w:rsidR="00612CF4" w:rsidRPr="00E005BF" w14:paraId="2E5F7A3E" w14:textId="77777777" w:rsidTr="00D033F7">
        <w:tc>
          <w:tcPr>
            <w:tcW w:w="4585" w:type="dxa"/>
          </w:tcPr>
          <w:p w14:paraId="3AD31881"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Finalization of the Inception report </w:t>
            </w:r>
          </w:p>
        </w:tc>
        <w:tc>
          <w:tcPr>
            <w:tcW w:w="2250" w:type="dxa"/>
          </w:tcPr>
          <w:p w14:paraId="4F5FD9D0"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2B33EF4F"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02706F03"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Nov 8</w:t>
            </w:r>
          </w:p>
        </w:tc>
      </w:tr>
      <w:tr w:rsidR="00612CF4" w:rsidRPr="00E005BF" w14:paraId="40E09F06" w14:textId="77777777" w:rsidTr="00D033F7">
        <w:tc>
          <w:tcPr>
            <w:tcW w:w="4585" w:type="dxa"/>
          </w:tcPr>
          <w:p w14:paraId="1FE16030"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Interviews in Lilongwe and in the field </w:t>
            </w:r>
          </w:p>
        </w:tc>
        <w:tc>
          <w:tcPr>
            <w:tcW w:w="2250" w:type="dxa"/>
          </w:tcPr>
          <w:p w14:paraId="2433DCBE"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74A82D8D"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 xml:space="preserve">Nov 9 </w:t>
            </w:r>
          </w:p>
        </w:tc>
        <w:tc>
          <w:tcPr>
            <w:tcW w:w="2225" w:type="dxa"/>
          </w:tcPr>
          <w:p w14:paraId="72E873D4"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5AB084B9"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Nov 13</w:t>
            </w:r>
          </w:p>
        </w:tc>
      </w:tr>
      <w:tr w:rsidR="00612CF4" w:rsidRPr="00E005BF" w14:paraId="3E859993" w14:textId="77777777" w:rsidTr="00D033F7">
        <w:tc>
          <w:tcPr>
            <w:tcW w:w="4585" w:type="dxa"/>
          </w:tcPr>
          <w:p w14:paraId="04417FA7"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Interviews UNDP Lilongwe </w:t>
            </w:r>
          </w:p>
        </w:tc>
        <w:tc>
          <w:tcPr>
            <w:tcW w:w="2250" w:type="dxa"/>
          </w:tcPr>
          <w:p w14:paraId="5FCACE4E"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02597FB9"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Nov 14</w:t>
            </w:r>
          </w:p>
        </w:tc>
      </w:tr>
      <w:tr w:rsidR="00612CF4" w:rsidRPr="00E005BF" w14:paraId="46EE0EB6" w14:textId="77777777" w:rsidTr="00D033F7">
        <w:tc>
          <w:tcPr>
            <w:tcW w:w="4585" w:type="dxa"/>
          </w:tcPr>
          <w:p w14:paraId="26616D2E"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Debriefing UNDP </w:t>
            </w:r>
          </w:p>
        </w:tc>
        <w:tc>
          <w:tcPr>
            <w:tcW w:w="2250" w:type="dxa"/>
          </w:tcPr>
          <w:p w14:paraId="02A640DA"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3F129515"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Nov 15</w:t>
            </w:r>
          </w:p>
        </w:tc>
      </w:tr>
      <w:tr w:rsidR="00612CF4" w:rsidRPr="00E005BF" w14:paraId="5D6E798D" w14:textId="77777777" w:rsidTr="00D033F7">
        <w:tc>
          <w:tcPr>
            <w:tcW w:w="4585" w:type="dxa"/>
          </w:tcPr>
          <w:p w14:paraId="35B742EB"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Team lead departure from Malawi</w:t>
            </w:r>
          </w:p>
        </w:tc>
        <w:tc>
          <w:tcPr>
            <w:tcW w:w="2250" w:type="dxa"/>
          </w:tcPr>
          <w:p w14:paraId="528F134D"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55E45A52"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3469E477"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Nov 15</w:t>
            </w:r>
          </w:p>
        </w:tc>
      </w:tr>
      <w:tr w:rsidR="00612CF4" w:rsidRPr="00E005BF" w14:paraId="7DC3C1CA" w14:textId="77777777" w:rsidTr="00D033F7">
        <w:tc>
          <w:tcPr>
            <w:tcW w:w="4585" w:type="dxa"/>
          </w:tcPr>
          <w:p w14:paraId="723A0BA2"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National team members field work- Continued</w:t>
            </w:r>
          </w:p>
        </w:tc>
        <w:tc>
          <w:tcPr>
            <w:tcW w:w="2250" w:type="dxa"/>
          </w:tcPr>
          <w:p w14:paraId="37DD37E5"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3CB6115A" w14:textId="77777777" w:rsidR="005840FB" w:rsidRPr="00E005BF" w:rsidRDefault="005840FB"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Nov 15</w:t>
            </w:r>
          </w:p>
        </w:tc>
        <w:tc>
          <w:tcPr>
            <w:tcW w:w="2225" w:type="dxa"/>
          </w:tcPr>
          <w:p w14:paraId="2FC47646" w14:textId="77777777" w:rsidR="005840FB" w:rsidRPr="00E005BF" w:rsidRDefault="005840FB" w:rsidP="00992A38">
            <w:pPr>
              <w:spacing w:after="0" w:line="240" w:lineRule="auto"/>
              <w:jc w:val="both"/>
              <w:rPr>
                <w:rFonts w:ascii="Times New Roman" w:hAnsi="Times New Roman" w:cs="Times New Roman"/>
                <w:sz w:val="20"/>
                <w:szCs w:val="20"/>
                <w:lang w:val="en-US"/>
              </w:rPr>
            </w:pPr>
          </w:p>
          <w:p w14:paraId="1EFA2756" w14:textId="449DFF09" w:rsidR="005840FB" w:rsidRPr="00E005BF" w:rsidRDefault="00B85C50"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Dec</w:t>
            </w:r>
            <w:r w:rsidR="005840FB" w:rsidRPr="00E005BF">
              <w:rPr>
                <w:rFonts w:ascii="Times New Roman" w:hAnsi="Times New Roman" w:cs="Times New Roman"/>
                <w:sz w:val="20"/>
                <w:szCs w:val="20"/>
                <w:lang w:val="en-US"/>
              </w:rPr>
              <w:t xml:space="preserve"> 20</w:t>
            </w:r>
          </w:p>
        </w:tc>
      </w:tr>
      <w:tr w:rsidR="00612CF4" w:rsidRPr="00E005BF" w14:paraId="57FDBF2D" w14:textId="77777777" w:rsidTr="00D033F7">
        <w:tc>
          <w:tcPr>
            <w:tcW w:w="4585" w:type="dxa"/>
          </w:tcPr>
          <w:p w14:paraId="59EE6163"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Data analysis </w:t>
            </w:r>
          </w:p>
        </w:tc>
        <w:tc>
          <w:tcPr>
            <w:tcW w:w="2250" w:type="dxa"/>
          </w:tcPr>
          <w:p w14:paraId="291AE84F" w14:textId="0AD9C6CA" w:rsidR="005840FB" w:rsidRPr="00E005BF" w:rsidRDefault="00B85C50"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Dec</w:t>
            </w:r>
            <w:r w:rsidR="005840FB" w:rsidRPr="00E005BF">
              <w:rPr>
                <w:rFonts w:ascii="Times New Roman" w:hAnsi="Times New Roman" w:cs="Times New Roman"/>
                <w:sz w:val="20"/>
                <w:szCs w:val="20"/>
                <w:lang w:val="en-US"/>
              </w:rPr>
              <w:t xml:space="preserve"> 20</w:t>
            </w:r>
          </w:p>
        </w:tc>
        <w:tc>
          <w:tcPr>
            <w:tcW w:w="2225" w:type="dxa"/>
          </w:tcPr>
          <w:p w14:paraId="084EF445" w14:textId="79E99429" w:rsidR="005840FB" w:rsidRPr="00E005BF" w:rsidRDefault="00B85C50"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Dec</w:t>
            </w:r>
            <w:r w:rsidR="005840FB" w:rsidRPr="00E005BF">
              <w:rPr>
                <w:rFonts w:ascii="Times New Roman" w:hAnsi="Times New Roman" w:cs="Times New Roman"/>
                <w:sz w:val="20"/>
                <w:szCs w:val="20"/>
                <w:lang w:val="en-US"/>
              </w:rPr>
              <w:t xml:space="preserve"> 30</w:t>
            </w:r>
          </w:p>
        </w:tc>
      </w:tr>
      <w:tr w:rsidR="00612CF4" w:rsidRPr="00E005BF" w14:paraId="558CA4FE" w14:textId="77777777" w:rsidTr="00D033F7">
        <w:tc>
          <w:tcPr>
            <w:tcW w:w="4585" w:type="dxa"/>
          </w:tcPr>
          <w:p w14:paraId="3C9BFF75"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Submission Evaluation Draft report </w:t>
            </w:r>
          </w:p>
        </w:tc>
        <w:tc>
          <w:tcPr>
            <w:tcW w:w="2250" w:type="dxa"/>
          </w:tcPr>
          <w:p w14:paraId="47A40ABD"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66047F18" w14:textId="2A89EE34" w:rsidR="005840FB" w:rsidRPr="00E005BF" w:rsidRDefault="00B85C50"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Jan 14</w:t>
            </w:r>
          </w:p>
        </w:tc>
      </w:tr>
      <w:tr w:rsidR="00612CF4" w:rsidRPr="00E005BF" w14:paraId="3F143F75" w14:textId="77777777" w:rsidTr="00D033F7">
        <w:tc>
          <w:tcPr>
            <w:tcW w:w="4585" w:type="dxa"/>
          </w:tcPr>
          <w:p w14:paraId="0FA285FC"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Stakeholders workshop </w:t>
            </w:r>
          </w:p>
        </w:tc>
        <w:tc>
          <w:tcPr>
            <w:tcW w:w="2250" w:type="dxa"/>
          </w:tcPr>
          <w:p w14:paraId="68FAC2A0"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77096929" w14:textId="6007536D" w:rsidR="005840FB" w:rsidRPr="00E005BF" w:rsidRDefault="00B85C50"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Jan 20</w:t>
            </w:r>
          </w:p>
        </w:tc>
      </w:tr>
      <w:tr w:rsidR="005840FB" w:rsidRPr="00E005BF" w14:paraId="4769B5FD" w14:textId="77777777" w:rsidTr="00D033F7">
        <w:tc>
          <w:tcPr>
            <w:tcW w:w="4585" w:type="dxa"/>
          </w:tcPr>
          <w:p w14:paraId="06D34532" w14:textId="77777777" w:rsidR="005840FB" w:rsidRPr="00E005BF" w:rsidRDefault="005840FB" w:rsidP="00992A38">
            <w:pPr>
              <w:spacing w:after="0" w:line="240" w:lineRule="auto"/>
              <w:jc w:val="both"/>
              <w:rPr>
                <w:rFonts w:ascii="Times New Roman" w:hAnsi="Times New Roman" w:cs="Times New Roman"/>
                <w:b/>
                <w:bCs/>
                <w:sz w:val="20"/>
                <w:szCs w:val="20"/>
                <w:lang w:val="en-US"/>
              </w:rPr>
            </w:pPr>
            <w:r w:rsidRPr="00E005BF">
              <w:rPr>
                <w:rFonts w:ascii="Times New Roman" w:hAnsi="Times New Roman" w:cs="Times New Roman"/>
                <w:b/>
                <w:bCs/>
                <w:sz w:val="20"/>
                <w:szCs w:val="20"/>
                <w:lang w:val="en-US"/>
              </w:rPr>
              <w:t xml:space="preserve">Final report submission </w:t>
            </w:r>
          </w:p>
        </w:tc>
        <w:tc>
          <w:tcPr>
            <w:tcW w:w="2250" w:type="dxa"/>
          </w:tcPr>
          <w:p w14:paraId="721252E6" w14:textId="77777777" w:rsidR="005840FB" w:rsidRPr="00E005BF" w:rsidRDefault="005840FB" w:rsidP="00992A38">
            <w:pPr>
              <w:spacing w:after="0" w:line="240" w:lineRule="auto"/>
              <w:jc w:val="both"/>
              <w:rPr>
                <w:rFonts w:ascii="Times New Roman" w:hAnsi="Times New Roman" w:cs="Times New Roman"/>
                <w:sz w:val="20"/>
                <w:szCs w:val="20"/>
                <w:lang w:val="en-US"/>
              </w:rPr>
            </w:pPr>
          </w:p>
        </w:tc>
        <w:tc>
          <w:tcPr>
            <w:tcW w:w="2225" w:type="dxa"/>
          </w:tcPr>
          <w:p w14:paraId="44032330" w14:textId="067AFC62" w:rsidR="005840FB" w:rsidRPr="00E005BF" w:rsidRDefault="00B85C50" w:rsidP="00992A38">
            <w:pPr>
              <w:spacing w:after="0" w:line="240" w:lineRule="auto"/>
              <w:jc w:val="both"/>
              <w:rPr>
                <w:rFonts w:ascii="Times New Roman" w:hAnsi="Times New Roman" w:cs="Times New Roman"/>
                <w:sz w:val="20"/>
                <w:szCs w:val="20"/>
                <w:lang w:val="en-US"/>
              </w:rPr>
            </w:pPr>
            <w:r w:rsidRPr="00E005BF">
              <w:rPr>
                <w:rFonts w:ascii="Times New Roman" w:hAnsi="Times New Roman" w:cs="Times New Roman"/>
                <w:sz w:val="20"/>
                <w:szCs w:val="20"/>
                <w:lang w:val="en-US"/>
              </w:rPr>
              <w:t>Jan 25</w:t>
            </w:r>
          </w:p>
        </w:tc>
      </w:tr>
    </w:tbl>
    <w:p w14:paraId="3D7784AD" w14:textId="77777777" w:rsidR="005840FB" w:rsidRPr="00E005BF" w:rsidRDefault="005840FB" w:rsidP="00992A38">
      <w:pPr>
        <w:spacing w:after="0" w:line="240" w:lineRule="auto"/>
        <w:jc w:val="both"/>
        <w:rPr>
          <w:rFonts w:ascii="Times New Roman" w:hAnsi="Times New Roman" w:cs="Times New Roman"/>
          <w:sz w:val="24"/>
          <w:szCs w:val="24"/>
          <w:lang w:val="en-US"/>
        </w:rPr>
      </w:pPr>
    </w:p>
    <w:p w14:paraId="2D29AB8D" w14:textId="77777777" w:rsidR="005840FB" w:rsidRPr="00E005BF" w:rsidRDefault="005840FB" w:rsidP="00E1623E">
      <w:pPr>
        <w:spacing w:after="0" w:line="240" w:lineRule="auto"/>
        <w:jc w:val="both"/>
        <w:rPr>
          <w:rFonts w:ascii="Times New Roman" w:hAnsi="Times New Roman" w:cs="Times New Roman"/>
          <w:sz w:val="24"/>
          <w:szCs w:val="24"/>
          <w:lang w:val="en-US"/>
        </w:rPr>
      </w:pPr>
    </w:p>
    <w:p w14:paraId="32A71DBC" w14:textId="77777777" w:rsidR="005840FB" w:rsidRPr="00E005BF" w:rsidRDefault="005840FB" w:rsidP="00E1623E">
      <w:pPr>
        <w:spacing w:after="0" w:line="240" w:lineRule="auto"/>
        <w:jc w:val="both"/>
        <w:rPr>
          <w:rFonts w:ascii="Times New Roman" w:hAnsi="Times New Roman" w:cs="Times New Roman"/>
          <w:sz w:val="24"/>
          <w:szCs w:val="24"/>
          <w:lang w:val="en-US"/>
        </w:rPr>
      </w:pPr>
    </w:p>
    <w:p w14:paraId="502C8326" w14:textId="77777777" w:rsidR="005840FB" w:rsidRPr="00E005BF" w:rsidRDefault="005840FB" w:rsidP="00E1623E">
      <w:pPr>
        <w:spacing w:after="0" w:line="240" w:lineRule="auto"/>
        <w:jc w:val="both"/>
        <w:rPr>
          <w:rFonts w:ascii="Times New Roman" w:hAnsi="Times New Roman" w:cs="Times New Roman"/>
          <w:sz w:val="24"/>
          <w:szCs w:val="24"/>
          <w:lang w:val="en-US"/>
        </w:rPr>
      </w:pPr>
    </w:p>
    <w:p w14:paraId="56B01814" w14:textId="77777777" w:rsidR="005840FB" w:rsidRPr="00E005BF" w:rsidRDefault="005840FB" w:rsidP="00E1623E">
      <w:pPr>
        <w:spacing w:after="0" w:line="240" w:lineRule="auto"/>
        <w:jc w:val="both"/>
        <w:rPr>
          <w:rFonts w:ascii="Times New Roman" w:hAnsi="Times New Roman" w:cs="Times New Roman"/>
          <w:sz w:val="24"/>
          <w:szCs w:val="24"/>
          <w:lang w:val="en-US"/>
        </w:rPr>
      </w:pPr>
    </w:p>
    <w:p w14:paraId="3C9897D9" w14:textId="77777777" w:rsidR="005840FB" w:rsidRPr="00E005BF" w:rsidRDefault="005840FB" w:rsidP="00E1623E">
      <w:pPr>
        <w:spacing w:after="0" w:line="240" w:lineRule="auto"/>
        <w:jc w:val="both"/>
        <w:rPr>
          <w:rFonts w:ascii="Times New Roman" w:hAnsi="Times New Roman" w:cs="Times New Roman"/>
          <w:sz w:val="24"/>
          <w:szCs w:val="24"/>
          <w:lang w:val="en-US"/>
        </w:rPr>
        <w:sectPr w:rsidR="005840FB" w:rsidRPr="00E005BF" w:rsidSect="00EF187A">
          <w:pgSz w:w="11906" w:h="16838"/>
          <w:pgMar w:top="1418" w:right="1418" w:bottom="1418" w:left="1418" w:header="709" w:footer="709" w:gutter="0"/>
          <w:cols w:space="708"/>
          <w:titlePg/>
          <w:docGrid w:linePitch="360"/>
        </w:sectPr>
      </w:pPr>
    </w:p>
    <w:p w14:paraId="3C9A5B61" w14:textId="45113208" w:rsidR="005840FB" w:rsidRPr="00E005BF" w:rsidRDefault="005840FB" w:rsidP="00413982">
      <w:pPr>
        <w:pStyle w:val="Heading1"/>
        <w:rPr>
          <w:rFonts w:ascii="Times New Roman" w:hAnsi="Times New Roman" w:cs="Times New Roman"/>
          <w:lang w:val="en-US"/>
        </w:rPr>
      </w:pPr>
      <w:r w:rsidRPr="00E005BF">
        <w:rPr>
          <w:rFonts w:ascii="Times New Roman" w:hAnsi="Times New Roman" w:cs="Times New Roman"/>
          <w:szCs w:val="24"/>
          <w:lang w:val="en-US"/>
        </w:rPr>
        <w:br w:type="page"/>
      </w:r>
      <w:bookmarkStart w:id="61" w:name="_Toc87966159"/>
      <w:bookmarkStart w:id="62" w:name="_Toc98777188"/>
      <w:r w:rsidRPr="00E005BF">
        <w:rPr>
          <w:rFonts w:ascii="Times New Roman" w:hAnsi="Times New Roman" w:cs="Times New Roman"/>
          <w:lang w:val="en-US"/>
        </w:rPr>
        <w:t>Evaluation Matrix</w:t>
      </w:r>
      <w:bookmarkEnd w:id="61"/>
      <w:bookmarkEnd w:id="62"/>
      <w:r w:rsidRPr="00E005BF">
        <w:rPr>
          <w:rFonts w:ascii="Times New Roman" w:hAnsi="Times New Roman" w:cs="Times New Roman"/>
          <w:lang w:val="en-US"/>
        </w:rPr>
        <w:t xml:space="preserve"> </w:t>
      </w:r>
    </w:p>
    <w:tbl>
      <w:tblPr>
        <w:tblStyle w:val="GridTable5Dark-Accent5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05"/>
        <w:gridCol w:w="2587"/>
        <w:gridCol w:w="3893"/>
        <w:gridCol w:w="2610"/>
        <w:gridCol w:w="3150"/>
      </w:tblGrid>
      <w:tr w:rsidR="00612CF4" w:rsidRPr="00E005BF" w14:paraId="49550AAB" w14:textId="77777777" w:rsidTr="00B85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right w:val="none" w:sz="0" w:space="0" w:color="auto"/>
            </w:tcBorders>
            <w:shd w:val="clear" w:color="auto" w:fill="FFFFFF" w:themeFill="background1"/>
          </w:tcPr>
          <w:p w14:paraId="08B059F4" w14:textId="77777777" w:rsidR="005840FB" w:rsidRPr="00E005BF" w:rsidRDefault="005840FB" w:rsidP="00B85C50">
            <w:pPr>
              <w:ind w:left="0" w:right="-288" w:firstLine="0"/>
              <w:rPr>
                <w:rFonts w:ascii="Times New Roman" w:hAnsi="Times New Roman" w:cs="Times New Roman"/>
                <w:color w:val="auto"/>
                <w:sz w:val="20"/>
                <w:szCs w:val="20"/>
              </w:rPr>
            </w:pPr>
            <w:r w:rsidRPr="00E005BF">
              <w:rPr>
                <w:rFonts w:ascii="Times New Roman" w:hAnsi="Times New Roman" w:cs="Times New Roman"/>
                <w:color w:val="auto"/>
                <w:sz w:val="20"/>
                <w:szCs w:val="20"/>
              </w:rPr>
              <w:t>Relevant Evaluation Criteria</w:t>
            </w:r>
          </w:p>
        </w:tc>
        <w:tc>
          <w:tcPr>
            <w:tcW w:w="2587" w:type="dxa"/>
            <w:tcBorders>
              <w:top w:val="none" w:sz="0" w:space="0" w:color="auto"/>
              <w:left w:val="none" w:sz="0" w:space="0" w:color="auto"/>
              <w:right w:val="none" w:sz="0" w:space="0" w:color="auto"/>
            </w:tcBorders>
            <w:shd w:val="clear" w:color="auto" w:fill="FFFFFF" w:themeFill="background1"/>
          </w:tcPr>
          <w:p w14:paraId="7077A494" w14:textId="77777777" w:rsidR="005840FB" w:rsidRPr="00E005BF" w:rsidRDefault="005840FB" w:rsidP="00B85C50">
            <w:pPr>
              <w:ind w:left="425" w:right="22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005BF">
              <w:rPr>
                <w:rFonts w:ascii="Times New Roman" w:hAnsi="Times New Roman" w:cs="Times New Roman"/>
                <w:color w:val="auto"/>
                <w:sz w:val="20"/>
                <w:szCs w:val="20"/>
              </w:rPr>
              <w:t>Key Evaluation Questions</w:t>
            </w:r>
          </w:p>
        </w:tc>
        <w:tc>
          <w:tcPr>
            <w:tcW w:w="3893" w:type="dxa"/>
            <w:tcBorders>
              <w:top w:val="none" w:sz="0" w:space="0" w:color="auto"/>
              <w:left w:val="none" w:sz="0" w:space="0" w:color="auto"/>
              <w:right w:val="none" w:sz="0" w:space="0" w:color="auto"/>
            </w:tcBorders>
            <w:shd w:val="clear" w:color="auto" w:fill="FFFFFF" w:themeFill="background1"/>
          </w:tcPr>
          <w:p w14:paraId="38F1B1C9" w14:textId="77777777" w:rsidR="005840FB" w:rsidRPr="00E005BF" w:rsidRDefault="005840FB" w:rsidP="00B85C50">
            <w:pPr>
              <w:tabs>
                <w:tab w:val="left" w:pos="1795"/>
              </w:tabs>
              <w:ind w:left="0" w:right="249"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005BF">
              <w:rPr>
                <w:rFonts w:ascii="Times New Roman" w:hAnsi="Times New Roman" w:cs="Times New Roman"/>
                <w:color w:val="auto"/>
                <w:sz w:val="20"/>
                <w:szCs w:val="20"/>
              </w:rPr>
              <w:t>Sub-questions</w:t>
            </w:r>
          </w:p>
          <w:p w14:paraId="2B3E34C7" w14:textId="77777777" w:rsidR="005840FB" w:rsidRPr="00E005BF" w:rsidRDefault="005840FB" w:rsidP="00E1623E">
            <w:pPr>
              <w:tabs>
                <w:tab w:val="left" w:pos="1795"/>
              </w:tabs>
              <w:ind w:right="24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610" w:type="dxa"/>
            <w:tcBorders>
              <w:top w:val="none" w:sz="0" w:space="0" w:color="auto"/>
              <w:left w:val="none" w:sz="0" w:space="0" w:color="auto"/>
              <w:right w:val="none" w:sz="0" w:space="0" w:color="auto"/>
            </w:tcBorders>
            <w:shd w:val="clear" w:color="auto" w:fill="FFFFFF" w:themeFill="background1"/>
          </w:tcPr>
          <w:p w14:paraId="0C7B7815" w14:textId="77777777" w:rsidR="005840FB" w:rsidRPr="00E005BF" w:rsidRDefault="005840FB" w:rsidP="00B85C50">
            <w:pPr>
              <w:ind w:left="0"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005BF">
              <w:rPr>
                <w:rFonts w:ascii="Times New Roman" w:hAnsi="Times New Roman" w:cs="Times New Roman"/>
                <w:color w:val="auto"/>
                <w:sz w:val="20"/>
                <w:szCs w:val="20"/>
              </w:rPr>
              <w:t>Sources of data</w:t>
            </w:r>
          </w:p>
        </w:tc>
        <w:tc>
          <w:tcPr>
            <w:tcW w:w="3150" w:type="dxa"/>
            <w:tcBorders>
              <w:top w:val="none" w:sz="0" w:space="0" w:color="auto"/>
              <w:left w:val="none" w:sz="0" w:space="0" w:color="auto"/>
              <w:right w:val="none" w:sz="0" w:space="0" w:color="auto"/>
            </w:tcBorders>
            <w:shd w:val="clear" w:color="auto" w:fill="FFFFFF" w:themeFill="background1"/>
          </w:tcPr>
          <w:p w14:paraId="77BA8389" w14:textId="77777777" w:rsidR="005840FB" w:rsidRPr="00E005BF" w:rsidRDefault="005840FB" w:rsidP="00B85C50">
            <w:pPr>
              <w:ind w:left="95" w:right="72" w:hanging="9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E005BF">
              <w:rPr>
                <w:rFonts w:ascii="Times New Roman" w:hAnsi="Times New Roman" w:cs="Times New Roman"/>
                <w:color w:val="auto"/>
                <w:sz w:val="20"/>
                <w:szCs w:val="20"/>
              </w:rPr>
              <w:t>Data collection methods</w:t>
            </w:r>
          </w:p>
        </w:tc>
      </w:tr>
      <w:tr w:rsidR="00612CF4" w:rsidRPr="00DE5DBA" w14:paraId="0C355CEB"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Borders>
              <w:left w:val="none" w:sz="0" w:space="0" w:color="auto"/>
            </w:tcBorders>
            <w:shd w:val="clear" w:color="auto" w:fill="FFFFFF" w:themeFill="background1"/>
          </w:tcPr>
          <w:p w14:paraId="5E870B2D" w14:textId="77777777" w:rsidR="005840FB" w:rsidRPr="00E005BF" w:rsidRDefault="005840FB" w:rsidP="00B85C50">
            <w:pPr>
              <w:ind w:left="607" w:right="-288"/>
              <w:rPr>
                <w:rFonts w:ascii="Times New Roman" w:hAnsi="Times New Roman" w:cs="Times New Roman"/>
                <w:color w:val="auto"/>
                <w:sz w:val="20"/>
                <w:szCs w:val="20"/>
              </w:rPr>
            </w:pPr>
            <w:r w:rsidRPr="00E005BF">
              <w:rPr>
                <w:rFonts w:ascii="Times New Roman" w:hAnsi="Times New Roman" w:cs="Times New Roman"/>
                <w:color w:val="auto"/>
                <w:sz w:val="20"/>
                <w:szCs w:val="20"/>
              </w:rPr>
              <w:t xml:space="preserve">1.Relevance </w:t>
            </w:r>
          </w:p>
          <w:p w14:paraId="7DC49B01" w14:textId="77777777" w:rsidR="005840FB" w:rsidRPr="00E005BF" w:rsidRDefault="005840FB" w:rsidP="00B85C50">
            <w:pPr>
              <w:ind w:left="607" w:right="-288"/>
              <w:rPr>
                <w:rFonts w:ascii="Times New Roman" w:hAnsi="Times New Roman" w:cs="Times New Roman"/>
                <w:color w:val="auto"/>
                <w:sz w:val="20"/>
                <w:szCs w:val="20"/>
              </w:rPr>
            </w:pPr>
          </w:p>
          <w:p w14:paraId="7A7B7783" w14:textId="77777777" w:rsidR="005840FB" w:rsidRPr="00E005BF" w:rsidRDefault="005840FB" w:rsidP="00B85C50">
            <w:pPr>
              <w:ind w:left="607" w:right="-288"/>
              <w:rPr>
                <w:rFonts w:ascii="Times New Roman" w:hAnsi="Times New Roman" w:cs="Times New Roman"/>
                <w:color w:val="auto"/>
                <w:sz w:val="20"/>
                <w:szCs w:val="20"/>
              </w:rPr>
            </w:pPr>
          </w:p>
          <w:p w14:paraId="6DA4CA0F" w14:textId="77777777" w:rsidR="005840FB" w:rsidRPr="00E005BF" w:rsidRDefault="005840FB" w:rsidP="00B85C50">
            <w:pPr>
              <w:ind w:left="607" w:right="-288"/>
              <w:rPr>
                <w:rFonts w:ascii="Times New Roman" w:hAnsi="Times New Roman" w:cs="Times New Roman"/>
                <w:color w:val="auto"/>
                <w:sz w:val="20"/>
                <w:szCs w:val="20"/>
              </w:rPr>
            </w:pPr>
          </w:p>
          <w:p w14:paraId="65E889D3" w14:textId="77777777" w:rsidR="005840FB" w:rsidRPr="00E005BF" w:rsidRDefault="005840FB" w:rsidP="00B85C50">
            <w:pPr>
              <w:ind w:left="607" w:right="-288"/>
              <w:rPr>
                <w:rFonts w:ascii="Times New Roman" w:hAnsi="Times New Roman" w:cs="Times New Roman"/>
                <w:color w:val="auto"/>
                <w:sz w:val="20"/>
                <w:szCs w:val="20"/>
              </w:rPr>
            </w:pPr>
          </w:p>
          <w:p w14:paraId="24FC3E8B" w14:textId="77777777" w:rsidR="005840FB" w:rsidRPr="00E005BF" w:rsidRDefault="005840FB" w:rsidP="00B85C50">
            <w:pPr>
              <w:ind w:left="607" w:right="-288"/>
              <w:rPr>
                <w:rFonts w:ascii="Times New Roman" w:hAnsi="Times New Roman" w:cs="Times New Roman"/>
                <w:color w:val="auto"/>
                <w:sz w:val="20"/>
                <w:szCs w:val="20"/>
              </w:rPr>
            </w:pPr>
          </w:p>
        </w:tc>
        <w:tc>
          <w:tcPr>
            <w:tcW w:w="2587" w:type="dxa"/>
            <w:vMerge w:val="restart"/>
            <w:shd w:val="clear" w:color="auto" w:fill="FFFFFF" w:themeFill="background1"/>
          </w:tcPr>
          <w:p w14:paraId="7BF81AA2" w14:textId="77777777" w:rsidR="005840FB" w:rsidRPr="00E005BF" w:rsidRDefault="005840FB" w:rsidP="00E1623E">
            <w:pPr>
              <w:ind w:left="162" w:right="229" w:hanging="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1.1.</w:t>
            </w:r>
            <w:r w:rsidRPr="00E005BF">
              <w:rPr>
                <w:rFonts w:ascii="Times New Roman" w:hAnsi="Times New Roman" w:cs="Times New Roman"/>
                <w:sz w:val="20"/>
                <w:szCs w:val="20"/>
              </w:rPr>
              <w:t xml:space="preserve"> </w:t>
            </w:r>
            <w:r w:rsidRPr="00E005BF">
              <w:rPr>
                <w:rFonts w:ascii="Times New Roman" w:eastAsia="Times New Roman" w:hAnsi="Times New Roman" w:cs="Times New Roman"/>
                <w:sz w:val="20"/>
                <w:szCs w:val="20"/>
              </w:rPr>
              <w:t>How relevant and appropriate has been the UNDP interventions to national policies and strategies?</w:t>
            </w:r>
          </w:p>
          <w:p w14:paraId="7822A545"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42B41F9"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A8EDBAD"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58E5D1C"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893" w:type="dxa"/>
            <w:shd w:val="clear" w:color="auto" w:fill="FFFFFF" w:themeFill="background1"/>
          </w:tcPr>
          <w:p w14:paraId="4196A5CE" w14:textId="77777777" w:rsidR="005840FB" w:rsidRPr="00E005BF" w:rsidRDefault="005840FB" w:rsidP="00E1623E">
            <w:pPr>
              <w:tabs>
                <w:tab w:val="left" w:pos="1795"/>
              </w:tabs>
              <w:ind w:left="90" w:right="249" w:firstLine="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1.1.1</w:t>
            </w:r>
            <w:r w:rsidRPr="00E005BF">
              <w:rPr>
                <w:rFonts w:ascii="Times New Roman" w:hAnsi="Times New Roman" w:cs="Times New Roman"/>
                <w:sz w:val="20"/>
                <w:szCs w:val="20"/>
              </w:rPr>
              <w:t xml:space="preserve">. To what extent were project stakeholders including beneficiaries  involved in the formulation and design of the project    </w:t>
            </w:r>
          </w:p>
        </w:tc>
        <w:tc>
          <w:tcPr>
            <w:tcW w:w="2610" w:type="dxa"/>
            <w:shd w:val="clear" w:color="auto" w:fill="FFFFFF" w:themeFill="background1"/>
          </w:tcPr>
          <w:p w14:paraId="4B63B73D"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Grant Agreement, Appraisal Report, feedback from IPs/RPs </w:t>
            </w:r>
          </w:p>
        </w:tc>
        <w:tc>
          <w:tcPr>
            <w:tcW w:w="3150" w:type="dxa"/>
            <w:shd w:val="clear" w:color="auto" w:fill="FFFFFF" w:themeFill="background1"/>
          </w:tcPr>
          <w:p w14:paraId="4B796C1C" w14:textId="77777777" w:rsidR="005840FB" w:rsidRPr="00E005BF" w:rsidRDefault="005840FB" w:rsidP="00B85C50">
            <w:pPr>
              <w:ind w:left="95" w:righ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Project documents review and analysis, interviews with UNDP Projects Staff, face to face interviews beneficiaries, and officials </w:t>
            </w:r>
          </w:p>
        </w:tc>
      </w:tr>
      <w:tr w:rsidR="00612CF4" w:rsidRPr="00DE5DBA" w14:paraId="161D7833"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763A68AD"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39CEB5BA" w14:textId="77777777" w:rsidR="005840FB" w:rsidRPr="00E005BF" w:rsidRDefault="005840FB" w:rsidP="00E1623E">
            <w:pPr>
              <w:ind w:left="162" w:right="2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3893" w:type="dxa"/>
            <w:shd w:val="clear" w:color="auto" w:fill="FFFFFF" w:themeFill="background1"/>
          </w:tcPr>
          <w:p w14:paraId="4A1E643B" w14:textId="77777777" w:rsidR="005840FB" w:rsidRPr="00E005BF" w:rsidRDefault="005840FB" w:rsidP="00E1623E">
            <w:pPr>
              <w:ind w:left="90" w:hanging="6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005BF">
              <w:rPr>
                <w:rFonts w:ascii="Times New Roman" w:hAnsi="Times New Roman" w:cs="Times New Roman"/>
                <w:sz w:val="20"/>
                <w:szCs w:val="20"/>
                <w:lang w:val="en-US"/>
              </w:rPr>
              <w:t>1.1.2 Were projects or key interventions consistent and complementary with other interventions in the main areas of private sector development, renewable energy access, climate adaptation and resilience to shocks, and effective, accountable and inclusive governance in the country?</w:t>
            </w:r>
          </w:p>
          <w:p w14:paraId="0AF8061A" w14:textId="77777777" w:rsidR="005840FB" w:rsidRPr="00E005BF" w:rsidRDefault="005840FB" w:rsidP="00E1623E">
            <w:pPr>
              <w:tabs>
                <w:tab w:val="left" w:pos="1795"/>
              </w:tabs>
              <w:ind w:right="24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2610" w:type="dxa"/>
            <w:shd w:val="clear" w:color="auto" w:fill="FFFFFF" w:themeFill="background1"/>
          </w:tcPr>
          <w:p w14:paraId="680EBEAD" w14:textId="77777777" w:rsidR="005840FB" w:rsidRPr="00E005BF" w:rsidRDefault="005840FB" w:rsidP="00E1623E">
            <w:pPr>
              <w:ind w:left="7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UNDP AWPs, Evaluation reports and Feedback from Ips  and stakeholders</w:t>
            </w:r>
          </w:p>
        </w:tc>
        <w:tc>
          <w:tcPr>
            <w:tcW w:w="3150" w:type="dxa"/>
            <w:shd w:val="clear" w:color="auto" w:fill="FFFFFF" w:themeFill="background1"/>
          </w:tcPr>
          <w:p w14:paraId="18B5EBA3" w14:textId="77777777" w:rsidR="005840FB" w:rsidRPr="00E005BF" w:rsidRDefault="005840FB" w:rsidP="00B85C50">
            <w:pPr>
              <w:ind w:left="95" w:right="72" w:hanging="9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Document review, project progress reports and analysis and stakeholder interview</w:t>
            </w:r>
          </w:p>
        </w:tc>
      </w:tr>
      <w:tr w:rsidR="00612CF4" w:rsidRPr="00DE5DBA" w14:paraId="1B4E4116"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039907E9"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20D11EC8"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893" w:type="dxa"/>
            <w:shd w:val="clear" w:color="auto" w:fill="FFFFFF" w:themeFill="background1"/>
          </w:tcPr>
          <w:p w14:paraId="1196ADC9" w14:textId="77777777" w:rsidR="005840FB" w:rsidRPr="00E005BF" w:rsidRDefault="005840FB" w:rsidP="00E1623E">
            <w:pPr>
              <w:tabs>
                <w:tab w:val="left" w:pos="1795"/>
              </w:tabs>
              <w:ind w:left="90" w:right="249"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sz w:val="20"/>
                <w:szCs w:val="20"/>
              </w:rPr>
              <w:t>1.1.3 To what extent has UNDP's selected approach /method of delivery appropriate to the development context?</w:t>
            </w:r>
          </w:p>
        </w:tc>
        <w:tc>
          <w:tcPr>
            <w:tcW w:w="2610" w:type="dxa"/>
            <w:shd w:val="clear" w:color="auto" w:fill="FFFFFF" w:themeFill="background1"/>
          </w:tcPr>
          <w:p w14:paraId="5C95A44D"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UNDP AWPs, Evaluation reports and Feedback from Ips  and stakeholders</w:t>
            </w:r>
          </w:p>
        </w:tc>
        <w:tc>
          <w:tcPr>
            <w:tcW w:w="3150" w:type="dxa"/>
            <w:shd w:val="clear" w:color="auto" w:fill="FFFFFF" w:themeFill="background1"/>
          </w:tcPr>
          <w:p w14:paraId="73CD0539" w14:textId="77777777" w:rsidR="005840FB" w:rsidRPr="00E005BF" w:rsidRDefault="005840FB" w:rsidP="00B85C50">
            <w:pPr>
              <w:ind w:left="95" w:righ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Document review, project progress reports and analysis and stakeholder interview</w:t>
            </w:r>
          </w:p>
        </w:tc>
      </w:tr>
      <w:tr w:rsidR="00612CF4" w:rsidRPr="00DE5DBA" w14:paraId="1695DDB0"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2423B9B1"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099786D5" w14:textId="77777777" w:rsidR="005840FB" w:rsidRPr="00E005BF" w:rsidRDefault="005840FB" w:rsidP="00E1623E">
            <w:pPr>
              <w:ind w:left="162" w:right="2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93" w:type="dxa"/>
            <w:shd w:val="clear" w:color="auto" w:fill="FFFFFF" w:themeFill="background1"/>
          </w:tcPr>
          <w:p w14:paraId="151C5074" w14:textId="77777777" w:rsidR="005840FB" w:rsidRPr="00E005BF" w:rsidRDefault="005840FB" w:rsidP="00E1623E">
            <w:pPr>
              <w:tabs>
                <w:tab w:val="left" w:pos="1030"/>
                <w:tab w:val="left" w:pos="1795"/>
              </w:tabs>
              <w:ind w:left="90" w:right="249"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sz w:val="20"/>
                <w:szCs w:val="20"/>
              </w:rPr>
              <w:t>1.1.4 To what extent have UN reforms influenced the relevance of UNDP support to the Government of Malawi?</w:t>
            </w:r>
          </w:p>
        </w:tc>
        <w:tc>
          <w:tcPr>
            <w:tcW w:w="2610" w:type="dxa"/>
            <w:shd w:val="clear" w:color="auto" w:fill="FFFFFF" w:themeFill="background1"/>
          </w:tcPr>
          <w:p w14:paraId="7A473905" w14:textId="77777777" w:rsidR="005840FB" w:rsidRPr="00E005BF" w:rsidRDefault="005840FB" w:rsidP="00E1623E">
            <w:pPr>
              <w:ind w:left="7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documents- Appraisal, Projects Evaluation reports, Progress reports</w:t>
            </w:r>
          </w:p>
        </w:tc>
        <w:tc>
          <w:tcPr>
            <w:tcW w:w="3150" w:type="dxa"/>
            <w:shd w:val="clear" w:color="auto" w:fill="FFFFFF" w:themeFill="background1"/>
          </w:tcPr>
          <w:p w14:paraId="19636E94"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Documents review and face to face interview with project implementation team</w:t>
            </w:r>
          </w:p>
        </w:tc>
      </w:tr>
      <w:tr w:rsidR="00612CF4" w:rsidRPr="00DE5DBA" w14:paraId="3385FA96"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Borders>
              <w:left w:val="none" w:sz="0" w:space="0" w:color="auto"/>
            </w:tcBorders>
            <w:shd w:val="clear" w:color="auto" w:fill="FFFFFF" w:themeFill="background1"/>
          </w:tcPr>
          <w:p w14:paraId="0E666C14" w14:textId="77777777" w:rsidR="005840FB" w:rsidRPr="00E005BF" w:rsidRDefault="005840FB" w:rsidP="00B85C50">
            <w:pPr>
              <w:ind w:left="517" w:right="-288"/>
              <w:rPr>
                <w:rFonts w:ascii="Times New Roman" w:hAnsi="Times New Roman" w:cs="Times New Roman"/>
                <w:color w:val="auto"/>
                <w:sz w:val="20"/>
                <w:szCs w:val="20"/>
              </w:rPr>
            </w:pPr>
            <w:r w:rsidRPr="00E005BF">
              <w:rPr>
                <w:rFonts w:ascii="Times New Roman" w:hAnsi="Times New Roman" w:cs="Times New Roman"/>
                <w:color w:val="auto"/>
                <w:sz w:val="20"/>
                <w:szCs w:val="20"/>
              </w:rPr>
              <w:t>2. Effectiveness</w:t>
            </w:r>
          </w:p>
        </w:tc>
        <w:tc>
          <w:tcPr>
            <w:tcW w:w="2587" w:type="dxa"/>
            <w:vMerge w:val="restart"/>
            <w:shd w:val="clear" w:color="auto" w:fill="FFFFFF" w:themeFill="background1"/>
          </w:tcPr>
          <w:p w14:paraId="0A4CE527" w14:textId="77777777" w:rsidR="005840FB" w:rsidRPr="00E005BF" w:rsidRDefault="005840FB" w:rsidP="00E1623E">
            <w:pPr>
              <w:ind w:left="162" w:right="229" w:hanging="9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b/>
                <w:sz w:val="20"/>
                <w:szCs w:val="20"/>
              </w:rPr>
              <w:t xml:space="preserve">2.1 </w:t>
            </w:r>
            <w:r w:rsidRPr="00E005BF">
              <w:rPr>
                <w:rFonts w:ascii="Times New Roman" w:eastAsia="Times New Roman" w:hAnsi="Times New Roman" w:cs="Times New Roman"/>
                <w:sz w:val="20"/>
                <w:szCs w:val="20"/>
              </w:rPr>
              <w:t>What are the main contributions to development for which UNDP is recognized in Malawi?</w:t>
            </w:r>
          </w:p>
        </w:tc>
        <w:tc>
          <w:tcPr>
            <w:tcW w:w="3893" w:type="dxa"/>
            <w:shd w:val="clear" w:color="auto" w:fill="FFFFFF" w:themeFill="background1"/>
          </w:tcPr>
          <w:p w14:paraId="42FFD140" w14:textId="77777777" w:rsidR="005840FB" w:rsidRPr="00E005BF" w:rsidRDefault="005840FB" w:rsidP="00E1623E">
            <w:pPr>
              <w:tabs>
                <w:tab w:val="left" w:pos="1795"/>
              </w:tabs>
              <w:ind w:left="90" w:right="249" w:hanging="6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sz w:val="20"/>
                <w:szCs w:val="20"/>
              </w:rPr>
              <w:t>2.1.1 What contributing factors and impediments enhance or impede UNDP performance in this area?</w:t>
            </w:r>
          </w:p>
        </w:tc>
        <w:tc>
          <w:tcPr>
            <w:tcW w:w="2610" w:type="dxa"/>
            <w:shd w:val="clear" w:color="auto" w:fill="FFFFFF" w:themeFill="background1"/>
          </w:tcPr>
          <w:p w14:paraId="6B0B540C"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Projects Reports, </w:t>
            </w:r>
            <w:r w:rsidRPr="00E005BF">
              <w:rPr>
                <w:rFonts w:ascii="Times New Roman" w:hAnsi="Times New Roman" w:cs="Times New Roman"/>
                <w:sz w:val="20"/>
                <w:szCs w:val="20"/>
                <w:lang w:val="en-US"/>
              </w:rPr>
              <w:t>Projects Evaluation reports</w:t>
            </w:r>
            <w:r w:rsidRPr="00E005BF">
              <w:rPr>
                <w:rFonts w:ascii="Times New Roman" w:hAnsi="Times New Roman" w:cs="Times New Roman"/>
                <w:sz w:val="20"/>
                <w:szCs w:val="20"/>
              </w:rPr>
              <w:t>, Project completion report,  Private Sector and, UNDP</w:t>
            </w:r>
          </w:p>
        </w:tc>
        <w:tc>
          <w:tcPr>
            <w:tcW w:w="3150" w:type="dxa"/>
            <w:shd w:val="clear" w:color="auto" w:fill="FFFFFF" w:themeFill="background1"/>
          </w:tcPr>
          <w:p w14:paraId="2CA43B5C"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15F30FFC"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35EB0EE1"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15A6A508" w14:textId="77777777" w:rsidR="005840FB" w:rsidRPr="00E005BF" w:rsidRDefault="005840FB" w:rsidP="00E1623E">
            <w:pPr>
              <w:ind w:left="162" w:right="22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3893" w:type="dxa"/>
            <w:shd w:val="clear" w:color="auto" w:fill="FFFFFF" w:themeFill="background1"/>
          </w:tcPr>
          <w:p w14:paraId="3515EED6" w14:textId="77777777" w:rsidR="005840FB" w:rsidRPr="00E005BF" w:rsidRDefault="005840FB" w:rsidP="00E1623E">
            <w:pPr>
              <w:tabs>
                <w:tab w:val="left" w:pos="1795"/>
              </w:tabs>
              <w:ind w:left="90" w:right="249"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sz w:val="20"/>
                <w:szCs w:val="20"/>
              </w:rPr>
              <w:t>2.1.2 Is UNDP well suited and well perceived to support</w:t>
            </w:r>
            <w:r w:rsidRPr="00E005BF">
              <w:rPr>
                <w:rFonts w:ascii="Times New Roman" w:hAnsi="Times New Roman" w:cs="Times New Roman"/>
                <w:sz w:val="20"/>
                <w:szCs w:val="20"/>
              </w:rPr>
              <w:t xml:space="preserve"> </w:t>
            </w:r>
            <w:r w:rsidRPr="00E005BF">
              <w:rPr>
                <w:rFonts w:ascii="Times New Roman" w:eastAsia="Times New Roman" w:hAnsi="Times New Roman" w:cs="Times New Roman"/>
                <w:sz w:val="20"/>
                <w:szCs w:val="20"/>
              </w:rPr>
              <w:t>Governance, Inclusive Growth and Sustainable Development initiatives in Malawi?</w:t>
            </w:r>
          </w:p>
        </w:tc>
        <w:tc>
          <w:tcPr>
            <w:tcW w:w="2610" w:type="dxa"/>
            <w:shd w:val="clear" w:color="auto" w:fill="FFFFFF" w:themeFill="background1"/>
          </w:tcPr>
          <w:p w14:paraId="257853CC" w14:textId="77777777" w:rsidR="005840FB" w:rsidRPr="00E005BF" w:rsidRDefault="005840FB" w:rsidP="00E1623E">
            <w:pPr>
              <w:ind w:left="7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Project Reports, UNDP </w:t>
            </w:r>
            <w:proofErr w:type="spellStart"/>
            <w:r w:rsidRPr="00E005BF">
              <w:rPr>
                <w:rFonts w:ascii="Times New Roman" w:hAnsi="Times New Roman" w:cs="Times New Roman"/>
                <w:sz w:val="20"/>
                <w:szCs w:val="20"/>
              </w:rPr>
              <w:t>UNDP</w:t>
            </w:r>
            <w:proofErr w:type="spellEnd"/>
            <w:r w:rsidRPr="00E005BF">
              <w:rPr>
                <w:rFonts w:ascii="Times New Roman" w:hAnsi="Times New Roman" w:cs="Times New Roman"/>
                <w:sz w:val="20"/>
                <w:szCs w:val="20"/>
              </w:rPr>
              <w:t xml:space="preserve"> staff, Aide Memoires and Mission Reports. Stakeholders</w:t>
            </w:r>
          </w:p>
        </w:tc>
        <w:tc>
          <w:tcPr>
            <w:tcW w:w="3150" w:type="dxa"/>
            <w:shd w:val="clear" w:color="auto" w:fill="FFFFFF" w:themeFill="background1"/>
          </w:tcPr>
          <w:p w14:paraId="14337A9A" w14:textId="77777777" w:rsidR="005840FB" w:rsidRPr="00E005BF" w:rsidRDefault="005840FB" w:rsidP="00B85C50">
            <w:pPr>
              <w:ind w:left="95" w:right="7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4972F5E1"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Borders>
              <w:left w:val="none" w:sz="0" w:space="0" w:color="auto"/>
            </w:tcBorders>
            <w:shd w:val="clear" w:color="auto" w:fill="FFFFFF" w:themeFill="background1"/>
          </w:tcPr>
          <w:p w14:paraId="28B8E634" w14:textId="77777777" w:rsidR="005840FB" w:rsidRPr="00E005BF" w:rsidRDefault="005840FB" w:rsidP="00B85C50">
            <w:pPr>
              <w:ind w:right="-288"/>
              <w:rPr>
                <w:rFonts w:ascii="Times New Roman" w:hAnsi="Times New Roman" w:cs="Times New Roman"/>
                <w:color w:val="auto"/>
                <w:sz w:val="20"/>
                <w:szCs w:val="20"/>
              </w:rPr>
            </w:pPr>
          </w:p>
          <w:p w14:paraId="58642072" w14:textId="77777777" w:rsidR="005840FB" w:rsidRPr="00E005BF" w:rsidRDefault="005840FB" w:rsidP="00B85C50">
            <w:pPr>
              <w:ind w:right="-288"/>
              <w:rPr>
                <w:rFonts w:ascii="Times New Roman" w:hAnsi="Times New Roman" w:cs="Times New Roman"/>
                <w:color w:val="auto"/>
                <w:sz w:val="20"/>
                <w:szCs w:val="20"/>
              </w:rPr>
            </w:pPr>
          </w:p>
          <w:p w14:paraId="143DA12A" w14:textId="77777777" w:rsidR="005840FB" w:rsidRPr="00E005BF" w:rsidRDefault="005840FB" w:rsidP="00B85C50">
            <w:pPr>
              <w:ind w:right="-288"/>
              <w:rPr>
                <w:rFonts w:ascii="Times New Roman" w:hAnsi="Times New Roman" w:cs="Times New Roman"/>
                <w:color w:val="auto"/>
                <w:sz w:val="20"/>
                <w:szCs w:val="20"/>
              </w:rPr>
            </w:pPr>
          </w:p>
          <w:p w14:paraId="1B5C8361" w14:textId="77777777" w:rsidR="005840FB" w:rsidRPr="00E005BF" w:rsidRDefault="005840FB" w:rsidP="00B85C50">
            <w:pPr>
              <w:ind w:right="-288"/>
              <w:rPr>
                <w:rFonts w:ascii="Times New Roman" w:hAnsi="Times New Roman" w:cs="Times New Roman"/>
                <w:color w:val="auto"/>
                <w:sz w:val="20"/>
                <w:szCs w:val="20"/>
              </w:rPr>
            </w:pPr>
          </w:p>
          <w:p w14:paraId="4728DFC7" w14:textId="77777777" w:rsidR="005840FB" w:rsidRPr="00E005BF" w:rsidRDefault="005840FB" w:rsidP="00B85C50">
            <w:pPr>
              <w:ind w:right="-288"/>
              <w:rPr>
                <w:rFonts w:ascii="Times New Roman" w:hAnsi="Times New Roman" w:cs="Times New Roman"/>
                <w:color w:val="auto"/>
                <w:sz w:val="20"/>
                <w:szCs w:val="20"/>
              </w:rPr>
            </w:pPr>
          </w:p>
          <w:p w14:paraId="061DB056" w14:textId="77777777" w:rsidR="005840FB" w:rsidRPr="00E005BF" w:rsidRDefault="005840FB" w:rsidP="00B85C50">
            <w:pPr>
              <w:ind w:right="-288"/>
              <w:rPr>
                <w:rFonts w:ascii="Times New Roman" w:hAnsi="Times New Roman" w:cs="Times New Roman"/>
                <w:color w:val="auto"/>
                <w:sz w:val="20"/>
                <w:szCs w:val="20"/>
              </w:rPr>
            </w:pPr>
          </w:p>
          <w:p w14:paraId="3C027AF4" w14:textId="77777777" w:rsidR="005840FB" w:rsidRPr="00E005BF" w:rsidRDefault="005840FB" w:rsidP="00B85C50">
            <w:pPr>
              <w:ind w:right="-288"/>
              <w:rPr>
                <w:rFonts w:ascii="Times New Roman" w:hAnsi="Times New Roman" w:cs="Times New Roman"/>
                <w:color w:val="auto"/>
                <w:sz w:val="20"/>
                <w:szCs w:val="20"/>
              </w:rPr>
            </w:pPr>
          </w:p>
          <w:p w14:paraId="4633C6D2" w14:textId="77777777" w:rsidR="005840FB" w:rsidRPr="00E005BF" w:rsidRDefault="005840FB" w:rsidP="00B85C50">
            <w:pPr>
              <w:ind w:right="-288"/>
              <w:rPr>
                <w:rFonts w:ascii="Times New Roman" w:hAnsi="Times New Roman" w:cs="Times New Roman"/>
                <w:color w:val="auto"/>
                <w:sz w:val="20"/>
                <w:szCs w:val="20"/>
              </w:rPr>
            </w:pPr>
          </w:p>
          <w:p w14:paraId="4B5F3A82"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val="restart"/>
            <w:shd w:val="clear" w:color="auto" w:fill="FFFFFF" w:themeFill="background1"/>
          </w:tcPr>
          <w:p w14:paraId="1F546D5D" w14:textId="77777777" w:rsidR="005840FB" w:rsidRPr="00E005BF" w:rsidRDefault="005840FB" w:rsidP="00E1623E">
            <w:pPr>
              <w:ind w:left="162" w:right="229"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b/>
                <w:sz w:val="20"/>
                <w:szCs w:val="20"/>
              </w:rPr>
              <w:t xml:space="preserve">2.2 </w:t>
            </w:r>
            <w:r w:rsidRPr="00E005BF">
              <w:rPr>
                <w:rFonts w:ascii="Times New Roman" w:eastAsia="Times New Roman" w:hAnsi="Times New Roman" w:cs="Times New Roman"/>
                <w:sz w:val="20"/>
                <w:szCs w:val="20"/>
              </w:rPr>
              <w:t>How has the programme achieved expected outcomes?</w:t>
            </w:r>
          </w:p>
        </w:tc>
        <w:tc>
          <w:tcPr>
            <w:tcW w:w="3893" w:type="dxa"/>
            <w:shd w:val="clear" w:color="auto" w:fill="FFFFFF" w:themeFill="background1"/>
          </w:tcPr>
          <w:p w14:paraId="04F43DFD" w14:textId="77777777" w:rsidR="005840FB" w:rsidRPr="00E005BF" w:rsidRDefault="005840FB" w:rsidP="00E1623E">
            <w:pPr>
              <w:tabs>
                <w:tab w:val="left" w:pos="1795"/>
              </w:tabs>
              <w:ind w:left="90" w:right="249"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2.2.1</w:t>
            </w:r>
            <w:r w:rsidRPr="00E005BF">
              <w:rPr>
                <w:rFonts w:ascii="Times New Roman" w:hAnsi="Times New Roman" w:cs="Times New Roman"/>
                <w:sz w:val="20"/>
                <w:szCs w:val="20"/>
              </w:rPr>
              <w:t xml:space="preserve"> </w:t>
            </w:r>
            <w:r w:rsidRPr="00E005BF">
              <w:rPr>
                <w:rFonts w:ascii="Times New Roman" w:eastAsia="Times New Roman" w:hAnsi="Times New Roman" w:cs="Times New Roman"/>
                <w:sz w:val="20"/>
                <w:szCs w:val="20"/>
              </w:rPr>
              <w:t>How effective have been practices and tools used in the programme? (support to local initiatives, best practices, institutional strengthening)</w:t>
            </w:r>
          </w:p>
          <w:p w14:paraId="28FAC50A" w14:textId="77777777" w:rsidR="005840FB" w:rsidRPr="00E005BF" w:rsidRDefault="005840FB" w:rsidP="00E1623E">
            <w:pPr>
              <w:tabs>
                <w:tab w:val="left" w:pos="1795"/>
              </w:tabs>
              <w:ind w:right="24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765D7F7" w14:textId="77777777" w:rsidR="005840FB" w:rsidRPr="00E005BF" w:rsidRDefault="005840FB" w:rsidP="00E1623E">
            <w:pPr>
              <w:tabs>
                <w:tab w:val="left" w:pos="1795"/>
              </w:tabs>
              <w:ind w:right="24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10" w:type="dxa"/>
            <w:shd w:val="clear" w:color="auto" w:fill="FFFFFF" w:themeFill="background1"/>
          </w:tcPr>
          <w:p w14:paraId="591AF592"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UNDP staff, Aide Memoires and Mission Reports. Stakeholders</w:t>
            </w:r>
          </w:p>
        </w:tc>
        <w:tc>
          <w:tcPr>
            <w:tcW w:w="3150" w:type="dxa"/>
            <w:shd w:val="clear" w:color="auto" w:fill="FFFFFF" w:themeFill="background1"/>
          </w:tcPr>
          <w:p w14:paraId="7A4BCFE1"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4C60A33D"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5A4F9E6A"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3B7D3501" w14:textId="77777777" w:rsidR="005840FB" w:rsidRPr="00E005BF" w:rsidRDefault="005840FB" w:rsidP="00E1623E">
            <w:pPr>
              <w:ind w:left="162" w:right="22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3893" w:type="dxa"/>
            <w:shd w:val="clear" w:color="auto" w:fill="FFFFFF" w:themeFill="background1"/>
          </w:tcPr>
          <w:p w14:paraId="4D6741CD" w14:textId="77777777" w:rsidR="005840FB" w:rsidRPr="00E005BF" w:rsidRDefault="005840FB" w:rsidP="00E1623E">
            <w:pPr>
              <w:tabs>
                <w:tab w:val="left" w:pos="1795"/>
              </w:tabs>
              <w:ind w:left="90" w:right="249"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005BF">
              <w:rPr>
                <w:rFonts w:ascii="Times New Roman" w:eastAsia="Times New Roman" w:hAnsi="Times New Roman" w:cs="Times New Roman"/>
                <w:b/>
                <w:sz w:val="20"/>
                <w:szCs w:val="20"/>
              </w:rPr>
              <w:t>2.2.2</w:t>
            </w:r>
            <w:r w:rsidRPr="00E005BF">
              <w:rPr>
                <w:rFonts w:ascii="Times New Roman" w:eastAsia="Times New Roman" w:hAnsi="Times New Roman" w:cs="Times New Roman"/>
                <w:sz w:val="20"/>
                <w:szCs w:val="20"/>
              </w:rPr>
              <w:t xml:space="preserve"> How effective has UNDP been in partnering with development partners, civil society and private sector in Governance, Inclusive Growth and Sustainable Development?</w:t>
            </w:r>
          </w:p>
        </w:tc>
        <w:tc>
          <w:tcPr>
            <w:tcW w:w="2610" w:type="dxa"/>
            <w:shd w:val="clear" w:color="auto" w:fill="FFFFFF" w:themeFill="background1"/>
          </w:tcPr>
          <w:p w14:paraId="0D543888" w14:textId="77777777" w:rsidR="005840FB" w:rsidRPr="00E005BF" w:rsidRDefault="005840FB" w:rsidP="00E1623E">
            <w:pPr>
              <w:ind w:left="7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UNDP PMU, UNDP staff, Aide Memoires and Mission Reports. Stakeholders</w:t>
            </w:r>
          </w:p>
        </w:tc>
        <w:tc>
          <w:tcPr>
            <w:tcW w:w="3150" w:type="dxa"/>
            <w:shd w:val="clear" w:color="auto" w:fill="FFFFFF" w:themeFill="background1"/>
          </w:tcPr>
          <w:p w14:paraId="730971D3"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2F5A6EDF"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3263311B"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val="restart"/>
            <w:shd w:val="clear" w:color="auto" w:fill="FFFFFF" w:themeFill="background1"/>
          </w:tcPr>
          <w:p w14:paraId="225F9966" w14:textId="77777777" w:rsidR="005840FB" w:rsidRPr="00E005BF" w:rsidRDefault="005840FB" w:rsidP="00E1623E">
            <w:pPr>
              <w:ind w:left="162" w:right="229"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b/>
                <w:sz w:val="20"/>
                <w:szCs w:val="20"/>
              </w:rPr>
              <w:t xml:space="preserve">2.3 </w:t>
            </w:r>
            <w:r w:rsidRPr="00E005BF">
              <w:rPr>
                <w:rFonts w:ascii="Times New Roman" w:eastAsia="Times New Roman" w:hAnsi="Times New Roman" w:cs="Times New Roman"/>
                <w:sz w:val="20"/>
                <w:szCs w:val="20"/>
              </w:rPr>
              <w:t>What are the unexpected outcomes or consequences it yielded? What are their implications?</w:t>
            </w:r>
          </w:p>
        </w:tc>
        <w:tc>
          <w:tcPr>
            <w:tcW w:w="3893" w:type="dxa"/>
            <w:shd w:val="clear" w:color="auto" w:fill="FFFFFF" w:themeFill="background1"/>
          </w:tcPr>
          <w:p w14:paraId="488CA78F" w14:textId="77777777" w:rsidR="005840FB" w:rsidRPr="00E005BF" w:rsidRDefault="005840FB" w:rsidP="00E1623E">
            <w:pPr>
              <w:tabs>
                <w:tab w:val="left" w:pos="1795"/>
              </w:tabs>
              <w:ind w:left="90" w:right="249"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2.3.1</w:t>
            </w:r>
            <w:r w:rsidRPr="00E005BF">
              <w:rPr>
                <w:rFonts w:ascii="Times New Roman" w:hAnsi="Times New Roman" w:cs="Times New Roman"/>
                <w:sz w:val="20"/>
                <w:szCs w:val="20"/>
              </w:rPr>
              <w:t xml:space="preserve"> What challenges were experienced and how did it affect the achievement of the desired outcomes</w:t>
            </w:r>
          </w:p>
        </w:tc>
        <w:tc>
          <w:tcPr>
            <w:tcW w:w="2610" w:type="dxa"/>
            <w:shd w:val="clear" w:color="auto" w:fill="FFFFFF" w:themeFill="background1"/>
          </w:tcPr>
          <w:p w14:paraId="5704FA0E"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74F9D482"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7F3B7DBD" w14:textId="77777777" w:rsidTr="00B85C50">
        <w:trPr>
          <w:trHeight w:val="1221"/>
        </w:trPr>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3B5C2D5D"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5A452625" w14:textId="77777777" w:rsidR="005840FB" w:rsidRPr="00E005BF" w:rsidRDefault="005840FB" w:rsidP="00E1623E">
            <w:pPr>
              <w:ind w:left="162" w:right="22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3893" w:type="dxa"/>
            <w:shd w:val="clear" w:color="auto" w:fill="FFFFFF" w:themeFill="background1"/>
          </w:tcPr>
          <w:p w14:paraId="29D53FB8" w14:textId="77777777" w:rsidR="005840FB" w:rsidRPr="00E005BF" w:rsidRDefault="005840FB" w:rsidP="00E1623E">
            <w:pPr>
              <w:tabs>
                <w:tab w:val="left" w:pos="1795"/>
              </w:tabs>
              <w:ind w:left="90" w:right="249"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005BF">
              <w:rPr>
                <w:rFonts w:ascii="Times New Roman" w:eastAsia="Times New Roman" w:hAnsi="Times New Roman" w:cs="Times New Roman"/>
                <w:b/>
                <w:sz w:val="20"/>
                <w:szCs w:val="20"/>
              </w:rPr>
              <w:t>2.3.2</w:t>
            </w:r>
            <w:r w:rsidRPr="00E005BF">
              <w:rPr>
                <w:rFonts w:ascii="Times New Roman" w:eastAsia="Times New Roman" w:hAnsi="Times New Roman" w:cs="Times New Roman"/>
                <w:sz w:val="20"/>
                <w:szCs w:val="20"/>
              </w:rPr>
              <w:t>. Has UNDP utilized innovative techniques and best practices in its programming in these areas?</w:t>
            </w:r>
          </w:p>
        </w:tc>
        <w:tc>
          <w:tcPr>
            <w:tcW w:w="2610" w:type="dxa"/>
            <w:shd w:val="clear" w:color="auto" w:fill="FFFFFF" w:themeFill="background1"/>
          </w:tcPr>
          <w:p w14:paraId="74FA4D5B" w14:textId="77777777" w:rsidR="005840FB" w:rsidRPr="00E005BF" w:rsidRDefault="005840FB" w:rsidP="00E1623E">
            <w:pPr>
              <w:ind w:left="7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4176A241"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0F34C005" w14:textId="77777777" w:rsidTr="00B85C50">
        <w:trPr>
          <w:cnfStyle w:val="000000100000" w:firstRow="0" w:lastRow="0" w:firstColumn="0" w:lastColumn="0" w:oddVBand="0" w:evenVBand="0" w:oddHBand="1" w:evenHBand="0" w:firstRowFirstColumn="0" w:firstRowLastColumn="0" w:lastRowFirstColumn="0" w:lastRowLastColumn="0"/>
          <w:trHeight w:val="2645"/>
        </w:trPr>
        <w:tc>
          <w:tcPr>
            <w:cnfStyle w:val="001000000000" w:firstRow="0" w:lastRow="0" w:firstColumn="1" w:lastColumn="0" w:oddVBand="0" w:evenVBand="0" w:oddHBand="0" w:evenHBand="0" w:firstRowFirstColumn="0" w:firstRowLastColumn="0" w:lastRowFirstColumn="0" w:lastRowLastColumn="0"/>
            <w:tcW w:w="1705" w:type="dxa"/>
            <w:vMerge w:val="restart"/>
            <w:tcBorders>
              <w:left w:val="none" w:sz="0" w:space="0" w:color="auto"/>
            </w:tcBorders>
            <w:shd w:val="clear" w:color="auto" w:fill="FFFFFF" w:themeFill="background1"/>
          </w:tcPr>
          <w:p w14:paraId="2853AB9B" w14:textId="77777777" w:rsidR="005840FB" w:rsidRPr="00E005BF" w:rsidRDefault="005840FB" w:rsidP="00B85C50">
            <w:pPr>
              <w:ind w:left="427" w:right="-288"/>
              <w:rPr>
                <w:rFonts w:ascii="Times New Roman" w:hAnsi="Times New Roman" w:cs="Times New Roman"/>
                <w:color w:val="auto"/>
                <w:sz w:val="20"/>
                <w:szCs w:val="20"/>
              </w:rPr>
            </w:pPr>
            <w:r w:rsidRPr="00E005BF">
              <w:rPr>
                <w:rFonts w:ascii="Times New Roman" w:hAnsi="Times New Roman" w:cs="Times New Roman"/>
                <w:color w:val="auto"/>
                <w:sz w:val="20"/>
                <w:szCs w:val="20"/>
              </w:rPr>
              <w:t>3.Efficiency</w:t>
            </w:r>
          </w:p>
        </w:tc>
        <w:tc>
          <w:tcPr>
            <w:tcW w:w="2587" w:type="dxa"/>
            <w:shd w:val="clear" w:color="auto" w:fill="FFFFFF" w:themeFill="background1"/>
          </w:tcPr>
          <w:p w14:paraId="2CEB1B2C" w14:textId="77777777" w:rsidR="005840FB" w:rsidRPr="00E005BF" w:rsidRDefault="005840FB" w:rsidP="00E1623E">
            <w:pPr>
              <w:ind w:left="162" w:right="229" w:hanging="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3.1. To what</w:t>
            </w:r>
            <w:r w:rsidRPr="00E005BF">
              <w:rPr>
                <w:rFonts w:ascii="Times New Roman" w:hAnsi="Times New Roman" w:cs="Times New Roman"/>
                <w:sz w:val="20"/>
                <w:szCs w:val="20"/>
              </w:rPr>
              <w:t xml:space="preserve"> extent was the</w:t>
            </w:r>
            <w:r w:rsidRPr="00E005BF">
              <w:rPr>
                <w:rFonts w:ascii="Times New Roman" w:eastAsia="Times New Roman" w:hAnsi="Times New Roman" w:cs="Times New Roman"/>
                <w:sz w:val="20"/>
                <w:szCs w:val="20"/>
              </w:rPr>
              <w:t xml:space="preserve"> management adequate to the planning and execution requirements</w:t>
            </w:r>
            <w:r w:rsidRPr="00E005BF">
              <w:rPr>
                <w:rFonts w:ascii="Times New Roman" w:hAnsi="Times New Roman" w:cs="Times New Roman"/>
                <w:sz w:val="20"/>
                <w:szCs w:val="20"/>
              </w:rPr>
              <w:t xml:space="preserve">? </w:t>
            </w:r>
          </w:p>
          <w:p w14:paraId="527E33DC"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E9866B2"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893" w:type="dxa"/>
            <w:shd w:val="clear" w:color="auto" w:fill="FFFFFF" w:themeFill="background1"/>
          </w:tcPr>
          <w:p w14:paraId="47A8AA75" w14:textId="77777777" w:rsidR="005840FB" w:rsidRPr="00E005BF" w:rsidRDefault="005840FB" w:rsidP="00E1623E">
            <w:pPr>
              <w:tabs>
                <w:tab w:val="left" w:pos="1795"/>
              </w:tabs>
              <w:ind w:left="90" w:right="249" w:firstLine="9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b/>
                <w:sz w:val="20"/>
                <w:szCs w:val="20"/>
              </w:rPr>
              <w:t>3.1.1</w:t>
            </w:r>
            <w:r w:rsidRPr="00E005BF">
              <w:rPr>
                <w:rFonts w:ascii="Times New Roman" w:eastAsia="Times New Roman" w:hAnsi="Times New Roman" w:cs="Times New Roman"/>
                <w:sz w:val="20"/>
                <w:szCs w:val="20"/>
              </w:rPr>
              <w:t xml:space="preserve"> Was the management Arrangements, Work Planning appropriate? Finance and co-finance, value for money, Timing and delays, Project-level monitoring and evaluation systems, Stakeholder Engagement, Reporting, Communications).</w:t>
            </w:r>
          </w:p>
        </w:tc>
        <w:tc>
          <w:tcPr>
            <w:tcW w:w="2610" w:type="dxa"/>
            <w:shd w:val="clear" w:color="auto" w:fill="FFFFFF" w:themeFill="background1"/>
          </w:tcPr>
          <w:p w14:paraId="2CA024A5"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16AA9520"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Documents review and analysis stakeholder interview</w:t>
            </w:r>
          </w:p>
          <w:p w14:paraId="2927B588" w14:textId="77777777" w:rsidR="005840FB" w:rsidRPr="00E005BF" w:rsidRDefault="005840FB" w:rsidP="00B85C50">
            <w:pPr>
              <w:ind w:left="95" w:righ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36BF221" w14:textId="77777777" w:rsidR="005840FB" w:rsidRPr="00E005BF" w:rsidRDefault="005840FB" w:rsidP="00B85C50">
            <w:pPr>
              <w:ind w:left="95" w:righ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12CF4" w:rsidRPr="00DE5DBA" w14:paraId="14DE0245" w14:textId="77777777" w:rsidTr="00B85C50">
        <w:trPr>
          <w:trHeight w:val="2150"/>
        </w:trPr>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75B7462C" w14:textId="77777777" w:rsidR="005840FB" w:rsidRPr="00E005BF" w:rsidRDefault="005840FB" w:rsidP="00B85C50">
            <w:pPr>
              <w:ind w:right="-288"/>
              <w:rPr>
                <w:rFonts w:ascii="Times New Roman" w:hAnsi="Times New Roman" w:cs="Times New Roman"/>
                <w:color w:val="auto"/>
                <w:sz w:val="20"/>
                <w:szCs w:val="20"/>
              </w:rPr>
            </w:pPr>
          </w:p>
        </w:tc>
        <w:tc>
          <w:tcPr>
            <w:tcW w:w="2587" w:type="dxa"/>
            <w:shd w:val="clear" w:color="auto" w:fill="FFFFFF" w:themeFill="background1"/>
          </w:tcPr>
          <w:p w14:paraId="130BF555" w14:textId="77777777" w:rsidR="005840FB" w:rsidRPr="00E005BF" w:rsidRDefault="005840FB" w:rsidP="00E1623E">
            <w:pPr>
              <w:ind w:left="162" w:right="229" w:hanging="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005BF">
              <w:rPr>
                <w:rFonts w:ascii="Times New Roman" w:hAnsi="Times New Roman" w:cs="Times New Roman"/>
                <w:b/>
                <w:sz w:val="20"/>
                <w:szCs w:val="20"/>
              </w:rPr>
              <w:t xml:space="preserve">3.2 </w:t>
            </w:r>
            <w:r w:rsidRPr="00E005BF">
              <w:rPr>
                <w:rFonts w:ascii="Times New Roman" w:hAnsi="Times New Roman" w:cs="Times New Roman"/>
                <w:sz w:val="20"/>
                <w:szCs w:val="20"/>
              </w:rPr>
              <w:t>Strengths and weaknesses in the implementation of the CP interventions</w:t>
            </w:r>
            <w:r w:rsidRPr="00E005BF">
              <w:rPr>
                <w:rFonts w:ascii="Times New Roman" w:eastAsia="Times New Roman" w:hAnsi="Times New Roman" w:cs="Times New Roman"/>
                <w:sz w:val="20"/>
                <w:szCs w:val="20"/>
              </w:rPr>
              <w:t>?</w:t>
            </w:r>
            <w:r w:rsidRPr="00E005BF">
              <w:rPr>
                <w:rFonts w:ascii="Times New Roman" w:hAnsi="Times New Roman" w:cs="Times New Roman"/>
                <w:sz w:val="20"/>
                <w:szCs w:val="20"/>
              </w:rPr>
              <w:t xml:space="preserve">                                                   </w:t>
            </w:r>
          </w:p>
        </w:tc>
        <w:tc>
          <w:tcPr>
            <w:tcW w:w="3893" w:type="dxa"/>
            <w:shd w:val="clear" w:color="auto" w:fill="FFFFFF" w:themeFill="background1"/>
          </w:tcPr>
          <w:p w14:paraId="4CCF6E5B" w14:textId="77777777" w:rsidR="005840FB" w:rsidRPr="00E005BF" w:rsidRDefault="005840FB" w:rsidP="00E1623E">
            <w:pPr>
              <w:tabs>
                <w:tab w:val="left" w:pos="1795"/>
              </w:tabs>
              <w:ind w:right="24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610" w:type="dxa"/>
            <w:shd w:val="clear" w:color="auto" w:fill="FFFFFF" w:themeFill="background1"/>
          </w:tcPr>
          <w:p w14:paraId="4CC986E7" w14:textId="77777777" w:rsidR="005840FB" w:rsidRPr="00E005BF" w:rsidRDefault="005840FB" w:rsidP="00E1623E">
            <w:pPr>
              <w:ind w:left="7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6A4930B2"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187191D1"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2409D03C" w14:textId="77777777" w:rsidR="005840FB" w:rsidRPr="00E005BF" w:rsidRDefault="005840FB" w:rsidP="00B85C50">
            <w:pPr>
              <w:ind w:right="-288"/>
              <w:rPr>
                <w:rFonts w:ascii="Times New Roman" w:hAnsi="Times New Roman" w:cs="Times New Roman"/>
                <w:color w:val="auto"/>
                <w:sz w:val="20"/>
                <w:szCs w:val="20"/>
              </w:rPr>
            </w:pPr>
          </w:p>
        </w:tc>
        <w:tc>
          <w:tcPr>
            <w:tcW w:w="2587" w:type="dxa"/>
            <w:shd w:val="clear" w:color="auto" w:fill="FFFFFF" w:themeFill="background1"/>
          </w:tcPr>
          <w:p w14:paraId="278645FF" w14:textId="77777777" w:rsidR="005840FB" w:rsidRPr="00E005BF" w:rsidRDefault="005840FB" w:rsidP="00E1623E">
            <w:pPr>
              <w:ind w:left="162" w:right="229" w:hanging="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3.3</w:t>
            </w:r>
            <w:r w:rsidRPr="00E005BF">
              <w:rPr>
                <w:rFonts w:ascii="Times New Roman" w:hAnsi="Times New Roman" w:cs="Times New Roman"/>
                <w:sz w:val="20"/>
                <w:szCs w:val="20"/>
              </w:rPr>
              <w:t xml:space="preserve">.Critically  analyse the implementation, coordination and feedback mechanisms for </w:t>
            </w:r>
          </w:p>
          <w:p w14:paraId="653803F4" w14:textId="77777777" w:rsidR="005840FB" w:rsidRPr="00E005BF" w:rsidRDefault="005840FB" w:rsidP="00E1623E">
            <w:pPr>
              <w:ind w:left="162" w:right="229" w:hanging="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Integrating lessons and recommendations into the CP decision making cycle.</w:t>
            </w:r>
          </w:p>
        </w:tc>
        <w:tc>
          <w:tcPr>
            <w:tcW w:w="3893" w:type="dxa"/>
            <w:shd w:val="clear" w:color="auto" w:fill="FFFFFF" w:themeFill="background1"/>
          </w:tcPr>
          <w:p w14:paraId="30FC89F3" w14:textId="77777777" w:rsidR="005840FB" w:rsidRPr="00E005BF" w:rsidRDefault="005840FB" w:rsidP="00E1623E">
            <w:pPr>
              <w:tabs>
                <w:tab w:val="left" w:pos="1795"/>
              </w:tabs>
              <w:ind w:left="180" w:right="249"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3.3.1</w:t>
            </w:r>
            <w:r w:rsidRPr="00E005BF">
              <w:rPr>
                <w:rFonts w:ascii="Times New Roman" w:hAnsi="Times New Roman" w:cs="Times New Roman"/>
                <w:sz w:val="20"/>
                <w:szCs w:val="20"/>
              </w:rPr>
              <w:t xml:space="preserve">. what were the  systems and mechanisms  used for tracking  performance  of the project                                                                                                                                                        How did the project monitoring and evaluation frame work influenced co-ordination and decision making                                                                            </w:t>
            </w:r>
          </w:p>
        </w:tc>
        <w:tc>
          <w:tcPr>
            <w:tcW w:w="2610" w:type="dxa"/>
            <w:shd w:val="clear" w:color="auto" w:fill="FFFFFF" w:themeFill="background1"/>
          </w:tcPr>
          <w:p w14:paraId="6344EEBD"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 beneficiaries, UNDP PMU, Project Reports, Aide Memoires, UNDP staff, Project Stakeholders</w:t>
            </w:r>
          </w:p>
        </w:tc>
        <w:tc>
          <w:tcPr>
            <w:tcW w:w="3150" w:type="dxa"/>
            <w:shd w:val="clear" w:color="auto" w:fill="FFFFFF" w:themeFill="background1"/>
          </w:tcPr>
          <w:p w14:paraId="6687C317" w14:textId="77777777" w:rsidR="005840FB" w:rsidRPr="00E005BF" w:rsidRDefault="005840FB" w:rsidP="00B85C50">
            <w:pPr>
              <w:ind w:left="95" w:right="72" w:hanging="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Document reviews and analysis</w:t>
            </w:r>
          </w:p>
          <w:p w14:paraId="015441EB" w14:textId="77777777" w:rsidR="005840FB" w:rsidRPr="00E005BF" w:rsidRDefault="005840FB" w:rsidP="00B85C50">
            <w:pPr>
              <w:ind w:left="95" w:right="72" w:hanging="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Stakeholder interviews</w:t>
            </w:r>
          </w:p>
        </w:tc>
      </w:tr>
      <w:tr w:rsidR="00612CF4" w:rsidRPr="00DE5DBA" w14:paraId="76D1D281"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57F3B04E" w14:textId="77777777" w:rsidR="005840FB" w:rsidRPr="00E005BF" w:rsidRDefault="005840FB" w:rsidP="00B85C50">
            <w:pPr>
              <w:ind w:right="-288"/>
              <w:rPr>
                <w:rFonts w:ascii="Times New Roman" w:hAnsi="Times New Roman" w:cs="Times New Roman"/>
                <w:color w:val="auto"/>
                <w:sz w:val="20"/>
                <w:szCs w:val="20"/>
              </w:rPr>
            </w:pPr>
          </w:p>
        </w:tc>
        <w:tc>
          <w:tcPr>
            <w:tcW w:w="2587" w:type="dxa"/>
            <w:shd w:val="clear" w:color="auto" w:fill="FFFFFF" w:themeFill="background1"/>
          </w:tcPr>
          <w:p w14:paraId="3ABF7A37" w14:textId="77777777" w:rsidR="005840FB" w:rsidRPr="00E005BF" w:rsidRDefault="005840FB" w:rsidP="00E1623E">
            <w:pPr>
              <w:ind w:left="162" w:right="229" w:hanging="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 xml:space="preserve">3.4. </w:t>
            </w:r>
            <w:r w:rsidRPr="00E005BF">
              <w:rPr>
                <w:rFonts w:ascii="Times New Roman" w:hAnsi="Times New Roman" w:cs="Times New Roman"/>
                <w:sz w:val="20"/>
                <w:szCs w:val="20"/>
              </w:rPr>
              <w:t>Assess the CP flexibility to respond to opportunities and challenges encountered during implementation</w:t>
            </w:r>
          </w:p>
        </w:tc>
        <w:tc>
          <w:tcPr>
            <w:tcW w:w="3893" w:type="dxa"/>
            <w:shd w:val="clear" w:color="auto" w:fill="FFFFFF" w:themeFill="background1"/>
          </w:tcPr>
          <w:p w14:paraId="5EC051EA" w14:textId="77777777" w:rsidR="005840FB" w:rsidRPr="00E005BF" w:rsidRDefault="005840FB" w:rsidP="00E1623E">
            <w:pPr>
              <w:tabs>
                <w:tab w:val="left" w:pos="1795"/>
              </w:tabs>
              <w:ind w:left="180" w:right="249"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3.4.1.</w:t>
            </w:r>
            <w:r w:rsidRPr="00E005BF">
              <w:rPr>
                <w:rFonts w:ascii="Times New Roman" w:hAnsi="Times New Roman" w:cs="Times New Roman"/>
                <w:sz w:val="20"/>
                <w:szCs w:val="20"/>
              </w:rPr>
              <w:t xml:space="preserve"> To what extent were findings and recommendations from projects reports, lessons learnt and feedback from stakeholders and partners integrated into projects planning and implementation</w:t>
            </w:r>
          </w:p>
        </w:tc>
        <w:tc>
          <w:tcPr>
            <w:tcW w:w="2610" w:type="dxa"/>
            <w:shd w:val="clear" w:color="auto" w:fill="FFFFFF" w:themeFill="background1"/>
          </w:tcPr>
          <w:p w14:paraId="13137838" w14:textId="77777777" w:rsidR="005840FB" w:rsidRPr="00E005BF" w:rsidRDefault="005840FB" w:rsidP="00E1623E">
            <w:pPr>
              <w:ind w:left="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6CF7B9A2"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Documents review and analysis</w:t>
            </w:r>
          </w:p>
          <w:p w14:paraId="76996C04"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Stakeholder interviews</w:t>
            </w:r>
          </w:p>
        </w:tc>
      </w:tr>
      <w:tr w:rsidR="00612CF4" w:rsidRPr="00DE5DBA" w14:paraId="77449A84"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tcBorders>
            <w:shd w:val="clear" w:color="auto" w:fill="FFFFFF" w:themeFill="background1"/>
          </w:tcPr>
          <w:p w14:paraId="6A85A535" w14:textId="77777777" w:rsidR="005840FB" w:rsidRPr="00E005BF" w:rsidRDefault="005840FB" w:rsidP="00B85C50">
            <w:pPr>
              <w:ind w:left="337" w:right="-288"/>
              <w:rPr>
                <w:rFonts w:ascii="Times New Roman" w:hAnsi="Times New Roman" w:cs="Times New Roman"/>
                <w:color w:val="auto"/>
                <w:sz w:val="20"/>
                <w:szCs w:val="20"/>
              </w:rPr>
            </w:pPr>
            <w:r w:rsidRPr="00E005BF">
              <w:rPr>
                <w:rFonts w:ascii="Times New Roman" w:hAnsi="Times New Roman" w:cs="Times New Roman"/>
                <w:color w:val="auto"/>
                <w:sz w:val="20"/>
                <w:szCs w:val="20"/>
              </w:rPr>
              <w:t>4. Sustainability</w:t>
            </w:r>
          </w:p>
        </w:tc>
        <w:tc>
          <w:tcPr>
            <w:tcW w:w="2587" w:type="dxa"/>
            <w:shd w:val="clear" w:color="auto" w:fill="FFFFFF" w:themeFill="background1"/>
          </w:tcPr>
          <w:p w14:paraId="241FD652" w14:textId="77777777" w:rsidR="005840FB" w:rsidRPr="00E005BF" w:rsidRDefault="005840FB" w:rsidP="00E1623E">
            <w:pPr>
              <w:ind w:left="162" w:right="229" w:hanging="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4.1</w:t>
            </w:r>
            <w:r w:rsidRPr="00E005BF">
              <w:rPr>
                <w:rFonts w:ascii="Times New Roman" w:hAnsi="Times New Roman" w:cs="Times New Roman"/>
                <w:sz w:val="20"/>
                <w:szCs w:val="20"/>
              </w:rPr>
              <w:t>.Assess the sustainability of the CP interventions in terms of the likelihood of continuation after completion of UNDP funding;</w:t>
            </w:r>
          </w:p>
        </w:tc>
        <w:tc>
          <w:tcPr>
            <w:tcW w:w="3893" w:type="dxa"/>
            <w:shd w:val="clear" w:color="auto" w:fill="FFFFFF" w:themeFill="background1"/>
          </w:tcPr>
          <w:p w14:paraId="746DC920" w14:textId="77777777" w:rsidR="005840FB" w:rsidRPr="00E005BF" w:rsidRDefault="005840FB" w:rsidP="00E1623E">
            <w:pPr>
              <w:tabs>
                <w:tab w:val="left" w:pos="1795"/>
              </w:tabs>
              <w:ind w:left="180" w:right="249" w:hanging="6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b/>
                <w:sz w:val="20"/>
                <w:szCs w:val="20"/>
              </w:rPr>
              <w:t>4.1.1</w:t>
            </w:r>
            <w:r w:rsidRPr="00E005BF">
              <w:rPr>
                <w:rFonts w:ascii="Times New Roman" w:hAnsi="Times New Roman" w:cs="Times New Roman"/>
                <w:sz w:val="20"/>
                <w:szCs w:val="20"/>
              </w:rPr>
              <w:t>. Will the CP interventions benefits and results be sustained after the expiration of the UNDP funding</w:t>
            </w:r>
          </w:p>
        </w:tc>
        <w:tc>
          <w:tcPr>
            <w:tcW w:w="2610" w:type="dxa"/>
            <w:shd w:val="clear" w:color="auto" w:fill="FFFFFF" w:themeFill="background1"/>
          </w:tcPr>
          <w:p w14:paraId="32C9B973"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7FDC4F1C"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Documents review and analysis</w:t>
            </w:r>
          </w:p>
          <w:p w14:paraId="41D3D950"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Stakeholder interviews</w:t>
            </w:r>
          </w:p>
        </w:tc>
      </w:tr>
      <w:tr w:rsidR="00612CF4" w:rsidRPr="00DE5DBA" w14:paraId="79B4BE4C"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val="restart"/>
            <w:tcBorders>
              <w:left w:val="none" w:sz="0" w:space="0" w:color="auto"/>
            </w:tcBorders>
            <w:shd w:val="clear" w:color="auto" w:fill="FFFFFF" w:themeFill="background1"/>
          </w:tcPr>
          <w:p w14:paraId="1DE8AC99" w14:textId="77777777" w:rsidR="005840FB" w:rsidRPr="00E005BF" w:rsidRDefault="005840FB" w:rsidP="00B85C50">
            <w:pPr>
              <w:ind w:left="247" w:right="-17"/>
              <w:rPr>
                <w:rFonts w:ascii="Times New Roman" w:hAnsi="Times New Roman" w:cs="Times New Roman"/>
                <w:color w:val="auto"/>
                <w:sz w:val="20"/>
                <w:szCs w:val="20"/>
              </w:rPr>
            </w:pPr>
            <w:r w:rsidRPr="00E005BF">
              <w:rPr>
                <w:rFonts w:ascii="Times New Roman" w:hAnsi="Times New Roman" w:cs="Times New Roman"/>
                <w:color w:val="auto"/>
                <w:sz w:val="20"/>
                <w:szCs w:val="20"/>
              </w:rPr>
              <w:t>5. Partnership and Coordination</w:t>
            </w:r>
          </w:p>
          <w:p w14:paraId="023219C4" w14:textId="77777777" w:rsidR="005840FB" w:rsidRPr="00E005BF" w:rsidRDefault="005840FB" w:rsidP="00B85C50">
            <w:pPr>
              <w:ind w:left="247" w:right="-17"/>
              <w:rPr>
                <w:rFonts w:ascii="Times New Roman" w:hAnsi="Times New Roman" w:cs="Times New Roman"/>
                <w:color w:val="auto"/>
                <w:sz w:val="20"/>
                <w:szCs w:val="20"/>
              </w:rPr>
            </w:pPr>
          </w:p>
          <w:p w14:paraId="57131FCF" w14:textId="77777777" w:rsidR="005840FB" w:rsidRPr="00E005BF" w:rsidRDefault="005840FB" w:rsidP="00B85C50">
            <w:pPr>
              <w:ind w:left="247" w:right="-17"/>
              <w:rPr>
                <w:rFonts w:ascii="Times New Roman" w:hAnsi="Times New Roman" w:cs="Times New Roman"/>
                <w:color w:val="auto"/>
                <w:sz w:val="20"/>
                <w:szCs w:val="20"/>
              </w:rPr>
            </w:pPr>
          </w:p>
          <w:p w14:paraId="13B83D78" w14:textId="77777777" w:rsidR="005840FB" w:rsidRPr="00E005BF" w:rsidRDefault="005840FB" w:rsidP="00B85C50">
            <w:pPr>
              <w:ind w:left="247" w:right="-17"/>
              <w:rPr>
                <w:rFonts w:ascii="Times New Roman" w:hAnsi="Times New Roman" w:cs="Times New Roman"/>
                <w:color w:val="auto"/>
                <w:sz w:val="20"/>
                <w:szCs w:val="20"/>
              </w:rPr>
            </w:pPr>
          </w:p>
        </w:tc>
        <w:tc>
          <w:tcPr>
            <w:tcW w:w="2587" w:type="dxa"/>
            <w:vMerge w:val="restart"/>
            <w:shd w:val="clear" w:color="auto" w:fill="FFFFFF" w:themeFill="background1"/>
          </w:tcPr>
          <w:p w14:paraId="1E1AD2FA" w14:textId="77777777" w:rsidR="005840FB" w:rsidRPr="00E005BF" w:rsidRDefault="005840FB" w:rsidP="00E1623E">
            <w:pPr>
              <w:ind w:left="162" w:right="229"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hAnsi="Times New Roman" w:cs="Times New Roman"/>
                <w:b/>
                <w:sz w:val="20"/>
                <w:szCs w:val="20"/>
              </w:rPr>
              <w:t xml:space="preserve">5.1 </w:t>
            </w:r>
            <w:r w:rsidRPr="00E005BF">
              <w:rPr>
                <w:rFonts w:ascii="Times New Roman" w:eastAsia="Times New Roman" w:hAnsi="Times New Roman" w:cs="Times New Roman"/>
                <w:sz w:val="20"/>
                <w:szCs w:val="20"/>
                <w:lang w:val="en-US"/>
              </w:rPr>
              <w:t>A</w:t>
            </w:r>
            <w:r w:rsidRPr="00E005BF">
              <w:rPr>
                <w:rFonts w:ascii="Times New Roman" w:eastAsia="Times New Roman" w:hAnsi="Times New Roman" w:cs="Times New Roman"/>
                <w:sz w:val="20"/>
                <w:szCs w:val="20"/>
              </w:rPr>
              <w:t xml:space="preserve">assess effectiveness and appropriateness of the collaborations and partnerships that were established to deliver support on the CPD and UNDAF. </w:t>
            </w:r>
          </w:p>
        </w:tc>
        <w:tc>
          <w:tcPr>
            <w:tcW w:w="3893" w:type="dxa"/>
            <w:shd w:val="clear" w:color="auto" w:fill="FFFFFF" w:themeFill="background1"/>
          </w:tcPr>
          <w:p w14:paraId="061C8502" w14:textId="77777777" w:rsidR="005840FB" w:rsidRPr="00E005BF" w:rsidRDefault="005840FB" w:rsidP="00E1623E">
            <w:pPr>
              <w:tabs>
                <w:tab w:val="left" w:pos="1795"/>
              </w:tabs>
              <w:ind w:left="270" w:right="249"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005BF">
              <w:rPr>
                <w:rFonts w:ascii="Times New Roman" w:eastAsia="Times New Roman" w:hAnsi="Times New Roman" w:cs="Times New Roman"/>
                <w:sz w:val="20"/>
                <w:szCs w:val="20"/>
                <w:lang w:val="en-US"/>
              </w:rPr>
              <w:t xml:space="preserve">Partnership with Government  </w:t>
            </w:r>
          </w:p>
        </w:tc>
        <w:tc>
          <w:tcPr>
            <w:tcW w:w="2610" w:type="dxa"/>
            <w:shd w:val="clear" w:color="auto" w:fill="FFFFFF" w:themeFill="background1"/>
          </w:tcPr>
          <w:p w14:paraId="0F275C72" w14:textId="77777777" w:rsidR="005840FB" w:rsidRPr="00E005BF" w:rsidRDefault="005840FB" w:rsidP="00E1623E">
            <w:pPr>
              <w:ind w:left="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74123629"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3ED27614"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25F5701C"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53DA9772"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3893" w:type="dxa"/>
            <w:shd w:val="clear" w:color="auto" w:fill="FFFFFF" w:themeFill="background1"/>
          </w:tcPr>
          <w:p w14:paraId="03F0CFE0" w14:textId="77777777" w:rsidR="005840FB" w:rsidRPr="00E005BF" w:rsidRDefault="005840FB" w:rsidP="00E1623E">
            <w:pPr>
              <w:tabs>
                <w:tab w:val="left" w:pos="1795"/>
              </w:tabs>
              <w:ind w:left="180" w:right="249" w:firstLine="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005BF">
              <w:rPr>
                <w:rFonts w:ascii="Times New Roman" w:eastAsia="Times New Roman" w:hAnsi="Times New Roman" w:cs="Times New Roman"/>
                <w:sz w:val="20"/>
                <w:szCs w:val="20"/>
                <w:lang w:val="en-US"/>
              </w:rPr>
              <w:t>Partnership with development partners</w:t>
            </w:r>
          </w:p>
        </w:tc>
        <w:tc>
          <w:tcPr>
            <w:tcW w:w="2610" w:type="dxa"/>
            <w:shd w:val="clear" w:color="auto" w:fill="FFFFFF" w:themeFill="background1"/>
          </w:tcPr>
          <w:p w14:paraId="48638796"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2D555CB6"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6EB79612"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2B08AD71"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06F2892B" w14:textId="77777777" w:rsidR="005840FB" w:rsidRPr="00E005BF" w:rsidRDefault="005840FB" w:rsidP="00E1623E">
            <w:pPr>
              <w:ind w:left="162" w:right="22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3893" w:type="dxa"/>
            <w:shd w:val="clear" w:color="auto" w:fill="FFFFFF" w:themeFill="background1"/>
          </w:tcPr>
          <w:p w14:paraId="2184E42E" w14:textId="77777777" w:rsidR="005840FB" w:rsidRPr="00E005BF" w:rsidRDefault="005840FB" w:rsidP="00E1623E">
            <w:pPr>
              <w:tabs>
                <w:tab w:val="left" w:pos="1795"/>
              </w:tabs>
              <w:ind w:left="90" w:right="249" w:firstLine="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sz w:val="20"/>
                <w:szCs w:val="20"/>
                <w:lang w:val="en-US"/>
              </w:rPr>
              <w:t>Partnership with NGOs and non-profit associations</w:t>
            </w:r>
          </w:p>
        </w:tc>
        <w:tc>
          <w:tcPr>
            <w:tcW w:w="2610" w:type="dxa"/>
            <w:shd w:val="clear" w:color="auto" w:fill="FFFFFF" w:themeFill="background1"/>
          </w:tcPr>
          <w:p w14:paraId="02327CFA" w14:textId="77777777" w:rsidR="005840FB" w:rsidRPr="00E005BF" w:rsidRDefault="005840FB" w:rsidP="00E1623E">
            <w:pPr>
              <w:ind w:left="7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65F12223"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724574F8"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tcBorders>
            <w:shd w:val="clear" w:color="auto" w:fill="FFFFFF" w:themeFill="background1"/>
          </w:tcPr>
          <w:p w14:paraId="14051CF7" w14:textId="77777777" w:rsidR="005840FB" w:rsidRPr="00E005BF" w:rsidRDefault="005840FB" w:rsidP="00B85C50">
            <w:pPr>
              <w:ind w:left="337" w:right="-288"/>
              <w:rPr>
                <w:rFonts w:ascii="Times New Roman" w:hAnsi="Times New Roman" w:cs="Times New Roman"/>
                <w:color w:val="auto"/>
                <w:sz w:val="20"/>
                <w:szCs w:val="20"/>
              </w:rPr>
            </w:pPr>
            <w:r w:rsidRPr="00E005BF">
              <w:rPr>
                <w:rFonts w:ascii="Times New Roman" w:hAnsi="Times New Roman" w:cs="Times New Roman"/>
                <w:color w:val="auto"/>
                <w:sz w:val="20"/>
                <w:szCs w:val="20"/>
              </w:rPr>
              <w:t>6. Human Rights</w:t>
            </w:r>
          </w:p>
        </w:tc>
        <w:tc>
          <w:tcPr>
            <w:tcW w:w="2587" w:type="dxa"/>
            <w:shd w:val="clear" w:color="auto" w:fill="FFFFFF" w:themeFill="background1"/>
          </w:tcPr>
          <w:p w14:paraId="2334DCEA" w14:textId="77777777" w:rsidR="005840FB" w:rsidRPr="00E005BF" w:rsidRDefault="005840FB" w:rsidP="00E1623E">
            <w:pPr>
              <w:ind w:left="162" w:right="229" w:hanging="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05BF">
              <w:rPr>
                <w:rFonts w:ascii="Times New Roman" w:eastAsia="Times New Roman" w:hAnsi="Times New Roman" w:cs="Times New Roman"/>
                <w:b/>
                <w:sz w:val="20"/>
                <w:szCs w:val="20"/>
                <w:lang w:val="en-US"/>
              </w:rPr>
              <w:t xml:space="preserve">6.1 </w:t>
            </w:r>
            <w:r w:rsidRPr="00E005BF">
              <w:rPr>
                <w:rFonts w:ascii="Times New Roman" w:eastAsia="Times New Roman" w:hAnsi="Times New Roman" w:cs="Times New Roman"/>
                <w:sz w:val="20"/>
                <w:szCs w:val="20"/>
                <w:lang w:val="en-US"/>
              </w:rPr>
              <w:t>Assessment of UNDP's promotion of Human Rights  in its program design and implementation</w:t>
            </w:r>
          </w:p>
        </w:tc>
        <w:tc>
          <w:tcPr>
            <w:tcW w:w="3893" w:type="dxa"/>
            <w:shd w:val="clear" w:color="auto" w:fill="FFFFFF" w:themeFill="background1"/>
          </w:tcPr>
          <w:p w14:paraId="3E0BC4CA" w14:textId="77777777" w:rsidR="005840FB" w:rsidRPr="00E005BF" w:rsidRDefault="005840FB" w:rsidP="00E1623E">
            <w:pPr>
              <w:tabs>
                <w:tab w:val="left" w:pos="1795"/>
              </w:tabs>
              <w:ind w:left="90" w:right="249" w:hanging="6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05BF">
              <w:rPr>
                <w:rFonts w:ascii="Times New Roman" w:eastAsia="Times New Roman" w:hAnsi="Times New Roman" w:cs="Times New Roman"/>
                <w:b/>
                <w:sz w:val="20"/>
                <w:szCs w:val="20"/>
                <w:lang w:val="en-US"/>
              </w:rPr>
              <w:t xml:space="preserve">6.1.1 </w:t>
            </w:r>
            <w:r w:rsidRPr="00E005BF">
              <w:rPr>
                <w:rFonts w:ascii="Times New Roman" w:eastAsia="Times New Roman" w:hAnsi="Times New Roman" w:cs="Times New Roman"/>
                <w:sz w:val="20"/>
                <w:szCs w:val="20"/>
                <w:lang w:val="en-US"/>
              </w:rPr>
              <w:t>To what extent do the poor, vulnerable, indigenous and tribal peoples, women and other disadvantaged and marginalized groups benefitted from UNDP's work?</w:t>
            </w:r>
          </w:p>
        </w:tc>
        <w:tc>
          <w:tcPr>
            <w:tcW w:w="2610" w:type="dxa"/>
            <w:shd w:val="clear" w:color="auto" w:fill="FFFFFF" w:themeFill="background1"/>
          </w:tcPr>
          <w:p w14:paraId="648953AB" w14:textId="77777777" w:rsidR="005840FB" w:rsidRPr="00E005BF" w:rsidRDefault="005840FB" w:rsidP="00E1623E">
            <w:pPr>
              <w:ind w:left="7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035BC29B"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6D72FF0A"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val="restart"/>
            <w:tcBorders>
              <w:left w:val="none" w:sz="0" w:space="0" w:color="auto"/>
            </w:tcBorders>
            <w:shd w:val="clear" w:color="auto" w:fill="FFFFFF" w:themeFill="background1"/>
          </w:tcPr>
          <w:p w14:paraId="6DA544ED" w14:textId="77777777" w:rsidR="005840FB" w:rsidRPr="00E005BF" w:rsidRDefault="005840FB" w:rsidP="00B85C50">
            <w:pPr>
              <w:ind w:left="337" w:right="-288"/>
              <w:rPr>
                <w:rFonts w:ascii="Times New Roman" w:hAnsi="Times New Roman" w:cs="Times New Roman"/>
                <w:color w:val="auto"/>
                <w:sz w:val="20"/>
                <w:szCs w:val="20"/>
              </w:rPr>
            </w:pPr>
            <w:r w:rsidRPr="00E005BF">
              <w:rPr>
                <w:rFonts w:ascii="Times New Roman" w:hAnsi="Times New Roman" w:cs="Times New Roman"/>
                <w:color w:val="auto"/>
                <w:sz w:val="20"/>
                <w:szCs w:val="20"/>
              </w:rPr>
              <w:t>7. Gender Equality</w:t>
            </w:r>
          </w:p>
        </w:tc>
        <w:tc>
          <w:tcPr>
            <w:tcW w:w="2587" w:type="dxa"/>
            <w:vMerge w:val="restart"/>
            <w:shd w:val="clear" w:color="auto" w:fill="FFFFFF" w:themeFill="background1"/>
          </w:tcPr>
          <w:p w14:paraId="78523B98" w14:textId="77777777" w:rsidR="005840FB" w:rsidRPr="00E005BF" w:rsidRDefault="005840FB" w:rsidP="00E1623E">
            <w:pPr>
              <w:ind w:left="162" w:right="22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b/>
                <w:sz w:val="20"/>
                <w:szCs w:val="20"/>
              </w:rPr>
              <w:t xml:space="preserve">7.1 </w:t>
            </w:r>
            <w:r w:rsidRPr="00E005BF">
              <w:rPr>
                <w:rFonts w:ascii="Times New Roman" w:eastAsia="Times New Roman" w:hAnsi="Times New Roman" w:cs="Times New Roman"/>
                <w:sz w:val="20"/>
                <w:szCs w:val="20"/>
              </w:rPr>
              <w:t xml:space="preserve">The extent to which UNDP has promoted positive changes in gender equality in its Governance, Inclusive Growth and Sustainable Development initiatives?  </w:t>
            </w:r>
          </w:p>
        </w:tc>
        <w:tc>
          <w:tcPr>
            <w:tcW w:w="3893" w:type="dxa"/>
            <w:shd w:val="clear" w:color="auto" w:fill="FFFFFF" w:themeFill="background1"/>
          </w:tcPr>
          <w:p w14:paraId="05C52E08" w14:textId="77777777" w:rsidR="005840FB" w:rsidRPr="00E005BF" w:rsidRDefault="005840FB" w:rsidP="00E1623E">
            <w:pPr>
              <w:tabs>
                <w:tab w:val="left" w:pos="1795"/>
              </w:tabs>
              <w:ind w:left="180" w:right="249" w:firstLine="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005BF">
              <w:rPr>
                <w:rFonts w:ascii="Times New Roman" w:eastAsia="Times New Roman" w:hAnsi="Times New Roman" w:cs="Times New Roman"/>
                <w:b/>
                <w:sz w:val="20"/>
                <w:szCs w:val="20"/>
              </w:rPr>
              <w:t>7.1.1</w:t>
            </w:r>
            <w:r w:rsidRPr="00E005BF">
              <w:rPr>
                <w:rFonts w:ascii="Times New Roman" w:eastAsia="Times New Roman" w:hAnsi="Times New Roman" w:cs="Times New Roman"/>
                <w:sz w:val="20"/>
                <w:szCs w:val="20"/>
              </w:rPr>
              <w:t xml:space="preserve">To what extent has gender been addressed in the design, implementation and monitoring and reporting? Is gender marker data assigned to projects representative of reality (focus should be placed on gender marker 2 and 3 projects)?  </w:t>
            </w:r>
          </w:p>
        </w:tc>
        <w:tc>
          <w:tcPr>
            <w:tcW w:w="2610" w:type="dxa"/>
            <w:shd w:val="clear" w:color="auto" w:fill="FFFFFF" w:themeFill="background1"/>
          </w:tcPr>
          <w:p w14:paraId="7883AD76" w14:textId="77777777" w:rsidR="005840FB" w:rsidRPr="00E005BF" w:rsidRDefault="005840FB" w:rsidP="00E1623E">
            <w:pPr>
              <w:ind w:left="70" w:hanging="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 Reports, UNDP PMU, UNDP staff, Aide Memoires and Mission Reports. Stakeholders</w:t>
            </w:r>
          </w:p>
        </w:tc>
        <w:tc>
          <w:tcPr>
            <w:tcW w:w="3150" w:type="dxa"/>
            <w:shd w:val="clear" w:color="auto" w:fill="FFFFFF" w:themeFill="background1"/>
          </w:tcPr>
          <w:p w14:paraId="6EA28FC9"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 interview                  </w:t>
            </w:r>
          </w:p>
        </w:tc>
      </w:tr>
      <w:tr w:rsidR="00612CF4" w:rsidRPr="00DE5DBA" w14:paraId="190ACB8D"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6FAF078F"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28C1EC91"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893" w:type="dxa"/>
            <w:shd w:val="clear" w:color="auto" w:fill="FFFFFF" w:themeFill="background1"/>
          </w:tcPr>
          <w:p w14:paraId="329D34A5" w14:textId="77777777" w:rsidR="005840FB" w:rsidRPr="00E005BF" w:rsidRDefault="005840FB" w:rsidP="00E1623E">
            <w:pPr>
              <w:tabs>
                <w:tab w:val="left" w:pos="1795"/>
              </w:tabs>
              <w:ind w:left="180" w:right="249" w:hanging="6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b/>
                <w:sz w:val="20"/>
                <w:szCs w:val="20"/>
              </w:rPr>
              <w:t xml:space="preserve">7.1.2 </w:t>
            </w:r>
            <w:r w:rsidRPr="00E005BF">
              <w:rPr>
                <w:rFonts w:ascii="Times New Roman" w:eastAsia="Times New Roman" w:hAnsi="Times New Roman" w:cs="Times New Roman"/>
                <w:sz w:val="20"/>
                <w:szCs w:val="20"/>
              </w:rPr>
              <w:t>Are there any unintended effects?  Information collected should be checked against data from the UNDP country office' Results-oriented Annual Reports (ROAR) during the period 2018 - 2021.</w:t>
            </w:r>
          </w:p>
          <w:p w14:paraId="53F959BC" w14:textId="77777777" w:rsidR="005840FB" w:rsidRPr="00E005BF" w:rsidRDefault="005840FB" w:rsidP="00E1623E">
            <w:pPr>
              <w:tabs>
                <w:tab w:val="left" w:pos="1795"/>
              </w:tabs>
              <w:ind w:right="24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1FF45931" w14:textId="77777777" w:rsidR="005840FB" w:rsidRPr="00E005BF" w:rsidRDefault="005840FB" w:rsidP="00E1623E">
            <w:pPr>
              <w:tabs>
                <w:tab w:val="left" w:pos="1795"/>
              </w:tabs>
              <w:ind w:right="24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7C0E62BF" w14:textId="77777777" w:rsidR="005840FB" w:rsidRPr="00E005BF" w:rsidRDefault="005840FB" w:rsidP="00E1623E">
            <w:pPr>
              <w:tabs>
                <w:tab w:val="left" w:pos="1795"/>
              </w:tabs>
              <w:ind w:right="24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610" w:type="dxa"/>
            <w:shd w:val="clear" w:color="auto" w:fill="FFFFFF" w:themeFill="background1"/>
          </w:tcPr>
          <w:p w14:paraId="4EEF3132" w14:textId="77777777" w:rsidR="005840FB" w:rsidRPr="00E005BF" w:rsidRDefault="005840FB" w:rsidP="00E1623E">
            <w:pPr>
              <w:ind w:left="0" w:hanging="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493F3616"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stakeholders interview                  </w:t>
            </w:r>
          </w:p>
        </w:tc>
      </w:tr>
      <w:tr w:rsidR="00612CF4" w:rsidRPr="00DE5DBA" w14:paraId="018AAF98"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val="restart"/>
            <w:tcBorders>
              <w:left w:val="none" w:sz="0" w:space="0" w:color="auto"/>
            </w:tcBorders>
            <w:shd w:val="clear" w:color="auto" w:fill="FFFFFF" w:themeFill="background1"/>
          </w:tcPr>
          <w:p w14:paraId="4E2FA6BB" w14:textId="77777777" w:rsidR="005840FB" w:rsidRPr="00E005BF" w:rsidRDefault="005840FB" w:rsidP="00B85C50">
            <w:pPr>
              <w:ind w:left="427" w:right="-288"/>
              <w:rPr>
                <w:rFonts w:ascii="Times New Roman" w:hAnsi="Times New Roman" w:cs="Times New Roman"/>
                <w:color w:val="auto"/>
                <w:sz w:val="20"/>
                <w:szCs w:val="20"/>
              </w:rPr>
            </w:pPr>
            <w:r w:rsidRPr="00E005BF">
              <w:rPr>
                <w:rFonts w:ascii="Times New Roman" w:hAnsi="Times New Roman" w:cs="Times New Roman"/>
                <w:color w:val="auto"/>
                <w:sz w:val="20"/>
                <w:szCs w:val="20"/>
              </w:rPr>
              <w:t xml:space="preserve">8.Coherence </w:t>
            </w:r>
          </w:p>
        </w:tc>
        <w:tc>
          <w:tcPr>
            <w:tcW w:w="2587" w:type="dxa"/>
            <w:vMerge w:val="restart"/>
            <w:shd w:val="clear" w:color="auto" w:fill="FFFFFF" w:themeFill="background1"/>
          </w:tcPr>
          <w:p w14:paraId="151C2ADA" w14:textId="77777777" w:rsidR="005840FB" w:rsidRPr="00E005BF" w:rsidRDefault="005840FB" w:rsidP="00E1623E">
            <w:pPr>
              <w:ind w:left="162" w:right="22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74A4BBA4" w14:textId="77777777" w:rsidR="005840FB" w:rsidRPr="00E005BF" w:rsidRDefault="005840FB" w:rsidP="00E1623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6EBF8999" w14:textId="77777777" w:rsidR="005840FB" w:rsidRPr="00E005BF" w:rsidRDefault="005840FB" w:rsidP="00E1623E">
            <w:pPr>
              <w:ind w:left="340"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E005BF">
              <w:rPr>
                <w:rFonts w:ascii="Times New Roman" w:eastAsia="Times New Roman" w:hAnsi="Times New Roman" w:cs="Times New Roman"/>
                <w:sz w:val="20"/>
                <w:szCs w:val="20"/>
              </w:rPr>
              <w:t xml:space="preserve">8.1 How are UNDP Malawi interventions aligned with Malawi Development agenda? </w:t>
            </w:r>
          </w:p>
        </w:tc>
        <w:tc>
          <w:tcPr>
            <w:tcW w:w="3893" w:type="dxa"/>
            <w:shd w:val="clear" w:color="auto" w:fill="FFFFFF" w:themeFill="background1"/>
          </w:tcPr>
          <w:p w14:paraId="450E98B6" w14:textId="77777777" w:rsidR="005840FB" w:rsidRPr="00E005BF" w:rsidRDefault="005840FB" w:rsidP="00E1623E">
            <w:pPr>
              <w:tabs>
                <w:tab w:val="left" w:pos="1795"/>
              </w:tabs>
              <w:ind w:left="90" w:right="249" w:firstLine="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en-US"/>
              </w:rPr>
            </w:pPr>
            <w:r w:rsidRPr="00E005BF">
              <w:rPr>
                <w:rFonts w:ascii="Times New Roman" w:eastAsia="Times New Roman" w:hAnsi="Times New Roman" w:cs="Times New Roman"/>
                <w:bCs/>
                <w:sz w:val="20"/>
                <w:szCs w:val="20"/>
                <w:lang w:val="en-US"/>
              </w:rPr>
              <w:t>8.1.1 To what extent are UNDP interventions coherent with other interventions which have similar objectives in Malawi?</w:t>
            </w:r>
          </w:p>
          <w:p w14:paraId="5C0547C5" w14:textId="77777777" w:rsidR="005840FB" w:rsidRPr="00E005BF" w:rsidRDefault="005840FB" w:rsidP="00E1623E">
            <w:pPr>
              <w:tabs>
                <w:tab w:val="left" w:pos="1795"/>
              </w:tabs>
              <w:ind w:right="24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en-US"/>
              </w:rPr>
            </w:pPr>
          </w:p>
        </w:tc>
        <w:tc>
          <w:tcPr>
            <w:tcW w:w="2610" w:type="dxa"/>
            <w:shd w:val="clear" w:color="auto" w:fill="FFFFFF" w:themeFill="background1"/>
          </w:tcPr>
          <w:p w14:paraId="519F3F9C" w14:textId="77777777" w:rsidR="005840FB" w:rsidRPr="00E005BF" w:rsidRDefault="005840FB" w:rsidP="00E1623E">
            <w:pPr>
              <w:ind w:left="0" w:firstLine="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655824DA"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stakeholders interview                  </w:t>
            </w:r>
          </w:p>
        </w:tc>
      </w:tr>
      <w:tr w:rsidR="00612CF4" w:rsidRPr="00DE5DBA" w14:paraId="6C978B74" w14:textId="77777777" w:rsidTr="00B8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tcBorders>
            <w:shd w:val="clear" w:color="auto" w:fill="FFFFFF" w:themeFill="background1"/>
          </w:tcPr>
          <w:p w14:paraId="407EF904"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6223DB07" w14:textId="77777777" w:rsidR="005840FB" w:rsidRPr="00E005BF" w:rsidRDefault="005840FB" w:rsidP="00E1623E">
            <w:pPr>
              <w:ind w:left="162" w:right="22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893" w:type="dxa"/>
            <w:shd w:val="clear" w:color="auto" w:fill="FFFFFF" w:themeFill="background1"/>
          </w:tcPr>
          <w:p w14:paraId="14969947" w14:textId="77777777" w:rsidR="005840FB" w:rsidRPr="00E005BF" w:rsidRDefault="005840FB" w:rsidP="00E1623E">
            <w:pPr>
              <w:tabs>
                <w:tab w:val="left" w:pos="1795"/>
              </w:tabs>
              <w:ind w:left="180" w:right="249" w:firstLine="16"/>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en-US"/>
              </w:rPr>
            </w:pPr>
            <w:r w:rsidRPr="00E005BF">
              <w:rPr>
                <w:rFonts w:ascii="Times New Roman" w:eastAsia="Times New Roman" w:hAnsi="Times New Roman" w:cs="Times New Roman"/>
                <w:bCs/>
                <w:sz w:val="20"/>
                <w:szCs w:val="20"/>
                <w:lang w:val="en-US"/>
              </w:rPr>
              <w:t xml:space="preserve">8.1.2 To what extent are the interventions, promoted by UNDP Malawi coherent internally? </w:t>
            </w:r>
          </w:p>
          <w:p w14:paraId="7082E453" w14:textId="77777777" w:rsidR="005840FB" w:rsidRPr="00E005BF" w:rsidRDefault="005840FB" w:rsidP="00E1623E">
            <w:pPr>
              <w:tabs>
                <w:tab w:val="left" w:pos="1795"/>
              </w:tabs>
              <w:ind w:right="24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en-US"/>
              </w:rPr>
            </w:pPr>
          </w:p>
        </w:tc>
        <w:tc>
          <w:tcPr>
            <w:tcW w:w="2610" w:type="dxa"/>
            <w:shd w:val="clear" w:color="auto" w:fill="FFFFFF" w:themeFill="background1"/>
          </w:tcPr>
          <w:p w14:paraId="687E3272" w14:textId="77777777" w:rsidR="005840FB" w:rsidRPr="00E005BF" w:rsidRDefault="005840FB" w:rsidP="00E1623E">
            <w:pPr>
              <w:ind w:left="70" w:firstLine="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Projects Reports,  Aide Memoires, Projects Steering Committee Meetings Minutes, UNDP Project staff, UNDP Beneficiaries, Officials</w:t>
            </w:r>
          </w:p>
        </w:tc>
        <w:tc>
          <w:tcPr>
            <w:tcW w:w="3150" w:type="dxa"/>
            <w:shd w:val="clear" w:color="auto" w:fill="FFFFFF" w:themeFill="background1"/>
          </w:tcPr>
          <w:p w14:paraId="4C6227A4" w14:textId="77777777" w:rsidR="005840FB" w:rsidRPr="00E005BF" w:rsidRDefault="005840FB" w:rsidP="00B85C50">
            <w:pPr>
              <w:ind w:left="95" w:right="72" w:hanging="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stakeholders interview                  </w:t>
            </w:r>
          </w:p>
        </w:tc>
      </w:tr>
      <w:tr w:rsidR="00612CF4" w:rsidRPr="00DE5DBA" w14:paraId="71B71A64" w14:textId="77777777" w:rsidTr="00B85C50">
        <w:tc>
          <w:tcPr>
            <w:cnfStyle w:val="001000000000" w:firstRow="0" w:lastRow="0" w:firstColumn="1" w:lastColumn="0" w:oddVBand="0" w:evenVBand="0" w:oddHBand="0" w:evenHBand="0" w:firstRowFirstColumn="0" w:firstRowLastColumn="0" w:lastRowFirstColumn="0" w:lastRowLastColumn="0"/>
            <w:tcW w:w="1705" w:type="dxa"/>
            <w:vMerge/>
            <w:tcBorders>
              <w:left w:val="none" w:sz="0" w:space="0" w:color="auto"/>
              <w:bottom w:val="none" w:sz="0" w:space="0" w:color="auto"/>
            </w:tcBorders>
            <w:shd w:val="clear" w:color="auto" w:fill="FFFFFF" w:themeFill="background1"/>
          </w:tcPr>
          <w:p w14:paraId="0CCDC8EB" w14:textId="77777777" w:rsidR="005840FB" w:rsidRPr="00E005BF" w:rsidRDefault="005840FB" w:rsidP="00B85C50">
            <w:pPr>
              <w:ind w:right="-288"/>
              <w:rPr>
                <w:rFonts w:ascii="Times New Roman" w:hAnsi="Times New Roman" w:cs="Times New Roman"/>
                <w:color w:val="auto"/>
                <w:sz w:val="20"/>
                <w:szCs w:val="20"/>
              </w:rPr>
            </w:pPr>
          </w:p>
        </w:tc>
        <w:tc>
          <w:tcPr>
            <w:tcW w:w="2587" w:type="dxa"/>
            <w:vMerge/>
            <w:shd w:val="clear" w:color="auto" w:fill="FFFFFF" w:themeFill="background1"/>
          </w:tcPr>
          <w:p w14:paraId="4DA1A8E0" w14:textId="77777777" w:rsidR="005840FB" w:rsidRPr="00E005BF" w:rsidRDefault="005840FB" w:rsidP="00E1623E">
            <w:pPr>
              <w:ind w:left="162" w:right="22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893" w:type="dxa"/>
            <w:shd w:val="clear" w:color="auto" w:fill="FFFFFF" w:themeFill="background1"/>
          </w:tcPr>
          <w:p w14:paraId="4DD87A7B" w14:textId="77777777" w:rsidR="005840FB" w:rsidRPr="00E005BF" w:rsidRDefault="005840FB" w:rsidP="00E1623E">
            <w:pPr>
              <w:tabs>
                <w:tab w:val="left" w:pos="1795"/>
              </w:tabs>
              <w:ind w:left="180" w:right="249" w:hanging="6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en-US"/>
              </w:rPr>
            </w:pPr>
            <w:r w:rsidRPr="00E005BF">
              <w:rPr>
                <w:rFonts w:ascii="Times New Roman" w:eastAsia="Times New Roman" w:hAnsi="Times New Roman" w:cs="Times New Roman"/>
                <w:bCs/>
                <w:sz w:val="20"/>
                <w:szCs w:val="20"/>
                <w:lang w:val="en-US"/>
              </w:rPr>
              <w:t xml:space="preserve">8.1.3 To what extent are the interventions supported by UNDP Malawi coherent with Malawi Development priorities and policies? </w:t>
            </w:r>
          </w:p>
          <w:p w14:paraId="04DFAA1D" w14:textId="77777777" w:rsidR="005840FB" w:rsidRPr="00E005BF" w:rsidRDefault="005840FB" w:rsidP="00E1623E">
            <w:pPr>
              <w:tabs>
                <w:tab w:val="left" w:pos="1795"/>
              </w:tabs>
              <w:ind w:right="24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p>
        </w:tc>
        <w:tc>
          <w:tcPr>
            <w:tcW w:w="2610" w:type="dxa"/>
            <w:shd w:val="clear" w:color="auto" w:fill="FFFFFF" w:themeFill="background1"/>
          </w:tcPr>
          <w:p w14:paraId="138DBD74" w14:textId="77777777" w:rsidR="005840FB" w:rsidRPr="00E005BF" w:rsidRDefault="005840FB" w:rsidP="00E1623E">
            <w:pPr>
              <w:ind w:left="70" w:firstLine="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Project Reports, UNDP PMU, UNDP staff, Aide Memoires and Mission Reports. Stakeholders</w:t>
            </w:r>
          </w:p>
        </w:tc>
        <w:tc>
          <w:tcPr>
            <w:tcW w:w="3150" w:type="dxa"/>
            <w:shd w:val="clear" w:color="auto" w:fill="FFFFFF" w:themeFill="background1"/>
          </w:tcPr>
          <w:p w14:paraId="3FA9D758" w14:textId="77777777" w:rsidR="005840FB" w:rsidRPr="00E005BF" w:rsidRDefault="005840FB" w:rsidP="00B85C50">
            <w:pPr>
              <w:ind w:left="95" w:right="72" w:hanging="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05BF">
              <w:rPr>
                <w:rFonts w:ascii="Times New Roman" w:hAnsi="Times New Roman" w:cs="Times New Roman"/>
                <w:sz w:val="20"/>
                <w:szCs w:val="20"/>
              </w:rPr>
              <w:t xml:space="preserve">Document review and analysis              stakeholders interview                  </w:t>
            </w:r>
          </w:p>
        </w:tc>
      </w:tr>
    </w:tbl>
    <w:p w14:paraId="187C5CDA" w14:textId="77777777" w:rsidR="005840FB" w:rsidRPr="00E005BF" w:rsidRDefault="005840FB" w:rsidP="00E1623E">
      <w:pPr>
        <w:spacing w:after="0" w:line="240" w:lineRule="auto"/>
        <w:jc w:val="both"/>
        <w:rPr>
          <w:rFonts w:ascii="Times New Roman" w:hAnsi="Times New Roman" w:cs="Times New Roman"/>
          <w:sz w:val="24"/>
          <w:szCs w:val="24"/>
          <w:lang w:val="en-US"/>
        </w:rPr>
      </w:pPr>
    </w:p>
    <w:p w14:paraId="7602C7AC" w14:textId="77777777" w:rsidR="005840FB" w:rsidRPr="00E005BF" w:rsidRDefault="005840FB" w:rsidP="00E1623E">
      <w:pPr>
        <w:spacing w:after="0" w:line="240" w:lineRule="auto"/>
        <w:jc w:val="both"/>
        <w:rPr>
          <w:rFonts w:ascii="Times New Roman" w:hAnsi="Times New Roman" w:cs="Times New Roman"/>
          <w:sz w:val="24"/>
          <w:szCs w:val="24"/>
          <w:lang w:val="en-US"/>
        </w:rPr>
        <w:sectPr w:rsidR="005840FB" w:rsidRPr="00E005BF" w:rsidSect="00EF187A">
          <w:pgSz w:w="16838" w:h="11906" w:orient="landscape"/>
          <w:pgMar w:top="1418" w:right="1418" w:bottom="1418" w:left="1418" w:header="709" w:footer="709" w:gutter="0"/>
          <w:cols w:space="708"/>
          <w:docGrid w:linePitch="360"/>
        </w:sectPr>
      </w:pPr>
    </w:p>
    <w:p w14:paraId="3EFDE4AB" w14:textId="649AC9DF" w:rsidR="00413982" w:rsidRPr="00E005BF" w:rsidRDefault="00413982" w:rsidP="00413982">
      <w:pPr>
        <w:pStyle w:val="Heading1"/>
        <w:rPr>
          <w:rFonts w:ascii="Times New Roman" w:hAnsi="Times New Roman" w:cs="Times New Roman"/>
          <w:lang w:val="en-US"/>
        </w:rPr>
      </w:pPr>
      <w:bookmarkStart w:id="63" w:name="_Toc98777189"/>
      <w:bookmarkStart w:id="64" w:name="_Toc87966160"/>
      <w:bookmarkStart w:id="65" w:name="_Toc467744577"/>
      <w:r w:rsidRPr="00E005BF">
        <w:rPr>
          <w:rFonts w:ascii="Times New Roman" w:hAnsi="Times New Roman" w:cs="Times New Roman"/>
          <w:lang w:val="en-US"/>
        </w:rPr>
        <w:t>Data collection tools</w:t>
      </w:r>
      <w:bookmarkEnd w:id="63"/>
      <w:r w:rsidRPr="00E005BF">
        <w:rPr>
          <w:rFonts w:ascii="Times New Roman" w:hAnsi="Times New Roman" w:cs="Times New Roman"/>
          <w:lang w:val="en-US"/>
        </w:rPr>
        <w:t xml:space="preserve"> </w:t>
      </w:r>
    </w:p>
    <w:p w14:paraId="63B2FF54" w14:textId="1EE47F8C" w:rsidR="005840FB" w:rsidRPr="00E005BF" w:rsidRDefault="005840FB" w:rsidP="00413982">
      <w:pPr>
        <w:pStyle w:val="Heading2"/>
        <w:rPr>
          <w:rFonts w:ascii="Times New Roman" w:hAnsi="Times New Roman" w:cs="Times New Roman"/>
          <w:lang w:val="en-US"/>
        </w:rPr>
      </w:pPr>
      <w:bookmarkStart w:id="66" w:name="_Toc98777190"/>
      <w:r w:rsidRPr="00E005BF">
        <w:rPr>
          <w:rFonts w:ascii="Times New Roman" w:hAnsi="Times New Roman" w:cs="Times New Roman"/>
          <w:lang w:val="en-US"/>
        </w:rPr>
        <w:t>Interview Guide with UNDP Management team</w:t>
      </w:r>
      <w:bookmarkEnd w:id="64"/>
      <w:bookmarkEnd w:id="66"/>
      <w:r w:rsidRPr="00E005BF">
        <w:rPr>
          <w:rFonts w:ascii="Times New Roman" w:hAnsi="Times New Roman" w:cs="Times New Roman"/>
          <w:lang w:val="en-US"/>
        </w:rPr>
        <w:t xml:space="preserve"> </w:t>
      </w:r>
    </w:p>
    <w:tbl>
      <w:tblPr>
        <w:tblW w:w="9927" w:type="dxa"/>
        <w:tblInd w:w="-125" w:type="dxa"/>
        <w:tblCellMar>
          <w:top w:w="43" w:type="dxa"/>
        </w:tblCellMar>
        <w:tblLook w:val="04A0" w:firstRow="1" w:lastRow="0" w:firstColumn="1" w:lastColumn="0" w:noHBand="0" w:noVBand="1"/>
      </w:tblPr>
      <w:tblGrid>
        <w:gridCol w:w="3616"/>
        <w:gridCol w:w="515"/>
        <w:gridCol w:w="435"/>
        <w:gridCol w:w="736"/>
        <w:gridCol w:w="447"/>
        <w:gridCol w:w="63"/>
        <w:gridCol w:w="365"/>
        <w:gridCol w:w="100"/>
        <w:gridCol w:w="393"/>
        <w:gridCol w:w="493"/>
        <w:gridCol w:w="64"/>
        <w:gridCol w:w="70"/>
        <w:gridCol w:w="445"/>
        <w:gridCol w:w="65"/>
        <w:gridCol w:w="2120"/>
      </w:tblGrid>
      <w:tr w:rsidR="00612CF4" w:rsidRPr="00DE5DBA" w14:paraId="1D0F6268" w14:textId="77777777" w:rsidTr="00D033F7">
        <w:trPr>
          <w:trHeight w:val="1355"/>
        </w:trPr>
        <w:tc>
          <w:tcPr>
            <w:tcW w:w="9927" w:type="dxa"/>
            <w:gridSpan w:val="15"/>
            <w:tcBorders>
              <w:top w:val="single" w:sz="4" w:space="0" w:color="000000"/>
              <w:left w:val="single" w:sz="4" w:space="0" w:color="000000"/>
              <w:bottom w:val="single" w:sz="4" w:space="0" w:color="000000"/>
              <w:right w:val="single" w:sz="4" w:space="0" w:color="000000"/>
            </w:tcBorders>
          </w:tcPr>
          <w:p w14:paraId="64FA1E71" w14:textId="77777777" w:rsidR="005840FB" w:rsidRPr="00E005BF" w:rsidRDefault="005840FB" w:rsidP="00B85C50">
            <w:pPr>
              <w:spacing w:after="0" w:line="240" w:lineRule="auto"/>
              <w:ind w:left="125"/>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1.</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What are the key changes in the country context that have affected your programme? </w:t>
            </w:r>
          </w:p>
          <w:p w14:paraId="6A6EC897" w14:textId="77777777" w:rsidR="005840FB" w:rsidRPr="00E005BF" w:rsidRDefault="005840FB" w:rsidP="00D954D1">
            <w:pPr>
              <w:numPr>
                <w:ilvl w:val="0"/>
                <w:numId w:val="2"/>
              </w:numPr>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From the beginning of the CPD (excluding COVID) </w:t>
            </w:r>
          </w:p>
          <w:p w14:paraId="37122624" w14:textId="77777777" w:rsidR="005840FB" w:rsidRPr="00E005BF" w:rsidRDefault="005840FB" w:rsidP="00D954D1">
            <w:pPr>
              <w:numPr>
                <w:ilvl w:val="0"/>
                <w:numId w:val="2"/>
              </w:numPr>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From the effects of the COVID pandemic in 2020? </w:t>
            </w:r>
          </w:p>
          <w:p w14:paraId="4E4E1263" w14:textId="77777777" w:rsidR="005840FB" w:rsidRPr="00E005BF" w:rsidRDefault="005840FB" w:rsidP="00D954D1">
            <w:pPr>
              <w:numPr>
                <w:ilvl w:val="0"/>
                <w:numId w:val="3"/>
              </w:numPr>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How did they affect your programme? </w:t>
            </w:r>
          </w:p>
          <w:p w14:paraId="24243B9B" w14:textId="77777777" w:rsidR="005840FB" w:rsidRPr="00E005BF" w:rsidRDefault="005840FB" w:rsidP="00D954D1">
            <w:pPr>
              <w:numPr>
                <w:ilvl w:val="0"/>
                <w:numId w:val="3"/>
              </w:numPr>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What do you propose can be done? </w:t>
            </w:r>
          </w:p>
        </w:tc>
      </w:tr>
      <w:tr w:rsidR="00612CF4" w:rsidRPr="00DE5DBA" w14:paraId="5B7E1D59" w14:textId="77777777" w:rsidTr="00D033F7">
        <w:trPr>
          <w:trHeight w:val="1621"/>
        </w:trPr>
        <w:tc>
          <w:tcPr>
            <w:tcW w:w="9927" w:type="dxa"/>
            <w:gridSpan w:val="15"/>
            <w:tcBorders>
              <w:top w:val="single" w:sz="4" w:space="0" w:color="000000"/>
              <w:left w:val="single" w:sz="4" w:space="0" w:color="000000"/>
              <w:bottom w:val="single" w:sz="4" w:space="0" w:color="000000"/>
              <w:right w:val="single" w:sz="4" w:space="0" w:color="000000"/>
            </w:tcBorders>
          </w:tcPr>
          <w:p w14:paraId="723EF2FD" w14:textId="77777777" w:rsidR="005840FB" w:rsidRPr="00E005BF" w:rsidRDefault="005840FB" w:rsidP="00B85C50">
            <w:pPr>
              <w:spacing w:after="0" w:line="240" w:lineRule="auto"/>
              <w:ind w:left="486"/>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2.</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What are the key results that have been achieved thru the project portfolio? </w:t>
            </w:r>
          </w:p>
          <w:p w14:paraId="73FCD17D" w14:textId="77777777" w:rsidR="005840FB" w:rsidRPr="00E005BF" w:rsidRDefault="005840FB" w:rsidP="00D954D1">
            <w:pPr>
              <w:numPr>
                <w:ilvl w:val="0"/>
                <w:numId w:val="4"/>
              </w:numPr>
              <w:spacing w:after="0" w:line="240" w:lineRule="auto"/>
              <w:ind w:left="1076"/>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From the beginning of the CPD (excluding COVID) </w:t>
            </w:r>
          </w:p>
          <w:p w14:paraId="44FD92BC" w14:textId="77777777" w:rsidR="005840FB" w:rsidRPr="00E005BF" w:rsidRDefault="005840FB" w:rsidP="00D954D1">
            <w:pPr>
              <w:numPr>
                <w:ilvl w:val="0"/>
                <w:numId w:val="4"/>
              </w:numPr>
              <w:spacing w:after="0" w:line="240" w:lineRule="auto"/>
              <w:ind w:left="1076"/>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Since the UN SEF is the reference? </w:t>
            </w:r>
          </w:p>
          <w:p w14:paraId="4EF3068B" w14:textId="77777777" w:rsidR="005840FB" w:rsidRPr="00E005BF" w:rsidRDefault="005840FB" w:rsidP="00D954D1">
            <w:pPr>
              <w:numPr>
                <w:ilvl w:val="0"/>
                <w:numId w:val="5"/>
              </w:numPr>
              <w:spacing w:after="0" w:line="240" w:lineRule="auto"/>
              <w:ind w:right="433"/>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Are you satisfied with these results [can further probe this by using rating scale] </w:t>
            </w:r>
            <w:r w:rsidRPr="00E005BF">
              <w:rPr>
                <w:rFonts w:ascii="Times New Roman" w:hAnsi="Times New Roman" w:cs="Times New Roman"/>
                <w:sz w:val="24"/>
                <w:szCs w:val="24"/>
                <w:shd w:val="clear" w:color="auto" w:fill="FFFF00"/>
                <w:lang w:val="en-US" w:eastAsia="fr-FR"/>
              </w:rPr>
              <w:t>rating 1 - 5</w:t>
            </w:r>
            <w:r w:rsidRPr="00E005BF">
              <w:rPr>
                <w:rFonts w:ascii="Times New Roman" w:hAnsi="Times New Roman" w:cs="Times New Roman"/>
                <w:sz w:val="24"/>
                <w:szCs w:val="24"/>
                <w:lang w:val="en-US" w:eastAsia="fr-FR"/>
              </w:rPr>
              <w:t xml:space="preserve"> -</w:t>
            </w:r>
            <w:r w:rsidRPr="00E005BF">
              <w:rPr>
                <w:rFonts w:ascii="Times New Roman" w:eastAsia="Arial" w:hAnsi="Times New Roman" w:cs="Times New Roman"/>
                <w:sz w:val="24"/>
                <w:szCs w:val="24"/>
                <w:lang w:val="en-US" w:eastAsia="fr-FR"/>
              </w:rPr>
              <w:t xml:space="preserve"> </w:t>
            </w:r>
            <w:r w:rsidRPr="00E005BF">
              <w:rPr>
                <w:rFonts w:ascii="Times New Roman" w:eastAsia="Arial" w:hAnsi="Times New Roman" w:cs="Times New Roman"/>
                <w:sz w:val="24"/>
                <w:szCs w:val="24"/>
                <w:lang w:val="en-US" w:eastAsia="fr-FR"/>
              </w:rPr>
              <w:tab/>
            </w:r>
            <w:r w:rsidRPr="00E005BF">
              <w:rPr>
                <w:rFonts w:ascii="Times New Roman" w:hAnsi="Times New Roman" w:cs="Times New Roman"/>
                <w:sz w:val="24"/>
                <w:szCs w:val="24"/>
                <w:lang w:val="en-US" w:eastAsia="fr-FR"/>
              </w:rPr>
              <w:t xml:space="preserve">What factors have affected results achievement? </w:t>
            </w:r>
          </w:p>
          <w:p w14:paraId="5C4EF0F0" w14:textId="77777777" w:rsidR="005840FB" w:rsidRPr="00E005BF" w:rsidRDefault="005840FB" w:rsidP="00D954D1">
            <w:pPr>
              <w:numPr>
                <w:ilvl w:val="0"/>
                <w:numId w:val="5"/>
              </w:numPr>
              <w:spacing w:after="0" w:line="240" w:lineRule="auto"/>
              <w:ind w:right="433"/>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Are there any unintended results?  </w:t>
            </w:r>
          </w:p>
        </w:tc>
      </w:tr>
      <w:tr w:rsidR="00612CF4" w:rsidRPr="00DE5DBA" w14:paraId="31CA6019" w14:textId="77777777" w:rsidTr="00D033F7">
        <w:trPr>
          <w:trHeight w:val="1355"/>
        </w:trPr>
        <w:tc>
          <w:tcPr>
            <w:tcW w:w="9927" w:type="dxa"/>
            <w:gridSpan w:val="15"/>
            <w:tcBorders>
              <w:top w:val="single" w:sz="4" w:space="0" w:color="000000"/>
              <w:left w:val="single" w:sz="4" w:space="0" w:color="000000"/>
              <w:bottom w:val="single" w:sz="4" w:space="0" w:color="000000"/>
              <w:right w:val="single" w:sz="4" w:space="0" w:color="000000"/>
            </w:tcBorders>
          </w:tcPr>
          <w:p w14:paraId="1038CA55" w14:textId="77777777" w:rsidR="005840FB" w:rsidRPr="00E005BF" w:rsidRDefault="005840FB" w:rsidP="00B85C50">
            <w:pPr>
              <w:spacing w:after="0" w:line="240" w:lineRule="auto"/>
              <w:ind w:left="125"/>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3.</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Has implementation gone according to plan? </w:t>
            </w:r>
          </w:p>
          <w:p w14:paraId="6DB6E10A" w14:textId="77777777" w:rsidR="005840FB" w:rsidRPr="00E005BF" w:rsidRDefault="005840FB" w:rsidP="00D954D1">
            <w:pPr>
              <w:numPr>
                <w:ilvl w:val="0"/>
                <w:numId w:val="6"/>
              </w:numPr>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From the beginning of the CPD (excluding COVID) </w:t>
            </w:r>
          </w:p>
          <w:p w14:paraId="1BE42563" w14:textId="77777777" w:rsidR="005840FB" w:rsidRPr="00E005BF" w:rsidRDefault="005840FB" w:rsidP="00D954D1">
            <w:pPr>
              <w:numPr>
                <w:ilvl w:val="0"/>
                <w:numId w:val="6"/>
              </w:numPr>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From the effects of the COVID pandemic in 2020? </w:t>
            </w:r>
          </w:p>
          <w:p w14:paraId="1A7AF80C" w14:textId="77777777" w:rsidR="005840FB" w:rsidRPr="00E005BF" w:rsidRDefault="005840FB" w:rsidP="00D954D1">
            <w:pPr>
              <w:numPr>
                <w:ilvl w:val="0"/>
                <w:numId w:val="7"/>
              </w:numPr>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What challenges have been faced? </w:t>
            </w:r>
          </w:p>
          <w:p w14:paraId="7A8A96DC" w14:textId="77777777" w:rsidR="005840FB" w:rsidRPr="00E005BF" w:rsidRDefault="005840FB" w:rsidP="00D954D1">
            <w:pPr>
              <w:numPr>
                <w:ilvl w:val="0"/>
                <w:numId w:val="7"/>
              </w:numPr>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What can be done to mitigate them? </w:t>
            </w:r>
          </w:p>
        </w:tc>
      </w:tr>
      <w:tr w:rsidR="00612CF4" w:rsidRPr="00DE5DBA" w14:paraId="76BA988A" w14:textId="77777777" w:rsidTr="00D033F7">
        <w:trPr>
          <w:trHeight w:val="1085"/>
        </w:trPr>
        <w:tc>
          <w:tcPr>
            <w:tcW w:w="9927" w:type="dxa"/>
            <w:gridSpan w:val="15"/>
            <w:tcBorders>
              <w:top w:val="single" w:sz="4" w:space="0" w:color="000000"/>
              <w:left w:val="single" w:sz="4" w:space="0" w:color="000000"/>
              <w:bottom w:val="single" w:sz="4" w:space="0" w:color="000000"/>
              <w:right w:val="single" w:sz="4" w:space="0" w:color="000000"/>
            </w:tcBorders>
          </w:tcPr>
          <w:p w14:paraId="3BD56165" w14:textId="77777777" w:rsidR="005840FB" w:rsidRPr="00E005BF" w:rsidRDefault="005840FB" w:rsidP="00B85C50">
            <w:pPr>
              <w:spacing w:after="0" w:line="240" w:lineRule="auto"/>
              <w:ind w:left="446" w:right="347" w:hanging="321"/>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4.</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What do you see as the major risks that will affect sustainability of results achieved by the projects? a) </w:t>
            </w:r>
            <w:r w:rsidRPr="00E005BF">
              <w:rPr>
                <w:rFonts w:ascii="Times New Roman" w:hAnsi="Times New Roman" w:cs="Times New Roman"/>
                <w:sz w:val="24"/>
                <w:szCs w:val="24"/>
                <w:lang w:val="en-US" w:eastAsia="fr-FR"/>
              </w:rPr>
              <w:tab/>
              <w:t xml:space="preserve">From the beginning of the CPD (excluding COVID) </w:t>
            </w:r>
          </w:p>
          <w:p w14:paraId="04063005" w14:textId="77777777" w:rsidR="005840FB" w:rsidRPr="00E005BF" w:rsidRDefault="005840FB" w:rsidP="00B85C50">
            <w:pPr>
              <w:tabs>
                <w:tab w:val="center" w:pos="536"/>
                <w:tab w:val="center" w:pos="3058"/>
              </w:tabs>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ab/>
              <w:t xml:space="preserve">b) </w:t>
            </w:r>
            <w:r w:rsidRPr="00E005BF">
              <w:rPr>
                <w:rFonts w:ascii="Times New Roman" w:hAnsi="Times New Roman" w:cs="Times New Roman"/>
                <w:sz w:val="24"/>
                <w:szCs w:val="24"/>
                <w:lang w:val="en-US" w:eastAsia="fr-FR"/>
              </w:rPr>
              <w:tab/>
              <w:t xml:space="preserve">From the effects of the COVID pandemic in 2020? </w:t>
            </w:r>
          </w:p>
          <w:p w14:paraId="7C6CD880" w14:textId="77777777" w:rsidR="005840FB" w:rsidRPr="00E005BF" w:rsidRDefault="005840FB" w:rsidP="00B85C50">
            <w:pPr>
              <w:tabs>
                <w:tab w:val="center" w:pos="474"/>
                <w:tab w:val="center" w:pos="2383"/>
              </w:tabs>
              <w:spacing w:after="0" w:line="240" w:lineRule="auto"/>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ab/>
              <w:t>-</w:t>
            </w:r>
            <w:r w:rsidRPr="00E005BF">
              <w:rPr>
                <w:rFonts w:ascii="Times New Roman" w:eastAsia="Arial" w:hAnsi="Times New Roman" w:cs="Times New Roman"/>
                <w:sz w:val="24"/>
                <w:szCs w:val="24"/>
                <w:lang w:val="en-US" w:eastAsia="fr-FR"/>
              </w:rPr>
              <w:t xml:space="preserve"> </w:t>
            </w:r>
            <w:r w:rsidRPr="00E005BF">
              <w:rPr>
                <w:rFonts w:ascii="Times New Roman" w:eastAsia="Arial" w:hAnsi="Times New Roman" w:cs="Times New Roman"/>
                <w:sz w:val="24"/>
                <w:szCs w:val="24"/>
                <w:lang w:val="en-US" w:eastAsia="fr-FR"/>
              </w:rPr>
              <w:tab/>
            </w:r>
            <w:r w:rsidRPr="00E005BF">
              <w:rPr>
                <w:rFonts w:ascii="Times New Roman" w:hAnsi="Times New Roman" w:cs="Times New Roman"/>
                <w:sz w:val="24"/>
                <w:szCs w:val="24"/>
                <w:lang w:val="en-US" w:eastAsia="fr-FR"/>
              </w:rPr>
              <w:t xml:space="preserve">What can/should be done about it? </w:t>
            </w:r>
          </w:p>
        </w:tc>
      </w:tr>
      <w:tr w:rsidR="00612CF4" w:rsidRPr="00DE5DBA" w14:paraId="55C9E6AF" w14:textId="77777777" w:rsidTr="00D033F7">
        <w:trPr>
          <w:trHeight w:val="545"/>
        </w:trPr>
        <w:tc>
          <w:tcPr>
            <w:tcW w:w="9927" w:type="dxa"/>
            <w:gridSpan w:val="15"/>
            <w:tcBorders>
              <w:top w:val="single" w:sz="4" w:space="0" w:color="000000"/>
              <w:left w:val="single" w:sz="4" w:space="0" w:color="000000"/>
              <w:bottom w:val="single" w:sz="4" w:space="0" w:color="000000"/>
              <w:right w:val="single" w:sz="4" w:space="0" w:color="000000"/>
            </w:tcBorders>
          </w:tcPr>
          <w:p w14:paraId="6F7AD1A7" w14:textId="77777777" w:rsidR="005840FB" w:rsidRPr="00E005BF" w:rsidRDefault="005840FB" w:rsidP="00B85C50">
            <w:pPr>
              <w:spacing w:after="0" w:line="240" w:lineRule="auto"/>
              <w:ind w:left="446" w:hanging="321"/>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5.</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What are the major lessons you have learned to date; and what changes in the programme would you want to see to address challenges? </w:t>
            </w:r>
          </w:p>
        </w:tc>
      </w:tr>
      <w:tr w:rsidR="00612CF4" w:rsidRPr="00E005BF" w14:paraId="486BBD14" w14:textId="77777777" w:rsidTr="00D033F7">
        <w:trPr>
          <w:trHeight w:val="415"/>
        </w:trPr>
        <w:tc>
          <w:tcPr>
            <w:tcW w:w="9927" w:type="dxa"/>
            <w:gridSpan w:val="15"/>
            <w:tcBorders>
              <w:top w:val="single" w:sz="4" w:space="0" w:color="000000"/>
              <w:left w:val="single" w:sz="4" w:space="0" w:color="000000"/>
              <w:bottom w:val="single" w:sz="4" w:space="0" w:color="000000"/>
              <w:right w:val="single" w:sz="4" w:space="0" w:color="000000"/>
            </w:tcBorders>
          </w:tcPr>
          <w:p w14:paraId="3DA39A85" w14:textId="77777777" w:rsidR="005840FB" w:rsidRPr="00E005BF" w:rsidRDefault="005840FB" w:rsidP="00B85C50">
            <w:pPr>
              <w:spacing w:after="0" w:line="240" w:lineRule="auto"/>
              <w:ind w:left="486"/>
              <w:rPr>
                <w:rFonts w:ascii="Times New Roman" w:hAnsi="Times New Roman" w:cs="Times New Roman"/>
                <w:sz w:val="24"/>
                <w:szCs w:val="24"/>
                <w:lang w:eastAsia="fr-FR"/>
              </w:rPr>
            </w:pPr>
            <w:r w:rsidRPr="00E005BF">
              <w:rPr>
                <w:rFonts w:ascii="Times New Roman" w:hAnsi="Times New Roman" w:cs="Times New Roman"/>
                <w:sz w:val="24"/>
                <w:szCs w:val="24"/>
                <w:lang w:val="en-US" w:eastAsia="fr-FR"/>
              </w:rPr>
              <w:t>6.</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Do you find the CPD still relevant to the current context? </w:t>
            </w:r>
            <w:r w:rsidRPr="00E005BF">
              <w:rPr>
                <w:rFonts w:ascii="Times New Roman" w:hAnsi="Times New Roman" w:cs="Times New Roman"/>
                <w:sz w:val="24"/>
                <w:szCs w:val="24"/>
                <w:lang w:eastAsia="fr-FR"/>
              </w:rPr>
              <w:t xml:space="preserve">If not, </w:t>
            </w:r>
            <w:proofErr w:type="spellStart"/>
            <w:r w:rsidRPr="00E005BF">
              <w:rPr>
                <w:rFonts w:ascii="Times New Roman" w:hAnsi="Times New Roman" w:cs="Times New Roman"/>
                <w:sz w:val="24"/>
                <w:szCs w:val="24"/>
                <w:lang w:eastAsia="fr-FR"/>
              </w:rPr>
              <w:t>why</w:t>
            </w:r>
            <w:proofErr w:type="spellEnd"/>
            <w:r w:rsidRPr="00E005BF">
              <w:rPr>
                <w:rFonts w:ascii="Times New Roman" w:hAnsi="Times New Roman" w:cs="Times New Roman"/>
                <w:sz w:val="24"/>
                <w:szCs w:val="24"/>
                <w:lang w:eastAsia="fr-FR"/>
              </w:rPr>
              <w:t xml:space="preserve">? </w:t>
            </w:r>
          </w:p>
        </w:tc>
      </w:tr>
      <w:tr w:rsidR="00612CF4" w:rsidRPr="00DE5DBA" w14:paraId="336B6004" w14:textId="77777777" w:rsidTr="00D033F7">
        <w:trPr>
          <w:trHeight w:val="280"/>
        </w:trPr>
        <w:tc>
          <w:tcPr>
            <w:tcW w:w="9927" w:type="dxa"/>
            <w:gridSpan w:val="15"/>
            <w:tcBorders>
              <w:top w:val="single" w:sz="4" w:space="0" w:color="000000"/>
              <w:left w:val="single" w:sz="4" w:space="0" w:color="000000"/>
              <w:bottom w:val="single" w:sz="4" w:space="0" w:color="000000"/>
              <w:right w:val="single" w:sz="4" w:space="0" w:color="000000"/>
            </w:tcBorders>
          </w:tcPr>
          <w:p w14:paraId="68417D28" w14:textId="77777777" w:rsidR="005840FB" w:rsidRPr="00E005BF" w:rsidRDefault="005840FB" w:rsidP="00B85C50">
            <w:pPr>
              <w:spacing w:after="0" w:line="240" w:lineRule="auto"/>
              <w:ind w:left="486"/>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7.</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In which areas is UNDP demonstrating its comparative advantage? </w:t>
            </w:r>
          </w:p>
        </w:tc>
      </w:tr>
      <w:tr w:rsidR="00612CF4" w:rsidRPr="00DE5DBA" w14:paraId="33AE30BF" w14:textId="77777777" w:rsidTr="00D033F7">
        <w:trPr>
          <w:trHeight w:val="281"/>
        </w:trPr>
        <w:tc>
          <w:tcPr>
            <w:tcW w:w="9927" w:type="dxa"/>
            <w:gridSpan w:val="15"/>
            <w:tcBorders>
              <w:top w:val="single" w:sz="4" w:space="0" w:color="000000"/>
              <w:left w:val="single" w:sz="4" w:space="0" w:color="000000"/>
              <w:bottom w:val="single" w:sz="4" w:space="0" w:color="000000"/>
              <w:right w:val="single" w:sz="4" w:space="0" w:color="000000"/>
            </w:tcBorders>
          </w:tcPr>
          <w:p w14:paraId="394F564A" w14:textId="77777777" w:rsidR="005840FB" w:rsidRPr="00E005BF" w:rsidRDefault="005840FB" w:rsidP="00B85C50">
            <w:pPr>
              <w:spacing w:after="0" w:line="240" w:lineRule="auto"/>
              <w:ind w:left="486"/>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8.</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Who are your main partners? What is their added value for UNDP? </w:t>
            </w:r>
          </w:p>
        </w:tc>
      </w:tr>
      <w:tr w:rsidR="00612CF4" w:rsidRPr="00E005BF" w14:paraId="24EB99B3" w14:textId="77777777" w:rsidTr="00D033F7">
        <w:trPr>
          <w:trHeight w:val="274"/>
        </w:trPr>
        <w:tc>
          <w:tcPr>
            <w:tcW w:w="5750" w:type="dxa"/>
            <w:gridSpan w:val="5"/>
            <w:tcBorders>
              <w:top w:val="single" w:sz="4" w:space="0" w:color="000000"/>
              <w:left w:val="single" w:sz="4" w:space="0" w:color="000000"/>
              <w:bottom w:val="single" w:sz="4" w:space="0" w:color="000000"/>
              <w:right w:val="nil"/>
            </w:tcBorders>
          </w:tcPr>
          <w:p w14:paraId="3C90DD63" w14:textId="77777777" w:rsidR="005840FB" w:rsidRPr="00E005BF" w:rsidRDefault="005840FB" w:rsidP="00B85C50">
            <w:pPr>
              <w:spacing w:after="0" w:line="240" w:lineRule="auto"/>
              <w:ind w:right="-14"/>
              <w:jc w:val="right"/>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9.</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How strong is your partnership strategy – explain why?</w:t>
            </w:r>
          </w:p>
        </w:tc>
        <w:tc>
          <w:tcPr>
            <w:tcW w:w="528" w:type="dxa"/>
            <w:gridSpan w:val="3"/>
            <w:tcBorders>
              <w:top w:val="single" w:sz="4" w:space="0" w:color="000000"/>
              <w:left w:val="nil"/>
              <w:bottom w:val="single" w:sz="4" w:space="0" w:color="000000"/>
              <w:right w:val="nil"/>
            </w:tcBorders>
            <w:shd w:val="clear" w:color="auto" w:fill="FFFF00"/>
          </w:tcPr>
          <w:p w14:paraId="1C89FC2E" w14:textId="77777777" w:rsidR="005840FB" w:rsidRPr="00E005BF" w:rsidRDefault="005840FB" w:rsidP="00B85C50">
            <w:pPr>
              <w:spacing w:after="0" w:line="240" w:lineRule="auto"/>
              <w:ind w:left="12"/>
              <w:jc w:val="both"/>
              <w:rPr>
                <w:rFonts w:ascii="Times New Roman" w:hAnsi="Times New Roman" w:cs="Times New Roman"/>
                <w:sz w:val="24"/>
                <w:szCs w:val="24"/>
                <w:lang w:eastAsia="fr-FR"/>
              </w:rPr>
            </w:pPr>
            <w:r w:rsidRPr="00E005BF">
              <w:rPr>
                <w:rFonts w:ascii="Times New Roman" w:hAnsi="Times New Roman" w:cs="Times New Roman"/>
                <w:sz w:val="24"/>
                <w:szCs w:val="24"/>
                <w:lang w:eastAsia="fr-FR"/>
              </w:rPr>
              <w:t>1 to 5</w:t>
            </w:r>
          </w:p>
        </w:tc>
        <w:tc>
          <w:tcPr>
            <w:tcW w:w="3649" w:type="dxa"/>
            <w:gridSpan w:val="7"/>
            <w:tcBorders>
              <w:top w:val="single" w:sz="4" w:space="0" w:color="000000"/>
              <w:left w:val="nil"/>
              <w:bottom w:val="single" w:sz="4" w:space="0" w:color="000000"/>
              <w:right w:val="single" w:sz="4" w:space="0" w:color="000000"/>
            </w:tcBorders>
          </w:tcPr>
          <w:p w14:paraId="749C22AF" w14:textId="77777777" w:rsidR="005840FB" w:rsidRPr="00E005BF" w:rsidRDefault="005840FB" w:rsidP="00B85C50">
            <w:pPr>
              <w:spacing w:after="0" w:line="240" w:lineRule="auto"/>
              <w:rPr>
                <w:rFonts w:ascii="Times New Roman" w:hAnsi="Times New Roman" w:cs="Times New Roman"/>
                <w:sz w:val="24"/>
                <w:szCs w:val="24"/>
                <w:lang w:eastAsia="fr-FR"/>
              </w:rPr>
            </w:pPr>
            <w:r w:rsidRPr="00E005BF">
              <w:rPr>
                <w:rFonts w:ascii="Times New Roman" w:hAnsi="Times New Roman" w:cs="Times New Roman"/>
                <w:sz w:val="24"/>
                <w:szCs w:val="24"/>
                <w:lang w:eastAsia="fr-FR"/>
              </w:rPr>
              <w:t xml:space="preserve"> </w:t>
            </w:r>
          </w:p>
        </w:tc>
      </w:tr>
      <w:tr w:rsidR="00612CF4" w:rsidRPr="00E005BF" w14:paraId="23BDDB8A" w14:textId="77777777" w:rsidTr="00D033F7">
        <w:trPr>
          <w:trHeight w:val="281"/>
        </w:trPr>
        <w:tc>
          <w:tcPr>
            <w:tcW w:w="7298" w:type="dxa"/>
            <w:gridSpan w:val="12"/>
            <w:tcBorders>
              <w:top w:val="single" w:sz="4" w:space="0" w:color="000000"/>
              <w:left w:val="single" w:sz="4" w:space="0" w:color="000000"/>
              <w:bottom w:val="single" w:sz="4" w:space="0" w:color="000000"/>
              <w:right w:val="nil"/>
            </w:tcBorders>
          </w:tcPr>
          <w:p w14:paraId="7D7420E5" w14:textId="77777777" w:rsidR="005840FB" w:rsidRPr="00E005BF" w:rsidRDefault="005840FB" w:rsidP="00B85C50">
            <w:pPr>
              <w:spacing w:after="0" w:line="240" w:lineRule="auto"/>
              <w:ind w:right="51"/>
              <w:jc w:val="right"/>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10.</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How much have you been able to development our partner’s capacity – </w:t>
            </w:r>
          </w:p>
        </w:tc>
        <w:tc>
          <w:tcPr>
            <w:tcW w:w="510" w:type="dxa"/>
            <w:gridSpan w:val="2"/>
            <w:tcBorders>
              <w:top w:val="single" w:sz="4" w:space="0" w:color="000000"/>
              <w:left w:val="nil"/>
              <w:bottom w:val="single" w:sz="4" w:space="0" w:color="000000"/>
              <w:right w:val="nil"/>
            </w:tcBorders>
            <w:shd w:val="clear" w:color="auto" w:fill="FFFF00"/>
          </w:tcPr>
          <w:p w14:paraId="6B1EEC39" w14:textId="77777777" w:rsidR="005840FB" w:rsidRPr="00E005BF" w:rsidRDefault="005840FB" w:rsidP="00B85C50">
            <w:pPr>
              <w:spacing w:after="0" w:line="240" w:lineRule="auto"/>
              <w:jc w:val="both"/>
              <w:rPr>
                <w:rFonts w:ascii="Times New Roman" w:hAnsi="Times New Roman" w:cs="Times New Roman"/>
                <w:sz w:val="24"/>
                <w:szCs w:val="24"/>
                <w:lang w:eastAsia="fr-FR"/>
              </w:rPr>
            </w:pPr>
            <w:r w:rsidRPr="00E005BF">
              <w:rPr>
                <w:rFonts w:ascii="Times New Roman" w:hAnsi="Times New Roman" w:cs="Times New Roman"/>
                <w:sz w:val="24"/>
                <w:szCs w:val="24"/>
                <w:lang w:eastAsia="fr-FR"/>
              </w:rPr>
              <w:t>1 to 5</w:t>
            </w:r>
          </w:p>
        </w:tc>
        <w:tc>
          <w:tcPr>
            <w:tcW w:w="2118" w:type="dxa"/>
            <w:tcBorders>
              <w:top w:val="single" w:sz="4" w:space="0" w:color="000000"/>
              <w:left w:val="nil"/>
              <w:bottom w:val="single" w:sz="4" w:space="0" w:color="000000"/>
              <w:right w:val="single" w:sz="4" w:space="0" w:color="000000"/>
            </w:tcBorders>
          </w:tcPr>
          <w:p w14:paraId="1C592A70" w14:textId="77777777" w:rsidR="005840FB" w:rsidRPr="00E005BF" w:rsidRDefault="005840FB" w:rsidP="00B85C50">
            <w:pPr>
              <w:spacing w:after="0" w:line="240" w:lineRule="auto"/>
              <w:rPr>
                <w:rFonts w:ascii="Times New Roman" w:hAnsi="Times New Roman" w:cs="Times New Roman"/>
                <w:sz w:val="24"/>
                <w:szCs w:val="24"/>
                <w:lang w:eastAsia="fr-FR"/>
              </w:rPr>
            </w:pPr>
            <w:r w:rsidRPr="00E005BF">
              <w:rPr>
                <w:rFonts w:ascii="Times New Roman" w:hAnsi="Times New Roman" w:cs="Times New Roman"/>
                <w:sz w:val="24"/>
                <w:szCs w:val="24"/>
                <w:lang w:eastAsia="fr-FR"/>
              </w:rPr>
              <w:t xml:space="preserve"> </w:t>
            </w:r>
          </w:p>
        </w:tc>
      </w:tr>
      <w:tr w:rsidR="00612CF4" w:rsidRPr="00E005BF" w14:paraId="16493DA3" w14:textId="77777777" w:rsidTr="00D033F7">
        <w:trPr>
          <w:trHeight w:val="280"/>
        </w:trPr>
        <w:tc>
          <w:tcPr>
            <w:tcW w:w="7228" w:type="dxa"/>
            <w:gridSpan w:val="11"/>
            <w:tcBorders>
              <w:top w:val="single" w:sz="4" w:space="0" w:color="000000"/>
              <w:left w:val="single" w:sz="4" w:space="0" w:color="000000"/>
              <w:bottom w:val="single" w:sz="4" w:space="0" w:color="000000"/>
              <w:right w:val="nil"/>
            </w:tcBorders>
          </w:tcPr>
          <w:p w14:paraId="459BF03C" w14:textId="77777777" w:rsidR="005840FB" w:rsidRPr="00E005BF" w:rsidRDefault="005840FB" w:rsidP="00B85C50">
            <w:pPr>
              <w:spacing w:after="0" w:line="240" w:lineRule="auto"/>
              <w:ind w:right="51"/>
              <w:jc w:val="right"/>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11.</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How much is gender responsiveness embedded in your interventions – </w:t>
            </w:r>
          </w:p>
        </w:tc>
        <w:tc>
          <w:tcPr>
            <w:tcW w:w="515" w:type="dxa"/>
            <w:gridSpan w:val="2"/>
            <w:tcBorders>
              <w:top w:val="single" w:sz="4" w:space="0" w:color="000000"/>
              <w:left w:val="nil"/>
              <w:bottom w:val="single" w:sz="4" w:space="0" w:color="000000"/>
              <w:right w:val="nil"/>
            </w:tcBorders>
            <w:shd w:val="clear" w:color="auto" w:fill="FFFF00"/>
          </w:tcPr>
          <w:p w14:paraId="0A5C02FE" w14:textId="77777777" w:rsidR="005840FB" w:rsidRPr="00E005BF" w:rsidRDefault="005840FB" w:rsidP="00B85C50">
            <w:pPr>
              <w:spacing w:after="0" w:line="240" w:lineRule="auto"/>
              <w:jc w:val="both"/>
              <w:rPr>
                <w:rFonts w:ascii="Times New Roman" w:hAnsi="Times New Roman" w:cs="Times New Roman"/>
                <w:sz w:val="24"/>
                <w:szCs w:val="24"/>
                <w:lang w:eastAsia="fr-FR"/>
              </w:rPr>
            </w:pPr>
            <w:r w:rsidRPr="00E005BF">
              <w:rPr>
                <w:rFonts w:ascii="Times New Roman" w:hAnsi="Times New Roman" w:cs="Times New Roman"/>
                <w:sz w:val="24"/>
                <w:szCs w:val="24"/>
                <w:lang w:eastAsia="fr-FR"/>
              </w:rPr>
              <w:t>1 to 5</w:t>
            </w:r>
          </w:p>
        </w:tc>
        <w:tc>
          <w:tcPr>
            <w:tcW w:w="2183" w:type="dxa"/>
            <w:gridSpan w:val="2"/>
            <w:tcBorders>
              <w:top w:val="single" w:sz="4" w:space="0" w:color="000000"/>
              <w:left w:val="nil"/>
              <w:bottom w:val="single" w:sz="4" w:space="0" w:color="000000"/>
              <w:right w:val="single" w:sz="4" w:space="0" w:color="000000"/>
            </w:tcBorders>
          </w:tcPr>
          <w:p w14:paraId="06EB91E9" w14:textId="77777777" w:rsidR="005840FB" w:rsidRPr="00E005BF" w:rsidRDefault="005840FB" w:rsidP="00B85C50">
            <w:pPr>
              <w:spacing w:after="0" w:line="240" w:lineRule="auto"/>
              <w:rPr>
                <w:rFonts w:ascii="Times New Roman" w:hAnsi="Times New Roman" w:cs="Times New Roman"/>
                <w:sz w:val="24"/>
                <w:szCs w:val="24"/>
                <w:lang w:eastAsia="fr-FR"/>
              </w:rPr>
            </w:pPr>
            <w:r w:rsidRPr="00E005BF">
              <w:rPr>
                <w:rFonts w:ascii="Times New Roman" w:hAnsi="Times New Roman" w:cs="Times New Roman"/>
                <w:sz w:val="24"/>
                <w:szCs w:val="24"/>
                <w:lang w:eastAsia="fr-FR"/>
              </w:rPr>
              <w:t xml:space="preserve"> </w:t>
            </w:r>
          </w:p>
        </w:tc>
      </w:tr>
      <w:tr w:rsidR="00612CF4" w:rsidRPr="00E005BF" w14:paraId="01ACAD97" w14:textId="77777777" w:rsidTr="00D033F7">
        <w:trPr>
          <w:trHeight w:val="275"/>
        </w:trPr>
        <w:tc>
          <w:tcPr>
            <w:tcW w:w="6671" w:type="dxa"/>
            <w:gridSpan w:val="9"/>
            <w:tcBorders>
              <w:top w:val="single" w:sz="4" w:space="0" w:color="000000"/>
              <w:left w:val="single" w:sz="4" w:space="0" w:color="000000"/>
              <w:bottom w:val="single" w:sz="4" w:space="0" w:color="000000"/>
              <w:right w:val="nil"/>
            </w:tcBorders>
          </w:tcPr>
          <w:p w14:paraId="12CE4D37" w14:textId="77777777" w:rsidR="005840FB" w:rsidRPr="00E005BF" w:rsidRDefault="005840FB" w:rsidP="00B85C50">
            <w:pPr>
              <w:spacing w:after="0" w:line="240" w:lineRule="auto"/>
              <w:ind w:right="21"/>
              <w:jc w:val="right"/>
              <w:rPr>
                <w:rFonts w:ascii="Times New Roman" w:hAnsi="Times New Roman" w:cs="Times New Roman"/>
                <w:sz w:val="24"/>
                <w:szCs w:val="24"/>
                <w:lang w:eastAsia="fr-FR"/>
              </w:rPr>
            </w:pPr>
            <w:r w:rsidRPr="00E005BF">
              <w:rPr>
                <w:rFonts w:ascii="Times New Roman" w:hAnsi="Times New Roman" w:cs="Times New Roman"/>
                <w:sz w:val="24"/>
                <w:szCs w:val="24"/>
                <w:lang w:val="en-US" w:eastAsia="fr-FR"/>
              </w:rPr>
              <w:t>12.</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How much have you been able to influence policy making? </w:t>
            </w:r>
            <w:proofErr w:type="spellStart"/>
            <w:r w:rsidRPr="00E005BF">
              <w:rPr>
                <w:rFonts w:ascii="Times New Roman" w:hAnsi="Times New Roman" w:cs="Times New Roman"/>
                <w:sz w:val="24"/>
                <w:szCs w:val="24"/>
                <w:lang w:eastAsia="fr-FR"/>
              </w:rPr>
              <w:t>Why</w:t>
            </w:r>
            <w:proofErr w:type="spellEnd"/>
            <w:r w:rsidRPr="00E005BF">
              <w:rPr>
                <w:rFonts w:ascii="Times New Roman" w:hAnsi="Times New Roman" w:cs="Times New Roman"/>
                <w:sz w:val="24"/>
                <w:szCs w:val="24"/>
                <w:lang w:eastAsia="fr-FR"/>
              </w:rPr>
              <w:t>?</w:t>
            </w:r>
          </w:p>
        </w:tc>
        <w:tc>
          <w:tcPr>
            <w:tcW w:w="493" w:type="dxa"/>
            <w:tcBorders>
              <w:top w:val="single" w:sz="4" w:space="0" w:color="000000"/>
              <w:left w:val="nil"/>
              <w:bottom w:val="single" w:sz="4" w:space="0" w:color="000000"/>
              <w:right w:val="nil"/>
            </w:tcBorders>
            <w:shd w:val="clear" w:color="auto" w:fill="FFFF00"/>
          </w:tcPr>
          <w:p w14:paraId="0F74F6E6" w14:textId="77777777" w:rsidR="005840FB" w:rsidRPr="00E005BF" w:rsidRDefault="005840FB" w:rsidP="00B85C50">
            <w:pPr>
              <w:spacing w:after="0" w:line="240" w:lineRule="auto"/>
              <w:ind w:left="-18" w:right="-1"/>
              <w:jc w:val="both"/>
              <w:rPr>
                <w:rFonts w:ascii="Times New Roman" w:hAnsi="Times New Roman" w:cs="Times New Roman"/>
                <w:sz w:val="24"/>
                <w:szCs w:val="24"/>
                <w:lang w:eastAsia="fr-FR"/>
              </w:rPr>
            </w:pPr>
            <w:r w:rsidRPr="00E005BF">
              <w:rPr>
                <w:rFonts w:ascii="Times New Roman" w:hAnsi="Times New Roman" w:cs="Times New Roman"/>
                <w:sz w:val="24"/>
                <w:szCs w:val="24"/>
                <w:lang w:eastAsia="fr-FR"/>
              </w:rPr>
              <w:t>1 to 5</w:t>
            </w:r>
          </w:p>
        </w:tc>
        <w:tc>
          <w:tcPr>
            <w:tcW w:w="2764" w:type="dxa"/>
            <w:gridSpan w:val="5"/>
            <w:tcBorders>
              <w:top w:val="single" w:sz="4" w:space="0" w:color="000000"/>
              <w:left w:val="nil"/>
              <w:bottom w:val="single" w:sz="4" w:space="0" w:color="000000"/>
              <w:right w:val="single" w:sz="4" w:space="0" w:color="000000"/>
            </w:tcBorders>
          </w:tcPr>
          <w:p w14:paraId="153086B6" w14:textId="77777777" w:rsidR="005840FB" w:rsidRPr="00E005BF" w:rsidRDefault="005840FB" w:rsidP="00B85C50">
            <w:pPr>
              <w:spacing w:after="0" w:line="240" w:lineRule="auto"/>
              <w:rPr>
                <w:rFonts w:ascii="Times New Roman" w:hAnsi="Times New Roman" w:cs="Times New Roman"/>
                <w:sz w:val="24"/>
                <w:szCs w:val="24"/>
                <w:lang w:eastAsia="fr-FR"/>
              </w:rPr>
            </w:pPr>
            <w:r w:rsidRPr="00E005BF">
              <w:rPr>
                <w:rFonts w:ascii="Times New Roman" w:hAnsi="Times New Roman" w:cs="Times New Roman"/>
                <w:sz w:val="24"/>
                <w:szCs w:val="24"/>
                <w:lang w:eastAsia="fr-FR"/>
              </w:rPr>
              <w:t xml:space="preserve">  </w:t>
            </w:r>
          </w:p>
        </w:tc>
      </w:tr>
      <w:tr w:rsidR="00612CF4" w:rsidRPr="00E005BF" w14:paraId="0A6D0F9D" w14:textId="77777777" w:rsidTr="00D033F7">
        <w:trPr>
          <w:trHeight w:val="279"/>
        </w:trPr>
        <w:tc>
          <w:tcPr>
            <w:tcW w:w="5303" w:type="dxa"/>
            <w:gridSpan w:val="4"/>
            <w:tcBorders>
              <w:top w:val="single" w:sz="4" w:space="0" w:color="000000"/>
              <w:left w:val="single" w:sz="4" w:space="0" w:color="000000"/>
              <w:bottom w:val="single" w:sz="4" w:space="0" w:color="000000"/>
              <w:right w:val="nil"/>
            </w:tcBorders>
          </w:tcPr>
          <w:p w14:paraId="588C398B" w14:textId="77777777" w:rsidR="005840FB" w:rsidRPr="00E005BF" w:rsidRDefault="005840FB" w:rsidP="00B85C50">
            <w:pPr>
              <w:spacing w:after="0" w:line="240" w:lineRule="auto"/>
              <w:ind w:right="2"/>
              <w:jc w:val="right"/>
              <w:rPr>
                <w:rFonts w:ascii="Times New Roman" w:hAnsi="Times New Roman" w:cs="Times New Roman"/>
                <w:sz w:val="24"/>
                <w:szCs w:val="24"/>
                <w:lang w:eastAsia="fr-FR"/>
              </w:rPr>
            </w:pPr>
            <w:r w:rsidRPr="00E005BF">
              <w:rPr>
                <w:rFonts w:ascii="Times New Roman" w:hAnsi="Times New Roman" w:cs="Times New Roman"/>
                <w:sz w:val="24"/>
                <w:szCs w:val="24"/>
                <w:lang w:val="en-US" w:eastAsia="fr-FR"/>
              </w:rPr>
              <w:t>13.</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How much are your interventions catalytic? </w:t>
            </w:r>
            <w:proofErr w:type="spellStart"/>
            <w:r w:rsidRPr="00E005BF">
              <w:rPr>
                <w:rFonts w:ascii="Times New Roman" w:hAnsi="Times New Roman" w:cs="Times New Roman"/>
                <w:sz w:val="24"/>
                <w:szCs w:val="24"/>
                <w:lang w:eastAsia="fr-FR"/>
              </w:rPr>
              <w:t>Why</w:t>
            </w:r>
            <w:proofErr w:type="spellEnd"/>
            <w:r w:rsidRPr="00E005BF">
              <w:rPr>
                <w:rFonts w:ascii="Times New Roman" w:hAnsi="Times New Roman" w:cs="Times New Roman"/>
                <w:sz w:val="24"/>
                <w:szCs w:val="24"/>
                <w:lang w:eastAsia="fr-FR"/>
              </w:rPr>
              <w:t>?</w:t>
            </w:r>
          </w:p>
        </w:tc>
        <w:tc>
          <w:tcPr>
            <w:tcW w:w="510" w:type="dxa"/>
            <w:gridSpan w:val="2"/>
            <w:tcBorders>
              <w:top w:val="single" w:sz="4" w:space="0" w:color="000000"/>
              <w:left w:val="nil"/>
              <w:bottom w:val="single" w:sz="4" w:space="0" w:color="000000"/>
              <w:right w:val="nil"/>
            </w:tcBorders>
            <w:shd w:val="clear" w:color="auto" w:fill="FFFF00"/>
          </w:tcPr>
          <w:p w14:paraId="1688727A" w14:textId="77777777" w:rsidR="005840FB" w:rsidRPr="00E005BF" w:rsidRDefault="005840FB" w:rsidP="00B85C50">
            <w:pPr>
              <w:spacing w:after="0" w:line="240" w:lineRule="auto"/>
              <w:ind w:right="-1"/>
              <w:jc w:val="both"/>
              <w:rPr>
                <w:rFonts w:ascii="Times New Roman" w:hAnsi="Times New Roman" w:cs="Times New Roman"/>
                <w:sz w:val="24"/>
                <w:szCs w:val="24"/>
                <w:lang w:eastAsia="fr-FR"/>
              </w:rPr>
            </w:pPr>
            <w:r w:rsidRPr="00E005BF">
              <w:rPr>
                <w:rFonts w:ascii="Times New Roman" w:hAnsi="Times New Roman" w:cs="Times New Roman"/>
                <w:sz w:val="24"/>
                <w:szCs w:val="24"/>
                <w:lang w:eastAsia="fr-FR"/>
              </w:rPr>
              <w:t>1 to 5</w:t>
            </w:r>
          </w:p>
        </w:tc>
        <w:tc>
          <w:tcPr>
            <w:tcW w:w="4115" w:type="dxa"/>
            <w:gridSpan w:val="9"/>
            <w:tcBorders>
              <w:top w:val="single" w:sz="4" w:space="0" w:color="000000"/>
              <w:left w:val="nil"/>
              <w:bottom w:val="single" w:sz="4" w:space="0" w:color="000000"/>
              <w:right w:val="single" w:sz="4" w:space="0" w:color="000000"/>
            </w:tcBorders>
          </w:tcPr>
          <w:p w14:paraId="0B9C68CC" w14:textId="77777777" w:rsidR="005840FB" w:rsidRPr="00E005BF" w:rsidRDefault="005840FB" w:rsidP="00B85C50">
            <w:pPr>
              <w:spacing w:after="0" w:line="240" w:lineRule="auto"/>
              <w:rPr>
                <w:rFonts w:ascii="Times New Roman" w:hAnsi="Times New Roman" w:cs="Times New Roman"/>
                <w:sz w:val="24"/>
                <w:szCs w:val="24"/>
                <w:lang w:eastAsia="fr-FR"/>
              </w:rPr>
            </w:pPr>
            <w:r w:rsidRPr="00E005BF">
              <w:rPr>
                <w:rFonts w:ascii="Times New Roman" w:hAnsi="Times New Roman" w:cs="Times New Roman"/>
                <w:sz w:val="24"/>
                <w:szCs w:val="24"/>
                <w:lang w:eastAsia="fr-FR"/>
              </w:rPr>
              <w:t xml:space="preserve">  </w:t>
            </w:r>
          </w:p>
        </w:tc>
      </w:tr>
      <w:tr w:rsidR="00612CF4" w:rsidRPr="00E005BF" w14:paraId="3AD320B2" w14:textId="77777777" w:rsidTr="00D033F7">
        <w:trPr>
          <w:trHeight w:val="276"/>
        </w:trPr>
        <w:tc>
          <w:tcPr>
            <w:tcW w:w="9927" w:type="dxa"/>
            <w:gridSpan w:val="15"/>
            <w:tcBorders>
              <w:top w:val="single" w:sz="4" w:space="0" w:color="000000"/>
              <w:left w:val="single" w:sz="4" w:space="0" w:color="000000"/>
              <w:bottom w:val="nil"/>
              <w:right w:val="single" w:sz="4" w:space="0" w:color="000000"/>
            </w:tcBorders>
          </w:tcPr>
          <w:p w14:paraId="14FCA1AD" w14:textId="77777777" w:rsidR="005840FB" w:rsidRPr="00E005BF" w:rsidRDefault="005840FB" w:rsidP="00B85C50">
            <w:pPr>
              <w:spacing w:after="0" w:line="240" w:lineRule="auto"/>
              <w:ind w:left="72"/>
              <w:jc w:val="center"/>
              <w:rPr>
                <w:rFonts w:ascii="Times New Roman" w:hAnsi="Times New Roman" w:cs="Times New Roman"/>
                <w:sz w:val="24"/>
                <w:szCs w:val="24"/>
                <w:lang w:eastAsia="fr-FR"/>
              </w:rPr>
            </w:pPr>
            <w:r w:rsidRPr="00E005BF">
              <w:rPr>
                <w:rFonts w:ascii="Times New Roman" w:hAnsi="Times New Roman" w:cs="Times New Roman"/>
                <w:sz w:val="24"/>
                <w:szCs w:val="24"/>
                <w:lang w:val="en-US" w:eastAsia="fr-FR"/>
              </w:rPr>
              <w:t>14.</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How much is resilience used in implementation of your interventions? </w:t>
            </w:r>
            <w:r w:rsidRPr="00E005BF">
              <w:rPr>
                <w:rFonts w:ascii="Times New Roman" w:hAnsi="Times New Roman" w:cs="Times New Roman"/>
                <w:sz w:val="24"/>
                <w:szCs w:val="24"/>
                <w:lang w:eastAsia="fr-FR"/>
              </w:rPr>
              <w:t xml:space="preserve">A) at </w:t>
            </w:r>
            <w:proofErr w:type="spellStart"/>
            <w:r w:rsidRPr="00E005BF">
              <w:rPr>
                <w:rFonts w:ascii="Times New Roman" w:hAnsi="Times New Roman" w:cs="Times New Roman"/>
                <w:sz w:val="24"/>
                <w:szCs w:val="24"/>
                <w:lang w:eastAsia="fr-FR"/>
              </w:rPr>
              <w:t>individual</w:t>
            </w:r>
            <w:proofErr w:type="spellEnd"/>
            <w:r w:rsidRPr="00E005BF">
              <w:rPr>
                <w:rFonts w:ascii="Times New Roman" w:hAnsi="Times New Roman" w:cs="Times New Roman"/>
                <w:sz w:val="24"/>
                <w:szCs w:val="24"/>
                <w:lang w:eastAsia="fr-FR"/>
              </w:rPr>
              <w:t>/</w:t>
            </w:r>
            <w:proofErr w:type="spellStart"/>
            <w:r w:rsidRPr="00E005BF">
              <w:rPr>
                <w:rFonts w:ascii="Times New Roman" w:hAnsi="Times New Roman" w:cs="Times New Roman"/>
                <w:sz w:val="24"/>
                <w:szCs w:val="24"/>
                <w:lang w:eastAsia="fr-FR"/>
              </w:rPr>
              <w:t>household</w:t>
            </w:r>
            <w:proofErr w:type="spellEnd"/>
            <w:r w:rsidRPr="00E005BF">
              <w:rPr>
                <w:rFonts w:ascii="Times New Roman" w:hAnsi="Times New Roman" w:cs="Times New Roman"/>
                <w:sz w:val="24"/>
                <w:szCs w:val="24"/>
                <w:lang w:eastAsia="fr-FR"/>
              </w:rPr>
              <w:t xml:space="preserve"> </w:t>
            </w:r>
          </w:p>
        </w:tc>
      </w:tr>
      <w:tr w:rsidR="00612CF4" w:rsidRPr="00E005BF" w14:paraId="5DA18010" w14:textId="77777777" w:rsidTr="00D033F7">
        <w:trPr>
          <w:trHeight w:val="274"/>
        </w:trPr>
        <w:tc>
          <w:tcPr>
            <w:tcW w:w="4567" w:type="dxa"/>
            <w:gridSpan w:val="3"/>
            <w:tcBorders>
              <w:top w:val="nil"/>
              <w:left w:val="single" w:sz="4" w:space="0" w:color="000000"/>
              <w:bottom w:val="single" w:sz="4" w:space="0" w:color="000000"/>
              <w:right w:val="nil"/>
            </w:tcBorders>
          </w:tcPr>
          <w:p w14:paraId="509A2501" w14:textId="77777777" w:rsidR="005840FB" w:rsidRPr="00E005BF" w:rsidRDefault="005840FB" w:rsidP="00B85C50">
            <w:pPr>
              <w:spacing w:after="0" w:line="240" w:lineRule="auto"/>
              <w:ind w:right="53"/>
              <w:jc w:val="right"/>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 xml:space="preserve">level b) at local institutions/systems level </w:t>
            </w:r>
          </w:p>
        </w:tc>
        <w:tc>
          <w:tcPr>
            <w:tcW w:w="1183" w:type="dxa"/>
            <w:gridSpan w:val="2"/>
            <w:tcBorders>
              <w:top w:val="nil"/>
              <w:left w:val="nil"/>
              <w:bottom w:val="single" w:sz="4" w:space="0" w:color="000000"/>
              <w:right w:val="nil"/>
            </w:tcBorders>
            <w:shd w:val="clear" w:color="auto" w:fill="FFFF00"/>
          </w:tcPr>
          <w:p w14:paraId="448A771F" w14:textId="77777777" w:rsidR="005840FB" w:rsidRPr="00E005BF" w:rsidRDefault="005840FB" w:rsidP="00B85C50">
            <w:pPr>
              <w:spacing w:after="0" w:line="240" w:lineRule="auto"/>
              <w:jc w:val="both"/>
              <w:rPr>
                <w:rFonts w:ascii="Times New Roman" w:hAnsi="Times New Roman" w:cs="Times New Roman"/>
                <w:sz w:val="24"/>
                <w:szCs w:val="24"/>
                <w:lang w:eastAsia="fr-FR"/>
              </w:rPr>
            </w:pPr>
            <w:r w:rsidRPr="00E005BF">
              <w:rPr>
                <w:rFonts w:ascii="Times New Roman" w:hAnsi="Times New Roman" w:cs="Times New Roman"/>
                <w:sz w:val="24"/>
                <w:szCs w:val="24"/>
                <w:lang w:eastAsia="fr-FR"/>
              </w:rPr>
              <w:t xml:space="preserve">– 1 to 5 </w:t>
            </w:r>
            <w:proofErr w:type="spellStart"/>
            <w:r w:rsidRPr="00E005BF">
              <w:rPr>
                <w:rFonts w:ascii="Times New Roman" w:hAnsi="Times New Roman" w:cs="Times New Roman"/>
                <w:sz w:val="24"/>
                <w:szCs w:val="24"/>
                <w:lang w:eastAsia="fr-FR"/>
              </w:rPr>
              <w:t>scale</w:t>
            </w:r>
            <w:proofErr w:type="spellEnd"/>
          </w:p>
        </w:tc>
        <w:tc>
          <w:tcPr>
            <w:tcW w:w="4177" w:type="dxa"/>
            <w:gridSpan w:val="10"/>
            <w:tcBorders>
              <w:top w:val="nil"/>
              <w:left w:val="nil"/>
              <w:bottom w:val="single" w:sz="4" w:space="0" w:color="000000"/>
              <w:right w:val="single" w:sz="4" w:space="0" w:color="000000"/>
            </w:tcBorders>
          </w:tcPr>
          <w:p w14:paraId="0F08BF59" w14:textId="77777777" w:rsidR="005840FB" w:rsidRPr="00E005BF" w:rsidRDefault="005840FB" w:rsidP="00B85C50">
            <w:pPr>
              <w:spacing w:after="0" w:line="240" w:lineRule="auto"/>
              <w:ind w:left="-13"/>
              <w:rPr>
                <w:rFonts w:ascii="Times New Roman" w:hAnsi="Times New Roman" w:cs="Times New Roman"/>
                <w:sz w:val="24"/>
                <w:szCs w:val="24"/>
                <w:lang w:eastAsia="fr-FR"/>
              </w:rPr>
            </w:pPr>
            <w:r w:rsidRPr="00E005BF">
              <w:rPr>
                <w:rFonts w:ascii="Times New Roman" w:hAnsi="Times New Roman" w:cs="Times New Roman"/>
                <w:sz w:val="24"/>
                <w:szCs w:val="24"/>
                <w:lang w:eastAsia="fr-FR"/>
              </w:rPr>
              <w:t xml:space="preserve"> </w:t>
            </w:r>
          </w:p>
        </w:tc>
      </w:tr>
      <w:tr w:rsidR="00612CF4" w:rsidRPr="00DE5DBA" w14:paraId="75091C4C" w14:textId="77777777" w:rsidTr="00D033F7">
        <w:trPr>
          <w:trHeight w:val="277"/>
        </w:trPr>
        <w:tc>
          <w:tcPr>
            <w:tcW w:w="9927" w:type="dxa"/>
            <w:gridSpan w:val="15"/>
            <w:tcBorders>
              <w:top w:val="single" w:sz="4" w:space="0" w:color="000000"/>
              <w:left w:val="single" w:sz="4" w:space="0" w:color="000000"/>
              <w:bottom w:val="single" w:sz="4" w:space="0" w:color="000000"/>
              <w:right w:val="single" w:sz="4" w:space="0" w:color="000000"/>
            </w:tcBorders>
          </w:tcPr>
          <w:p w14:paraId="17BAD1A3" w14:textId="77777777" w:rsidR="005840FB" w:rsidRPr="00E005BF" w:rsidRDefault="005840FB" w:rsidP="00B85C50">
            <w:pPr>
              <w:spacing w:after="0" w:line="240" w:lineRule="auto"/>
              <w:ind w:left="486"/>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15.</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Does UNDP have a good geographical coverage for its interventions? </w:t>
            </w:r>
          </w:p>
        </w:tc>
      </w:tr>
      <w:tr w:rsidR="00612CF4" w:rsidRPr="00DE5DBA" w14:paraId="14BDA29B" w14:textId="77777777" w:rsidTr="00D033F7">
        <w:trPr>
          <w:trHeight w:val="280"/>
        </w:trPr>
        <w:tc>
          <w:tcPr>
            <w:tcW w:w="9927" w:type="dxa"/>
            <w:gridSpan w:val="15"/>
            <w:tcBorders>
              <w:top w:val="single" w:sz="4" w:space="0" w:color="000000"/>
              <w:left w:val="single" w:sz="4" w:space="0" w:color="000000"/>
              <w:bottom w:val="single" w:sz="4" w:space="0" w:color="000000"/>
              <w:right w:val="single" w:sz="4" w:space="0" w:color="000000"/>
            </w:tcBorders>
          </w:tcPr>
          <w:p w14:paraId="798F97C0" w14:textId="77777777" w:rsidR="005840FB" w:rsidRPr="00E005BF" w:rsidRDefault="005840FB" w:rsidP="00B85C50">
            <w:pPr>
              <w:spacing w:after="0" w:line="240" w:lineRule="auto"/>
              <w:ind w:left="451"/>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16.</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Should UNDP develop area-based programming in Malawi? </w:t>
            </w:r>
          </w:p>
        </w:tc>
      </w:tr>
      <w:tr w:rsidR="00612CF4" w:rsidRPr="00DE5DBA" w14:paraId="72A809EA" w14:textId="77777777" w:rsidTr="00D033F7">
        <w:trPr>
          <w:trHeight w:val="280"/>
        </w:trPr>
        <w:tc>
          <w:tcPr>
            <w:tcW w:w="9927" w:type="dxa"/>
            <w:gridSpan w:val="15"/>
            <w:tcBorders>
              <w:top w:val="single" w:sz="4" w:space="0" w:color="000000"/>
              <w:left w:val="single" w:sz="4" w:space="0" w:color="000000"/>
              <w:bottom w:val="single" w:sz="4" w:space="0" w:color="000000"/>
              <w:right w:val="single" w:sz="4" w:space="0" w:color="000000"/>
            </w:tcBorders>
          </w:tcPr>
          <w:p w14:paraId="4A13BF8B" w14:textId="77777777" w:rsidR="005840FB" w:rsidRPr="00E005BF" w:rsidRDefault="005840FB" w:rsidP="00B85C50">
            <w:pPr>
              <w:spacing w:after="0" w:line="240" w:lineRule="auto"/>
              <w:ind w:left="451"/>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17.</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Is there sufficient coordination and communication amongst the three CO pillars </w:t>
            </w:r>
          </w:p>
        </w:tc>
      </w:tr>
      <w:tr w:rsidR="00612CF4" w:rsidRPr="00E005BF" w14:paraId="6885B44B" w14:textId="77777777" w:rsidTr="00D033F7">
        <w:trPr>
          <w:trHeight w:val="276"/>
        </w:trPr>
        <w:tc>
          <w:tcPr>
            <w:tcW w:w="9927" w:type="dxa"/>
            <w:gridSpan w:val="15"/>
            <w:tcBorders>
              <w:top w:val="single" w:sz="4" w:space="0" w:color="000000"/>
              <w:left w:val="single" w:sz="4" w:space="0" w:color="000000"/>
              <w:bottom w:val="single" w:sz="4" w:space="0" w:color="000000"/>
              <w:right w:val="single" w:sz="4" w:space="0" w:color="000000"/>
            </w:tcBorders>
          </w:tcPr>
          <w:p w14:paraId="33914EB8" w14:textId="77777777" w:rsidR="005840FB" w:rsidRPr="00E005BF" w:rsidRDefault="005840FB" w:rsidP="00B85C50">
            <w:pPr>
              <w:spacing w:after="0" w:line="240" w:lineRule="auto"/>
              <w:ind w:left="451"/>
              <w:rPr>
                <w:rFonts w:ascii="Times New Roman" w:hAnsi="Times New Roman" w:cs="Times New Roman"/>
                <w:sz w:val="24"/>
                <w:szCs w:val="24"/>
                <w:lang w:eastAsia="fr-FR"/>
              </w:rPr>
            </w:pPr>
            <w:r w:rsidRPr="00E005BF">
              <w:rPr>
                <w:rFonts w:ascii="Times New Roman" w:hAnsi="Times New Roman" w:cs="Times New Roman"/>
                <w:sz w:val="24"/>
                <w:szCs w:val="24"/>
                <w:lang w:val="en-US" w:eastAsia="fr-FR"/>
              </w:rPr>
              <w:t>18.</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Are the government priorities clear? </w:t>
            </w:r>
            <w:proofErr w:type="spellStart"/>
            <w:r w:rsidRPr="00E005BF">
              <w:rPr>
                <w:rFonts w:ascii="Times New Roman" w:hAnsi="Times New Roman" w:cs="Times New Roman"/>
                <w:sz w:val="24"/>
                <w:szCs w:val="24"/>
                <w:lang w:eastAsia="fr-FR"/>
              </w:rPr>
              <w:t>Why</w:t>
            </w:r>
            <w:proofErr w:type="spellEnd"/>
            <w:r w:rsidRPr="00E005BF">
              <w:rPr>
                <w:rFonts w:ascii="Times New Roman" w:hAnsi="Times New Roman" w:cs="Times New Roman"/>
                <w:sz w:val="24"/>
                <w:szCs w:val="24"/>
                <w:lang w:eastAsia="fr-FR"/>
              </w:rPr>
              <w:t xml:space="preserve"> or </w:t>
            </w:r>
            <w:proofErr w:type="spellStart"/>
            <w:r w:rsidRPr="00E005BF">
              <w:rPr>
                <w:rFonts w:ascii="Times New Roman" w:hAnsi="Times New Roman" w:cs="Times New Roman"/>
                <w:sz w:val="24"/>
                <w:szCs w:val="24"/>
                <w:lang w:eastAsia="fr-FR"/>
              </w:rPr>
              <w:t>why</w:t>
            </w:r>
            <w:proofErr w:type="spellEnd"/>
            <w:r w:rsidRPr="00E005BF">
              <w:rPr>
                <w:rFonts w:ascii="Times New Roman" w:hAnsi="Times New Roman" w:cs="Times New Roman"/>
                <w:sz w:val="24"/>
                <w:szCs w:val="24"/>
                <w:lang w:eastAsia="fr-FR"/>
              </w:rPr>
              <w:t xml:space="preserve"> not? </w:t>
            </w:r>
          </w:p>
        </w:tc>
      </w:tr>
      <w:tr w:rsidR="00612CF4" w:rsidRPr="00E005BF" w14:paraId="639E0197" w14:textId="77777777" w:rsidTr="00D033F7">
        <w:trPr>
          <w:trHeight w:val="278"/>
        </w:trPr>
        <w:tc>
          <w:tcPr>
            <w:tcW w:w="6178" w:type="dxa"/>
            <w:gridSpan w:val="7"/>
            <w:tcBorders>
              <w:top w:val="single" w:sz="4" w:space="0" w:color="000000"/>
              <w:left w:val="single" w:sz="4" w:space="0" w:color="000000"/>
              <w:bottom w:val="single" w:sz="4" w:space="0" w:color="000000"/>
              <w:right w:val="nil"/>
            </w:tcBorders>
          </w:tcPr>
          <w:p w14:paraId="6C629E13" w14:textId="77777777" w:rsidR="005840FB" w:rsidRPr="00E005BF" w:rsidRDefault="005840FB" w:rsidP="00B85C50">
            <w:pPr>
              <w:spacing w:after="0" w:line="240" w:lineRule="auto"/>
              <w:ind w:right="51"/>
              <w:jc w:val="right"/>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19.</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How important is UNDP’s role as SDG integrator in Malawi – </w:t>
            </w:r>
          </w:p>
        </w:tc>
        <w:tc>
          <w:tcPr>
            <w:tcW w:w="493" w:type="dxa"/>
            <w:gridSpan w:val="2"/>
            <w:tcBorders>
              <w:top w:val="single" w:sz="4" w:space="0" w:color="000000"/>
              <w:left w:val="nil"/>
              <w:bottom w:val="single" w:sz="4" w:space="0" w:color="000000"/>
              <w:right w:val="nil"/>
            </w:tcBorders>
            <w:shd w:val="clear" w:color="auto" w:fill="FFFF00"/>
          </w:tcPr>
          <w:p w14:paraId="1E573045" w14:textId="77777777" w:rsidR="005840FB" w:rsidRPr="00E005BF" w:rsidRDefault="005840FB" w:rsidP="00B85C50">
            <w:pPr>
              <w:spacing w:after="0" w:line="240" w:lineRule="auto"/>
              <w:ind w:right="-19"/>
              <w:jc w:val="both"/>
              <w:rPr>
                <w:rFonts w:ascii="Times New Roman" w:hAnsi="Times New Roman" w:cs="Times New Roman"/>
                <w:sz w:val="24"/>
                <w:szCs w:val="24"/>
                <w:lang w:eastAsia="fr-FR"/>
              </w:rPr>
            </w:pPr>
            <w:r w:rsidRPr="00E005BF">
              <w:rPr>
                <w:rFonts w:ascii="Times New Roman" w:hAnsi="Times New Roman" w:cs="Times New Roman"/>
                <w:sz w:val="24"/>
                <w:szCs w:val="24"/>
                <w:lang w:eastAsia="fr-FR"/>
              </w:rPr>
              <w:t>1 to 5</w:t>
            </w:r>
          </w:p>
        </w:tc>
        <w:tc>
          <w:tcPr>
            <w:tcW w:w="3256" w:type="dxa"/>
            <w:gridSpan w:val="6"/>
            <w:tcBorders>
              <w:top w:val="single" w:sz="4" w:space="0" w:color="000000"/>
              <w:left w:val="nil"/>
              <w:bottom w:val="single" w:sz="4" w:space="0" w:color="000000"/>
              <w:right w:val="single" w:sz="4" w:space="0" w:color="000000"/>
            </w:tcBorders>
          </w:tcPr>
          <w:p w14:paraId="11E39A2A" w14:textId="77777777" w:rsidR="005840FB" w:rsidRPr="00E005BF" w:rsidRDefault="005840FB" w:rsidP="00B85C50">
            <w:pPr>
              <w:spacing w:after="0" w:line="240" w:lineRule="auto"/>
              <w:ind w:left="17"/>
              <w:rPr>
                <w:rFonts w:ascii="Times New Roman" w:hAnsi="Times New Roman" w:cs="Times New Roman"/>
                <w:sz w:val="24"/>
                <w:szCs w:val="24"/>
                <w:lang w:eastAsia="fr-FR"/>
              </w:rPr>
            </w:pPr>
            <w:r w:rsidRPr="00E005BF">
              <w:rPr>
                <w:rFonts w:ascii="Times New Roman" w:hAnsi="Times New Roman" w:cs="Times New Roman"/>
                <w:sz w:val="24"/>
                <w:szCs w:val="24"/>
                <w:lang w:eastAsia="fr-FR"/>
              </w:rPr>
              <w:t xml:space="preserve"> </w:t>
            </w:r>
          </w:p>
        </w:tc>
      </w:tr>
      <w:tr w:rsidR="00612CF4" w:rsidRPr="00E005BF" w14:paraId="5BB86DE2" w14:textId="77777777" w:rsidTr="00D033F7">
        <w:trPr>
          <w:trHeight w:val="281"/>
        </w:trPr>
        <w:tc>
          <w:tcPr>
            <w:tcW w:w="9927" w:type="dxa"/>
            <w:gridSpan w:val="15"/>
            <w:tcBorders>
              <w:top w:val="single" w:sz="4" w:space="0" w:color="000000"/>
              <w:left w:val="single" w:sz="4" w:space="0" w:color="000000"/>
              <w:bottom w:val="single" w:sz="4" w:space="0" w:color="000000"/>
              <w:right w:val="single" w:sz="4" w:space="0" w:color="000000"/>
            </w:tcBorders>
          </w:tcPr>
          <w:p w14:paraId="3FAFF0DF" w14:textId="77777777" w:rsidR="005840FB" w:rsidRPr="00E005BF" w:rsidRDefault="005840FB" w:rsidP="00B85C50">
            <w:pPr>
              <w:spacing w:after="0" w:line="240" w:lineRule="auto"/>
              <w:ind w:right="124"/>
              <w:jc w:val="center"/>
              <w:rPr>
                <w:rFonts w:ascii="Times New Roman" w:hAnsi="Times New Roman" w:cs="Times New Roman"/>
                <w:sz w:val="24"/>
                <w:szCs w:val="24"/>
                <w:lang w:eastAsia="fr-FR"/>
              </w:rPr>
            </w:pPr>
            <w:r w:rsidRPr="00E005BF">
              <w:rPr>
                <w:rFonts w:ascii="Times New Roman" w:hAnsi="Times New Roman" w:cs="Times New Roman"/>
                <w:sz w:val="24"/>
                <w:szCs w:val="24"/>
                <w:lang w:val="en-US" w:eastAsia="fr-FR"/>
              </w:rPr>
              <w:t>20.</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Are you able to obtain funding for those interventions UNDP see as a priority? </w:t>
            </w:r>
            <w:proofErr w:type="spellStart"/>
            <w:r w:rsidRPr="00E005BF">
              <w:rPr>
                <w:rFonts w:ascii="Times New Roman" w:hAnsi="Times New Roman" w:cs="Times New Roman"/>
                <w:sz w:val="24"/>
                <w:szCs w:val="24"/>
                <w:lang w:eastAsia="fr-FR"/>
              </w:rPr>
              <w:t>Why</w:t>
            </w:r>
            <w:proofErr w:type="spellEnd"/>
            <w:r w:rsidRPr="00E005BF">
              <w:rPr>
                <w:rFonts w:ascii="Times New Roman" w:hAnsi="Times New Roman" w:cs="Times New Roman"/>
                <w:sz w:val="24"/>
                <w:szCs w:val="24"/>
                <w:lang w:eastAsia="fr-FR"/>
              </w:rPr>
              <w:t xml:space="preserve"> or </w:t>
            </w:r>
            <w:proofErr w:type="spellStart"/>
            <w:r w:rsidRPr="00E005BF">
              <w:rPr>
                <w:rFonts w:ascii="Times New Roman" w:hAnsi="Times New Roman" w:cs="Times New Roman"/>
                <w:sz w:val="24"/>
                <w:szCs w:val="24"/>
                <w:lang w:eastAsia="fr-FR"/>
              </w:rPr>
              <w:t>why</w:t>
            </w:r>
            <w:proofErr w:type="spellEnd"/>
            <w:r w:rsidRPr="00E005BF">
              <w:rPr>
                <w:rFonts w:ascii="Times New Roman" w:hAnsi="Times New Roman" w:cs="Times New Roman"/>
                <w:sz w:val="24"/>
                <w:szCs w:val="24"/>
                <w:lang w:eastAsia="fr-FR"/>
              </w:rPr>
              <w:t xml:space="preserve"> not? </w:t>
            </w:r>
          </w:p>
        </w:tc>
      </w:tr>
      <w:tr w:rsidR="00612CF4" w:rsidRPr="00DE5DBA" w14:paraId="68FEC634" w14:textId="77777777" w:rsidTr="00D033F7">
        <w:trPr>
          <w:trHeight w:val="816"/>
        </w:trPr>
        <w:tc>
          <w:tcPr>
            <w:tcW w:w="9927" w:type="dxa"/>
            <w:gridSpan w:val="15"/>
            <w:tcBorders>
              <w:top w:val="single" w:sz="4" w:space="0" w:color="000000"/>
              <w:left w:val="single" w:sz="4" w:space="0" w:color="000000"/>
              <w:bottom w:val="single" w:sz="4" w:space="0" w:color="000000"/>
              <w:right w:val="single" w:sz="4" w:space="0" w:color="000000"/>
            </w:tcBorders>
          </w:tcPr>
          <w:p w14:paraId="4D5C4CE5" w14:textId="77777777" w:rsidR="005840FB" w:rsidRPr="00E005BF" w:rsidRDefault="005840FB" w:rsidP="00B85C50">
            <w:pPr>
              <w:spacing w:after="0" w:line="240" w:lineRule="auto"/>
              <w:ind w:left="811" w:hanging="360"/>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21.</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Are you using the 5 accelerators (equity and inclusiveness, gender responsive recovery, digital transformation, environmental sustainability, preparedness and prevention) as a specific brand or approach of UNPD and the UN? If so, which of the five and in which manner? </w:t>
            </w:r>
          </w:p>
        </w:tc>
      </w:tr>
      <w:tr w:rsidR="00612CF4" w:rsidRPr="00E005BF" w14:paraId="48C12D5C" w14:textId="77777777" w:rsidTr="00D033F7">
        <w:trPr>
          <w:trHeight w:val="281"/>
        </w:trPr>
        <w:tc>
          <w:tcPr>
            <w:tcW w:w="9927" w:type="dxa"/>
            <w:gridSpan w:val="15"/>
            <w:tcBorders>
              <w:top w:val="single" w:sz="4" w:space="0" w:color="000000"/>
              <w:left w:val="single" w:sz="4" w:space="0" w:color="000000"/>
              <w:bottom w:val="single" w:sz="4" w:space="0" w:color="000000"/>
              <w:right w:val="single" w:sz="4" w:space="0" w:color="000000"/>
            </w:tcBorders>
          </w:tcPr>
          <w:p w14:paraId="1106B101" w14:textId="77777777" w:rsidR="005840FB" w:rsidRPr="00E005BF" w:rsidRDefault="005840FB" w:rsidP="00B85C50">
            <w:pPr>
              <w:spacing w:after="0" w:line="240" w:lineRule="auto"/>
              <w:ind w:left="451"/>
              <w:rPr>
                <w:rFonts w:ascii="Times New Roman" w:hAnsi="Times New Roman" w:cs="Times New Roman"/>
                <w:sz w:val="24"/>
                <w:szCs w:val="24"/>
                <w:lang w:eastAsia="fr-FR"/>
              </w:rPr>
            </w:pPr>
            <w:r w:rsidRPr="00E005BF">
              <w:rPr>
                <w:rFonts w:ascii="Times New Roman" w:hAnsi="Times New Roman" w:cs="Times New Roman"/>
                <w:sz w:val="24"/>
                <w:szCs w:val="24"/>
                <w:lang w:val="en-US" w:eastAsia="fr-FR"/>
              </w:rPr>
              <w:t>22.</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How good is the relationship with the UNRCO and the UNCT? </w:t>
            </w:r>
            <w:proofErr w:type="spellStart"/>
            <w:r w:rsidRPr="00E005BF">
              <w:rPr>
                <w:rFonts w:ascii="Times New Roman" w:hAnsi="Times New Roman" w:cs="Times New Roman"/>
                <w:sz w:val="24"/>
                <w:szCs w:val="24"/>
                <w:lang w:eastAsia="fr-FR"/>
              </w:rPr>
              <w:t>Why</w:t>
            </w:r>
            <w:proofErr w:type="spellEnd"/>
            <w:r w:rsidRPr="00E005BF">
              <w:rPr>
                <w:rFonts w:ascii="Times New Roman" w:hAnsi="Times New Roman" w:cs="Times New Roman"/>
                <w:sz w:val="24"/>
                <w:szCs w:val="24"/>
                <w:lang w:eastAsia="fr-FR"/>
              </w:rPr>
              <w:t xml:space="preserve">? </w:t>
            </w:r>
          </w:p>
        </w:tc>
      </w:tr>
      <w:tr w:rsidR="00612CF4" w:rsidRPr="00E005BF" w14:paraId="6BAEB653" w14:textId="77777777" w:rsidTr="00D033F7">
        <w:trPr>
          <w:trHeight w:val="273"/>
        </w:trPr>
        <w:tc>
          <w:tcPr>
            <w:tcW w:w="3617" w:type="dxa"/>
            <w:tcBorders>
              <w:top w:val="single" w:sz="4" w:space="0" w:color="000000"/>
              <w:left w:val="single" w:sz="4" w:space="0" w:color="000000"/>
              <w:bottom w:val="single" w:sz="4" w:space="0" w:color="000000"/>
              <w:right w:val="nil"/>
            </w:tcBorders>
          </w:tcPr>
          <w:p w14:paraId="35F5EC87" w14:textId="77777777" w:rsidR="005840FB" w:rsidRPr="00E005BF" w:rsidRDefault="005840FB" w:rsidP="00B85C50">
            <w:pPr>
              <w:spacing w:after="0" w:line="240" w:lineRule="auto"/>
              <w:ind w:right="54"/>
              <w:jc w:val="right"/>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23.</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How visible is UNDP in Malawi? </w:t>
            </w:r>
          </w:p>
        </w:tc>
        <w:tc>
          <w:tcPr>
            <w:tcW w:w="515" w:type="dxa"/>
            <w:tcBorders>
              <w:top w:val="single" w:sz="4" w:space="0" w:color="000000"/>
              <w:left w:val="nil"/>
              <w:bottom w:val="single" w:sz="4" w:space="0" w:color="000000"/>
              <w:right w:val="nil"/>
            </w:tcBorders>
            <w:shd w:val="clear" w:color="auto" w:fill="FFFF00"/>
          </w:tcPr>
          <w:p w14:paraId="367FC32C" w14:textId="77777777" w:rsidR="005840FB" w:rsidRPr="00E005BF" w:rsidRDefault="005840FB" w:rsidP="00B85C50">
            <w:pPr>
              <w:spacing w:after="0" w:line="240" w:lineRule="auto"/>
              <w:jc w:val="both"/>
              <w:rPr>
                <w:rFonts w:ascii="Times New Roman" w:hAnsi="Times New Roman" w:cs="Times New Roman"/>
                <w:sz w:val="24"/>
                <w:szCs w:val="24"/>
                <w:lang w:eastAsia="fr-FR"/>
              </w:rPr>
            </w:pPr>
            <w:r w:rsidRPr="00E005BF">
              <w:rPr>
                <w:rFonts w:ascii="Times New Roman" w:hAnsi="Times New Roman" w:cs="Times New Roman"/>
                <w:sz w:val="24"/>
                <w:szCs w:val="24"/>
                <w:lang w:eastAsia="fr-FR"/>
              </w:rPr>
              <w:t>1 to 5</w:t>
            </w:r>
          </w:p>
        </w:tc>
        <w:tc>
          <w:tcPr>
            <w:tcW w:w="5795" w:type="dxa"/>
            <w:gridSpan w:val="13"/>
            <w:tcBorders>
              <w:top w:val="single" w:sz="4" w:space="0" w:color="000000"/>
              <w:left w:val="nil"/>
              <w:bottom w:val="single" w:sz="4" w:space="0" w:color="000000"/>
              <w:right w:val="single" w:sz="4" w:space="0" w:color="000000"/>
            </w:tcBorders>
          </w:tcPr>
          <w:p w14:paraId="5E6F3770" w14:textId="77777777" w:rsidR="005840FB" w:rsidRPr="00E005BF" w:rsidRDefault="005840FB" w:rsidP="00B85C50">
            <w:pPr>
              <w:spacing w:after="0" w:line="240" w:lineRule="auto"/>
              <w:rPr>
                <w:rFonts w:ascii="Times New Roman" w:hAnsi="Times New Roman" w:cs="Times New Roman"/>
                <w:sz w:val="24"/>
                <w:szCs w:val="24"/>
                <w:lang w:eastAsia="fr-FR"/>
              </w:rPr>
            </w:pPr>
            <w:r w:rsidRPr="00E005BF">
              <w:rPr>
                <w:rFonts w:ascii="Times New Roman" w:hAnsi="Times New Roman" w:cs="Times New Roman"/>
                <w:sz w:val="24"/>
                <w:szCs w:val="24"/>
                <w:lang w:eastAsia="fr-FR"/>
              </w:rPr>
              <w:t xml:space="preserve"> </w:t>
            </w:r>
          </w:p>
        </w:tc>
      </w:tr>
      <w:tr w:rsidR="00612CF4" w:rsidRPr="00DE5DBA" w14:paraId="0BFED0C2" w14:textId="77777777" w:rsidTr="00D033F7">
        <w:trPr>
          <w:trHeight w:val="281"/>
        </w:trPr>
        <w:tc>
          <w:tcPr>
            <w:tcW w:w="9927" w:type="dxa"/>
            <w:gridSpan w:val="15"/>
            <w:tcBorders>
              <w:top w:val="single" w:sz="4" w:space="0" w:color="000000"/>
              <w:left w:val="single" w:sz="4" w:space="0" w:color="000000"/>
              <w:bottom w:val="single" w:sz="4" w:space="0" w:color="000000"/>
              <w:right w:val="single" w:sz="4" w:space="0" w:color="000000"/>
            </w:tcBorders>
          </w:tcPr>
          <w:p w14:paraId="28958AE9" w14:textId="77777777" w:rsidR="005840FB" w:rsidRPr="00E005BF" w:rsidRDefault="005840FB" w:rsidP="00B85C50">
            <w:pPr>
              <w:spacing w:after="0" w:line="240" w:lineRule="auto"/>
              <w:ind w:left="451"/>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24.</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Is there a good collaboration with the other actors in the HA-Development-peace nexus? </w:t>
            </w:r>
          </w:p>
        </w:tc>
      </w:tr>
      <w:tr w:rsidR="00612CF4" w:rsidRPr="00DE5DBA" w14:paraId="67E11BF0" w14:textId="77777777" w:rsidTr="00D033F7">
        <w:trPr>
          <w:trHeight w:val="280"/>
        </w:trPr>
        <w:tc>
          <w:tcPr>
            <w:tcW w:w="9927" w:type="dxa"/>
            <w:gridSpan w:val="15"/>
            <w:tcBorders>
              <w:top w:val="single" w:sz="4" w:space="0" w:color="000000"/>
              <w:left w:val="single" w:sz="4" w:space="0" w:color="000000"/>
              <w:bottom w:val="single" w:sz="4" w:space="0" w:color="000000"/>
              <w:right w:val="single" w:sz="4" w:space="0" w:color="000000"/>
            </w:tcBorders>
          </w:tcPr>
          <w:p w14:paraId="499B5A39" w14:textId="77777777" w:rsidR="005840FB" w:rsidRPr="00E005BF" w:rsidRDefault="005840FB" w:rsidP="00B85C50">
            <w:pPr>
              <w:spacing w:after="0" w:line="240" w:lineRule="auto"/>
              <w:ind w:left="451"/>
              <w:rPr>
                <w:rFonts w:ascii="Times New Roman" w:hAnsi="Times New Roman" w:cs="Times New Roman"/>
                <w:sz w:val="24"/>
                <w:szCs w:val="24"/>
                <w:lang w:val="en-US" w:eastAsia="fr-FR"/>
              </w:rPr>
            </w:pPr>
            <w:r w:rsidRPr="00E005BF">
              <w:rPr>
                <w:rFonts w:ascii="Times New Roman" w:hAnsi="Times New Roman" w:cs="Times New Roman"/>
                <w:sz w:val="24"/>
                <w:szCs w:val="24"/>
                <w:lang w:val="en-US" w:eastAsia="fr-FR"/>
              </w:rPr>
              <w:t>25.</w:t>
            </w:r>
            <w:r w:rsidRPr="00E005BF">
              <w:rPr>
                <w:rFonts w:ascii="Times New Roman" w:eastAsia="Arial" w:hAnsi="Times New Roman" w:cs="Times New Roman"/>
                <w:sz w:val="24"/>
                <w:szCs w:val="24"/>
                <w:lang w:val="en-US" w:eastAsia="fr-FR"/>
              </w:rPr>
              <w:t xml:space="preserve"> </w:t>
            </w:r>
            <w:r w:rsidRPr="00E005BF">
              <w:rPr>
                <w:rFonts w:ascii="Times New Roman" w:hAnsi="Times New Roman" w:cs="Times New Roman"/>
                <w:sz w:val="24"/>
                <w:szCs w:val="24"/>
                <w:lang w:val="en-US" w:eastAsia="fr-FR"/>
              </w:rPr>
              <w:t xml:space="preserve">Do you have the necessary tools to report and inform on the results you achieve? </w:t>
            </w:r>
          </w:p>
        </w:tc>
      </w:tr>
      <w:tr w:rsidR="00612CF4" w:rsidRPr="00E005BF" w14:paraId="257664ED" w14:textId="77777777" w:rsidTr="00D033F7">
        <w:trPr>
          <w:trHeight w:val="281"/>
        </w:trPr>
        <w:tc>
          <w:tcPr>
            <w:tcW w:w="9927" w:type="dxa"/>
            <w:gridSpan w:val="15"/>
            <w:tcBorders>
              <w:top w:val="single" w:sz="4" w:space="0" w:color="000000"/>
              <w:left w:val="single" w:sz="4" w:space="0" w:color="000000"/>
              <w:bottom w:val="single" w:sz="4" w:space="0" w:color="000000"/>
              <w:right w:val="single" w:sz="4" w:space="0" w:color="000000"/>
            </w:tcBorders>
          </w:tcPr>
          <w:p w14:paraId="41F9C138" w14:textId="77777777" w:rsidR="005840FB" w:rsidRPr="00E005BF" w:rsidRDefault="005840FB" w:rsidP="00B85C50">
            <w:pPr>
              <w:spacing w:after="0" w:line="240" w:lineRule="auto"/>
              <w:ind w:left="451"/>
              <w:rPr>
                <w:rFonts w:ascii="Times New Roman" w:hAnsi="Times New Roman" w:cs="Times New Roman"/>
                <w:sz w:val="24"/>
                <w:szCs w:val="24"/>
                <w:lang w:eastAsia="fr-FR"/>
              </w:rPr>
            </w:pPr>
            <w:r w:rsidRPr="00E005BF">
              <w:rPr>
                <w:rFonts w:ascii="Times New Roman" w:hAnsi="Times New Roman" w:cs="Times New Roman"/>
                <w:sz w:val="24"/>
                <w:szCs w:val="24"/>
                <w:lang w:eastAsia="fr-FR"/>
              </w:rPr>
              <w:t>26.</w:t>
            </w:r>
            <w:r w:rsidRPr="00E005BF">
              <w:rPr>
                <w:rFonts w:ascii="Times New Roman" w:eastAsia="Arial" w:hAnsi="Times New Roman" w:cs="Times New Roman"/>
                <w:sz w:val="24"/>
                <w:szCs w:val="24"/>
                <w:lang w:eastAsia="fr-FR"/>
              </w:rPr>
              <w:t xml:space="preserve"> </w:t>
            </w:r>
            <w:proofErr w:type="spellStart"/>
            <w:r w:rsidRPr="00E005BF">
              <w:rPr>
                <w:rFonts w:ascii="Times New Roman" w:hAnsi="Times New Roman" w:cs="Times New Roman"/>
                <w:sz w:val="24"/>
                <w:szCs w:val="24"/>
                <w:lang w:eastAsia="fr-FR"/>
              </w:rPr>
              <w:t>Any</w:t>
            </w:r>
            <w:proofErr w:type="spellEnd"/>
            <w:r w:rsidRPr="00E005BF">
              <w:rPr>
                <w:rFonts w:ascii="Times New Roman" w:hAnsi="Times New Roman" w:cs="Times New Roman"/>
                <w:sz w:val="24"/>
                <w:szCs w:val="24"/>
                <w:lang w:eastAsia="fr-FR"/>
              </w:rPr>
              <w:t xml:space="preserve"> </w:t>
            </w:r>
            <w:proofErr w:type="spellStart"/>
            <w:r w:rsidRPr="00E005BF">
              <w:rPr>
                <w:rFonts w:ascii="Times New Roman" w:hAnsi="Times New Roman" w:cs="Times New Roman"/>
                <w:sz w:val="24"/>
                <w:szCs w:val="24"/>
                <w:lang w:eastAsia="fr-FR"/>
              </w:rPr>
              <w:t>other</w:t>
            </w:r>
            <w:proofErr w:type="spellEnd"/>
            <w:r w:rsidRPr="00E005BF">
              <w:rPr>
                <w:rFonts w:ascii="Times New Roman" w:hAnsi="Times New Roman" w:cs="Times New Roman"/>
                <w:sz w:val="24"/>
                <w:szCs w:val="24"/>
                <w:lang w:eastAsia="fr-FR"/>
              </w:rPr>
              <w:t xml:space="preserve"> </w:t>
            </w:r>
            <w:proofErr w:type="spellStart"/>
            <w:r w:rsidRPr="00E005BF">
              <w:rPr>
                <w:rFonts w:ascii="Times New Roman" w:hAnsi="Times New Roman" w:cs="Times New Roman"/>
                <w:sz w:val="24"/>
                <w:szCs w:val="24"/>
                <w:lang w:eastAsia="fr-FR"/>
              </w:rPr>
              <w:t>comments</w:t>
            </w:r>
            <w:proofErr w:type="spellEnd"/>
            <w:r w:rsidRPr="00E005BF">
              <w:rPr>
                <w:rFonts w:ascii="Times New Roman" w:hAnsi="Times New Roman" w:cs="Times New Roman"/>
                <w:sz w:val="24"/>
                <w:szCs w:val="24"/>
                <w:lang w:eastAsia="fr-FR"/>
              </w:rPr>
              <w:t xml:space="preserve">/suggestions </w:t>
            </w:r>
          </w:p>
        </w:tc>
      </w:tr>
    </w:tbl>
    <w:p w14:paraId="4A0A9AEF" w14:textId="77777777" w:rsidR="005840FB" w:rsidRPr="00E005BF" w:rsidRDefault="005840FB" w:rsidP="00B85C50">
      <w:pPr>
        <w:spacing w:after="0" w:line="240" w:lineRule="auto"/>
        <w:rPr>
          <w:rFonts w:ascii="Times New Roman" w:eastAsia="Calibri" w:hAnsi="Times New Roman" w:cs="Times New Roman"/>
          <w:b/>
          <w:lang w:eastAsia="fr-FR"/>
        </w:rPr>
      </w:pPr>
      <w:r w:rsidRPr="00E005BF">
        <w:rPr>
          <w:rFonts w:ascii="Times New Roman" w:eastAsia="Calibri" w:hAnsi="Times New Roman" w:cs="Times New Roman"/>
          <w:b/>
          <w:lang w:eastAsia="fr-FR"/>
        </w:rPr>
        <w:t xml:space="preserve"> </w:t>
      </w:r>
    </w:p>
    <w:p w14:paraId="13E69D91" w14:textId="77777777" w:rsidR="005840FB" w:rsidRPr="00E005BF" w:rsidRDefault="005840FB" w:rsidP="00E1623E">
      <w:pPr>
        <w:spacing w:line="240" w:lineRule="auto"/>
        <w:rPr>
          <w:rFonts w:ascii="Times New Roman" w:eastAsiaTheme="majorEastAsia" w:hAnsi="Times New Roman" w:cs="Times New Roman"/>
          <w:b/>
          <w:sz w:val="24"/>
          <w:szCs w:val="26"/>
          <w:lang w:val="en-US"/>
        </w:rPr>
      </w:pPr>
      <w:r w:rsidRPr="00E005BF">
        <w:rPr>
          <w:rFonts w:ascii="Times New Roman" w:hAnsi="Times New Roman" w:cs="Times New Roman"/>
        </w:rPr>
        <w:br w:type="page"/>
      </w:r>
    </w:p>
    <w:p w14:paraId="113775E2" w14:textId="77777777" w:rsidR="005840FB" w:rsidRPr="00E005BF" w:rsidRDefault="005840FB" w:rsidP="00E1623E">
      <w:pPr>
        <w:keepNext/>
        <w:keepLines/>
        <w:spacing w:before="40" w:after="0" w:line="240" w:lineRule="auto"/>
        <w:jc w:val="right"/>
        <w:outlineLvl w:val="1"/>
        <w:rPr>
          <w:rFonts w:ascii="Times New Roman" w:eastAsiaTheme="majorEastAsia" w:hAnsi="Times New Roman" w:cs="Times New Roman"/>
          <w:b/>
          <w:sz w:val="24"/>
          <w:szCs w:val="26"/>
          <w:lang w:val="en-US"/>
        </w:rPr>
      </w:pPr>
    </w:p>
    <w:p w14:paraId="17B2070B" w14:textId="77777777" w:rsidR="005840FB" w:rsidRPr="00E005BF" w:rsidRDefault="005840FB" w:rsidP="00413982">
      <w:pPr>
        <w:pStyle w:val="Heading2"/>
        <w:rPr>
          <w:rFonts w:ascii="Times New Roman" w:hAnsi="Times New Roman" w:cs="Times New Roman"/>
        </w:rPr>
      </w:pPr>
      <w:bookmarkStart w:id="67" w:name="_Toc87966161"/>
      <w:bookmarkStart w:id="68" w:name="_Toc98777191"/>
      <w:r w:rsidRPr="00E005BF">
        <w:rPr>
          <w:rFonts w:ascii="Times New Roman" w:hAnsi="Times New Roman" w:cs="Times New Roman"/>
        </w:rPr>
        <w:t>Monitoring and Evaluation staff</w:t>
      </w:r>
      <w:bookmarkEnd w:id="67"/>
      <w:bookmarkEnd w:id="68"/>
      <w:r w:rsidRPr="00E005BF">
        <w:rPr>
          <w:rFonts w:ascii="Times New Roman" w:hAnsi="Times New Roman" w:cs="Times New Roman"/>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59"/>
      </w:tblGrid>
      <w:tr w:rsidR="00612CF4" w:rsidRPr="00DE5DBA" w14:paraId="2F3EF944" w14:textId="77777777" w:rsidTr="00B85C50">
        <w:tc>
          <w:tcPr>
            <w:tcW w:w="4786" w:type="dxa"/>
            <w:shd w:val="clear" w:color="auto" w:fill="auto"/>
          </w:tcPr>
          <w:p w14:paraId="23C4DD5B"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Name:</w:t>
            </w:r>
          </w:p>
        </w:tc>
        <w:tc>
          <w:tcPr>
            <w:tcW w:w="4659" w:type="dxa"/>
            <w:shd w:val="clear" w:color="auto" w:fill="auto"/>
          </w:tcPr>
          <w:p w14:paraId="526CB3EA"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Title of the person interviewed:</w:t>
            </w:r>
          </w:p>
        </w:tc>
      </w:tr>
      <w:tr w:rsidR="00612CF4" w:rsidRPr="00E005BF" w14:paraId="37B780EA" w14:textId="77777777" w:rsidTr="00B85C50">
        <w:tc>
          <w:tcPr>
            <w:tcW w:w="4786" w:type="dxa"/>
            <w:shd w:val="clear" w:color="auto" w:fill="auto"/>
          </w:tcPr>
          <w:p w14:paraId="1DED76B4"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Institution/Partner:</w:t>
            </w:r>
          </w:p>
        </w:tc>
        <w:tc>
          <w:tcPr>
            <w:tcW w:w="4659" w:type="dxa"/>
            <w:shd w:val="clear" w:color="auto" w:fill="auto"/>
          </w:tcPr>
          <w:p w14:paraId="39EF986E" w14:textId="77777777" w:rsidR="005840FB" w:rsidRPr="00E005BF" w:rsidRDefault="005840FB" w:rsidP="00E1623E">
            <w:pPr>
              <w:spacing w:after="0" w:line="240" w:lineRule="auto"/>
              <w:rPr>
                <w:rFonts w:ascii="Times New Roman" w:hAnsi="Times New Roman" w:cs="Times New Roman"/>
                <w:b/>
              </w:rPr>
            </w:pPr>
          </w:p>
        </w:tc>
      </w:tr>
      <w:tr w:rsidR="00612CF4" w:rsidRPr="00E005BF" w14:paraId="183C45BB" w14:textId="77777777" w:rsidTr="00B85C50">
        <w:tc>
          <w:tcPr>
            <w:tcW w:w="4786" w:type="dxa"/>
            <w:shd w:val="clear" w:color="auto" w:fill="auto"/>
          </w:tcPr>
          <w:p w14:paraId="15D95964"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 xml:space="preserve">Date:   </w:t>
            </w:r>
          </w:p>
        </w:tc>
        <w:tc>
          <w:tcPr>
            <w:tcW w:w="4659" w:type="dxa"/>
            <w:shd w:val="clear" w:color="auto" w:fill="auto"/>
          </w:tcPr>
          <w:p w14:paraId="4E4716A3" w14:textId="77777777" w:rsidR="005840FB" w:rsidRPr="00E005BF" w:rsidRDefault="005840FB" w:rsidP="00E1623E">
            <w:pPr>
              <w:spacing w:after="0" w:line="240" w:lineRule="auto"/>
              <w:jc w:val="center"/>
              <w:rPr>
                <w:rFonts w:ascii="Times New Roman" w:hAnsi="Times New Roman" w:cs="Times New Roman"/>
                <w:b/>
                <w:lang w:val="en-US"/>
              </w:rPr>
            </w:pPr>
          </w:p>
        </w:tc>
      </w:tr>
      <w:tr w:rsidR="00612CF4" w:rsidRPr="00E005BF" w14:paraId="158656B4" w14:textId="77777777" w:rsidTr="00B85C50">
        <w:tc>
          <w:tcPr>
            <w:tcW w:w="4786" w:type="dxa"/>
            <w:shd w:val="clear" w:color="auto" w:fill="auto"/>
          </w:tcPr>
          <w:p w14:paraId="5B4BDA98"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Questions</w:t>
            </w:r>
          </w:p>
        </w:tc>
        <w:tc>
          <w:tcPr>
            <w:tcW w:w="4659" w:type="dxa"/>
            <w:shd w:val="clear" w:color="auto" w:fill="auto"/>
          </w:tcPr>
          <w:p w14:paraId="080DD3E3" w14:textId="77777777" w:rsidR="005840FB" w:rsidRPr="00E005BF" w:rsidRDefault="005840FB" w:rsidP="00E1623E">
            <w:pPr>
              <w:spacing w:after="0" w:line="240" w:lineRule="auto"/>
              <w:jc w:val="center"/>
              <w:rPr>
                <w:rFonts w:ascii="Times New Roman" w:hAnsi="Times New Roman" w:cs="Times New Roman"/>
                <w:b/>
              </w:rPr>
            </w:pPr>
            <w:r w:rsidRPr="00E005BF">
              <w:rPr>
                <w:rFonts w:ascii="Times New Roman" w:hAnsi="Times New Roman" w:cs="Times New Roman"/>
                <w:b/>
              </w:rPr>
              <w:t>Response</w:t>
            </w:r>
          </w:p>
        </w:tc>
      </w:tr>
      <w:tr w:rsidR="00612CF4" w:rsidRPr="00DE5DBA" w14:paraId="5DD1E800" w14:textId="77777777" w:rsidTr="00B85C50">
        <w:tc>
          <w:tcPr>
            <w:tcW w:w="4786" w:type="dxa"/>
            <w:shd w:val="clear" w:color="auto" w:fill="auto"/>
          </w:tcPr>
          <w:p w14:paraId="5DB8E372"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How relevant have UNDP’s programmes in Malawi and the projects been aligned with the needs and priorities of the government of Malawi, the SADC, the target institutions and the focal beneficiaries?</w:t>
            </w:r>
          </w:p>
        </w:tc>
        <w:tc>
          <w:tcPr>
            <w:tcW w:w="4659" w:type="dxa"/>
            <w:shd w:val="clear" w:color="auto" w:fill="auto"/>
          </w:tcPr>
          <w:p w14:paraId="18FA8520"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6F608CCA" w14:textId="77777777" w:rsidTr="00B85C50">
        <w:tc>
          <w:tcPr>
            <w:tcW w:w="4786" w:type="dxa"/>
            <w:shd w:val="clear" w:color="auto" w:fill="auto"/>
          </w:tcPr>
          <w:p w14:paraId="58BE3DDC"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Are the interventions consistent with UNDP’s development policies (UNSCDF, CPD)) and priorities?</w:t>
            </w:r>
          </w:p>
        </w:tc>
        <w:tc>
          <w:tcPr>
            <w:tcW w:w="4659" w:type="dxa"/>
            <w:shd w:val="clear" w:color="auto" w:fill="auto"/>
          </w:tcPr>
          <w:p w14:paraId="1558166A"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02C8ABCD" w14:textId="77777777" w:rsidTr="00B85C50">
        <w:tc>
          <w:tcPr>
            <w:tcW w:w="4786" w:type="dxa"/>
            <w:shd w:val="clear" w:color="auto" w:fill="auto"/>
          </w:tcPr>
          <w:p w14:paraId="660608A2"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Are the interventions consistent and complementary with activities supported by other programmes in the UN and/or by other donor organizations?</w:t>
            </w:r>
          </w:p>
        </w:tc>
        <w:tc>
          <w:tcPr>
            <w:tcW w:w="4659" w:type="dxa"/>
            <w:shd w:val="clear" w:color="auto" w:fill="auto"/>
          </w:tcPr>
          <w:p w14:paraId="10861462"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1BE3F2C5" w14:textId="77777777" w:rsidTr="00B85C50">
        <w:tc>
          <w:tcPr>
            <w:tcW w:w="4786" w:type="dxa"/>
            <w:shd w:val="clear" w:color="auto" w:fill="auto"/>
          </w:tcPr>
          <w:p w14:paraId="677393CA"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bCs/>
                <w:lang w:val="en-US"/>
              </w:rPr>
            </w:pPr>
            <w:r w:rsidRPr="00E005BF">
              <w:rPr>
                <w:rFonts w:ascii="Times New Roman" w:eastAsia="Calibri" w:hAnsi="Times New Roman" w:cs="Times New Roman"/>
                <w:lang w:val="en-CA"/>
              </w:rPr>
              <w:t xml:space="preserve">Are the </w:t>
            </w:r>
            <w:r w:rsidRPr="00E005BF">
              <w:rPr>
                <w:rFonts w:ascii="Times New Roman" w:eastAsia="Calibri" w:hAnsi="Times New Roman" w:cs="Times New Roman"/>
                <w:bCs/>
                <w:lang w:val="en-CA"/>
              </w:rPr>
              <w:t xml:space="preserve">interventions, </w:t>
            </w:r>
            <w:r w:rsidRPr="00E005BF">
              <w:rPr>
                <w:rFonts w:ascii="Times New Roman" w:eastAsia="Calibri" w:hAnsi="Times New Roman" w:cs="Times New Roman"/>
                <w:lang w:val="en-CA"/>
              </w:rPr>
              <w:t xml:space="preserve">including the assumptions on which the project's intervention logic and </w:t>
            </w:r>
            <w:r w:rsidRPr="00E005BF">
              <w:rPr>
                <w:rFonts w:ascii="Times New Roman" w:eastAsia="Calibri" w:hAnsi="Times New Roman" w:cs="Times New Roman"/>
                <w:bCs/>
                <w:lang w:val="en-CA"/>
              </w:rPr>
              <w:t xml:space="preserve">outputs, </w:t>
            </w:r>
            <w:r w:rsidRPr="00E005BF">
              <w:rPr>
                <w:rFonts w:ascii="Times New Roman" w:eastAsia="Calibri" w:hAnsi="Times New Roman" w:cs="Times New Roman"/>
                <w:lang w:val="en-CA"/>
              </w:rPr>
              <w:t>consistent with the intended impact?</w:t>
            </w:r>
          </w:p>
        </w:tc>
        <w:tc>
          <w:tcPr>
            <w:tcW w:w="4659" w:type="dxa"/>
            <w:shd w:val="clear" w:color="auto" w:fill="auto"/>
          </w:tcPr>
          <w:p w14:paraId="57F98EB1"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752F112D" w14:textId="77777777" w:rsidTr="00B85C50">
        <w:tc>
          <w:tcPr>
            <w:tcW w:w="4786" w:type="dxa"/>
            <w:shd w:val="clear" w:color="auto" w:fill="auto"/>
          </w:tcPr>
          <w:p w14:paraId="12E53A93"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 xml:space="preserve">Are the projects’ logic and design consistent with the development priorities and policies of Malawi and  UNDP? </w:t>
            </w:r>
          </w:p>
        </w:tc>
        <w:tc>
          <w:tcPr>
            <w:tcW w:w="4659" w:type="dxa"/>
            <w:shd w:val="clear" w:color="auto" w:fill="auto"/>
          </w:tcPr>
          <w:p w14:paraId="7F04C60E"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796AD492" w14:textId="77777777" w:rsidTr="00B85C50">
        <w:tc>
          <w:tcPr>
            <w:tcW w:w="4786" w:type="dxa"/>
            <w:shd w:val="clear" w:color="auto" w:fill="auto"/>
          </w:tcPr>
          <w:p w14:paraId="29B2E28F"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Do all UNDP projects have a clear and comprehensive M&amp;E system?</w:t>
            </w:r>
          </w:p>
        </w:tc>
        <w:tc>
          <w:tcPr>
            <w:tcW w:w="4659" w:type="dxa"/>
            <w:shd w:val="clear" w:color="auto" w:fill="auto"/>
          </w:tcPr>
          <w:p w14:paraId="4EAA617D"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5A85ED01" w14:textId="77777777" w:rsidTr="00B85C50">
        <w:tc>
          <w:tcPr>
            <w:tcW w:w="4786" w:type="dxa"/>
            <w:shd w:val="clear" w:color="auto" w:fill="auto"/>
          </w:tcPr>
          <w:p w14:paraId="1269CEEA"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bCs/>
                <w:lang w:val="en-US"/>
              </w:rPr>
            </w:pPr>
            <w:r w:rsidRPr="00E005BF">
              <w:rPr>
                <w:rFonts w:ascii="Times New Roman" w:eastAsia="Calibri" w:hAnsi="Times New Roman" w:cs="Times New Roman"/>
                <w:bCs/>
                <w:lang w:val="en-US"/>
              </w:rPr>
              <w:t>To what extent do UNDP project have SMART targets with appropriate, unambiguous performance indicators?</w:t>
            </w:r>
          </w:p>
        </w:tc>
        <w:tc>
          <w:tcPr>
            <w:tcW w:w="4659" w:type="dxa"/>
            <w:shd w:val="clear" w:color="auto" w:fill="auto"/>
          </w:tcPr>
          <w:p w14:paraId="0033B3D0"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7DA193D2" w14:textId="77777777" w:rsidTr="00B85C50">
        <w:tc>
          <w:tcPr>
            <w:tcW w:w="4786" w:type="dxa"/>
            <w:shd w:val="clear" w:color="auto" w:fill="auto"/>
          </w:tcPr>
          <w:p w14:paraId="5EE23347"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bCs/>
                <w:lang w:val="en-US"/>
              </w:rPr>
            </w:pPr>
            <w:r w:rsidRPr="00E005BF">
              <w:rPr>
                <w:rFonts w:ascii="Times New Roman" w:eastAsia="Calibri" w:hAnsi="Times New Roman" w:cs="Times New Roman"/>
                <w:bCs/>
                <w:lang w:val="en-US"/>
              </w:rPr>
              <w:t>Do UNDP and its staff regularly track and document the performance of each indicator?</w:t>
            </w:r>
          </w:p>
        </w:tc>
        <w:tc>
          <w:tcPr>
            <w:tcW w:w="4659" w:type="dxa"/>
            <w:shd w:val="clear" w:color="auto" w:fill="auto"/>
          </w:tcPr>
          <w:p w14:paraId="26D612F2"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782BF46E" w14:textId="77777777" w:rsidTr="00B85C50">
        <w:tc>
          <w:tcPr>
            <w:tcW w:w="4786" w:type="dxa"/>
            <w:shd w:val="clear" w:color="auto" w:fill="auto"/>
          </w:tcPr>
          <w:p w14:paraId="3AB0CB30"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bCs/>
                <w:lang w:val="en-US"/>
              </w:rPr>
            </w:pPr>
            <w:r w:rsidRPr="00E005BF">
              <w:rPr>
                <w:rFonts w:ascii="Times New Roman" w:eastAsia="Calibri" w:hAnsi="Times New Roman" w:cs="Times New Roman"/>
                <w:bCs/>
                <w:lang w:val="en-US"/>
              </w:rPr>
              <w:t>How is the UNDP M&amp;E framework being used in the Country programme and across projects?</w:t>
            </w:r>
          </w:p>
        </w:tc>
        <w:tc>
          <w:tcPr>
            <w:tcW w:w="4659" w:type="dxa"/>
            <w:shd w:val="clear" w:color="auto" w:fill="auto"/>
          </w:tcPr>
          <w:p w14:paraId="2B6FB97F" w14:textId="77777777" w:rsidR="005840FB" w:rsidRPr="00E005BF" w:rsidRDefault="005840FB" w:rsidP="00E1623E">
            <w:pPr>
              <w:spacing w:after="0" w:line="240" w:lineRule="auto"/>
              <w:rPr>
                <w:rFonts w:ascii="Times New Roman" w:hAnsi="Times New Roman" w:cs="Times New Roman"/>
                <w:lang w:val="en-US"/>
              </w:rPr>
            </w:pPr>
          </w:p>
        </w:tc>
      </w:tr>
      <w:tr w:rsidR="00612CF4" w:rsidRPr="00E005BF" w14:paraId="58A170E1" w14:textId="77777777" w:rsidTr="00B85C50">
        <w:tc>
          <w:tcPr>
            <w:tcW w:w="4786" w:type="dxa"/>
            <w:shd w:val="clear" w:color="auto" w:fill="auto"/>
          </w:tcPr>
          <w:p w14:paraId="494D221C"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bCs/>
                <w:lang w:val="en-US"/>
              </w:rPr>
            </w:pPr>
            <w:r w:rsidRPr="00E005BF">
              <w:rPr>
                <w:rFonts w:ascii="Times New Roman" w:eastAsia="Calibri" w:hAnsi="Times New Roman" w:cs="Times New Roman"/>
                <w:bCs/>
                <w:lang w:val="en-US"/>
              </w:rPr>
              <w:t xml:space="preserve">Does each project have to produce regular progress reports? Any annual performance report? </w:t>
            </w:r>
          </w:p>
        </w:tc>
        <w:tc>
          <w:tcPr>
            <w:tcW w:w="4659" w:type="dxa"/>
            <w:shd w:val="clear" w:color="auto" w:fill="auto"/>
          </w:tcPr>
          <w:p w14:paraId="2F2279A5"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44F136D3" w14:textId="77777777" w:rsidTr="00B85C50">
        <w:tc>
          <w:tcPr>
            <w:tcW w:w="4786" w:type="dxa"/>
            <w:shd w:val="clear" w:color="auto" w:fill="auto"/>
          </w:tcPr>
          <w:p w14:paraId="44743B95"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bCs/>
                <w:lang w:val="en-US"/>
              </w:rPr>
            </w:pPr>
            <w:r w:rsidRPr="00E005BF">
              <w:rPr>
                <w:rFonts w:ascii="Times New Roman" w:eastAsia="Calibri" w:hAnsi="Times New Roman" w:cs="Times New Roman"/>
                <w:bCs/>
                <w:lang w:val="en-US"/>
              </w:rPr>
              <w:t>To what extent is the information in the progress reports analyzed, aggregated and shared with stakeholders?</w:t>
            </w:r>
          </w:p>
        </w:tc>
        <w:tc>
          <w:tcPr>
            <w:tcW w:w="4659" w:type="dxa"/>
            <w:shd w:val="clear" w:color="auto" w:fill="auto"/>
          </w:tcPr>
          <w:p w14:paraId="3A1EA6C9"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23C87295" w14:textId="77777777" w:rsidTr="00B85C50">
        <w:tc>
          <w:tcPr>
            <w:tcW w:w="4786" w:type="dxa"/>
            <w:shd w:val="clear" w:color="auto" w:fill="auto"/>
          </w:tcPr>
          <w:p w14:paraId="74D11344"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To what extent is the information from the programme/projects M&amp;E systems, used to make decisions regarding the Country programme?</w:t>
            </w:r>
          </w:p>
        </w:tc>
        <w:tc>
          <w:tcPr>
            <w:tcW w:w="4659" w:type="dxa"/>
            <w:shd w:val="clear" w:color="auto" w:fill="auto"/>
          </w:tcPr>
          <w:p w14:paraId="13DD1702"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313562E1" w14:textId="77777777" w:rsidTr="00B85C50">
        <w:tc>
          <w:tcPr>
            <w:tcW w:w="4786" w:type="dxa"/>
            <w:shd w:val="clear" w:color="auto" w:fill="auto"/>
          </w:tcPr>
          <w:p w14:paraId="5BE08336"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 xml:space="preserve">How </w:t>
            </w:r>
            <w:r w:rsidRPr="00E005BF">
              <w:rPr>
                <w:rFonts w:ascii="Times New Roman" w:eastAsia="Calibri" w:hAnsi="Times New Roman" w:cs="Times New Roman"/>
                <w:bCs/>
                <w:lang w:val="en-CA"/>
              </w:rPr>
              <w:t xml:space="preserve">flexible </w:t>
            </w:r>
            <w:r w:rsidRPr="00E005BF">
              <w:rPr>
                <w:rFonts w:ascii="Times New Roman" w:eastAsia="Calibri" w:hAnsi="Times New Roman" w:cs="Times New Roman"/>
                <w:lang w:val="en-CA"/>
              </w:rPr>
              <w:t>has the management of the projects adapted to unforeseen external factors?</w:t>
            </w:r>
          </w:p>
        </w:tc>
        <w:tc>
          <w:tcPr>
            <w:tcW w:w="4659" w:type="dxa"/>
            <w:shd w:val="clear" w:color="auto" w:fill="auto"/>
          </w:tcPr>
          <w:p w14:paraId="4F169A97"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47CC6084" w14:textId="77777777" w:rsidTr="00B85C50">
        <w:tc>
          <w:tcPr>
            <w:tcW w:w="4786" w:type="dxa"/>
            <w:shd w:val="clear" w:color="auto" w:fill="auto"/>
          </w:tcPr>
          <w:p w14:paraId="681F2B47"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hAnsi="Times New Roman" w:cs="Times New Roman"/>
                <w:lang w:val="en-US"/>
              </w:rPr>
              <w:t>What has been the impact so far? (Intended and unintended, positive and negative)?</w:t>
            </w:r>
          </w:p>
        </w:tc>
        <w:tc>
          <w:tcPr>
            <w:tcW w:w="4659" w:type="dxa"/>
            <w:shd w:val="clear" w:color="auto" w:fill="auto"/>
          </w:tcPr>
          <w:p w14:paraId="0ECC1EF5"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3736F165" w14:textId="77777777" w:rsidTr="00B85C50">
        <w:tc>
          <w:tcPr>
            <w:tcW w:w="4786" w:type="dxa"/>
            <w:shd w:val="clear" w:color="auto" w:fill="auto"/>
          </w:tcPr>
          <w:p w14:paraId="069F74AF" w14:textId="77777777" w:rsidR="005840FB" w:rsidRPr="00E005BF" w:rsidRDefault="005840FB" w:rsidP="00D954D1">
            <w:pPr>
              <w:numPr>
                <w:ilvl w:val="0"/>
                <w:numId w:val="8"/>
              </w:numPr>
              <w:spacing w:after="0" w:line="240" w:lineRule="auto"/>
              <w:contextualSpacing/>
              <w:rPr>
                <w:rFonts w:ascii="Times New Roman" w:hAnsi="Times New Roman" w:cs="Times New Roman"/>
                <w:lang w:val="en-US"/>
              </w:rPr>
            </w:pPr>
            <w:r w:rsidRPr="00E005BF">
              <w:rPr>
                <w:rFonts w:ascii="Times New Roman" w:hAnsi="Times New Roman" w:cs="Times New Roman"/>
                <w:lang w:val="en-US"/>
              </w:rPr>
              <w:t>Were the identified risks effectively addressed, resulting in minimal impact to the program?</w:t>
            </w:r>
          </w:p>
        </w:tc>
        <w:tc>
          <w:tcPr>
            <w:tcW w:w="4659" w:type="dxa"/>
            <w:shd w:val="clear" w:color="auto" w:fill="auto"/>
          </w:tcPr>
          <w:p w14:paraId="2E4C110D"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676A754F" w14:textId="77777777" w:rsidTr="00B85C50">
        <w:tc>
          <w:tcPr>
            <w:tcW w:w="4786" w:type="dxa"/>
            <w:shd w:val="clear" w:color="auto" w:fill="auto"/>
          </w:tcPr>
          <w:p w14:paraId="51D78915"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To what extent have cross-cutting issues such as gender and social inclusion and environmental impact been integrated into the project activities?</w:t>
            </w:r>
          </w:p>
        </w:tc>
        <w:tc>
          <w:tcPr>
            <w:tcW w:w="4659" w:type="dxa"/>
            <w:shd w:val="clear" w:color="auto" w:fill="auto"/>
          </w:tcPr>
          <w:p w14:paraId="54B2B8DA"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3AF0968C" w14:textId="77777777" w:rsidTr="00B85C50">
        <w:tc>
          <w:tcPr>
            <w:tcW w:w="4786" w:type="dxa"/>
            <w:shd w:val="clear" w:color="auto" w:fill="auto"/>
          </w:tcPr>
          <w:p w14:paraId="7A234A09"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Have you learned any lessons from UNDP programming, which could be helpful to improve future implementation of development interventions?</w:t>
            </w:r>
          </w:p>
        </w:tc>
        <w:tc>
          <w:tcPr>
            <w:tcW w:w="4659" w:type="dxa"/>
            <w:shd w:val="clear" w:color="auto" w:fill="auto"/>
          </w:tcPr>
          <w:p w14:paraId="36DC4284"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7C09F05E" w14:textId="77777777" w:rsidTr="00B85C50">
        <w:tc>
          <w:tcPr>
            <w:tcW w:w="4786" w:type="dxa"/>
            <w:shd w:val="clear" w:color="auto" w:fill="auto"/>
          </w:tcPr>
          <w:p w14:paraId="3ACC5579"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 xml:space="preserve">Would you have any suggestions on how to improve the implementation of future UNDP Malawi projects?   </w:t>
            </w:r>
          </w:p>
        </w:tc>
        <w:tc>
          <w:tcPr>
            <w:tcW w:w="4659" w:type="dxa"/>
            <w:shd w:val="clear" w:color="auto" w:fill="auto"/>
          </w:tcPr>
          <w:p w14:paraId="4BF7C9EA"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78B48420" w14:textId="77777777" w:rsidTr="00B85C50">
        <w:tc>
          <w:tcPr>
            <w:tcW w:w="9445" w:type="dxa"/>
            <w:gridSpan w:val="2"/>
            <w:shd w:val="clear" w:color="auto" w:fill="auto"/>
          </w:tcPr>
          <w:p w14:paraId="2457489A" w14:textId="77777777" w:rsidR="005840FB" w:rsidRPr="00E005BF" w:rsidRDefault="005840FB" w:rsidP="00D954D1">
            <w:pPr>
              <w:numPr>
                <w:ilvl w:val="0"/>
                <w:numId w:val="8"/>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Other comments including potential key documents to review:</w:t>
            </w:r>
          </w:p>
          <w:p w14:paraId="4388F890" w14:textId="77777777" w:rsidR="005840FB" w:rsidRPr="00E005BF" w:rsidRDefault="005840FB" w:rsidP="00E1623E">
            <w:pPr>
              <w:spacing w:after="0" w:line="240" w:lineRule="auto"/>
              <w:ind w:left="360"/>
              <w:contextualSpacing/>
              <w:rPr>
                <w:rFonts w:ascii="Times New Roman" w:eastAsia="Calibri" w:hAnsi="Times New Roman" w:cs="Times New Roman"/>
                <w:lang w:val="en-CA"/>
              </w:rPr>
            </w:pPr>
          </w:p>
        </w:tc>
      </w:tr>
    </w:tbl>
    <w:p w14:paraId="403DBB55" w14:textId="77777777" w:rsidR="005840FB" w:rsidRPr="00E005BF" w:rsidRDefault="005840FB" w:rsidP="00E1623E">
      <w:pPr>
        <w:spacing w:after="0" w:line="240" w:lineRule="auto"/>
        <w:rPr>
          <w:rFonts w:ascii="Times New Roman" w:hAnsi="Times New Roman" w:cs="Times New Roman"/>
          <w:lang w:val="en-US"/>
        </w:rPr>
      </w:pPr>
    </w:p>
    <w:p w14:paraId="1B488186" w14:textId="77777777" w:rsidR="005840FB" w:rsidRPr="00E005BF" w:rsidRDefault="005840FB" w:rsidP="00E1623E">
      <w:pPr>
        <w:spacing w:after="0" w:line="240" w:lineRule="auto"/>
        <w:rPr>
          <w:rFonts w:ascii="Times New Roman" w:hAnsi="Times New Roman" w:cs="Times New Roman"/>
          <w:lang w:val="en-US"/>
        </w:rPr>
      </w:pPr>
    </w:p>
    <w:p w14:paraId="479DBCC2" w14:textId="77777777" w:rsidR="005840FB" w:rsidRPr="00E005BF" w:rsidRDefault="005840FB" w:rsidP="00413982">
      <w:pPr>
        <w:pStyle w:val="Heading2"/>
        <w:rPr>
          <w:rFonts w:ascii="Times New Roman" w:hAnsi="Times New Roman" w:cs="Times New Roman"/>
          <w:lang w:val="en-US"/>
        </w:rPr>
      </w:pPr>
      <w:bookmarkStart w:id="69" w:name="_Toc87966162"/>
      <w:bookmarkStart w:id="70" w:name="_Toc98777192"/>
      <w:r w:rsidRPr="00E005BF">
        <w:rPr>
          <w:rFonts w:ascii="Times New Roman" w:hAnsi="Times New Roman" w:cs="Times New Roman"/>
          <w:lang w:val="en-US"/>
        </w:rPr>
        <w:t>Other UNDP Project staff (Non-M&amp;E)</w:t>
      </w:r>
      <w:bookmarkEnd w:id="69"/>
      <w:bookmarkEnd w:id="70"/>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59"/>
      </w:tblGrid>
      <w:tr w:rsidR="00612CF4" w:rsidRPr="00DE5DBA" w14:paraId="74276540" w14:textId="77777777" w:rsidTr="00B85C50">
        <w:tc>
          <w:tcPr>
            <w:tcW w:w="4786" w:type="dxa"/>
            <w:shd w:val="clear" w:color="auto" w:fill="auto"/>
          </w:tcPr>
          <w:p w14:paraId="095F3878"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Name:</w:t>
            </w:r>
          </w:p>
        </w:tc>
        <w:tc>
          <w:tcPr>
            <w:tcW w:w="4659" w:type="dxa"/>
            <w:shd w:val="clear" w:color="auto" w:fill="auto"/>
          </w:tcPr>
          <w:p w14:paraId="25060CD7"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Title of the person interviewed:</w:t>
            </w:r>
          </w:p>
        </w:tc>
      </w:tr>
      <w:tr w:rsidR="00612CF4" w:rsidRPr="00E005BF" w14:paraId="60BED98C" w14:textId="77777777" w:rsidTr="00B85C50">
        <w:tc>
          <w:tcPr>
            <w:tcW w:w="4786" w:type="dxa"/>
            <w:shd w:val="clear" w:color="auto" w:fill="auto"/>
          </w:tcPr>
          <w:p w14:paraId="26643D97"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Institution/Partner:</w:t>
            </w:r>
          </w:p>
        </w:tc>
        <w:tc>
          <w:tcPr>
            <w:tcW w:w="4659" w:type="dxa"/>
            <w:shd w:val="clear" w:color="auto" w:fill="auto"/>
          </w:tcPr>
          <w:p w14:paraId="6E9B8EB6" w14:textId="77777777" w:rsidR="005840FB" w:rsidRPr="00E005BF" w:rsidRDefault="005840FB" w:rsidP="00E1623E">
            <w:pPr>
              <w:spacing w:after="0" w:line="240" w:lineRule="auto"/>
              <w:rPr>
                <w:rFonts w:ascii="Times New Roman" w:hAnsi="Times New Roman" w:cs="Times New Roman"/>
                <w:b/>
              </w:rPr>
            </w:pPr>
          </w:p>
        </w:tc>
      </w:tr>
      <w:tr w:rsidR="00612CF4" w:rsidRPr="00E005BF" w14:paraId="2822D57C" w14:textId="77777777" w:rsidTr="00B85C50">
        <w:tc>
          <w:tcPr>
            <w:tcW w:w="4786" w:type="dxa"/>
            <w:shd w:val="clear" w:color="auto" w:fill="auto"/>
          </w:tcPr>
          <w:p w14:paraId="14ACAC66"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 xml:space="preserve">Date:   </w:t>
            </w:r>
          </w:p>
        </w:tc>
        <w:tc>
          <w:tcPr>
            <w:tcW w:w="4659" w:type="dxa"/>
            <w:shd w:val="clear" w:color="auto" w:fill="auto"/>
          </w:tcPr>
          <w:p w14:paraId="3F5E850B" w14:textId="77777777" w:rsidR="005840FB" w:rsidRPr="00E005BF" w:rsidRDefault="005840FB" w:rsidP="00E1623E">
            <w:pPr>
              <w:spacing w:after="0" w:line="240" w:lineRule="auto"/>
              <w:jc w:val="center"/>
              <w:rPr>
                <w:rFonts w:ascii="Times New Roman" w:hAnsi="Times New Roman" w:cs="Times New Roman"/>
                <w:b/>
                <w:lang w:val="en-US"/>
              </w:rPr>
            </w:pPr>
          </w:p>
        </w:tc>
      </w:tr>
      <w:tr w:rsidR="00612CF4" w:rsidRPr="00E005BF" w14:paraId="46DFEC5A" w14:textId="77777777" w:rsidTr="00B85C50">
        <w:tc>
          <w:tcPr>
            <w:tcW w:w="4786" w:type="dxa"/>
            <w:shd w:val="clear" w:color="auto" w:fill="auto"/>
          </w:tcPr>
          <w:p w14:paraId="5B64AB65"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Questions</w:t>
            </w:r>
          </w:p>
        </w:tc>
        <w:tc>
          <w:tcPr>
            <w:tcW w:w="4659" w:type="dxa"/>
            <w:shd w:val="clear" w:color="auto" w:fill="auto"/>
          </w:tcPr>
          <w:p w14:paraId="4010281E" w14:textId="77777777" w:rsidR="005840FB" w:rsidRPr="00E005BF" w:rsidRDefault="005840FB" w:rsidP="00E1623E">
            <w:pPr>
              <w:spacing w:after="0" w:line="240" w:lineRule="auto"/>
              <w:jc w:val="center"/>
              <w:rPr>
                <w:rFonts w:ascii="Times New Roman" w:hAnsi="Times New Roman" w:cs="Times New Roman"/>
                <w:b/>
              </w:rPr>
            </w:pPr>
            <w:r w:rsidRPr="00E005BF">
              <w:rPr>
                <w:rFonts w:ascii="Times New Roman" w:hAnsi="Times New Roman" w:cs="Times New Roman"/>
                <w:b/>
              </w:rPr>
              <w:t>Response</w:t>
            </w:r>
          </w:p>
        </w:tc>
      </w:tr>
      <w:tr w:rsidR="00612CF4" w:rsidRPr="00E005BF" w14:paraId="371BD6B9" w14:textId="77777777" w:rsidTr="00B85C50">
        <w:tc>
          <w:tcPr>
            <w:tcW w:w="4786" w:type="dxa"/>
            <w:shd w:val="clear" w:color="auto" w:fill="auto"/>
          </w:tcPr>
          <w:p w14:paraId="177B104A"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 xml:space="preserve">Name of the project </w:t>
            </w:r>
          </w:p>
        </w:tc>
        <w:tc>
          <w:tcPr>
            <w:tcW w:w="4659" w:type="dxa"/>
            <w:shd w:val="clear" w:color="auto" w:fill="auto"/>
          </w:tcPr>
          <w:p w14:paraId="672CA752"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620AE2A4" w14:textId="77777777" w:rsidTr="00B85C50">
        <w:tc>
          <w:tcPr>
            <w:tcW w:w="4786" w:type="dxa"/>
            <w:shd w:val="clear" w:color="auto" w:fill="auto"/>
          </w:tcPr>
          <w:p w14:paraId="42093A31"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Are the interventions consistent with the partner priorities?</w:t>
            </w:r>
          </w:p>
        </w:tc>
        <w:tc>
          <w:tcPr>
            <w:tcW w:w="4659" w:type="dxa"/>
            <w:shd w:val="clear" w:color="auto" w:fill="auto"/>
          </w:tcPr>
          <w:p w14:paraId="770A5279"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37D316A7" w14:textId="77777777" w:rsidTr="00B85C50">
        <w:tc>
          <w:tcPr>
            <w:tcW w:w="4786" w:type="dxa"/>
            <w:shd w:val="clear" w:color="auto" w:fill="auto"/>
          </w:tcPr>
          <w:p w14:paraId="56A5A2FD"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 xml:space="preserve">Are the projects’ logic of intervention still relevant to the needs of the final beneficiaries? </w:t>
            </w:r>
          </w:p>
        </w:tc>
        <w:tc>
          <w:tcPr>
            <w:tcW w:w="4659" w:type="dxa"/>
            <w:shd w:val="clear" w:color="auto" w:fill="auto"/>
          </w:tcPr>
          <w:p w14:paraId="2B6AB5F4"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6CC714A2" w14:textId="77777777" w:rsidTr="00B85C50">
        <w:tc>
          <w:tcPr>
            <w:tcW w:w="4786" w:type="dxa"/>
            <w:shd w:val="clear" w:color="auto" w:fill="auto"/>
          </w:tcPr>
          <w:p w14:paraId="3818C34F"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bCs/>
                <w:lang w:val="en-US"/>
              </w:rPr>
            </w:pPr>
            <w:r w:rsidRPr="00E005BF">
              <w:rPr>
                <w:rFonts w:ascii="Times New Roman" w:eastAsia="Calibri" w:hAnsi="Times New Roman" w:cs="Times New Roman"/>
                <w:lang w:val="en-CA"/>
              </w:rPr>
              <w:t xml:space="preserve">Are the objectives still relevant, valid and consistent with the different needs of the </w:t>
            </w:r>
            <w:r w:rsidRPr="00E005BF">
              <w:rPr>
                <w:rFonts w:ascii="Times New Roman" w:eastAsia="Calibri" w:hAnsi="Times New Roman" w:cs="Times New Roman"/>
                <w:bCs/>
                <w:lang w:val="en-CA"/>
              </w:rPr>
              <w:t xml:space="preserve">direct beneficiaries? </w:t>
            </w:r>
          </w:p>
        </w:tc>
        <w:tc>
          <w:tcPr>
            <w:tcW w:w="4659" w:type="dxa"/>
            <w:shd w:val="clear" w:color="auto" w:fill="auto"/>
          </w:tcPr>
          <w:p w14:paraId="290981D8"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25276C31" w14:textId="77777777" w:rsidTr="00B85C50">
        <w:tc>
          <w:tcPr>
            <w:tcW w:w="4786" w:type="dxa"/>
            <w:shd w:val="clear" w:color="auto" w:fill="auto"/>
          </w:tcPr>
          <w:p w14:paraId="2C6F6A89"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 xml:space="preserve">Are the </w:t>
            </w:r>
            <w:r w:rsidRPr="00E005BF">
              <w:rPr>
                <w:rFonts w:ascii="Times New Roman" w:eastAsia="Calibri" w:hAnsi="Times New Roman" w:cs="Times New Roman"/>
                <w:bCs/>
                <w:lang w:val="en-CA"/>
              </w:rPr>
              <w:t xml:space="preserve">interventions, </w:t>
            </w:r>
            <w:r w:rsidRPr="00E005BF">
              <w:rPr>
                <w:rFonts w:ascii="Times New Roman" w:eastAsia="Calibri" w:hAnsi="Times New Roman" w:cs="Times New Roman"/>
                <w:lang w:val="en-CA"/>
              </w:rPr>
              <w:t xml:space="preserve">including the assumptions on which the project's intervention logic and </w:t>
            </w:r>
            <w:r w:rsidRPr="00E005BF">
              <w:rPr>
                <w:rFonts w:ascii="Times New Roman" w:eastAsia="Calibri" w:hAnsi="Times New Roman" w:cs="Times New Roman"/>
                <w:bCs/>
                <w:lang w:val="en-CA"/>
              </w:rPr>
              <w:t xml:space="preserve">outputs </w:t>
            </w:r>
            <w:r w:rsidRPr="00E005BF">
              <w:rPr>
                <w:rFonts w:ascii="Times New Roman" w:eastAsia="Calibri" w:hAnsi="Times New Roman" w:cs="Times New Roman"/>
                <w:lang w:val="en-CA"/>
              </w:rPr>
              <w:t xml:space="preserve">consistent with the intended impact? </w:t>
            </w:r>
          </w:p>
        </w:tc>
        <w:tc>
          <w:tcPr>
            <w:tcW w:w="4659" w:type="dxa"/>
            <w:shd w:val="clear" w:color="auto" w:fill="auto"/>
          </w:tcPr>
          <w:p w14:paraId="4956E1F6"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45856317" w14:textId="77777777" w:rsidTr="00B85C50">
        <w:tc>
          <w:tcPr>
            <w:tcW w:w="4786" w:type="dxa"/>
            <w:shd w:val="clear" w:color="auto" w:fill="auto"/>
          </w:tcPr>
          <w:p w14:paraId="746E54C3"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Are the interventions consistent and complementary with activities supported by other programmes in UNDP and/or by other donor organisations?</w:t>
            </w:r>
          </w:p>
        </w:tc>
        <w:tc>
          <w:tcPr>
            <w:tcW w:w="4659" w:type="dxa"/>
            <w:shd w:val="clear" w:color="auto" w:fill="auto"/>
          </w:tcPr>
          <w:p w14:paraId="47B6A930"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0B8DC14E" w14:textId="77777777" w:rsidTr="00B85C50">
        <w:tc>
          <w:tcPr>
            <w:tcW w:w="4786" w:type="dxa"/>
            <w:shd w:val="clear" w:color="auto" w:fill="auto"/>
          </w:tcPr>
          <w:p w14:paraId="29373C3A"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hAnsi="Times New Roman" w:cs="Times New Roman"/>
                <w:lang w:val="en-US"/>
              </w:rPr>
              <w:t>Were the identified risks effectively addressed resulting in minimal impact to the program?</w:t>
            </w:r>
          </w:p>
        </w:tc>
        <w:tc>
          <w:tcPr>
            <w:tcW w:w="4659" w:type="dxa"/>
            <w:shd w:val="clear" w:color="auto" w:fill="auto"/>
          </w:tcPr>
          <w:p w14:paraId="470E52DD"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2BB393FF" w14:textId="77777777" w:rsidTr="00B85C50">
        <w:tc>
          <w:tcPr>
            <w:tcW w:w="4786" w:type="dxa"/>
            <w:shd w:val="clear" w:color="auto" w:fill="auto"/>
          </w:tcPr>
          <w:p w14:paraId="583D78B8"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Are the projects’ logic and design consistent with the partner's development priorities and policies and the country?</w:t>
            </w:r>
          </w:p>
        </w:tc>
        <w:tc>
          <w:tcPr>
            <w:tcW w:w="4659" w:type="dxa"/>
            <w:shd w:val="clear" w:color="auto" w:fill="auto"/>
          </w:tcPr>
          <w:p w14:paraId="494D0B34"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0B20BBAD" w14:textId="77777777" w:rsidTr="00B85C50">
        <w:tc>
          <w:tcPr>
            <w:tcW w:w="4786" w:type="dxa"/>
            <w:shd w:val="clear" w:color="auto" w:fill="auto"/>
          </w:tcPr>
          <w:p w14:paraId="234169C4"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CA"/>
              </w:rPr>
              <w:t xml:space="preserve">What are the nature, quantity </w:t>
            </w:r>
            <w:r w:rsidRPr="00E005BF">
              <w:rPr>
                <w:rFonts w:ascii="Times New Roman" w:eastAsia="Calibri" w:hAnsi="Times New Roman" w:cs="Times New Roman"/>
                <w:lang w:val="en-CA"/>
              </w:rPr>
              <w:t xml:space="preserve">and </w:t>
            </w:r>
            <w:r w:rsidRPr="00E005BF">
              <w:rPr>
                <w:rFonts w:ascii="Times New Roman" w:eastAsia="Calibri" w:hAnsi="Times New Roman" w:cs="Times New Roman"/>
                <w:bCs/>
                <w:lang w:val="en-CA"/>
              </w:rPr>
              <w:t xml:space="preserve">quality of results </w:t>
            </w:r>
            <w:r w:rsidRPr="00E005BF">
              <w:rPr>
                <w:rFonts w:ascii="Times New Roman" w:eastAsia="Calibri" w:hAnsi="Times New Roman" w:cs="Times New Roman"/>
                <w:lang w:val="en-CA"/>
              </w:rPr>
              <w:t>against those intended? What difference was made in the life of the intended beneficiaries?</w:t>
            </w:r>
          </w:p>
        </w:tc>
        <w:tc>
          <w:tcPr>
            <w:tcW w:w="4659" w:type="dxa"/>
            <w:shd w:val="clear" w:color="auto" w:fill="auto"/>
          </w:tcPr>
          <w:p w14:paraId="1F834CA9"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02875514" w14:textId="77777777" w:rsidTr="00B85C50">
        <w:tc>
          <w:tcPr>
            <w:tcW w:w="4786" w:type="dxa"/>
            <w:shd w:val="clear" w:color="auto" w:fill="auto"/>
          </w:tcPr>
          <w:p w14:paraId="01CC8BE1" w14:textId="77777777" w:rsidR="005840FB" w:rsidRPr="00E005BF" w:rsidRDefault="005840FB" w:rsidP="00D954D1">
            <w:pPr>
              <w:numPr>
                <w:ilvl w:val="0"/>
                <w:numId w:val="9"/>
              </w:numPr>
              <w:spacing w:after="0" w:line="240" w:lineRule="auto"/>
              <w:contextualSpacing/>
              <w:rPr>
                <w:rFonts w:ascii="Times New Roman" w:hAnsi="Times New Roman" w:cs="Times New Roman"/>
                <w:lang w:val="en-US"/>
              </w:rPr>
            </w:pPr>
            <w:r w:rsidRPr="00E005BF">
              <w:rPr>
                <w:rFonts w:ascii="Times New Roman" w:eastAsia="Calibri" w:hAnsi="Times New Roman" w:cs="Times New Roman"/>
                <w:lang w:val="en-CA"/>
              </w:rPr>
              <w:t xml:space="preserve">To what extent have the project's interventions contributed to </w:t>
            </w:r>
            <w:r w:rsidRPr="00E005BF">
              <w:rPr>
                <w:rFonts w:ascii="Times New Roman" w:eastAsia="Calibri" w:hAnsi="Times New Roman" w:cs="Times New Roman"/>
                <w:bCs/>
                <w:lang w:val="en-CA"/>
              </w:rPr>
              <w:t>institutional strengthening for the partner?</w:t>
            </w:r>
          </w:p>
        </w:tc>
        <w:tc>
          <w:tcPr>
            <w:tcW w:w="4659" w:type="dxa"/>
            <w:shd w:val="clear" w:color="auto" w:fill="auto"/>
          </w:tcPr>
          <w:p w14:paraId="1F1EFAC7" w14:textId="77777777" w:rsidR="005840FB" w:rsidRPr="00E005BF" w:rsidRDefault="005840FB" w:rsidP="00E1623E">
            <w:pPr>
              <w:spacing w:after="0" w:line="240" w:lineRule="auto"/>
              <w:rPr>
                <w:rFonts w:ascii="Times New Roman" w:hAnsi="Times New Roman" w:cs="Times New Roman"/>
                <w:lang w:val="en-US"/>
              </w:rPr>
            </w:pPr>
          </w:p>
        </w:tc>
      </w:tr>
      <w:tr w:rsidR="00612CF4" w:rsidRPr="00E005BF" w14:paraId="7A78A695" w14:textId="77777777" w:rsidTr="00B85C50">
        <w:tc>
          <w:tcPr>
            <w:tcW w:w="4786" w:type="dxa"/>
            <w:shd w:val="clear" w:color="auto" w:fill="auto"/>
          </w:tcPr>
          <w:p w14:paraId="1CD78DE6" w14:textId="77777777" w:rsidR="005840FB" w:rsidRPr="00E005BF" w:rsidRDefault="005840FB" w:rsidP="00D954D1">
            <w:pPr>
              <w:numPr>
                <w:ilvl w:val="0"/>
                <w:numId w:val="9"/>
              </w:numPr>
              <w:spacing w:after="0" w:line="240" w:lineRule="auto"/>
              <w:contextualSpacing/>
              <w:rPr>
                <w:rFonts w:ascii="Times New Roman" w:hAnsi="Times New Roman" w:cs="Times New Roman"/>
                <w:lang w:val="en-US"/>
              </w:rPr>
            </w:pPr>
            <w:r w:rsidRPr="00E005BF">
              <w:rPr>
                <w:rFonts w:ascii="Times New Roman" w:eastAsia="Calibri" w:hAnsi="Times New Roman" w:cs="Times New Roman"/>
                <w:lang w:val="en-CA"/>
              </w:rPr>
              <w:t xml:space="preserve">Which </w:t>
            </w:r>
            <w:r w:rsidRPr="00E005BF">
              <w:rPr>
                <w:rFonts w:ascii="Times New Roman" w:eastAsia="Calibri" w:hAnsi="Times New Roman" w:cs="Times New Roman"/>
                <w:bCs/>
                <w:lang w:val="en-CA"/>
              </w:rPr>
              <w:t xml:space="preserve">capacities of stakeholders </w:t>
            </w:r>
            <w:r w:rsidRPr="00E005BF">
              <w:rPr>
                <w:rFonts w:ascii="Times New Roman" w:eastAsia="Calibri" w:hAnsi="Times New Roman" w:cs="Times New Roman"/>
                <w:lang w:val="en-CA"/>
              </w:rPr>
              <w:t xml:space="preserve">were </w:t>
            </w:r>
            <w:r w:rsidRPr="00E005BF">
              <w:rPr>
                <w:rFonts w:ascii="Times New Roman" w:eastAsia="Calibri" w:hAnsi="Times New Roman" w:cs="Times New Roman"/>
                <w:bCs/>
                <w:lang w:val="en-CA"/>
              </w:rPr>
              <w:t>changed? Are there systemic changes?</w:t>
            </w:r>
          </w:p>
        </w:tc>
        <w:tc>
          <w:tcPr>
            <w:tcW w:w="4659" w:type="dxa"/>
            <w:shd w:val="clear" w:color="auto" w:fill="auto"/>
          </w:tcPr>
          <w:p w14:paraId="146B7BCA"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041696B0" w14:textId="77777777" w:rsidTr="00B85C50">
        <w:tc>
          <w:tcPr>
            <w:tcW w:w="4786" w:type="dxa"/>
            <w:shd w:val="clear" w:color="auto" w:fill="auto"/>
          </w:tcPr>
          <w:p w14:paraId="019B96CC"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If gender mainstreaming targets were set at the programme’s inception, did the programme achieve the targets; if not were there any significant achievements regarding addressing gender issues?</w:t>
            </w:r>
          </w:p>
          <w:p w14:paraId="48F4BC8B" w14:textId="77777777" w:rsidR="005840FB" w:rsidRPr="00E005BF" w:rsidRDefault="005840FB" w:rsidP="00E1623E">
            <w:pPr>
              <w:spacing w:after="0" w:line="240" w:lineRule="auto"/>
              <w:ind w:left="720"/>
              <w:contextualSpacing/>
              <w:rPr>
                <w:rFonts w:ascii="Times New Roman" w:eastAsia="Calibri" w:hAnsi="Times New Roman" w:cs="Times New Roman"/>
                <w:lang w:val="en-CA"/>
              </w:rPr>
            </w:pPr>
          </w:p>
          <w:p w14:paraId="6FF1EF52"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Is there any significant evidence to demonstrate that if the project had not taken place, the results achieved would not have been attained?</w:t>
            </w:r>
          </w:p>
        </w:tc>
        <w:tc>
          <w:tcPr>
            <w:tcW w:w="4659" w:type="dxa"/>
            <w:shd w:val="clear" w:color="auto" w:fill="auto"/>
          </w:tcPr>
          <w:p w14:paraId="2F770564"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14142AE9" w14:textId="77777777" w:rsidTr="00B85C50">
        <w:tc>
          <w:tcPr>
            <w:tcW w:w="4786" w:type="dxa"/>
            <w:shd w:val="clear" w:color="auto" w:fill="auto"/>
          </w:tcPr>
          <w:p w14:paraId="719F8ABE"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To what extent have cross-cutting issues such as gender and social inclusion and environmental impact been integrated into the project's activities?</w:t>
            </w:r>
          </w:p>
        </w:tc>
        <w:tc>
          <w:tcPr>
            <w:tcW w:w="4659" w:type="dxa"/>
            <w:shd w:val="clear" w:color="auto" w:fill="auto"/>
          </w:tcPr>
          <w:p w14:paraId="109A8CB1"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54AA79AB" w14:textId="77777777" w:rsidTr="00B85C50">
        <w:tc>
          <w:tcPr>
            <w:tcW w:w="4786" w:type="dxa"/>
            <w:shd w:val="clear" w:color="auto" w:fill="auto"/>
          </w:tcPr>
          <w:p w14:paraId="64BEE07E"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 xml:space="preserve">How </w:t>
            </w:r>
            <w:r w:rsidRPr="00E005BF">
              <w:rPr>
                <w:rFonts w:ascii="Times New Roman" w:eastAsia="Calibri" w:hAnsi="Times New Roman" w:cs="Times New Roman"/>
                <w:bCs/>
                <w:lang w:val="en-CA"/>
              </w:rPr>
              <w:t xml:space="preserve">flexible </w:t>
            </w:r>
            <w:r w:rsidRPr="00E005BF">
              <w:rPr>
                <w:rFonts w:ascii="Times New Roman" w:eastAsia="Calibri" w:hAnsi="Times New Roman" w:cs="Times New Roman"/>
                <w:lang w:val="en-CA"/>
              </w:rPr>
              <w:t>has the management of the projects adapted to unforeseen external factors?</w:t>
            </w:r>
          </w:p>
        </w:tc>
        <w:tc>
          <w:tcPr>
            <w:tcW w:w="4659" w:type="dxa"/>
            <w:shd w:val="clear" w:color="auto" w:fill="auto"/>
          </w:tcPr>
          <w:p w14:paraId="09B7364A"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6CB9843C" w14:textId="77777777" w:rsidTr="00B85C50">
        <w:tc>
          <w:tcPr>
            <w:tcW w:w="4786" w:type="dxa"/>
            <w:shd w:val="clear" w:color="auto" w:fill="auto"/>
          </w:tcPr>
          <w:p w14:paraId="2B0A6539"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How efficient have the projects been? What is the average proportion of cost to management and oversight versus direct delivery?</w:t>
            </w:r>
          </w:p>
        </w:tc>
        <w:tc>
          <w:tcPr>
            <w:tcW w:w="4659" w:type="dxa"/>
            <w:shd w:val="clear" w:color="auto" w:fill="auto"/>
          </w:tcPr>
          <w:p w14:paraId="48D9F5DA"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7CCD1CA6" w14:textId="77777777" w:rsidTr="00B85C50">
        <w:tc>
          <w:tcPr>
            <w:tcW w:w="4786" w:type="dxa"/>
            <w:shd w:val="clear" w:color="auto" w:fill="auto"/>
          </w:tcPr>
          <w:p w14:paraId="2412DC0C"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 xml:space="preserve">To what extent do the </w:t>
            </w:r>
            <w:r w:rsidRPr="00E005BF">
              <w:rPr>
                <w:rFonts w:ascii="Times New Roman" w:eastAsia="Calibri" w:hAnsi="Times New Roman" w:cs="Times New Roman"/>
                <w:bCs/>
                <w:lang w:val="en-CA"/>
              </w:rPr>
              <w:t>project set-up</w:t>
            </w:r>
            <w:r w:rsidRPr="00E005BF">
              <w:rPr>
                <w:rFonts w:ascii="Times New Roman" w:eastAsia="Calibri" w:hAnsi="Times New Roman" w:cs="Times New Roman"/>
                <w:lang w:val="en-CA"/>
              </w:rPr>
              <w:t xml:space="preserve">, </w:t>
            </w:r>
            <w:r w:rsidRPr="00E005BF">
              <w:rPr>
                <w:rFonts w:ascii="Times New Roman" w:eastAsia="Calibri" w:hAnsi="Times New Roman" w:cs="Times New Roman"/>
                <w:bCs/>
                <w:lang w:val="en-CA"/>
              </w:rPr>
              <w:t xml:space="preserve">team competence </w:t>
            </w:r>
            <w:r w:rsidRPr="00E005BF">
              <w:rPr>
                <w:rFonts w:ascii="Times New Roman" w:eastAsia="Calibri" w:hAnsi="Times New Roman" w:cs="Times New Roman"/>
                <w:lang w:val="en-CA"/>
              </w:rPr>
              <w:t xml:space="preserve">and </w:t>
            </w:r>
            <w:r w:rsidRPr="00E005BF">
              <w:rPr>
                <w:rFonts w:ascii="Times New Roman" w:eastAsia="Calibri" w:hAnsi="Times New Roman" w:cs="Times New Roman"/>
                <w:bCs/>
                <w:lang w:val="en-CA"/>
              </w:rPr>
              <w:t xml:space="preserve">organizational structure </w:t>
            </w:r>
            <w:r w:rsidRPr="00E005BF">
              <w:rPr>
                <w:rFonts w:ascii="Times New Roman" w:eastAsia="Calibri" w:hAnsi="Times New Roman" w:cs="Times New Roman"/>
                <w:lang w:val="en-CA"/>
              </w:rPr>
              <w:t>support the collaboration between projects stakeholders</w:t>
            </w:r>
          </w:p>
        </w:tc>
        <w:tc>
          <w:tcPr>
            <w:tcW w:w="4659" w:type="dxa"/>
            <w:shd w:val="clear" w:color="auto" w:fill="auto"/>
          </w:tcPr>
          <w:p w14:paraId="029081B8"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5C479273" w14:textId="77777777" w:rsidTr="00B85C50">
        <w:tc>
          <w:tcPr>
            <w:tcW w:w="4786" w:type="dxa"/>
            <w:shd w:val="clear" w:color="auto" w:fill="auto"/>
          </w:tcPr>
          <w:p w14:paraId="63D0FDF9"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What innovations or best practices have been used during the delivery?</w:t>
            </w:r>
          </w:p>
        </w:tc>
        <w:tc>
          <w:tcPr>
            <w:tcW w:w="4659" w:type="dxa"/>
            <w:shd w:val="clear" w:color="auto" w:fill="auto"/>
          </w:tcPr>
          <w:p w14:paraId="63AC18FD"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62D393C9" w14:textId="77777777" w:rsidTr="00B85C50">
        <w:tc>
          <w:tcPr>
            <w:tcW w:w="4786" w:type="dxa"/>
            <w:shd w:val="clear" w:color="auto" w:fill="auto"/>
          </w:tcPr>
          <w:p w14:paraId="40CA3F3D"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With hindsight, could the projects have been delivered more cost-effectively and efficiently?</w:t>
            </w:r>
          </w:p>
        </w:tc>
        <w:tc>
          <w:tcPr>
            <w:tcW w:w="4659" w:type="dxa"/>
            <w:shd w:val="clear" w:color="auto" w:fill="auto"/>
          </w:tcPr>
          <w:p w14:paraId="29E8CB7F"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3BA98CCC" w14:textId="77777777" w:rsidTr="00B85C50">
        <w:tc>
          <w:tcPr>
            <w:tcW w:w="4786" w:type="dxa"/>
            <w:shd w:val="clear" w:color="auto" w:fill="auto"/>
          </w:tcPr>
          <w:p w14:paraId="69D97F40"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hAnsi="Times New Roman" w:cs="Times New Roman"/>
                <w:lang w:val="en-US"/>
              </w:rPr>
              <w:t>What has been the impact so far? (Intended and unintended, positive and negative)?</w:t>
            </w:r>
          </w:p>
        </w:tc>
        <w:tc>
          <w:tcPr>
            <w:tcW w:w="4659" w:type="dxa"/>
            <w:shd w:val="clear" w:color="auto" w:fill="auto"/>
          </w:tcPr>
          <w:p w14:paraId="57F3B668"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00E6C5A1" w14:textId="77777777" w:rsidTr="00B85C50">
        <w:tc>
          <w:tcPr>
            <w:tcW w:w="4786" w:type="dxa"/>
            <w:shd w:val="clear" w:color="auto" w:fill="auto"/>
          </w:tcPr>
          <w:p w14:paraId="728B3FDA"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How did UNDP and its partners mitigate the impact of the negative intended and unintended results?</w:t>
            </w:r>
          </w:p>
        </w:tc>
        <w:tc>
          <w:tcPr>
            <w:tcW w:w="4659" w:type="dxa"/>
            <w:shd w:val="clear" w:color="auto" w:fill="auto"/>
          </w:tcPr>
          <w:p w14:paraId="631D94EA"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46C276FB" w14:textId="77777777" w:rsidTr="00B85C50">
        <w:tc>
          <w:tcPr>
            <w:tcW w:w="4786" w:type="dxa"/>
            <w:shd w:val="clear" w:color="auto" w:fill="auto"/>
          </w:tcPr>
          <w:p w14:paraId="30386531"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hAnsi="Times New Roman" w:cs="Times New Roman"/>
                <w:lang w:val="en-US"/>
              </w:rPr>
              <w:t>Is there any evidence that there will be the sustainability of the project outcomes and impact as well as institutional capacity and sustainability after the end? Has there been sustainable capacity built among the partners who could be built on in the case of a future partnership?</w:t>
            </w:r>
          </w:p>
        </w:tc>
        <w:tc>
          <w:tcPr>
            <w:tcW w:w="4659" w:type="dxa"/>
            <w:shd w:val="clear" w:color="auto" w:fill="auto"/>
          </w:tcPr>
          <w:p w14:paraId="7E8EC903"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0D30E677" w14:textId="77777777" w:rsidTr="00B85C50">
        <w:tc>
          <w:tcPr>
            <w:tcW w:w="9445" w:type="dxa"/>
            <w:gridSpan w:val="2"/>
            <w:shd w:val="clear" w:color="auto" w:fill="auto"/>
          </w:tcPr>
          <w:p w14:paraId="2D5B5938" w14:textId="77777777" w:rsidR="005840FB" w:rsidRPr="00E005BF" w:rsidRDefault="005840FB" w:rsidP="00D954D1">
            <w:pPr>
              <w:numPr>
                <w:ilvl w:val="0"/>
                <w:numId w:val="9"/>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Other comments including potential key documents to review:</w:t>
            </w:r>
          </w:p>
          <w:p w14:paraId="247A919C" w14:textId="77777777" w:rsidR="005840FB" w:rsidRPr="00E005BF" w:rsidRDefault="005840FB" w:rsidP="00E1623E">
            <w:pPr>
              <w:spacing w:after="0" w:line="240" w:lineRule="auto"/>
              <w:ind w:left="360"/>
              <w:contextualSpacing/>
              <w:rPr>
                <w:rFonts w:ascii="Times New Roman" w:eastAsia="Calibri" w:hAnsi="Times New Roman" w:cs="Times New Roman"/>
                <w:lang w:val="en-CA"/>
              </w:rPr>
            </w:pPr>
          </w:p>
        </w:tc>
      </w:tr>
    </w:tbl>
    <w:p w14:paraId="28062013" w14:textId="77777777" w:rsidR="005840FB" w:rsidRPr="00E005BF" w:rsidRDefault="005840FB" w:rsidP="00E1623E">
      <w:pPr>
        <w:spacing w:after="0" w:line="240" w:lineRule="auto"/>
        <w:rPr>
          <w:rFonts w:ascii="Times New Roman" w:hAnsi="Times New Roman" w:cs="Times New Roman"/>
          <w:lang w:val="en-US"/>
        </w:rPr>
      </w:pPr>
    </w:p>
    <w:p w14:paraId="0E093F43" w14:textId="77777777" w:rsidR="005840FB" w:rsidRPr="00E005BF" w:rsidRDefault="005840FB" w:rsidP="00413982">
      <w:pPr>
        <w:pStyle w:val="Heading2"/>
        <w:rPr>
          <w:rFonts w:ascii="Times New Roman" w:hAnsi="Times New Roman" w:cs="Times New Roman"/>
        </w:rPr>
      </w:pPr>
      <w:bookmarkStart w:id="71" w:name="_Toc87966163"/>
      <w:bookmarkStart w:id="72" w:name="_Toc98777193"/>
      <w:r w:rsidRPr="00E005BF">
        <w:rPr>
          <w:rFonts w:ascii="Times New Roman" w:hAnsi="Times New Roman" w:cs="Times New Roman"/>
        </w:rPr>
        <w:t>Partner staff</w:t>
      </w:r>
      <w:bookmarkEnd w:id="71"/>
      <w:bookmarkEnd w:id="72"/>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59"/>
      </w:tblGrid>
      <w:tr w:rsidR="00612CF4" w:rsidRPr="00DE5DBA" w14:paraId="2618D498" w14:textId="77777777" w:rsidTr="00B85C50">
        <w:tc>
          <w:tcPr>
            <w:tcW w:w="4786" w:type="dxa"/>
            <w:shd w:val="clear" w:color="auto" w:fill="auto"/>
          </w:tcPr>
          <w:p w14:paraId="13CCB653"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Name:</w:t>
            </w:r>
          </w:p>
        </w:tc>
        <w:tc>
          <w:tcPr>
            <w:tcW w:w="4659" w:type="dxa"/>
            <w:shd w:val="clear" w:color="auto" w:fill="auto"/>
          </w:tcPr>
          <w:p w14:paraId="2F7B3E7C"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Title of the person interviewed:</w:t>
            </w:r>
          </w:p>
        </w:tc>
      </w:tr>
      <w:tr w:rsidR="00612CF4" w:rsidRPr="00E005BF" w14:paraId="019954A5" w14:textId="77777777" w:rsidTr="00B85C50">
        <w:tc>
          <w:tcPr>
            <w:tcW w:w="4786" w:type="dxa"/>
            <w:shd w:val="clear" w:color="auto" w:fill="auto"/>
          </w:tcPr>
          <w:p w14:paraId="21A091E1"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Institution/Partner:</w:t>
            </w:r>
          </w:p>
        </w:tc>
        <w:tc>
          <w:tcPr>
            <w:tcW w:w="4659" w:type="dxa"/>
            <w:shd w:val="clear" w:color="auto" w:fill="auto"/>
          </w:tcPr>
          <w:p w14:paraId="2809233B" w14:textId="77777777" w:rsidR="005840FB" w:rsidRPr="00E005BF" w:rsidRDefault="005840FB" w:rsidP="00E1623E">
            <w:pPr>
              <w:spacing w:after="0" w:line="240" w:lineRule="auto"/>
              <w:rPr>
                <w:rFonts w:ascii="Times New Roman" w:hAnsi="Times New Roman" w:cs="Times New Roman"/>
                <w:b/>
              </w:rPr>
            </w:pPr>
          </w:p>
        </w:tc>
      </w:tr>
      <w:tr w:rsidR="00612CF4" w:rsidRPr="00E005BF" w14:paraId="113AEB76" w14:textId="77777777" w:rsidTr="00B85C50">
        <w:tc>
          <w:tcPr>
            <w:tcW w:w="4786" w:type="dxa"/>
            <w:shd w:val="clear" w:color="auto" w:fill="auto"/>
          </w:tcPr>
          <w:p w14:paraId="7250F8FB"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 xml:space="preserve">Date:   </w:t>
            </w:r>
          </w:p>
        </w:tc>
        <w:tc>
          <w:tcPr>
            <w:tcW w:w="4659" w:type="dxa"/>
            <w:shd w:val="clear" w:color="auto" w:fill="auto"/>
          </w:tcPr>
          <w:p w14:paraId="276CBA7C" w14:textId="77777777" w:rsidR="005840FB" w:rsidRPr="00E005BF" w:rsidRDefault="005840FB" w:rsidP="00E1623E">
            <w:pPr>
              <w:spacing w:after="0" w:line="240" w:lineRule="auto"/>
              <w:jc w:val="center"/>
              <w:rPr>
                <w:rFonts w:ascii="Times New Roman" w:hAnsi="Times New Roman" w:cs="Times New Roman"/>
                <w:b/>
                <w:lang w:val="en-US"/>
              </w:rPr>
            </w:pPr>
          </w:p>
        </w:tc>
      </w:tr>
      <w:tr w:rsidR="00612CF4" w:rsidRPr="00E005BF" w14:paraId="74DCFE0A" w14:textId="77777777" w:rsidTr="00B85C50">
        <w:tc>
          <w:tcPr>
            <w:tcW w:w="4786" w:type="dxa"/>
            <w:shd w:val="clear" w:color="auto" w:fill="auto"/>
          </w:tcPr>
          <w:p w14:paraId="1C67BB20"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Questions</w:t>
            </w:r>
          </w:p>
        </w:tc>
        <w:tc>
          <w:tcPr>
            <w:tcW w:w="4659" w:type="dxa"/>
            <w:shd w:val="clear" w:color="auto" w:fill="auto"/>
          </w:tcPr>
          <w:p w14:paraId="52828960" w14:textId="77777777" w:rsidR="005840FB" w:rsidRPr="00E005BF" w:rsidRDefault="005840FB" w:rsidP="00E1623E">
            <w:pPr>
              <w:spacing w:after="0" w:line="240" w:lineRule="auto"/>
              <w:jc w:val="center"/>
              <w:rPr>
                <w:rFonts w:ascii="Times New Roman" w:hAnsi="Times New Roman" w:cs="Times New Roman"/>
                <w:b/>
              </w:rPr>
            </w:pPr>
            <w:r w:rsidRPr="00E005BF">
              <w:rPr>
                <w:rFonts w:ascii="Times New Roman" w:hAnsi="Times New Roman" w:cs="Times New Roman"/>
                <w:b/>
              </w:rPr>
              <w:t>Response</w:t>
            </w:r>
          </w:p>
        </w:tc>
      </w:tr>
      <w:tr w:rsidR="00612CF4" w:rsidRPr="00E005BF" w14:paraId="2411C21D" w14:textId="77777777" w:rsidTr="00B85C50">
        <w:tc>
          <w:tcPr>
            <w:tcW w:w="4786" w:type="dxa"/>
            <w:shd w:val="clear" w:color="auto" w:fill="auto"/>
          </w:tcPr>
          <w:p w14:paraId="5D0AC17D"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 xml:space="preserve">Name of the project </w:t>
            </w:r>
          </w:p>
        </w:tc>
        <w:tc>
          <w:tcPr>
            <w:tcW w:w="4659" w:type="dxa"/>
            <w:shd w:val="clear" w:color="auto" w:fill="auto"/>
          </w:tcPr>
          <w:p w14:paraId="00ADBBFE"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58412F07" w14:textId="77777777" w:rsidTr="00B85C50">
        <w:tc>
          <w:tcPr>
            <w:tcW w:w="4786" w:type="dxa"/>
            <w:shd w:val="clear" w:color="auto" w:fill="auto"/>
          </w:tcPr>
          <w:p w14:paraId="585086E9"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How does the interventions under this project address your needs?</w:t>
            </w:r>
          </w:p>
        </w:tc>
        <w:tc>
          <w:tcPr>
            <w:tcW w:w="4659" w:type="dxa"/>
            <w:shd w:val="clear" w:color="auto" w:fill="auto"/>
          </w:tcPr>
          <w:p w14:paraId="24547CB7"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37F257B3" w14:textId="77777777" w:rsidTr="00B85C50">
        <w:tc>
          <w:tcPr>
            <w:tcW w:w="4786" w:type="dxa"/>
            <w:shd w:val="clear" w:color="auto" w:fill="auto"/>
          </w:tcPr>
          <w:p w14:paraId="57B6025F"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Are the projects’ logic of intervention still relevant to your needs?</w:t>
            </w:r>
          </w:p>
        </w:tc>
        <w:tc>
          <w:tcPr>
            <w:tcW w:w="4659" w:type="dxa"/>
            <w:shd w:val="clear" w:color="auto" w:fill="auto"/>
          </w:tcPr>
          <w:p w14:paraId="7C85E6C0"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74C99364" w14:textId="77777777" w:rsidTr="00B85C50">
        <w:tc>
          <w:tcPr>
            <w:tcW w:w="4786" w:type="dxa"/>
            <w:shd w:val="clear" w:color="auto" w:fill="auto"/>
          </w:tcPr>
          <w:p w14:paraId="671B42EB"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bCs/>
                <w:lang w:val="en-US"/>
              </w:rPr>
            </w:pPr>
            <w:r w:rsidRPr="00E005BF">
              <w:rPr>
                <w:rFonts w:ascii="Times New Roman" w:eastAsia="Calibri" w:hAnsi="Times New Roman" w:cs="Times New Roman"/>
                <w:lang w:val="en-CA"/>
              </w:rPr>
              <w:t xml:space="preserve">Are the objectives still relevant, valid and consistent with the different needs of the </w:t>
            </w:r>
            <w:r w:rsidRPr="00E005BF">
              <w:rPr>
                <w:rFonts w:ascii="Times New Roman" w:eastAsia="Calibri" w:hAnsi="Times New Roman" w:cs="Times New Roman"/>
                <w:bCs/>
                <w:lang w:val="en-CA"/>
              </w:rPr>
              <w:t>direct beneficiaries?</w:t>
            </w:r>
          </w:p>
        </w:tc>
        <w:tc>
          <w:tcPr>
            <w:tcW w:w="4659" w:type="dxa"/>
            <w:shd w:val="clear" w:color="auto" w:fill="auto"/>
          </w:tcPr>
          <w:p w14:paraId="1BE329DC" w14:textId="77777777" w:rsidR="005840FB" w:rsidRPr="00E005BF" w:rsidRDefault="005840FB" w:rsidP="00E1623E">
            <w:pPr>
              <w:spacing w:after="0" w:line="240" w:lineRule="auto"/>
              <w:rPr>
                <w:rFonts w:ascii="Times New Roman" w:hAnsi="Times New Roman" w:cs="Times New Roman"/>
                <w:lang w:val="en-US"/>
              </w:rPr>
            </w:pPr>
          </w:p>
        </w:tc>
      </w:tr>
      <w:tr w:rsidR="00612CF4" w:rsidRPr="00E005BF" w14:paraId="66F10584" w14:textId="77777777" w:rsidTr="00B85C50">
        <w:tc>
          <w:tcPr>
            <w:tcW w:w="4786" w:type="dxa"/>
            <w:shd w:val="clear" w:color="auto" w:fill="auto"/>
          </w:tcPr>
          <w:p w14:paraId="7428658D"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Were the institutional partnerships selected the most appropriate for attaining the programmes objectives? Were all the required partners adequately engaged?</w:t>
            </w:r>
          </w:p>
        </w:tc>
        <w:tc>
          <w:tcPr>
            <w:tcW w:w="4659" w:type="dxa"/>
            <w:shd w:val="clear" w:color="auto" w:fill="auto"/>
          </w:tcPr>
          <w:p w14:paraId="4CCCC6BC" w14:textId="77777777" w:rsidR="005840FB" w:rsidRPr="00E005BF" w:rsidRDefault="005840FB" w:rsidP="00E1623E">
            <w:pPr>
              <w:spacing w:after="0" w:line="240" w:lineRule="auto"/>
              <w:rPr>
                <w:rFonts w:ascii="Times New Roman" w:hAnsi="Times New Roman" w:cs="Times New Roman"/>
                <w:lang w:val="en-US"/>
              </w:rPr>
            </w:pPr>
          </w:p>
        </w:tc>
      </w:tr>
      <w:tr w:rsidR="00612CF4" w:rsidRPr="00E005BF" w14:paraId="719F0753" w14:textId="77777777" w:rsidTr="00B85C50">
        <w:tc>
          <w:tcPr>
            <w:tcW w:w="4786" w:type="dxa"/>
            <w:shd w:val="clear" w:color="auto" w:fill="auto"/>
          </w:tcPr>
          <w:p w14:paraId="476D9662"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US"/>
              </w:rPr>
              <w:t>Which capacities of stakeholders were changed? Are there systemic changes?</w:t>
            </w:r>
          </w:p>
        </w:tc>
        <w:tc>
          <w:tcPr>
            <w:tcW w:w="4659" w:type="dxa"/>
            <w:shd w:val="clear" w:color="auto" w:fill="auto"/>
          </w:tcPr>
          <w:p w14:paraId="522F09FD"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1C7FD1A1" w14:textId="77777777" w:rsidTr="00B85C50">
        <w:tc>
          <w:tcPr>
            <w:tcW w:w="4786" w:type="dxa"/>
            <w:shd w:val="clear" w:color="auto" w:fill="auto"/>
          </w:tcPr>
          <w:p w14:paraId="7CE8E1E0" w14:textId="77777777" w:rsidR="005840FB" w:rsidRPr="00E005BF" w:rsidRDefault="005840FB" w:rsidP="00D954D1">
            <w:pPr>
              <w:numPr>
                <w:ilvl w:val="0"/>
                <w:numId w:val="10"/>
              </w:numPr>
              <w:spacing w:after="0" w:line="240" w:lineRule="auto"/>
              <w:contextualSpacing/>
              <w:rPr>
                <w:rFonts w:ascii="Times New Roman" w:hAnsi="Times New Roman" w:cs="Times New Roman"/>
                <w:lang w:val="en-US"/>
              </w:rPr>
            </w:pPr>
            <w:r w:rsidRPr="00E005BF">
              <w:rPr>
                <w:rFonts w:ascii="Times New Roman" w:hAnsi="Times New Roman" w:cs="Times New Roman"/>
                <w:lang w:val="en-US"/>
              </w:rPr>
              <w:t>If gender mainstreaming targets were set at the programme’s inception, did the programme achieve the targets; if not were there any significant achievements regarding addressing gender issues?</w:t>
            </w:r>
          </w:p>
          <w:p w14:paraId="0D2E4FC8" w14:textId="77777777" w:rsidR="005840FB" w:rsidRPr="00E005BF" w:rsidRDefault="005840FB" w:rsidP="00E1623E">
            <w:pPr>
              <w:spacing w:after="0" w:line="240" w:lineRule="auto"/>
              <w:ind w:left="720"/>
              <w:contextualSpacing/>
              <w:rPr>
                <w:rFonts w:ascii="Times New Roman" w:hAnsi="Times New Roman" w:cs="Times New Roman"/>
                <w:lang w:val="en-US"/>
              </w:rPr>
            </w:pPr>
          </w:p>
          <w:p w14:paraId="44B75371"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hAnsi="Times New Roman" w:cs="Times New Roman"/>
                <w:lang w:val="en-US"/>
              </w:rPr>
              <w:t>Is there any significant evidence to demonstrate that the results achieved would not have been attained if the programme had not taken place?</w:t>
            </w:r>
          </w:p>
        </w:tc>
        <w:tc>
          <w:tcPr>
            <w:tcW w:w="4659" w:type="dxa"/>
            <w:shd w:val="clear" w:color="auto" w:fill="auto"/>
          </w:tcPr>
          <w:p w14:paraId="48090133"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51C73A27" w14:textId="77777777" w:rsidTr="00B85C50">
        <w:tc>
          <w:tcPr>
            <w:tcW w:w="4786" w:type="dxa"/>
            <w:shd w:val="clear" w:color="auto" w:fill="auto"/>
          </w:tcPr>
          <w:p w14:paraId="6E99C7A1"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bCs/>
                <w:lang w:val="en-CA"/>
              </w:rPr>
              <w:t>What innovations or best practices have been used during the delivery?</w:t>
            </w:r>
          </w:p>
        </w:tc>
        <w:tc>
          <w:tcPr>
            <w:tcW w:w="4659" w:type="dxa"/>
            <w:shd w:val="clear" w:color="auto" w:fill="auto"/>
          </w:tcPr>
          <w:p w14:paraId="1C8C69E5"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3924908D" w14:textId="77777777" w:rsidTr="00B85C50">
        <w:tc>
          <w:tcPr>
            <w:tcW w:w="4786" w:type="dxa"/>
            <w:shd w:val="clear" w:color="auto" w:fill="auto"/>
          </w:tcPr>
          <w:p w14:paraId="630EBA57" w14:textId="77777777" w:rsidR="005840FB" w:rsidRPr="00E005BF" w:rsidRDefault="005840FB" w:rsidP="00D954D1">
            <w:pPr>
              <w:numPr>
                <w:ilvl w:val="0"/>
                <w:numId w:val="10"/>
              </w:numPr>
              <w:spacing w:after="0" w:line="240" w:lineRule="auto"/>
              <w:contextualSpacing/>
              <w:rPr>
                <w:rFonts w:ascii="Times New Roman" w:hAnsi="Times New Roman" w:cs="Times New Roman"/>
                <w:lang w:val="en-US"/>
              </w:rPr>
            </w:pPr>
            <w:r w:rsidRPr="00E005BF">
              <w:rPr>
                <w:rFonts w:ascii="Times New Roman" w:eastAsia="Calibri" w:hAnsi="Times New Roman" w:cs="Times New Roman"/>
                <w:lang w:val="en-CA"/>
              </w:rPr>
              <w:t>What has been the impacts of your project so far? (Intended and unintended, positive and negative)?</w:t>
            </w:r>
          </w:p>
        </w:tc>
        <w:tc>
          <w:tcPr>
            <w:tcW w:w="4659" w:type="dxa"/>
            <w:shd w:val="clear" w:color="auto" w:fill="auto"/>
          </w:tcPr>
          <w:p w14:paraId="470F8315"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29CD2BED" w14:textId="77777777" w:rsidTr="00B85C50">
        <w:tc>
          <w:tcPr>
            <w:tcW w:w="4786" w:type="dxa"/>
            <w:shd w:val="clear" w:color="auto" w:fill="auto"/>
          </w:tcPr>
          <w:p w14:paraId="4ACA357B"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How did UNDP and your institution/enterprise mitigate the impact of the negative intended and unintended results?</w:t>
            </w:r>
          </w:p>
        </w:tc>
        <w:tc>
          <w:tcPr>
            <w:tcW w:w="4659" w:type="dxa"/>
            <w:shd w:val="clear" w:color="auto" w:fill="auto"/>
          </w:tcPr>
          <w:p w14:paraId="4A729BBB"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4B97EDC3" w14:textId="77777777" w:rsidTr="00B85C50">
        <w:tc>
          <w:tcPr>
            <w:tcW w:w="4786" w:type="dxa"/>
            <w:shd w:val="clear" w:color="auto" w:fill="auto"/>
          </w:tcPr>
          <w:p w14:paraId="3F1AF884"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To what extent have cross-cutting issues such as gender and social inclusion and environmental impact been integrated into the project activities?</w:t>
            </w:r>
          </w:p>
        </w:tc>
        <w:tc>
          <w:tcPr>
            <w:tcW w:w="4659" w:type="dxa"/>
            <w:shd w:val="clear" w:color="auto" w:fill="auto"/>
          </w:tcPr>
          <w:p w14:paraId="08BCBC7E"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46A6F3B6" w14:textId="77777777" w:rsidTr="00B85C50">
        <w:tc>
          <w:tcPr>
            <w:tcW w:w="4786" w:type="dxa"/>
            <w:shd w:val="clear" w:color="auto" w:fill="auto"/>
          </w:tcPr>
          <w:p w14:paraId="1E893054"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hAnsi="Times New Roman" w:cs="Times New Roman"/>
                <w:lang w:val="en-US"/>
              </w:rPr>
              <w:t>Is there any evidence that there will be sustainability of the project outcomes and impact as well as institutional capacity and sustainability after the end? Has there been sustainable capacity built among the partners who could be built on in the case of a future partnership?</w:t>
            </w:r>
          </w:p>
        </w:tc>
        <w:tc>
          <w:tcPr>
            <w:tcW w:w="4659" w:type="dxa"/>
            <w:shd w:val="clear" w:color="auto" w:fill="auto"/>
          </w:tcPr>
          <w:p w14:paraId="100FBBDE"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4575614A" w14:textId="77777777" w:rsidTr="00B85C50">
        <w:tc>
          <w:tcPr>
            <w:tcW w:w="4786" w:type="dxa"/>
            <w:shd w:val="clear" w:color="auto" w:fill="auto"/>
          </w:tcPr>
          <w:p w14:paraId="0DE07293"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 xml:space="preserve">How </w:t>
            </w:r>
            <w:r w:rsidRPr="00E005BF">
              <w:rPr>
                <w:rFonts w:ascii="Times New Roman" w:eastAsia="Calibri" w:hAnsi="Times New Roman" w:cs="Times New Roman"/>
                <w:bCs/>
                <w:lang w:val="en-CA"/>
              </w:rPr>
              <w:t xml:space="preserve">flexible </w:t>
            </w:r>
            <w:r w:rsidRPr="00E005BF">
              <w:rPr>
                <w:rFonts w:ascii="Times New Roman" w:eastAsia="Calibri" w:hAnsi="Times New Roman" w:cs="Times New Roman"/>
                <w:lang w:val="en-CA"/>
              </w:rPr>
              <w:t>has the management of the projects adapted to unforeseen external factors?</w:t>
            </w:r>
          </w:p>
        </w:tc>
        <w:tc>
          <w:tcPr>
            <w:tcW w:w="4659" w:type="dxa"/>
            <w:shd w:val="clear" w:color="auto" w:fill="auto"/>
          </w:tcPr>
          <w:p w14:paraId="769822A1"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0727B453" w14:textId="77777777" w:rsidTr="00B85C50">
        <w:tc>
          <w:tcPr>
            <w:tcW w:w="4786" w:type="dxa"/>
            <w:shd w:val="clear" w:color="auto" w:fill="auto"/>
          </w:tcPr>
          <w:p w14:paraId="432235D0"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 xml:space="preserve">To what extent do the </w:t>
            </w:r>
            <w:r w:rsidRPr="00E005BF">
              <w:rPr>
                <w:rFonts w:ascii="Times New Roman" w:eastAsia="Calibri" w:hAnsi="Times New Roman" w:cs="Times New Roman"/>
                <w:bCs/>
                <w:lang w:val="en-CA"/>
              </w:rPr>
              <w:t>project set-up</w:t>
            </w:r>
            <w:r w:rsidRPr="00E005BF">
              <w:rPr>
                <w:rFonts w:ascii="Times New Roman" w:eastAsia="Calibri" w:hAnsi="Times New Roman" w:cs="Times New Roman"/>
                <w:lang w:val="en-CA"/>
              </w:rPr>
              <w:t xml:space="preserve">, </w:t>
            </w:r>
            <w:r w:rsidRPr="00E005BF">
              <w:rPr>
                <w:rFonts w:ascii="Times New Roman" w:eastAsia="Calibri" w:hAnsi="Times New Roman" w:cs="Times New Roman"/>
                <w:bCs/>
                <w:lang w:val="en-CA"/>
              </w:rPr>
              <w:t xml:space="preserve">team competence </w:t>
            </w:r>
            <w:r w:rsidRPr="00E005BF">
              <w:rPr>
                <w:rFonts w:ascii="Times New Roman" w:eastAsia="Calibri" w:hAnsi="Times New Roman" w:cs="Times New Roman"/>
                <w:lang w:val="en-CA"/>
              </w:rPr>
              <w:t xml:space="preserve">and </w:t>
            </w:r>
            <w:r w:rsidRPr="00E005BF">
              <w:rPr>
                <w:rFonts w:ascii="Times New Roman" w:eastAsia="Calibri" w:hAnsi="Times New Roman" w:cs="Times New Roman"/>
                <w:bCs/>
                <w:lang w:val="en-CA"/>
              </w:rPr>
              <w:t xml:space="preserve">organizational structure </w:t>
            </w:r>
            <w:r w:rsidRPr="00E005BF">
              <w:rPr>
                <w:rFonts w:ascii="Times New Roman" w:eastAsia="Calibri" w:hAnsi="Times New Roman" w:cs="Times New Roman"/>
                <w:lang w:val="en-CA"/>
              </w:rPr>
              <w:t>support the collaboration between projects stakeholders</w:t>
            </w:r>
          </w:p>
        </w:tc>
        <w:tc>
          <w:tcPr>
            <w:tcW w:w="4659" w:type="dxa"/>
            <w:shd w:val="clear" w:color="auto" w:fill="auto"/>
          </w:tcPr>
          <w:p w14:paraId="127755EA"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35765F2C" w14:textId="77777777" w:rsidTr="00B85C50">
        <w:tc>
          <w:tcPr>
            <w:tcW w:w="4786" w:type="dxa"/>
            <w:shd w:val="clear" w:color="auto" w:fill="auto"/>
          </w:tcPr>
          <w:p w14:paraId="193D7E1D"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What innovations or best practices have been used during the delivery?</w:t>
            </w:r>
          </w:p>
        </w:tc>
        <w:tc>
          <w:tcPr>
            <w:tcW w:w="4659" w:type="dxa"/>
            <w:shd w:val="clear" w:color="auto" w:fill="auto"/>
          </w:tcPr>
          <w:p w14:paraId="671BED95"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109F8FF1" w14:textId="77777777" w:rsidTr="00B85C50">
        <w:tc>
          <w:tcPr>
            <w:tcW w:w="4786" w:type="dxa"/>
            <w:shd w:val="clear" w:color="auto" w:fill="auto"/>
          </w:tcPr>
          <w:p w14:paraId="192DDFFF"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With hindsight, could the project have been delivered in a more cost-effective and efficient manner?</w:t>
            </w:r>
          </w:p>
        </w:tc>
        <w:tc>
          <w:tcPr>
            <w:tcW w:w="4659" w:type="dxa"/>
            <w:shd w:val="clear" w:color="auto" w:fill="auto"/>
          </w:tcPr>
          <w:p w14:paraId="0FF6F848"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480FE85B" w14:textId="77777777" w:rsidTr="00B85C50">
        <w:tc>
          <w:tcPr>
            <w:tcW w:w="4786" w:type="dxa"/>
            <w:shd w:val="clear" w:color="auto" w:fill="auto"/>
          </w:tcPr>
          <w:p w14:paraId="5461C35A"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hAnsi="Times New Roman" w:cs="Times New Roman"/>
                <w:lang w:val="en-US"/>
              </w:rPr>
              <w:t>What has been the impact so far? (Intended and unintended, positive and negative)?</w:t>
            </w:r>
          </w:p>
        </w:tc>
        <w:tc>
          <w:tcPr>
            <w:tcW w:w="4659" w:type="dxa"/>
            <w:shd w:val="clear" w:color="auto" w:fill="auto"/>
          </w:tcPr>
          <w:p w14:paraId="45903361"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3FFD3954" w14:textId="77777777" w:rsidTr="00B85C50">
        <w:tc>
          <w:tcPr>
            <w:tcW w:w="4786" w:type="dxa"/>
            <w:shd w:val="clear" w:color="auto" w:fill="auto"/>
          </w:tcPr>
          <w:p w14:paraId="2551B5EA"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How did UNDP and your institution/enterprise/group mitigate the impact of the negative intended and unintended results?</w:t>
            </w:r>
          </w:p>
        </w:tc>
        <w:tc>
          <w:tcPr>
            <w:tcW w:w="4659" w:type="dxa"/>
            <w:shd w:val="clear" w:color="auto" w:fill="auto"/>
          </w:tcPr>
          <w:p w14:paraId="4ABC9717"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2117E0B9" w14:textId="77777777" w:rsidTr="00B85C50">
        <w:tc>
          <w:tcPr>
            <w:tcW w:w="4786" w:type="dxa"/>
            <w:shd w:val="clear" w:color="auto" w:fill="auto"/>
          </w:tcPr>
          <w:p w14:paraId="708D1B89"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hAnsi="Times New Roman" w:cs="Times New Roman"/>
                <w:lang w:val="en-US"/>
              </w:rPr>
              <w:t>Is there any evidence that there will be the sustainability of the project outcomes and impact as well as institutional capacity and sustainability after the end? Has there been sustainable capacity built among the partners who could be built on in the case of a future partnership?</w:t>
            </w:r>
          </w:p>
        </w:tc>
        <w:tc>
          <w:tcPr>
            <w:tcW w:w="4659" w:type="dxa"/>
            <w:shd w:val="clear" w:color="auto" w:fill="auto"/>
          </w:tcPr>
          <w:p w14:paraId="706656AB"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1B8EDB9A" w14:textId="77777777" w:rsidTr="00B85C50">
        <w:tc>
          <w:tcPr>
            <w:tcW w:w="9445" w:type="dxa"/>
            <w:gridSpan w:val="2"/>
            <w:shd w:val="clear" w:color="auto" w:fill="auto"/>
          </w:tcPr>
          <w:p w14:paraId="2C14E3C3" w14:textId="77777777" w:rsidR="005840FB" w:rsidRPr="00E005BF" w:rsidRDefault="005840FB" w:rsidP="00D954D1">
            <w:pPr>
              <w:numPr>
                <w:ilvl w:val="0"/>
                <w:numId w:val="10"/>
              </w:numPr>
              <w:spacing w:after="0" w:line="240" w:lineRule="auto"/>
              <w:contextualSpacing/>
              <w:rPr>
                <w:rFonts w:ascii="Times New Roman" w:eastAsia="Calibri" w:hAnsi="Times New Roman" w:cs="Times New Roman"/>
                <w:lang w:val="en-CA"/>
              </w:rPr>
            </w:pPr>
            <w:r w:rsidRPr="00E005BF">
              <w:rPr>
                <w:rFonts w:ascii="Times New Roman" w:eastAsia="Calibri" w:hAnsi="Times New Roman" w:cs="Times New Roman"/>
                <w:lang w:val="en-CA"/>
              </w:rPr>
              <w:t>Other comments including potential key documents to review:</w:t>
            </w:r>
          </w:p>
          <w:p w14:paraId="38727F6A" w14:textId="77777777" w:rsidR="005840FB" w:rsidRPr="00E005BF" w:rsidRDefault="005840FB" w:rsidP="00E1623E">
            <w:pPr>
              <w:spacing w:after="0" w:line="240" w:lineRule="auto"/>
              <w:ind w:left="360"/>
              <w:contextualSpacing/>
              <w:rPr>
                <w:rFonts w:ascii="Times New Roman" w:eastAsia="Calibri" w:hAnsi="Times New Roman" w:cs="Times New Roman"/>
                <w:lang w:val="en-CA"/>
              </w:rPr>
            </w:pPr>
          </w:p>
        </w:tc>
      </w:tr>
    </w:tbl>
    <w:p w14:paraId="528B7178" w14:textId="77777777" w:rsidR="005840FB" w:rsidRPr="00E005BF" w:rsidRDefault="005840FB" w:rsidP="00E1623E">
      <w:pPr>
        <w:spacing w:after="0" w:line="240" w:lineRule="auto"/>
        <w:rPr>
          <w:rFonts w:ascii="Times New Roman" w:hAnsi="Times New Roman" w:cs="Times New Roman"/>
          <w:lang w:val="en-US"/>
        </w:rPr>
      </w:pPr>
    </w:p>
    <w:bookmarkEnd w:id="65"/>
    <w:p w14:paraId="4A8CF038" w14:textId="77777777" w:rsidR="005840FB" w:rsidRPr="00E005BF" w:rsidRDefault="005840FB" w:rsidP="00E1623E">
      <w:pPr>
        <w:spacing w:line="240" w:lineRule="auto"/>
        <w:rPr>
          <w:rFonts w:ascii="Times New Roman" w:eastAsiaTheme="majorEastAsia" w:hAnsi="Times New Roman" w:cs="Times New Roman"/>
          <w:b/>
          <w:sz w:val="24"/>
          <w:szCs w:val="26"/>
          <w:lang w:val="en-US"/>
        </w:rPr>
      </w:pPr>
      <w:r w:rsidRPr="00E005BF">
        <w:rPr>
          <w:rFonts w:ascii="Times New Roman" w:hAnsi="Times New Roman" w:cs="Times New Roman"/>
          <w:lang w:val="en-US"/>
        </w:rPr>
        <w:br w:type="page"/>
      </w:r>
    </w:p>
    <w:p w14:paraId="1BE87634" w14:textId="77777777" w:rsidR="005840FB" w:rsidRPr="00E005BF" w:rsidRDefault="005840FB" w:rsidP="00E1623E">
      <w:pPr>
        <w:keepNext/>
        <w:keepLines/>
        <w:spacing w:before="40" w:after="0" w:line="240" w:lineRule="auto"/>
        <w:jc w:val="right"/>
        <w:outlineLvl w:val="1"/>
        <w:rPr>
          <w:rFonts w:ascii="Times New Roman" w:eastAsiaTheme="majorEastAsia" w:hAnsi="Times New Roman" w:cs="Times New Roman"/>
          <w:b/>
          <w:sz w:val="24"/>
          <w:szCs w:val="26"/>
          <w:lang w:val="en-US"/>
        </w:rPr>
      </w:pPr>
    </w:p>
    <w:p w14:paraId="400B64E9" w14:textId="77777777" w:rsidR="005840FB" w:rsidRPr="00E005BF" w:rsidRDefault="005840FB" w:rsidP="00413982">
      <w:pPr>
        <w:pStyle w:val="Heading2"/>
        <w:rPr>
          <w:rFonts w:ascii="Times New Roman" w:hAnsi="Times New Roman" w:cs="Times New Roman"/>
        </w:rPr>
      </w:pPr>
      <w:bookmarkStart w:id="73" w:name="_Toc87966164"/>
      <w:bookmarkStart w:id="74" w:name="_Toc98777194"/>
      <w:r w:rsidRPr="00E005BF">
        <w:rPr>
          <w:rFonts w:ascii="Times New Roman" w:hAnsi="Times New Roman" w:cs="Times New Roman"/>
        </w:rPr>
        <w:t xml:space="preserve">Interview Guide for </w:t>
      </w:r>
      <w:proofErr w:type="spellStart"/>
      <w:r w:rsidRPr="00E005BF">
        <w:rPr>
          <w:rFonts w:ascii="Times New Roman" w:hAnsi="Times New Roman" w:cs="Times New Roman"/>
        </w:rPr>
        <w:t>Donor</w:t>
      </w:r>
      <w:proofErr w:type="spellEnd"/>
      <w:r w:rsidRPr="00E005BF">
        <w:rPr>
          <w:rFonts w:ascii="Times New Roman" w:hAnsi="Times New Roman" w:cs="Times New Roman"/>
        </w:rPr>
        <w:t xml:space="preserve"> Personnel</w:t>
      </w:r>
      <w:bookmarkEnd w:id="73"/>
      <w:bookmarkEnd w:id="74"/>
      <w:r w:rsidRPr="00E005BF">
        <w:rPr>
          <w:rFonts w:ascii="Times New Roman" w:hAnsi="Times New Roman" w:cs="Times New Roman"/>
        </w:rPr>
        <w:t xml:space="preserve"> </w:t>
      </w:r>
    </w:p>
    <w:p w14:paraId="102B0515" w14:textId="77777777" w:rsidR="005840FB" w:rsidRPr="00E005BF" w:rsidRDefault="005840FB" w:rsidP="00E1623E">
      <w:pPr>
        <w:spacing w:after="0" w:line="240" w:lineRule="auto"/>
        <w:rPr>
          <w:rFonts w:ascii="Times New Roman" w:hAnsi="Times New Roman" w:cs="Times New Roman"/>
          <w:lang w:val="en-US"/>
        </w:rPr>
      </w:pPr>
    </w:p>
    <w:tbl>
      <w:tblPr>
        <w:tblW w:w="0" w:type="auto"/>
        <w:tblLayout w:type="fixed"/>
        <w:tblLook w:val="04A0" w:firstRow="1" w:lastRow="0" w:firstColumn="1" w:lastColumn="0" w:noHBand="0" w:noVBand="1"/>
      </w:tblPr>
      <w:tblGrid>
        <w:gridCol w:w="3685"/>
        <w:gridCol w:w="5665"/>
      </w:tblGrid>
      <w:tr w:rsidR="00612CF4" w:rsidRPr="00DE5DBA" w14:paraId="7A247181" w14:textId="77777777" w:rsidTr="00D033F7">
        <w:tc>
          <w:tcPr>
            <w:tcW w:w="3685" w:type="dxa"/>
          </w:tcPr>
          <w:p w14:paraId="5D6EA036"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CPD Outcome</w:t>
            </w:r>
          </w:p>
        </w:tc>
        <w:tc>
          <w:tcPr>
            <w:tcW w:w="5665" w:type="dxa"/>
          </w:tcPr>
          <w:p w14:paraId="7805308C"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Donor partners and their contributions</w:t>
            </w:r>
          </w:p>
        </w:tc>
      </w:tr>
      <w:tr w:rsidR="00612CF4" w:rsidRPr="00DE5DBA" w14:paraId="34A40E1D" w14:textId="77777777" w:rsidTr="00D033F7">
        <w:trPr>
          <w:trHeight w:val="872"/>
        </w:trPr>
        <w:tc>
          <w:tcPr>
            <w:tcW w:w="3685" w:type="dxa"/>
          </w:tcPr>
          <w:p w14:paraId="63234B6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Enhancing economic innovation, inclusive business, job creation, and renewable energy access; </w:t>
            </w:r>
          </w:p>
        </w:tc>
        <w:tc>
          <w:tcPr>
            <w:tcW w:w="5665" w:type="dxa"/>
          </w:tcPr>
          <w:p w14:paraId="5C11DEF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DfID, GDC,UNIDO, IFAD, Government of Norway; GEF Agencies;</w:t>
            </w:r>
          </w:p>
        </w:tc>
      </w:tr>
      <w:tr w:rsidR="00612CF4" w:rsidRPr="00DE5DBA" w14:paraId="37AE245E" w14:textId="77777777" w:rsidTr="00D033F7">
        <w:tc>
          <w:tcPr>
            <w:tcW w:w="3685" w:type="dxa"/>
          </w:tcPr>
          <w:p w14:paraId="14BE3A9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scaling up climate adaptation and resilience to shocks;</w:t>
            </w:r>
          </w:p>
        </w:tc>
        <w:tc>
          <w:tcPr>
            <w:tcW w:w="5665" w:type="dxa"/>
          </w:tcPr>
          <w:p w14:paraId="60DA745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UNICEF; WFP; World Bank; GEF; Green Climate Fund; Government of China</w:t>
            </w:r>
          </w:p>
        </w:tc>
      </w:tr>
      <w:tr w:rsidR="00612CF4" w:rsidRPr="00DE5DBA" w14:paraId="566B5F18" w14:textId="77777777" w:rsidTr="00D033F7">
        <w:tc>
          <w:tcPr>
            <w:tcW w:w="3685" w:type="dxa"/>
          </w:tcPr>
          <w:p w14:paraId="2EB6002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Strengthening effective, accountable and inclusive governance that promotes civic engagement, respect for human rights, rule of law, peace and democracy.</w:t>
            </w:r>
          </w:p>
        </w:tc>
        <w:tc>
          <w:tcPr>
            <w:tcW w:w="5665" w:type="dxa"/>
          </w:tcPr>
          <w:p w14:paraId="1731392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EU, USAID, GDC, DfID, Irish Aid, Royal Norwegian Embassy</w:t>
            </w:r>
          </w:p>
        </w:tc>
      </w:tr>
    </w:tbl>
    <w:p w14:paraId="702BFD33" w14:textId="77777777" w:rsidR="005840FB" w:rsidRPr="00E005BF" w:rsidRDefault="005840FB" w:rsidP="00E1623E">
      <w:pPr>
        <w:spacing w:after="0" w:line="240" w:lineRule="auto"/>
        <w:rPr>
          <w:rFonts w:ascii="Times New Roman" w:hAnsi="Times New Roman" w:cs="Times New Roman"/>
          <w:lang w:val="en-US"/>
        </w:rPr>
      </w:pPr>
    </w:p>
    <w:p w14:paraId="629D736E"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Introduction</w:t>
      </w:r>
    </w:p>
    <w:p w14:paraId="4D621E0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Consultants introduce themselves</w:t>
      </w:r>
    </w:p>
    <w:p w14:paraId="4825B41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Consultants state the objectives of the evaluation generally and of the interview specifically;</w:t>
      </w:r>
    </w:p>
    <w:p w14:paraId="697A2114"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Consultants seek consent for the interview.</w:t>
      </w:r>
    </w:p>
    <w:p w14:paraId="0D53F6D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Representatives of the Donor partner introduce themselves and describe their specific roles/designations;</w:t>
      </w:r>
    </w:p>
    <w:p w14:paraId="6931C2F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Representatives of the implementing partners grant consent for the interview.</w:t>
      </w:r>
    </w:p>
    <w:p w14:paraId="3511594B"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Entry Questions</w:t>
      </w:r>
    </w:p>
    <w:p w14:paraId="759B6ABC"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You have a financing partnership with UNDP under which you are supporting interventions aimed at contributing to achieving outcomes under the UNDP Country program (2019-2023):</w:t>
      </w:r>
    </w:p>
    <w:p w14:paraId="665A9BF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To what projects are you making your contributions?</w:t>
      </w:r>
    </w:p>
    <w:p w14:paraId="3D1F361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UNDP country program outcome (s) are you contributing to?</w:t>
      </w:r>
    </w:p>
    <w:p w14:paraId="716BE46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are the specific results (output level) that you are most interested in?</w:t>
      </w:r>
    </w:p>
    <w:p w14:paraId="53254204"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is the size of your financial contribution?</w:t>
      </w:r>
    </w:p>
    <w:p w14:paraId="5762792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is the lifespan of your financial contribution?</w:t>
      </w:r>
    </w:p>
    <w:p w14:paraId="77CDD37B"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Relevance</w:t>
      </w:r>
    </w:p>
    <w:p w14:paraId="2E37167D"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lang w:val="en-US"/>
        </w:rPr>
        <w:t>What attracted you to finance development and governance interventions through UNDP given that you could do so through other partners?</w:t>
      </w:r>
    </w:p>
    <w:p w14:paraId="1266762E"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lang w:val="en-US"/>
        </w:rPr>
        <w:t>Half in the lifespan of the UNDP country program, do you feel the design and implementation of the UNDP programs that you support are ‘fit for purpose’ in relation to Malawi’s priorities and realities? (probe)</w:t>
      </w:r>
    </w:p>
    <w:p w14:paraId="7FD08219"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areas of the program that you support, do you think will require adjustments to adequately align with the MW 2063 and the Ten year plan?</w:t>
      </w:r>
    </w:p>
    <w:p w14:paraId="7D1BEC8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So far, how would you describe the influence of UNDP in sectoral or national debates on the thematic areas/issues for which you provide financing? </w:t>
      </w:r>
    </w:p>
    <w:p w14:paraId="334E8D4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In the last two and half years, what are the key strategic and policy advisory contributions that UNDP has made/is making in the area that you support?</w:t>
      </w:r>
    </w:p>
    <w:p w14:paraId="678DBAB9"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Effectiveness:</w:t>
      </w:r>
    </w:p>
    <w:p w14:paraId="4341295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In your view, is the UNDP country program achieving its intended results especially in the area for which you provided finances?</w:t>
      </w:r>
    </w:p>
    <w:p w14:paraId="35DAE7A9"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would you cite as evidence that UNDP support is contributing towards an improvement in the country’s capacity, including institutional strengthening in the thematic area of your work/project?</w:t>
      </w:r>
    </w:p>
    <w:p w14:paraId="29F6131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your view and based on the experiences of your project/program, is UNDP using innovative techniques and best practices in its programming initiatives and processes? </w:t>
      </w:r>
    </w:p>
    <w:p w14:paraId="60463064"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Efficiency: measurement of the outputs in relation to the inputs.</w:t>
      </w:r>
    </w:p>
    <w:p w14:paraId="7FBB558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Based on what you have seen so far, how adequate are the resources available to achieve the planned results?</w:t>
      </w:r>
    </w:p>
    <w:p w14:paraId="50CCF6C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Do the conceptual framework (</w:t>
      </w:r>
      <w:proofErr w:type="spellStart"/>
      <w:r w:rsidRPr="00E005BF">
        <w:rPr>
          <w:rFonts w:ascii="Times New Roman" w:hAnsi="Times New Roman" w:cs="Times New Roman"/>
          <w:lang w:val="en-US"/>
        </w:rPr>
        <w:t>ToC</w:t>
      </w:r>
      <w:proofErr w:type="spellEnd"/>
      <w:r w:rsidRPr="00E005BF">
        <w:rPr>
          <w:rFonts w:ascii="Times New Roman" w:hAnsi="Times New Roman" w:cs="Times New Roman"/>
          <w:lang w:val="en-US"/>
        </w:rPr>
        <w:t>) and UNDP’s approach to achieve the planned outcomes to which you are contributing, sufficiently catalyze efficiency?</w:t>
      </w:r>
    </w:p>
    <w:p w14:paraId="62242F4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Are the conceptual framework (</w:t>
      </w:r>
      <w:proofErr w:type="spellStart"/>
      <w:r w:rsidRPr="00E005BF">
        <w:rPr>
          <w:rFonts w:ascii="Times New Roman" w:hAnsi="Times New Roman" w:cs="Times New Roman"/>
          <w:lang w:val="en-US"/>
        </w:rPr>
        <w:t>ToC</w:t>
      </w:r>
      <w:proofErr w:type="spellEnd"/>
      <w:r w:rsidRPr="00E005BF">
        <w:rPr>
          <w:rFonts w:ascii="Times New Roman" w:hAnsi="Times New Roman" w:cs="Times New Roman"/>
          <w:lang w:val="en-US"/>
        </w:rPr>
        <w:t xml:space="preserve">) for the outcome to which you are contributing and UNDP’s approach sufficiently sensitive to the political and development constraints of the country? </w:t>
      </w:r>
    </w:p>
    <w:p w14:paraId="21374BE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your view are the results being delivered in a reasonable proportion to the operational and other costs? </w:t>
      </w:r>
    </w:p>
    <w:p w14:paraId="6166C55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could the resources available be optimized to achieve more and better (i.e. Maximize results) in your sector?</w:t>
      </w:r>
    </w:p>
    <w:p w14:paraId="3EAD62D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Are the monitoring and evaluation systems that UNDP Malawi country office has in place helping to ensure that programmes are managed efficiently and effectively for proper accountability of results? </w:t>
      </w:r>
    </w:p>
    <w:p w14:paraId="1CB5897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your view, and based on what has happened in your sector of work, how has UNDP applied portfolio management, taking advantage of opportunities? </w:t>
      </w:r>
    </w:p>
    <w:p w14:paraId="7B67F013"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Sustainability</w:t>
      </w:r>
    </w:p>
    <w:p w14:paraId="5D71F22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sustainability mechanisms are built into your financing arrangement with UNDP?</w:t>
      </w:r>
    </w:p>
    <w:p w14:paraId="77648A2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exit strategies have been put place for your financing?</w:t>
      </w:r>
    </w:p>
    <w:p w14:paraId="6713EF66"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 xml:space="preserve">Partnership strategy </w:t>
      </w:r>
    </w:p>
    <w:p w14:paraId="02D40CF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elements of your partnership with UNDP do you like most? Why?</w:t>
      </w:r>
    </w:p>
    <w:p w14:paraId="1C027C09"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elements of your partnership with UNDP don’t you like? Why? What would you suggest to improve them?</w:t>
      </w:r>
    </w:p>
    <w:p w14:paraId="265D150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do you relate or collaborate with other donors that support interventions under UNDP Country program? In your view, what aspects need improved coordination and why?</w:t>
      </w:r>
    </w:p>
    <w:p w14:paraId="5BFB868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What changes should be made in the current set of partnerships in order to promote long term sustainability? </w:t>
      </w:r>
    </w:p>
    <w:p w14:paraId="5B64C79A"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 xml:space="preserve">Capacity Building </w:t>
      </w:r>
    </w:p>
    <w:p w14:paraId="444A41A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In your view and based on your experiences, did UNDP support adequately invest in, and focus on capacity development to ensure sustainability and promote efficiency?</w:t>
      </w:r>
    </w:p>
    <w:p w14:paraId="6FC4796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your view, how well does UNDP use knowledge products (reports, studies, etc. where applicable) delivered by different interventions to adapt to country needs in their programming? </w:t>
      </w:r>
    </w:p>
    <w:p w14:paraId="5F7356C9" w14:textId="77777777" w:rsidR="005840FB" w:rsidRPr="00E005BF" w:rsidRDefault="005840FB" w:rsidP="00E1623E">
      <w:pPr>
        <w:spacing w:after="0" w:line="240" w:lineRule="auto"/>
        <w:rPr>
          <w:rFonts w:ascii="Times New Roman" w:hAnsi="Times New Roman" w:cs="Times New Roman"/>
        </w:rPr>
      </w:pPr>
      <w:r w:rsidRPr="00E005BF">
        <w:rPr>
          <w:rFonts w:ascii="Times New Roman" w:hAnsi="Times New Roman" w:cs="Times New Roman"/>
        </w:rPr>
        <w:t>****</w:t>
      </w:r>
    </w:p>
    <w:p w14:paraId="66D55786" w14:textId="77777777" w:rsidR="005840FB" w:rsidRPr="00E005BF" w:rsidRDefault="005840FB" w:rsidP="00413982">
      <w:pPr>
        <w:pStyle w:val="Heading2"/>
        <w:rPr>
          <w:rFonts w:ascii="Times New Roman" w:hAnsi="Times New Roman" w:cs="Times New Roman"/>
        </w:rPr>
      </w:pPr>
      <w:bookmarkStart w:id="75" w:name="_Toc87966165"/>
      <w:bookmarkStart w:id="76" w:name="_Toc98777195"/>
      <w:r w:rsidRPr="00E005BF">
        <w:rPr>
          <w:rFonts w:ascii="Times New Roman" w:hAnsi="Times New Roman" w:cs="Times New Roman"/>
        </w:rPr>
        <w:t xml:space="preserve">Interview Guide for </w:t>
      </w:r>
      <w:proofErr w:type="spellStart"/>
      <w:r w:rsidRPr="00E005BF">
        <w:rPr>
          <w:rFonts w:ascii="Times New Roman" w:hAnsi="Times New Roman" w:cs="Times New Roman"/>
        </w:rPr>
        <w:t>Implementing</w:t>
      </w:r>
      <w:proofErr w:type="spellEnd"/>
      <w:r w:rsidRPr="00E005BF">
        <w:rPr>
          <w:rFonts w:ascii="Times New Roman" w:hAnsi="Times New Roman" w:cs="Times New Roman"/>
        </w:rPr>
        <w:t xml:space="preserve"> </w:t>
      </w:r>
      <w:proofErr w:type="spellStart"/>
      <w:r w:rsidRPr="00E005BF">
        <w:rPr>
          <w:rFonts w:ascii="Times New Roman" w:hAnsi="Times New Roman" w:cs="Times New Roman"/>
        </w:rPr>
        <w:t>partners</w:t>
      </w:r>
      <w:bookmarkEnd w:id="75"/>
      <w:bookmarkEnd w:id="76"/>
      <w:proofErr w:type="spellEnd"/>
      <w:r w:rsidRPr="00E005BF">
        <w:rPr>
          <w:rFonts w:ascii="Times New Roman" w:hAnsi="Times New Roman" w:cs="Times New Roman"/>
        </w:rPr>
        <w:t xml:space="preserve"> </w:t>
      </w:r>
    </w:p>
    <w:p w14:paraId="218BAF36" w14:textId="77777777" w:rsidR="005840FB" w:rsidRPr="00E005BF" w:rsidRDefault="005840FB" w:rsidP="00E1623E">
      <w:pPr>
        <w:spacing w:after="0" w:line="240" w:lineRule="auto"/>
        <w:rPr>
          <w:rFonts w:ascii="Times New Roman" w:hAnsi="Times New Roman" w:cs="Times New Roman"/>
          <w:lang w:val="en-US"/>
        </w:rPr>
      </w:pPr>
    </w:p>
    <w:tbl>
      <w:tblPr>
        <w:tblW w:w="0" w:type="auto"/>
        <w:tblLayout w:type="fixed"/>
        <w:tblLook w:val="04A0" w:firstRow="1" w:lastRow="0" w:firstColumn="1" w:lastColumn="0" w:noHBand="0" w:noVBand="1"/>
      </w:tblPr>
      <w:tblGrid>
        <w:gridCol w:w="3685"/>
        <w:gridCol w:w="5665"/>
      </w:tblGrid>
      <w:tr w:rsidR="00612CF4" w:rsidRPr="00E005BF" w14:paraId="10E76931" w14:textId="77777777" w:rsidTr="00D033F7">
        <w:tc>
          <w:tcPr>
            <w:tcW w:w="3685" w:type="dxa"/>
            <w:tcBorders>
              <w:top w:val="single" w:sz="4" w:space="0" w:color="auto"/>
              <w:left w:val="single" w:sz="4" w:space="0" w:color="auto"/>
              <w:bottom w:val="single" w:sz="4" w:space="0" w:color="auto"/>
              <w:right w:val="single" w:sz="4" w:space="0" w:color="auto"/>
            </w:tcBorders>
            <w:hideMark/>
          </w:tcPr>
          <w:p w14:paraId="06CD63F1"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CPD Outcome</w:t>
            </w:r>
          </w:p>
        </w:tc>
        <w:tc>
          <w:tcPr>
            <w:tcW w:w="5665" w:type="dxa"/>
            <w:tcBorders>
              <w:top w:val="single" w:sz="4" w:space="0" w:color="auto"/>
              <w:left w:val="single" w:sz="4" w:space="0" w:color="auto"/>
              <w:bottom w:val="single" w:sz="4" w:space="0" w:color="auto"/>
              <w:right w:val="single" w:sz="4" w:space="0" w:color="auto"/>
            </w:tcBorders>
            <w:hideMark/>
          </w:tcPr>
          <w:p w14:paraId="107FC64E"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Implementing partners</w:t>
            </w:r>
          </w:p>
        </w:tc>
      </w:tr>
      <w:tr w:rsidR="00612CF4" w:rsidRPr="00DE5DBA" w14:paraId="160E13EE" w14:textId="77777777" w:rsidTr="00D033F7">
        <w:trPr>
          <w:trHeight w:val="872"/>
        </w:trPr>
        <w:tc>
          <w:tcPr>
            <w:tcW w:w="3685" w:type="dxa"/>
            <w:tcBorders>
              <w:top w:val="single" w:sz="4" w:space="0" w:color="auto"/>
              <w:left w:val="single" w:sz="4" w:space="0" w:color="auto"/>
              <w:bottom w:val="single" w:sz="4" w:space="0" w:color="auto"/>
              <w:right w:val="single" w:sz="4" w:space="0" w:color="auto"/>
            </w:tcBorders>
            <w:hideMark/>
          </w:tcPr>
          <w:p w14:paraId="18BB41E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Enhancing economic innovation, inclusive business, job creation, and renewable energy access; </w:t>
            </w:r>
          </w:p>
        </w:tc>
        <w:tc>
          <w:tcPr>
            <w:tcW w:w="5665" w:type="dxa"/>
            <w:tcBorders>
              <w:top w:val="single" w:sz="4" w:space="0" w:color="auto"/>
              <w:left w:val="single" w:sz="4" w:space="0" w:color="auto"/>
              <w:bottom w:val="single" w:sz="4" w:space="0" w:color="auto"/>
              <w:right w:val="single" w:sz="4" w:space="0" w:color="auto"/>
            </w:tcBorders>
          </w:tcPr>
          <w:p w14:paraId="62DB6712" w14:textId="77777777" w:rsidR="005840FB" w:rsidRPr="00E005BF" w:rsidRDefault="005840FB" w:rsidP="00E1623E">
            <w:pPr>
              <w:spacing w:after="0" w:line="240" w:lineRule="auto"/>
              <w:rPr>
                <w:rFonts w:ascii="Times New Roman" w:hAnsi="Times New Roman" w:cs="Times New Roman"/>
                <w:lang w:val="en-US"/>
              </w:rPr>
            </w:pPr>
          </w:p>
        </w:tc>
      </w:tr>
      <w:tr w:rsidR="00612CF4" w:rsidRPr="00DE5DBA" w14:paraId="073D35C1" w14:textId="77777777" w:rsidTr="00D033F7">
        <w:tc>
          <w:tcPr>
            <w:tcW w:w="3685" w:type="dxa"/>
            <w:tcBorders>
              <w:top w:val="single" w:sz="4" w:space="0" w:color="auto"/>
              <w:left w:val="single" w:sz="4" w:space="0" w:color="auto"/>
              <w:bottom w:val="single" w:sz="4" w:space="0" w:color="auto"/>
              <w:right w:val="single" w:sz="4" w:space="0" w:color="auto"/>
            </w:tcBorders>
            <w:hideMark/>
          </w:tcPr>
          <w:p w14:paraId="351F44A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scaling up climate adaptation and resilience to shocks;</w:t>
            </w:r>
          </w:p>
        </w:tc>
        <w:tc>
          <w:tcPr>
            <w:tcW w:w="5665" w:type="dxa"/>
            <w:tcBorders>
              <w:top w:val="single" w:sz="4" w:space="0" w:color="auto"/>
              <w:left w:val="single" w:sz="4" w:space="0" w:color="auto"/>
              <w:bottom w:val="single" w:sz="4" w:space="0" w:color="auto"/>
              <w:right w:val="single" w:sz="4" w:space="0" w:color="auto"/>
            </w:tcBorders>
          </w:tcPr>
          <w:p w14:paraId="0B98FD61" w14:textId="77777777" w:rsidR="005840FB" w:rsidRPr="00E005BF" w:rsidRDefault="005840FB" w:rsidP="00E1623E">
            <w:pPr>
              <w:spacing w:after="0" w:line="240" w:lineRule="auto"/>
              <w:rPr>
                <w:rFonts w:ascii="Times New Roman" w:hAnsi="Times New Roman" w:cs="Times New Roman"/>
                <w:lang w:val="en-US"/>
              </w:rPr>
            </w:pPr>
          </w:p>
        </w:tc>
      </w:tr>
      <w:tr w:rsidR="005840FB" w:rsidRPr="00E005BF" w14:paraId="6840C310" w14:textId="77777777" w:rsidTr="00D033F7">
        <w:tc>
          <w:tcPr>
            <w:tcW w:w="3685" w:type="dxa"/>
            <w:tcBorders>
              <w:top w:val="single" w:sz="4" w:space="0" w:color="auto"/>
              <w:left w:val="single" w:sz="4" w:space="0" w:color="auto"/>
              <w:bottom w:val="single" w:sz="4" w:space="0" w:color="auto"/>
              <w:right w:val="single" w:sz="4" w:space="0" w:color="auto"/>
            </w:tcBorders>
            <w:hideMark/>
          </w:tcPr>
          <w:p w14:paraId="5243D37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Strengthening effective, accountable and inclusive governance that promotes civic engagement, respect for human rights, rule of law, peace and democracy.</w:t>
            </w:r>
          </w:p>
        </w:tc>
        <w:tc>
          <w:tcPr>
            <w:tcW w:w="5665" w:type="dxa"/>
            <w:tcBorders>
              <w:top w:val="single" w:sz="4" w:space="0" w:color="auto"/>
              <w:left w:val="single" w:sz="4" w:space="0" w:color="auto"/>
              <w:bottom w:val="single" w:sz="4" w:space="0" w:color="auto"/>
              <w:right w:val="single" w:sz="4" w:space="0" w:color="auto"/>
            </w:tcBorders>
            <w:hideMark/>
          </w:tcPr>
          <w:p w14:paraId="0F14C92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OPC, Malawi Electoral Commission, Public Affairs Committee; local </w:t>
            </w:r>
            <w:proofErr w:type="spellStart"/>
            <w:r w:rsidRPr="00E005BF">
              <w:rPr>
                <w:rFonts w:ascii="Times New Roman" w:hAnsi="Times New Roman" w:cs="Times New Roman"/>
                <w:lang w:val="en-US"/>
              </w:rPr>
              <w:t>councils;Multi-Party</w:t>
            </w:r>
            <w:proofErr w:type="spellEnd"/>
            <w:r w:rsidRPr="00E005BF">
              <w:rPr>
                <w:rFonts w:ascii="Times New Roman" w:hAnsi="Times New Roman" w:cs="Times New Roman"/>
                <w:lang w:val="en-US"/>
              </w:rPr>
              <w:t xml:space="preserve"> Liaison Committees, UN-Women, District peace committees; CMD, National Registration Bureau</w:t>
            </w:r>
          </w:p>
          <w:p w14:paraId="2B75FB9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CSOs.</w:t>
            </w:r>
          </w:p>
        </w:tc>
      </w:tr>
    </w:tbl>
    <w:p w14:paraId="17883167" w14:textId="77777777" w:rsidR="005840FB" w:rsidRPr="00E005BF" w:rsidRDefault="005840FB" w:rsidP="00E1623E">
      <w:pPr>
        <w:spacing w:after="0" w:line="240" w:lineRule="auto"/>
        <w:rPr>
          <w:rFonts w:ascii="Times New Roman" w:hAnsi="Times New Roman" w:cs="Times New Roman"/>
          <w:lang w:val="en-US"/>
        </w:rPr>
      </w:pPr>
    </w:p>
    <w:p w14:paraId="5EDC082B" w14:textId="77777777" w:rsidR="005840FB" w:rsidRPr="00E005BF" w:rsidRDefault="005840FB" w:rsidP="00E1623E">
      <w:pPr>
        <w:spacing w:after="0" w:line="240" w:lineRule="auto"/>
        <w:rPr>
          <w:rFonts w:ascii="Times New Roman" w:hAnsi="Times New Roman" w:cs="Times New Roman"/>
          <w:b/>
        </w:rPr>
      </w:pPr>
      <w:r w:rsidRPr="00E005BF">
        <w:rPr>
          <w:rFonts w:ascii="Times New Roman" w:hAnsi="Times New Roman" w:cs="Times New Roman"/>
          <w:b/>
        </w:rPr>
        <w:t>Introduction</w:t>
      </w:r>
    </w:p>
    <w:p w14:paraId="3A324BF6" w14:textId="77777777" w:rsidR="005840FB" w:rsidRPr="00E005BF" w:rsidRDefault="005840FB" w:rsidP="00E1623E">
      <w:pPr>
        <w:spacing w:after="0" w:line="240" w:lineRule="auto"/>
        <w:rPr>
          <w:rFonts w:ascii="Times New Roman" w:hAnsi="Times New Roman" w:cs="Times New Roman"/>
        </w:rPr>
      </w:pPr>
      <w:r w:rsidRPr="00E005BF">
        <w:rPr>
          <w:rFonts w:ascii="Times New Roman" w:hAnsi="Times New Roman" w:cs="Times New Roman"/>
        </w:rPr>
        <w:t xml:space="preserve">Consultants </w:t>
      </w:r>
      <w:proofErr w:type="spellStart"/>
      <w:r w:rsidRPr="00E005BF">
        <w:rPr>
          <w:rFonts w:ascii="Times New Roman" w:hAnsi="Times New Roman" w:cs="Times New Roman"/>
        </w:rPr>
        <w:t>introduce</w:t>
      </w:r>
      <w:proofErr w:type="spellEnd"/>
      <w:r w:rsidRPr="00E005BF">
        <w:rPr>
          <w:rFonts w:ascii="Times New Roman" w:hAnsi="Times New Roman" w:cs="Times New Roman"/>
        </w:rPr>
        <w:t xml:space="preserve"> </w:t>
      </w:r>
      <w:proofErr w:type="spellStart"/>
      <w:r w:rsidRPr="00E005BF">
        <w:rPr>
          <w:rFonts w:ascii="Times New Roman" w:hAnsi="Times New Roman" w:cs="Times New Roman"/>
        </w:rPr>
        <w:t>themselves</w:t>
      </w:r>
      <w:proofErr w:type="spellEnd"/>
    </w:p>
    <w:p w14:paraId="3698FD4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Consultants state the objectives of the evaluation generally and of the interview specifically;</w:t>
      </w:r>
    </w:p>
    <w:p w14:paraId="263854C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Consultants seek consent for the interview.</w:t>
      </w:r>
    </w:p>
    <w:p w14:paraId="5A18DF3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Representatives of the implementing partners introduce themselves and describe their specific roles/designations;</w:t>
      </w:r>
    </w:p>
    <w:p w14:paraId="0737E5B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Representatives of the implementing partners grant consent for the interview.</w:t>
      </w:r>
    </w:p>
    <w:p w14:paraId="0673B7A8"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Entry Questions</w:t>
      </w:r>
    </w:p>
    <w:p w14:paraId="2059614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You have a partnership with UNDP under which you are carrying out work aimed at contributing to achieving outcomes under the UNDP Country program (2019-2023):</w:t>
      </w:r>
    </w:p>
    <w:p w14:paraId="1FF5B1F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Under what project are you making your contributions?</w:t>
      </w:r>
    </w:p>
    <w:p w14:paraId="2FB8398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UNDP country program outcome (s) are you contributing to?</w:t>
      </w:r>
    </w:p>
    <w:p w14:paraId="4983B4C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are the specific results (output level) that you are working to achieve?</w:t>
      </w:r>
    </w:p>
    <w:p w14:paraId="5CBA193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is the size of your project/program in terms of budget? Coverage?</w:t>
      </w:r>
    </w:p>
    <w:p w14:paraId="6A67442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is the lifespan of your project/program?</w:t>
      </w:r>
    </w:p>
    <w:p w14:paraId="16AE63D6"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Relevance</w:t>
      </w:r>
    </w:p>
    <w:p w14:paraId="3B38D02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From the perspective of your project or program:</w:t>
      </w:r>
    </w:p>
    <w:p w14:paraId="0D961F9E"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lang w:val="en-US"/>
        </w:rPr>
        <w:t>Is the design and implementation of the UNDP program ‘fit for purpose’ in relation to Malawi’s priorities and realities? (probe)</w:t>
      </w:r>
    </w:p>
    <w:p w14:paraId="5347B3C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How the results you seek to achieve together with UNDP aligned to or responsive to the MGDS III? SDGs? </w:t>
      </w:r>
    </w:p>
    <w:p w14:paraId="00C7FEA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areas of your program, do you think will require adjustments to adequately align with the MW 2063 and the Ten year plan?</w:t>
      </w:r>
    </w:p>
    <w:p w14:paraId="1380489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your view, how appropriate is UNDP’s method of delivery on the desired results given Malawi’s development context as you know it? </w:t>
      </w:r>
    </w:p>
    <w:p w14:paraId="3B6CD9F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Drawing on the experiences in your sector of work, how would you describe the influence of UNDP in sectoral or national debates on any of the thematic areas/issues? What are the key strategic and policy advisory contributions that UNDP has made/is making in outcome areas, if any?</w:t>
      </w:r>
    </w:p>
    <w:p w14:paraId="59F29E4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Based on your project/program, what are your observations on how the UNDP country program has been structured? How does the structure facilitate and enable your work as well as learning? How does the structure constrain your work and learning? Does the structure permit integration and holistic approach? How does the structure allow or encourage a silo approach?</w:t>
      </w:r>
    </w:p>
    <w:p w14:paraId="4BAFCFBB"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Effectiveness:</w:t>
      </w:r>
    </w:p>
    <w:p w14:paraId="32C1180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In your view, and based on your project/program, is the UNDP country program achieving its intended outcomes and outputs? How?</w:t>
      </w:r>
    </w:p>
    <w:p w14:paraId="34C33E8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Based on your program/project, are the outputs you have achieved so far logically linked to the relevant desired outcomes under the UNDP country program? (Probe if discrepancies are reported) </w:t>
      </w:r>
    </w:p>
    <w:p w14:paraId="41436CA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would you cite as evidence that UNDP support is contributing towards an improvement in the country’s capacity, including institutional strengthening in the thematic area of your work/project?</w:t>
      </w:r>
    </w:p>
    <w:p w14:paraId="52AD37A9"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your view and based on the experiences of your project/program, is UNDP using innovative techniques and best practices in its programming initiatives and processes? </w:t>
      </w:r>
    </w:p>
    <w:p w14:paraId="5A3D302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Given the technical capacity and institutional arrangements of the UNDP Malawi, how would you describe UNDP’s suitability in providing support in your area/sector of work? Is UNDP fit for purpose? What factors would you say enhance or impede UNDP performance’s in your sector of work?</w:t>
      </w:r>
    </w:p>
    <w:p w14:paraId="786E09C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How would you describe the quality of expertise provided by UNDP to your institution or sector of work? How useful has the knowledge and skills transfer proven to be so far? </w:t>
      </w:r>
    </w:p>
    <w:p w14:paraId="3079486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can the effectiveness of support by UNDP to your institution/sector be strengthened in remaining period of the CP?</w:t>
      </w:r>
    </w:p>
    <w:p w14:paraId="37DB1A57"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Efficiency: measurement of the outputs in relation to the inputs.</w:t>
      </w:r>
    </w:p>
    <w:p w14:paraId="6B8E58A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Based on your project, how adequate are the resources available to achieve the planned results?</w:t>
      </w:r>
    </w:p>
    <w:p w14:paraId="4EEC628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Do the conceptual framework (</w:t>
      </w:r>
      <w:proofErr w:type="spellStart"/>
      <w:r w:rsidRPr="00E005BF">
        <w:rPr>
          <w:rFonts w:ascii="Times New Roman" w:hAnsi="Times New Roman" w:cs="Times New Roman"/>
          <w:lang w:val="en-US"/>
        </w:rPr>
        <w:t>ToC</w:t>
      </w:r>
      <w:proofErr w:type="spellEnd"/>
      <w:r w:rsidRPr="00E005BF">
        <w:rPr>
          <w:rFonts w:ascii="Times New Roman" w:hAnsi="Times New Roman" w:cs="Times New Roman"/>
          <w:lang w:val="en-US"/>
        </w:rPr>
        <w:t>) and UNDP’s approach to achieve the planned outcomes to which you are contributing, sufficiently catalyze efficiency?</w:t>
      </w:r>
    </w:p>
    <w:p w14:paraId="5D8C96C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Are the conceptual framework (</w:t>
      </w:r>
      <w:proofErr w:type="spellStart"/>
      <w:r w:rsidRPr="00E005BF">
        <w:rPr>
          <w:rFonts w:ascii="Times New Roman" w:hAnsi="Times New Roman" w:cs="Times New Roman"/>
          <w:lang w:val="en-US"/>
        </w:rPr>
        <w:t>ToC</w:t>
      </w:r>
      <w:proofErr w:type="spellEnd"/>
      <w:r w:rsidRPr="00E005BF">
        <w:rPr>
          <w:rFonts w:ascii="Times New Roman" w:hAnsi="Times New Roman" w:cs="Times New Roman"/>
          <w:lang w:val="en-US"/>
        </w:rPr>
        <w:t xml:space="preserve">) for the outcome to which you are contributing and UNDP’s approach sufficiently sensitive to the political and development constraints of the country? </w:t>
      </w:r>
    </w:p>
    <w:p w14:paraId="75804F6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your view and based on the experiences of your project/program, are the results being delivered in a reasonable proportion to the operational and other costs? </w:t>
      </w:r>
    </w:p>
    <w:p w14:paraId="5673858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could the resources available be optimized to achieve more and better (i.e. Maximize results) in your sector?</w:t>
      </w:r>
    </w:p>
    <w:p w14:paraId="28D654C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Are the monitoring and evaluation systems that UNDP Malawi CO has in place helping to ensure that programmes are managed efficiently and effectively for proper accountability of results? </w:t>
      </w:r>
    </w:p>
    <w:p w14:paraId="417FFE4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your view, and based on what has happened in your sector of work, how has UNDP applied portfolio management, taking advantage of opportunities? </w:t>
      </w:r>
    </w:p>
    <w:p w14:paraId="664A163F" w14:textId="77777777" w:rsidR="005840FB" w:rsidRPr="00E005BF" w:rsidRDefault="005840FB" w:rsidP="00E1623E">
      <w:pPr>
        <w:spacing w:after="0" w:line="240" w:lineRule="auto"/>
        <w:rPr>
          <w:rFonts w:ascii="Times New Roman" w:hAnsi="Times New Roman" w:cs="Times New Roman"/>
          <w:lang w:val="en-US"/>
        </w:rPr>
      </w:pPr>
    </w:p>
    <w:p w14:paraId="43445AC9"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Sustainability</w:t>
      </w:r>
    </w:p>
    <w:p w14:paraId="305B9A1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sustainability mechanisms are built into the project /program you are implementing with UNDP’s support?</w:t>
      </w:r>
    </w:p>
    <w:p w14:paraId="4532A89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exit strategies have been put place for your program or projects</w:t>
      </w:r>
    </w:p>
    <w:p w14:paraId="4379781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program design or implementation factors shape sustainability of the interventions and results supported by UNDP in your sector?</w:t>
      </w:r>
    </w:p>
    <w:p w14:paraId="2601447B"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 xml:space="preserve">Partnership strategy </w:t>
      </w:r>
    </w:p>
    <w:p w14:paraId="19ACDDA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elements of your partnership with UNDP do you like most? Why?</w:t>
      </w:r>
    </w:p>
    <w:p w14:paraId="17C027A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elements of your partnership with UNDP don’t you like? Why? What would you suggest to improve them?</w:t>
      </w:r>
    </w:p>
    <w:p w14:paraId="41BD552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do you relate or collaborate with other UNDP implementing partners in the sector? In your view, what aspects need improved coordination and why?</w:t>
      </w:r>
    </w:p>
    <w:p w14:paraId="1777C6A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have partnerships enabled or constrained progress towards achieving the desired results (outputs/outcomes)?</w:t>
      </w:r>
    </w:p>
    <w:p w14:paraId="690DC61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What changes should be made in the current set of partnerships in order to promote long term sustainability? </w:t>
      </w:r>
    </w:p>
    <w:p w14:paraId="5074779B"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Cross cutting issues</w:t>
      </w:r>
    </w:p>
    <w:p w14:paraId="1F1D51B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is the human rights mantra of ‘Leaving no-one behind’ behind being operationalized under the projects you are implementing with UNDP support?</w:t>
      </w:r>
    </w:p>
    <w:p w14:paraId="42D3F214"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are the poor and physically challenged and other disadvantaged and marginalized groups benefitting from UNDP-supported interventions that you are implementing?</w:t>
      </w:r>
    </w:p>
    <w:p w14:paraId="57FACFF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In your view, and based on the project/program you are implementing with UNDP support, how are gender considerations addressed in the design, implementation and monitoring of the project/program?</w:t>
      </w:r>
    </w:p>
    <w:p w14:paraId="4C0A1E3C" w14:textId="77777777" w:rsidR="005840FB" w:rsidRPr="00E005BF" w:rsidRDefault="005840FB" w:rsidP="00E1623E">
      <w:pPr>
        <w:spacing w:after="0" w:line="240" w:lineRule="auto"/>
        <w:rPr>
          <w:rFonts w:ascii="Times New Roman" w:hAnsi="Times New Roman" w:cs="Times New Roman"/>
          <w:b/>
          <w:lang w:val="en-US"/>
        </w:rPr>
      </w:pPr>
      <w:r w:rsidRPr="00E005BF">
        <w:rPr>
          <w:rFonts w:ascii="Times New Roman" w:hAnsi="Times New Roman" w:cs="Times New Roman"/>
          <w:b/>
          <w:lang w:val="en-US"/>
        </w:rPr>
        <w:t xml:space="preserve">Capacity Building </w:t>
      </w:r>
    </w:p>
    <w:p w14:paraId="3B36D14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In your view and based on your experiences, did UNDP support adequately invest in, and focus on capacity development to ensure sustainability and promote efficiency?</w:t>
      </w:r>
    </w:p>
    <w:p w14:paraId="4107060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your view and based on the experiences in your sector, how well does UNDP use knowledge products (reports, studies, etc. where applicable) delivered by different interventions to adapt to country needs in their programming? </w:t>
      </w:r>
    </w:p>
    <w:p w14:paraId="457E283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t>
      </w:r>
    </w:p>
    <w:p w14:paraId="13D95CE9" w14:textId="77777777" w:rsidR="005840FB" w:rsidRPr="00E005BF" w:rsidRDefault="005840FB" w:rsidP="00413982">
      <w:pPr>
        <w:pStyle w:val="Heading2"/>
        <w:rPr>
          <w:rFonts w:ascii="Times New Roman" w:hAnsi="Times New Roman" w:cs="Times New Roman"/>
          <w:lang w:val="en-US"/>
        </w:rPr>
      </w:pPr>
      <w:bookmarkStart w:id="77" w:name="_Toc87966166"/>
      <w:bookmarkStart w:id="78" w:name="_Toc98777196"/>
      <w:r w:rsidRPr="00E005BF">
        <w:rPr>
          <w:rFonts w:ascii="Times New Roman" w:hAnsi="Times New Roman" w:cs="Times New Roman"/>
          <w:lang w:val="en-US"/>
        </w:rPr>
        <w:t>FGD/Key informant Interview for community level beneficiaries</w:t>
      </w:r>
      <w:bookmarkEnd w:id="77"/>
      <w:bookmarkEnd w:id="78"/>
    </w:p>
    <w:p w14:paraId="14CE2074" w14:textId="77777777" w:rsidR="005840FB" w:rsidRPr="00E005BF" w:rsidRDefault="005840FB" w:rsidP="00E1623E">
      <w:pPr>
        <w:spacing w:after="0" w:line="240" w:lineRule="auto"/>
        <w:rPr>
          <w:rFonts w:ascii="Times New Roman" w:hAnsi="Times New Roman" w:cs="Times New Roman"/>
          <w:bCs/>
          <w:lang w:val="en-US"/>
        </w:rPr>
      </w:pPr>
      <w:r w:rsidRPr="00E005BF">
        <w:rPr>
          <w:rFonts w:ascii="Times New Roman" w:hAnsi="Times New Roman" w:cs="Times New Roman"/>
          <w:bCs/>
          <w:lang w:val="en-US"/>
        </w:rPr>
        <w:t>Introduction and Consent</w:t>
      </w:r>
    </w:p>
    <w:p w14:paraId="42BFB26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bCs/>
          <w:lang w:val="en-US"/>
        </w:rPr>
        <w:t xml:space="preserve">My Name is …………………….I have been contracted, as part of a three-person team to conduct a midterm evaluation of UNDP’s Country Programme, which started in 2019 and will end in 2023. The objective of the midterm evaluation is to </w:t>
      </w:r>
      <w:r w:rsidRPr="00E005BF">
        <w:rPr>
          <w:rFonts w:ascii="Times New Roman" w:hAnsi="Times New Roman" w:cs="Times New Roman"/>
          <w:lang w:val="en-US"/>
        </w:rPr>
        <w:t xml:space="preserve">assess progress towards achieving the outcomes as stipulated in the Country Programme. The evaluation focusses of on the relevance, effectiveness, efficiency, and sustainability of the current programme, which can strengthen it going forward and set the stage for new initiatives. The evaluation serves a vital accountability function, providing stakeholders and partners with an impartial assessment of the results. The evaluation will provide an opportunity for UNDP to engage critical stakeholders to discuss achievements, lessons learned, and adjustments required in response to an evolving development landscape, including the impact of the COVID-19 pandemic and changing national priorities. </w:t>
      </w:r>
    </w:p>
    <w:p w14:paraId="4F2BA5A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Being a beneficiary that is participating in a programme supported by UNDP, I would like to interview you to understand more about the project/programme you are implementing. I will take about an hour of your time and the information you will provide will be confidential and will not be shared with any-one except the evaluation team. So feel free to explain the programme to the best of your knowledge.</w:t>
      </w:r>
    </w:p>
    <w:p w14:paraId="587E02A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Should I continue with the interview?</w:t>
      </w:r>
    </w:p>
    <w:p w14:paraId="7537BEF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Yes/No</w:t>
      </w:r>
    </w:p>
    <w:p w14:paraId="76A5F9D2" w14:textId="77777777" w:rsidR="005840FB" w:rsidRPr="00E005BF" w:rsidRDefault="005840FB" w:rsidP="00E1623E">
      <w:pPr>
        <w:spacing w:after="0" w:line="240" w:lineRule="auto"/>
        <w:rPr>
          <w:rFonts w:ascii="Times New Roman" w:hAnsi="Times New Roman" w:cs="Times New Roman"/>
          <w:lang w:val="en-U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3117"/>
        <w:gridCol w:w="2267"/>
        <w:gridCol w:w="1846"/>
      </w:tblGrid>
      <w:tr w:rsidR="00612CF4" w:rsidRPr="00E005BF" w14:paraId="7E16A98A"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586DE34D" w14:textId="77777777" w:rsidR="005840FB" w:rsidRPr="00E005BF" w:rsidRDefault="005840FB" w:rsidP="00E1623E">
            <w:pPr>
              <w:spacing w:after="0" w:line="240" w:lineRule="auto"/>
              <w:rPr>
                <w:rFonts w:ascii="Times New Roman" w:hAnsi="Times New Roman" w:cs="Times New Roman"/>
                <w:bCs/>
                <w:lang w:val="en-GB" w:eastAsia="en-GB"/>
              </w:rPr>
            </w:pPr>
            <w:r w:rsidRPr="00E005BF">
              <w:rPr>
                <w:rFonts w:ascii="Times New Roman" w:hAnsi="Times New Roman" w:cs="Times New Roman"/>
                <w:bCs/>
                <w:lang w:eastAsia="en-GB"/>
              </w:rPr>
              <w:t xml:space="preserve">Name of </w:t>
            </w:r>
            <w:proofErr w:type="spellStart"/>
            <w:r w:rsidRPr="00E005BF">
              <w:rPr>
                <w:rFonts w:ascii="Times New Roman" w:hAnsi="Times New Roman" w:cs="Times New Roman"/>
                <w:bCs/>
                <w:lang w:eastAsia="en-GB"/>
              </w:rPr>
              <w:t>Beneficiary</w:t>
            </w:r>
            <w:proofErr w:type="spellEnd"/>
          </w:p>
        </w:tc>
        <w:tc>
          <w:tcPr>
            <w:tcW w:w="7234" w:type="dxa"/>
            <w:gridSpan w:val="3"/>
            <w:tcBorders>
              <w:top w:val="single" w:sz="4" w:space="0" w:color="auto"/>
              <w:left w:val="single" w:sz="4" w:space="0" w:color="auto"/>
              <w:bottom w:val="single" w:sz="4" w:space="0" w:color="auto"/>
              <w:right w:val="single" w:sz="4" w:space="0" w:color="auto"/>
            </w:tcBorders>
          </w:tcPr>
          <w:p w14:paraId="0AB5DE1D" w14:textId="77777777" w:rsidR="005840FB" w:rsidRPr="00E005BF" w:rsidRDefault="005840FB" w:rsidP="00E1623E">
            <w:pPr>
              <w:spacing w:after="0" w:line="240" w:lineRule="auto"/>
              <w:rPr>
                <w:rFonts w:ascii="Times New Roman" w:hAnsi="Times New Roman" w:cs="Times New Roman"/>
                <w:lang w:eastAsia="en-GB"/>
              </w:rPr>
            </w:pPr>
          </w:p>
        </w:tc>
      </w:tr>
      <w:tr w:rsidR="00612CF4" w:rsidRPr="00E005BF" w14:paraId="6F7D869D"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46731D60" w14:textId="77777777" w:rsidR="005840FB" w:rsidRPr="00E005BF" w:rsidRDefault="005840FB" w:rsidP="00E1623E">
            <w:pPr>
              <w:spacing w:after="0" w:line="240" w:lineRule="auto"/>
              <w:rPr>
                <w:rFonts w:ascii="Times New Roman" w:hAnsi="Times New Roman" w:cs="Times New Roman"/>
                <w:bCs/>
                <w:lang w:eastAsia="en-GB"/>
              </w:rPr>
            </w:pPr>
            <w:proofErr w:type="spellStart"/>
            <w:r w:rsidRPr="00E005BF">
              <w:rPr>
                <w:rFonts w:ascii="Times New Roman" w:hAnsi="Times New Roman" w:cs="Times New Roman"/>
                <w:bCs/>
                <w:lang w:eastAsia="en-GB"/>
              </w:rPr>
              <w:t>Gender</w:t>
            </w:r>
            <w:proofErr w:type="spellEnd"/>
          </w:p>
        </w:tc>
        <w:tc>
          <w:tcPr>
            <w:tcW w:w="7234" w:type="dxa"/>
            <w:gridSpan w:val="3"/>
            <w:tcBorders>
              <w:top w:val="single" w:sz="4" w:space="0" w:color="auto"/>
              <w:left w:val="single" w:sz="4" w:space="0" w:color="auto"/>
              <w:bottom w:val="single" w:sz="4" w:space="0" w:color="auto"/>
              <w:right w:val="single" w:sz="4" w:space="0" w:color="auto"/>
            </w:tcBorders>
          </w:tcPr>
          <w:p w14:paraId="493ACAA9" w14:textId="77777777" w:rsidR="005840FB" w:rsidRPr="00E005BF" w:rsidRDefault="005840FB" w:rsidP="00E1623E">
            <w:pPr>
              <w:spacing w:after="0" w:line="240" w:lineRule="auto"/>
              <w:rPr>
                <w:rFonts w:ascii="Times New Roman" w:hAnsi="Times New Roman" w:cs="Times New Roman"/>
                <w:lang w:eastAsia="en-GB"/>
              </w:rPr>
            </w:pPr>
          </w:p>
        </w:tc>
      </w:tr>
      <w:tr w:rsidR="00612CF4" w:rsidRPr="00E005BF" w14:paraId="7EB6C052"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3DA23157"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Phone</w:t>
            </w:r>
          </w:p>
        </w:tc>
        <w:tc>
          <w:tcPr>
            <w:tcW w:w="7234" w:type="dxa"/>
            <w:gridSpan w:val="3"/>
            <w:tcBorders>
              <w:top w:val="single" w:sz="4" w:space="0" w:color="auto"/>
              <w:left w:val="single" w:sz="4" w:space="0" w:color="auto"/>
              <w:bottom w:val="single" w:sz="4" w:space="0" w:color="auto"/>
              <w:right w:val="single" w:sz="4" w:space="0" w:color="auto"/>
            </w:tcBorders>
          </w:tcPr>
          <w:p w14:paraId="124BBDA3" w14:textId="77777777" w:rsidR="005840FB" w:rsidRPr="00E005BF" w:rsidRDefault="005840FB" w:rsidP="00E1623E">
            <w:pPr>
              <w:spacing w:after="0" w:line="240" w:lineRule="auto"/>
              <w:rPr>
                <w:rFonts w:ascii="Times New Roman" w:hAnsi="Times New Roman" w:cs="Times New Roman"/>
                <w:lang w:val="en-GB" w:eastAsia="en-GB"/>
              </w:rPr>
            </w:pPr>
          </w:p>
        </w:tc>
      </w:tr>
      <w:tr w:rsidR="00612CF4" w:rsidRPr="00E005BF" w14:paraId="09F42A96"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43FD0D23" w14:textId="77777777" w:rsidR="005840FB" w:rsidRPr="00E005BF" w:rsidRDefault="005840FB" w:rsidP="00E1623E">
            <w:pPr>
              <w:spacing w:after="0" w:line="240" w:lineRule="auto"/>
              <w:rPr>
                <w:rFonts w:ascii="Times New Roman" w:hAnsi="Times New Roman" w:cs="Times New Roman"/>
                <w:bCs/>
                <w:lang w:eastAsia="en-GB"/>
              </w:rPr>
            </w:pPr>
            <w:r w:rsidRPr="00E005BF">
              <w:rPr>
                <w:rFonts w:ascii="Times New Roman" w:hAnsi="Times New Roman" w:cs="Times New Roman"/>
                <w:bCs/>
                <w:lang w:eastAsia="en-GB"/>
              </w:rPr>
              <w:t>Name of District Council</w:t>
            </w:r>
          </w:p>
        </w:tc>
        <w:tc>
          <w:tcPr>
            <w:tcW w:w="7234" w:type="dxa"/>
            <w:gridSpan w:val="3"/>
            <w:tcBorders>
              <w:top w:val="single" w:sz="4" w:space="0" w:color="auto"/>
              <w:left w:val="single" w:sz="4" w:space="0" w:color="auto"/>
              <w:bottom w:val="single" w:sz="4" w:space="0" w:color="auto"/>
              <w:right w:val="single" w:sz="4" w:space="0" w:color="auto"/>
            </w:tcBorders>
          </w:tcPr>
          <w:p w14:paraId="5DEDE196" w14:textId="77777777" w:rsidR="005840FB" w:rsidRPr="00E005BF" w:rsidRDefault="005840FB" w:rsidP="00E1623E">
            <w:pPr>
              <w:spacing w:after="0" w:line="240" w:lineRule="auto"/>
              <w:rPr>
                <w:rFonts w:ascii="Times New Roman" w:hAnsi="Times New Roman" w:cs="Times New Roman"/>
                <w:lang w:eastAsia="en-GB"/>
              </w:rPr>
            </w:pPr>
          </w:p>
        </w:tc>
      </w:tr>
      <w:tr w:rsidR="00612CF4" w:rsidRPr="00E005BF" w14:paraId="52008EBE"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77126FF7" w14:textId="77777777" w:rsidR="005840FB" w:rsidRPr="00E005BF" w:rsidRDefault="005840FB" w:rsidP="00E1623E">
            <w:pPr>
              <w:spacing w:after="0" w:line="240" w:lineRule="auto"/>
              <w:rPr>
                <w:rFonts w:ascii="Times New Roman" w:hAnsi="Times New Roman" w:cs="Times New Roman"/>
                <w:bCs/>
                <w:lang w:eastAsia="en-GB"/>
              </w:rPr>
            </w:pPr>
            <w:proofErr w:type="spellStart"/>
            <w:r w:rsidRPr="00E005BF">
              <w:rPr>
                <w:rFonts w:ascii="Times New Roman" w:hAnsi="Times New Roman" w:cs="Times New Roman"/>
                <w:bCs/>
                <w:lang w:eastAsia="en-GB"/>
              </w:rPr>
              <w:t>Traditional</w:t>
            </w:r>
            <w:proofErr w:type="spellEnd"/>
            <w:r w:rsidRPr="00E005BF">
              <w:rPr>
                <w:rFonts w:ascii="Times New Roman" w:hAnsi="Times New Roman" w:cs="Times New Roman"/>
                <w:bCs/>
                <w:lang w:eastAsia="en-GB"/>
              </w:rPr>
              <w:t xml:space="preserve"> </w:t>
            </w:r>
            <w:proofErr w:type="spellStart"/>
            <w:r w:rsidRPr="00E005BF">
              <w:rPr>
                <w:rFonts w:ascii="Times New Roman" w:hAnsi="Times New Roman" w:cs="Times New Roman"/>
                <w:bCs/>
                <w:lang w:eastAsia="en-GB"/>
              </w:rPr>
              <w:t>Authority</w:t>
            </w:r>
            <w:proofErr w:type="spellEnd"/>
          </w:p>
        </w:tc>
        <w:tc>
          <w:tcPr>
            <w:tcW w:w="7234" w:type="dxa"/>
            <w:gridSpan w:val="3"/>
            <w:tcBorders>
              <w:top w:val="single" w:sz="4" w:space="0" w:color="auto"/>
              <w:left w:val="single" w:sz="4" w:space="0" w:color="auto"/>
              <w:bottom w:val="single" w:sz="4" w:space="0" w:color="auto"/>
              <w:right w:val="single" w:sz="4" w:space="0" w:color="auto"/>
            </w:tcBorders>
          </w:tcPr>
          <w:p w14:paraId="195E4EC5" w14:textId="77777777" w:rsidR="005840FB" w:rsidRPr="00E005BF" w:rsidRDefault="005840FB" w:rsidP="00E1623E">
            <w:pPr>
              <w:spacing w:after="0" w:line="240" w:lineRule="auto"/>
              <w:rPr>
                <w:rFonts w:ascii="Times New Roman" w:hAnsi="Times New Roman" w:cs="Times New Roman"/>
                <w:lang w:eastAsia="en-GB"/>
              </w:rPr>
            </w:pPr>
          </w:p>
        </w:tc>
      </w:tr>
      <w:tr w:rsidR="00612CF4" w:rsidRPr="00E005BF" w14:paraId="3CD05E14"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7A70EB2F" w14:textId="77777777" w:rsidR="005840FB" w:rsidRPr="00E005BF" w:rsidRDefault="005840FB" w:rsidP="00E1623E">
            <w:pPr>
              <w:spacing w:after="0" w:line="240" w:lineRule="auto"/>
              <w:rPr>
                <w:rFonts w:ascii="Times New Roman" w:hAnsi="Times New Roman" w:cs="Times New Roman"/>
                <w:bCs/>
                <w:lang w:eastAsia="en-GB"/>
              </w:rPr>
            </w:pPr>
            <w:r w:rsidRPr="00E005BF">
              <w:rPr>
                <w:rFonts w:ascii="Times New Roman" w:hAnsi="Times New Roman" w:cs="Times New Roman"/>
                <w:bCs/>
                <w:lang w:eastAsia="en-GB"/>
              </w:rPr>
              <w:t>GVH and Village</w:t>
            </w:r>
          </w:p>
        </w:tc>
        <w:tc>
          <w:tcPr>
            <w:tcW w:w="7234" w:type="dxa"/>
            <w:gridSpan w:val="3"/>
            <w:tcBorders>
              <w:top w:val="single" w:sz="4" w:space="0" w:color="auto"/>
              <w:left w:val="single" w:sz="4" w:space="0" w:color="auto"/>
              <w:bottom w:val="single" w:sz="4" w:space="0" w:color="auto"/>
              <w:right w:val="single" w:sz="4" w:space="0" w:color="auto"/>
            </w:tcBorders>
          </w:tcPr>
          <w:p w14:paraId="58FB53F2" w14:textId="77777777" w:rsidR="005840FB" w:rsidRPr="00E005BF" w:rsidRDefault="005840FB" w:rsidP="00E1623E">
            <w:pPr>
              <w:spacing w:after="0" w:line="240" w:lineRule="auto"/>
              <w:rPr>
                <w:rFonts w:ascii="Times New Roman" w:hAnsi="Times New Roman" w:cs="Times New Roman"/>
                <w:lang w:eastAsia="en-GB"/>
              </w:rPr>
            </w:pPr>
          </w:p>
        </w:tc>
      </w:tr>
      <w:tr w:rsidR="00612CF4" w:rsidRPr="00DE5DBA" w14:paraId="4DCA3FE7"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20B60613" w14:textId="77777777" w:rsidR="005840FB" w:rsidRPr="00E005BF" w:rsidRDefault="005840FB" w:rsidP="00E1623E">
            <w:pPr>
              <w:spacing w:after="0" w:line="240" w:lineRule="auto"/>
              <w:rPr>
                <w:rFonts w:ascii="Times New Roman" w:hAnsi="Times New Roman" w:cs="Times New Roman"/>
                <w:bCs/>
                <w:lang w:val="en-US" w:eastAsia="en-GB"/>
              </w:rPr>
            </w:pPr>
            <w:r w:rsidRPr="00E005BF">
              <w:rPr>
                <w:rFonts w:ascii="Times New Roman" w:hAnsi="Times New Roman" w:cs="Times New Roman"/>
                <w:bCs/>
                <w:lang w:val="en-US" w:eastAsia="en-GB"/>
              </w:rPr>
              <w:t>Name of the UNDP Project being implemented</w:t>
            </w:r>
          </w:p>
        </w:tc>
        <w:tc>
          <w:tcPr>
            <w:tcW w:w="7234" w:type="dxa"/>
            <w:gridSpan w:val="3"/>
            <w:tcBorders>
              <w:top w:val="single" w:sz="4" w:space="0" w:color="auto"/>
              <w:left w:val="single" w:sz="4" w:space="0" w:color="auto"/>
              <w:bottom w:val="single" w:sz="4" w:space="0" w:color="auto"/>
              <w:right w:val="single" w:sz="4" w:space="0" w:color="auto"/>
            </w:tcBorders>
          </w:tcPr>
          <w:p w14:paraId="0213D475" w14:textId="77777777" w:rsidR="005840FB" w:rsidRPr="00E005BF" w:rsidRDefault="005840FB" w:rsidP="00E1623E">
            <w:pPr>
              <w:spacing w:after="0" w:line="240" w:lineRule="auto"/>
              <w:rPr>
                <w:rFonts w:ascii="Times New Roman" w:hAnsi="Times New Roman" w:cs="Times New Roman"/>
                <w:lang w:val="en-US" w:eastAsia="en-GB"/>
              </w:rPr>
            </w:pPr>
          </w:p>
        </w:tc>
      </w:tr>
      <w:tr w:rsidR="00612CF4" w:rsidRPr="00DE5DBA" w14:paraId="2E5091AB"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630271FC" w14:textId="77777777" w:rsidR="005840FB" w:rsidRPr="00E005BF" w:rsidRDefault="005840FB" w:rsidP="00E1623E">
            <w:pPr>
              <w:spacing w:after="0" w:line="240" w:lineRule="auto"/>
              <w:rPr>
                <w:rFonts w:ascii="Times New Roman" w:hAnsi="Times New Roman" w:cs="Times New Roman"/>
                <w:bCs/>
                <w:lang w:eastAsia="en-GB"/>
              </w:rPr>
            </w:pPr>
            <w:proofErr w:type="spellStart"/>
            <w:r w:rsidRPr="00E005BF">
              <w:rPr>
                <w:rFonts w:ascii="Times New Roman" w:hAnsi="Times New Roman" w:cs="Times New Roman"/>
                <w:bCs/>
                <w:lang w:eastAsia="en-GB"/>
              </w:rPr>
              <w:t>Related</w:t>
            </w:r>
            <w:proofErr w:type="spellEnd"/>
            <w:r w:rsidRPr="00E005BF">
              <w:rPr>
                <w:rFonts w:ascii="Times New Roman" w:hAnsi="Times New Roman" w:cs="Times New Roman"/>
                <w:bCs/>
                <w:lang w:eastAsia="en-GB"/>
              </w:rPr>
              <w:t xml:space="preserve"> CP </w:t>
            </w:r>
            <w:proofErr w:type="spellStart"/>
            <w:r w:rsidRPr="00E005BF">
              <w:rPr>
                <w:rFonts w:ascii="Times New Roman" w:hAnsi="Times New Roman" w:cs="Times New Roman"/>
                <w:bCs/>
                <w:lang w:eastAsia="en-GB"/>
              </w:rPr>
              <w:t>Outcome</w:t>
            </w:r>
            <w:proofErr w:type="spellEnd"/>
          </w:p>
        </w:tc>
        <w:tc>
          <w:tcPr>
            <w:tcW w:w="7234" w:type="dxa"/>
            <w:gridSpan w:val="3"/>
            <w:tcBorders>
              <w:top w:val="single" w:sz="4" w:space="0" w:color="auto"/>
              <w:left w:val="single" w:sz="4" w:space="0" w:color="auto"/>
              <w:bottom w:val="single" w:sz="4" w:space="0" w:color="auto"/>
              <w:right w:val="single" w:sz="4" w:space="0" w:color="auto"/>
            </w:tcBorders>
            <w:hideMark/>
          </w:tcPr>
          <w:p w14:paraId="6FDBC50F"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UNDAF OUTCOME INVOLVING UNDP #1: By 2023, Malawi has strengthened economic diversification, inclusive business, entrepreneurship, and access to clean energy</w:t>
            </w:r>
          </w:p>
          <w:p w14:paraId="5D23BB98"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UNDAF OUTCOME INVOLVING UNDP #2: By 2023, households have increased food and nutrition security, equitable access to healthy ecosystems and resilient livelihoods.</w:t>
            </w:r>
          </w:p>
          <w:p w14:paraId="3EE0ACD5"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UNDAF (OR OUTCOME INVOLVING UNDP #3: By 2023, rights holders in Malawi access more accountable and effective institutions at the central and decentralized levels that use quality disaggregated data, offer integrated service delivery and promote civic engagement, respect for human rights and rule of law.</w:t>
            </w:r>
          </w:p>
          <w:p w14:paraId="4C532F76" w14:textId="77777777" w:rsidR="005840FB" w:rsidRPr="00E005BF" w:rsidRDefault="005840FB" w:rsidP="00E1623E">
            <w:pPr>
              <w:spacing w:after="0" w:line="240" w:lineRule="auto"/>
              <w:rPr>
                <w:rFonts w:ascii="Times New Roman" w:hAnsi="Times New Roman" w:cs="Times New Roman"/>
                <w:lang w:val="en-GB" w:eastAsia="en-GB"/>
              </w:rPr>
            </w:pPr>
            <w:r w:rsidRPr="00E005BF">
              <w:rPr>
                <w:rFonts w:ascii="Times New Roman" w:eastAsia="Times New Roman" w:hAnsi="Times New Roman" w:cs="Times New Roman"/>
                <w:lang w:val="en-US"/>
              </w:rPr>
              <w:t xml:space="preserve">UNDAF OUTCOME INVOLVING UNDP #4: By 2023, Malawi has strengthened institutions for sustaining peace, inclusive societies and participatory democracy. </w:t>
            </w:r>
          </w:p>
        </w:tc>
      </w:tr>
      <w:tr w:rsidR="00612CF4" w:rsidRPr="00E005BF" w14:paraId="4FA2B2F7"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63F111C1" w14:textId="77777777" w:rsidR="005840FB" w:rsidRPr="00E005BF" w:rsidRDefault="005840FB" w:rsidP="00E1623E">
            <w:pPr>
              <w:spacing w:after="0" w:line="240" w:lineRule="auto"/>
              <w:rPr>
                <w:rFonts w:ascii="Times New Roman" w:hAnsi="Times New Roman" w:cs="Times New Roman"/>
                <w:lang w:eastAsia="en-GB"/>
              </w:rPr>
            </w:pPr>
            <w:r w:rsidRPr="00E005BF">
              <w:rPr>
                <w:rFonts w:ascii="Times New Roman" w:hAnsi="Times New Roman" w:cs="Times New Roman"/>
                <w:bCs/>
                <w:lang w:eastAsia="en-GB"/>
              </w:rPr>
              <w:t xml:space="preserve">Interviewer </w:t>
            </w:r>
            <w:proofErr w:type="spellStart"/>
            <w:r w:rsidRPr="00E005BF">
              <w:rPr>
                <w:rFonts w:ascii="Times New Roman" w:hAnsi="Times New Roman" w:cs="Times New Roman"/>
                <w:bCs/>
                <w:lang w:eastAsia="en-GB"/>
              </w:rPr>
              <w:t>name</w:t>
            </w:r>
            <w:proofErr w:type="spellEnd"/>
            <w:r w:rsidRPr="00E005BF">
              <w:rPr>
                <w:rFonts w:ascii="Times New Roman" w:hAnsi="Times New Roman" w:cs="Times New Roman"/>
                <w:bCs/>
                <w:lang w:eastAsia="en-GB"/>
              </w:rPr>
              <w:t xml:space="preserve"> </w:t>
            </w:r>
          </w:p>
        </w:tc>
        <w:tc>
          <w:tcPr>
            <w:tcW w:w="7234" w:type="dxa"/>
            <w:gridSpan w:val="3"/>
            <w:tcBorders>
              <w:top w:val="single" w:sz="4" w:space="0" w:color="auto"/>
              <w:left w:val="single" w:sz="4" w:space="0" w:color="auto"/>
              <w:bottom w:val="single" w:sz="4" w:space="0" w:color="auto"/>
              <w:right w:val="single" w:sz="4" w:space="0" w:color="auto"/>
            </w:tcBorders>
          </w:tcPr>
          <w:p w14:paraId="324301A4" w14:textId="77777777" w:rsidR="005840FB" w:rsidRPr="00E005BF" w:rsidRDefault="005840FB" w:rsidP="00E1623E">
            <w:pPr>
              <w:spacing w:after="0" w:line="240" w:lineRule="auto"/>
              <w:rPr>
                <w:rFonts w:ascii="Times New Roman" w:hAnsi="Times New Roman" w:cs="Times New Roman"/>
                <w:lang w:eastAsia="en-GB"/>
              </w:rPr>
            </w:pPr>
          </w:p>
        </w:tc>
      </w:tr>
      <w:tr w:rsidR="00612CF4" w:rsidRPr="00E005BF" w14:paraId="5E6A2059"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2FB88506" w14:textId="77777777" w:rsidR="005840FB" w:rsidRPr="00E005BF" w:rsidRDefault="005840FB" w:rsidP="00E1623E">
            <w:pPr>
              <w:spacing w:after="0" w:line="240" w:lineRule="auto"/>
              <w:rPr>
                <w:rFonts w:ascii="Times New Roman" w:hAnsi="Times New Roman" w:cs="Times New Roman"/>
                <w:lang w:eastAsia="en-GB"/>
              </w:rPr>
            </w:pPr>
            <w:r w:rsidRPr="00E005BF">
              <w:rPr>
                <w:rFonts w:ascii="Times New Roman" w:hAnsi="Times New Roman" w:cs="Times New Roman"/>
                <w:bCs/>
                <w:lang w:eastAsia="en-GB"/>
              </w:rPr>
              <w:t xml:space="preserve">Date of interview </w:t>
            </w:r>
          </w:p>
        </w:tc>
        <w:tc>
          <w:tcPr>
            <w:tcW w:w="3119" w:type="dxa"/>
            <w:tcBorders>
              <w:top w:val="single" w:sz="4" w:space="0" w:color="auto"/>
              <w:left w:val="single" w:sz="4" w:space="0" w:color="auto"/>
              <w:bottom w:val="single" w:sz="4" w:space="0" w:color="auto"/>
              <w:right w:val="single" w:sz="4" w:space="0" w:color="auto"/>
            </w:tcBorders>
          </w:tcPr>
          <w:p w14:paraId="54D4021B" w14:textId="77777777" w:rsidR="005840FB" w:rsidRPr="00E005BF" w:rsidRDefault="005840FB" w:rsidP="00E1623E">
            <w:pPr>
              <w:spacing w:after="0" w:line="240" w:lineRule="auto"/>
              <w:rPr>
                <w:rFonts w:ascii="Times New Roman" w:hAnsi="Times New Roman" w:cs="Times New Roman"/>
                <w:lang w:eastAsia="en-GB"/>
              </w:rPr>
            </w:pPr>
          </w:p>
        </w:tc>
        <w:tc>
          <w:tcPr>
            <w:tcW w:w="2268" w:type="dxa"/>
            <w:tcBorders>
              <w:top w:val="single" w:sz="4" w:space="0" w:color="auto"/>
              <w:left w:val="single" w:sz="4" w:space="0" w:color="auto"/>
              <w:bottom w:val="single" w:sz="4" w:space="0" w:color="auto"/>
              <w:right w:val="single" w:sz="4" w:space="0" w:color="auto"/>
            </w:tcBorders>
            <w:hideMark/>
          </w:tcPr>
          <w:p w14:paraId="6461B839" w14:textId="77777777" w:rsidR="005840FB" w:rsidRPr="00E005BF" w:rsidRDefault="005840FB" w:rsidP="00E1623E">
            <w:pPr>
              <w:spacing w:after="0" w:line="240" w:lineRule="auto"/>
              <w:rPr>
                <w:rFonts w:ascii="Times New Roman" w:hAnsi="Times New Roman" w:cs="Times New Roman"/>
                <w:lang w:eastAsia="en-GB"/>
              </w:rPr>
            </w:pPr>
            <w:r w:rsidRPr="00E005BF">
              <w:rPr>
                <w:rFonts w:ascii="Times New Roman" w:hAnsi="Times New Roman" w:cs="Times New Roman"/>
                <w:bCs/>
                <w:lang w:eastAsia="en-GB"/>
              </w:rPr>
              <w:t xml:space="preserve">Consent </w:t>
            </w:r>
            <w:proofErr w:type="spellStart"/>
            <w:r w:rsidRPr="00E005BF">
              <w:rPr>
                <w:rFonts w:ascii="Times New Roman" w:hAnsi="Times New Roman" w:cs="Times New Roman"/>
                <w:bCs/>
                <w:lang w:eastAsia="en-GB"/>
              </w:rPr>
              <w:t>given</w:t>
            </w:r>
            <w:proofErr w:type="spellEnd"/>
            <w:r w:rsidRPr="00E005BF">
              <w:rPr>
                <w:rFonts w:ascii="Times New Roman" w:hAnsi="Times New Roman" w:cs="Times New Roman"/>
                <w:bCs/>
                <w:lang w:eastAsia="en-GB"/>
              </w:rPr>
              <w:t>? (Y/N)</w:t>
            </w:r>
          </w:p>
        </w:tc>
        <w:tc>
          <w:tcPr>
            <w:tcW w:w="1847" w:type="dxa"/>
            <w:tcBorders>
              <w:top w:val="single" w:sz="4" w:space="0" w:color="auto"/>
              <w:left w:val="single" w:sz="4" w:space="0" w:color="auto"/>
              <w:bottom w:val="single" w:sz="4" w:space="0" w:color="auto"/>
              <w:right w:val="single" w:sz="4" w:space="0" w:color="auto"/>
            </w:tcBorders>
          </w:tcPr>
          <w:p w14:paraId="13E54A90" w14:textId="77777777" w:rsidR="005840FB" w:rsidRPr="00E005BF" w:rsidRDefault="005840FB" w:rsidP="00E1623E">
            <w:pPr>
              <w:spacing w:after="0" w:line="240" w:lineRule="auto"/>
              <w:rPr>
                <w:rFonts w:ascii="Times New Roman" w:hAnsi="Times New Roman" w:cs="Times New Roman"/>
                <w:lang w:eastAsia="en-GB"/>
              </w:rPr>
            </w:pPr>
          </w:p>
        </w:tc>
      </w:tr>
      <w:tr w:rsidR="00612CF4" w:rsidRPr="00E005BF" w14:paraId="68D462FF"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2867CC5A" w14:textId="77777777" w:rsidR="005840FB" w:rsidRPr="00E005BF" w:rsidRDefault="005840FB" w:rsidP="00E1623E">
            <w:pPr>
              <w:spacing w:after="0" w:line="240" w:lineRule="auto"/>
              <w:rPr>
                <w:rFonts w:ascii="Times New Roman" w:hAnsi="Times New Roman" w:cs="Times New Roman"/>
                <w:bCs/>
                <w:lang w:eastAsia="en-GB"/>
              </w:rPr>
            </w:pPr>
            <w:r w:rsidRPr="00E005BF">
              <w:rPr>
                <w:rFonts w:ascii="Times New Roman" w:hAnsi="Times New Roman" w:cs="Times New Roman"/>
                <w:bCs/>
                <w:lang w:eastAsia="en-GB"/>
              </w:rPr>
              <w:t>General notes/ observations</w:t>
            </w:r>
          </w:p>
        </w:tc>
        <w:tc>
          <w:tcPr>
            <w:tcW w:w="7234" w:type="dxa"/>
            <w:gridSpan w:val="3"/>
            <w:tcBorders>
              <w:top w:val="single" w:sz="4" w:space="0" w:color="auto"/>
              <w:left w:val="single" w:sz="4" w:space="0" w:color="auto"/>
              <w:bottom w:val="single" w:sz="4" w:space="0" w:color="auto"/>
              <w:right w:val="single" w:sz="4" w:space="0" w:color="auto"/>
            </w:tcBorders>
          </w:tcPr>
          <w:p w14:paraId="31176041" w14:textId="77777777" w:rsidR="005840FB" w:rsidRPr="00E005BF" w:rsidRDefault="005840FB" w:rsidP="00E1623E">
            <w:pPr>
              <w:spacing w:after="0" w:line="240" w:lineRule="auto"/>
              <w:rPr>
                <w:rFonts w:ascii="Times New Roman" w:hAnsi="Times New Roman" w:cs="Times New Roman"/>
                <w:lang w:eastAsia="en-GB"/>
              </w:rPr>
            </w:pPr>
          </w:p>
        </w:tc>
      </w:tr>
    </w:tbl>
    <w:p w14:paraId="36E6B21F" w14:textId="77777777" w:rsidR="005840FB" w:rsidRPr="00E005BF" w:rsidRDefault="005840FB" w:rsidP="00E1623E">
      <w:pPr>
        <w:spacing w:after="0" w:line="240" w:lineRule="auto"/>
        <w:rPr>
          <w:rFonts w:ascii="Times New Roman" w:hAnsi="Times New Roman" w:cs="Times New Roman"/>
          <w:lang w:val="en-GB"/>
        </w:rPr>
      </w:pPr>
      <w:r w:rsidRPr="00E005BF">
        <w:rPr>
          <w:rFonts w:ascii="Times New Roman" w:hAnsi="Times New Roman" w:cs="Times New Roman"/>
        </w:rPr>
        <w:t xml:space="preserve">Part A: Project </w:t>
      </w:r>
      <w:proofErr w:type="spellStart"/>
      <w:r w:rsidRPr="00E005BF">
        <w:rPr>
          <w:rFonts w:ascii="Times New Roman" w:hAnsi="Times New Roman" w:cs="Times New Roman"/>
        </w:rPr>
        <w:t>activities</w:t>
      </w:r>
      <w:proofErr w:type="spellEnd"/>
    </w:p>
    <w:p w14:paraId="4B4C0EC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activities of the UNDP supported programme is your household participating in?</w:t>
      </w:r>
    </w:p>
    <w:p w14:paraId="3FE0A98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Since when did you start participating in these activities?</w:t>
      </w:r>
    </w:p>
    <w:p w14:paraId="28D3D4A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In </w:t>
      </w:r>
      <w:proofErr w:type="spellStart"/>
      <w:r w:rsidRPr="00E005BF">
        <w:rPr>
          <w:rFonts w:ascii="Times New Roman" w:hAnsi="Times New Roman" w:cs="Times New Roman"/>
          <w:lang w:val="en-US"/>
        </w:rPr>
        <w:t>you</w:t>
      </w:r>
      <w:proofErr w:type="spellEnd"/>
      <w:r w:rsidRPr="00E005BF">
        <w:rPr>
          <w:rFonts w:ascii="Times New Roman" w:hAnsi="Times New Roman" w:cs="Times New Roman"/>
          <w:lang w:val="en-US"/>
        </w:rPr>
        <w:t xml:space="preserve"> household, who is specifically participating? </w:t>
      </w:r>
    </w:p>
    <w:p w14:paraId="619261E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Explain how your household participates in the programme?</w:t>
      </w:r>
    </w:p>
    <w:p w14:paraId="47C4086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B: Relevance</w:t>
      </w:r>
    </w:p>
    <w:p w14:paraId="46835DE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and why was your household selected to participate in the programme?</w:t>
      </w:r>
    </w:p>
    <w:p w14:paraId="38B6B59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problems does the programme address at your household level? Would these problems be addressed still, if there was no UNDP support?</w:t>
      </w:r>
    </w:p>
    <w:p w14:paraId="54607A8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has the UNDP support therefore helped you address these issues?</w:t>
      </w:r>
    </w:p>
    <w:p w14:paraId="14497AB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Overall, how has the UNDP support helped or not helped you address structural and operational issues that affect livelihoods in your household?</w:t>
      </w:r>
    </w:p>
    <w:p w14:paraId="61F67B8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Looking beyond, how would you structure the UNDP programme and its methods of delivery to your household to ensure effectiveness, high impact and sustainability?</w:t>
      </w:r>
    </w:p>
    <w:p w14:paraId="47ECCB5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has COVID affected your organisation and the programme? To what extent was the UNDP programme able to support to your household to respond to COVID-19?</w:t>
      </w:r>
    </w:p>
    <w:p w14:paraId="6241D3B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C: Coherence</w:t>
      </w:r>
    </w:p>
    <w:p w14:paraId="12652BF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Are your participating in any other project that implements similar activities as those of UNDP?</w:t>
      </w:r>
    </w:p>
    <w:p w14:paraId="4E556E7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did the UNDP programme work with similar projects or programmes that your household is also participating in?</w:t>
      </w:r>
    </w:p>
    <w:p w14:paraId="3E7A9D3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D: Effectiveness</w:t>
      </w:r>
    </w:p>
    <w:p w14:paraId="00EF5C9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You have indicated that you have implemented a number of activities:</w:t>
      </w:r>
    </w:p>
    <w:p w14:paraId="79BF08F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Could you explain what key benefits/achievements (short and medium term), that the UNDP programme that you are implementing has made to your household?</w:t>
      </w:r>
    </w:p>
    <w:p w14:paraId="30C86B0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have these benefits  been made? Who else was involved?</w:t>
      </w:r>
    </w:p>
    <w:p w14:paraId="13BE31C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strategies worked so well and resulted into your household achieving these?</w:t>
      </w:r>
    </w:p>
    <w:p w14:paraId="0288510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Which ones did not work that well? </w:t>
      </w:r>
    </w:p>
    <w:p w14:paraId="429A043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lessons can we learn from the programme so far?</w:t>
      </w:r>
    </w:p>
    <w:p w14:paraId="29A0771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factors positively and negatively affected achievement of these benefits?</w:t>
      </w:r>
    </w:p>
    <w:p w14:paraId="0C04A3C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E: Impact</w:t>
      </w:r>
    </w:p>
    <w:p w14:paraId="290C435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You have indicated that you have participated in a  number of activities and achieved a number of outputs:</w:t>
      </w:r>
    </w:p>
    <w:p w14:paraId="56803AF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Could you explain, what changes or impacts has the UNDP supported programme made to your household?</w:t>
      </w:r>
    </w:p>
    <w:p w14:paraId="1063182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things are your household doing now that you would not be doing had you not been enrolled in the UNDP supported programme?</w:t>
      </w:r>
    </w:p>
    <w:p w14:paraId="44A37F9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evidence do you have that justifies that the changes you have mentioned are as a result of UNDP support? Explain how you justify causality.</w:t>
      </w:r>
    </w:p>
    <w:p w14:paraId="4F63A13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Are there specific bundles of activities of activities that when combined created the most impact? In other words, which combinations of activities helped to achieve these outcomes?  </w:t>
      </w:r>
    </w:p>
    <w:p w14:paraId="3C2DC75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G: Sustainability</w:t>
      </w:r>
    </w:p>
    <w:p w14:paraId="43459CE4"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mechanisms has your MDA put in place to ensure that the impacts the programme supported by UNDP has delivered continue to be enjoyed by your household members beyond the UNDP support?</w:t>
      </w:r>
    </w:p>
    <w:p w14:paraId="60A09E7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risks are there that can negatively affect sustainability?</w:t>
      </w:r>
    </w:p>
    <w:p w14:paraId="0CEBE139"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What type of support on interventions can UNDP provide in the remaining period of the CP would be required to ensure sustainability? </w:t>
      </w:r>
    </w:p>
    <w:p w14:paraId="502BFEB4"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H: Mainstreaming cross-cutting issues</w:t>
      </w:r>
    </w:p>
    <w:p w14:paraId="42D725A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How have women, men, boys and girls participated in the programme? </w:t>
      </w:r>
    </w:p>
    <w:p w14:paraId="52CCE8A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do you ensure that the project activities do not expose you to HIV and AIDS and COVID?</w:t>
      </w:r>
    </w:p>
    <w:p w14:paraId="1A05950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do you make sure that project activities do not destroy the environment?</w:t>
      </w:r>
    </w:p>
    <w:p w14:paraId="6333D369"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I Context analysis</w:t>
      </w:r>
    </w:p>
    <w:p w14:paraId="56424C1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Looking beyond the current support from UNDP, scanning the current context, what do you think UNDP should be doing to help you become resilient and wealth?</w:t>
      </w:r>
      <w:r w:rsidRPr="00E005BF">
        <w:rPr>
          <w:rFonts w:ascii="Times New Roman" w:hAnsi="Times New Roman" w:cs="Times New Roman"/>
          <w:lang w:val="en-US"/>
        </w:rPr>
        <w:br/>
      </w:r>
    </w:p>
    <w:p w14:paraId="486F071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Thank you very for your participation. If you have any questions, please ask.</w:t>
      </w:r>
    </w:p>
    <w:p w14:paraId="667008A5" w14:textId="77777777" w:rsidR="005840FB" w:rsidRPr="00E005BF" w:rsidRDefault="005840FB" w:rsidP="00E1623E">
      <w:pPr>
        <w:spacing w:after="0" w:line="240" w:lineRule="auto"/>
        <w:rPr>
          <w:rFonts w:ascii="Times New Roman" w:hAnsi="Times New Roman" w:cs="Times New Roman"/>
          <w:lang w:val="en-US"/>
        </w:rPr>
      </w:pPr>
    </w:p>
    <w:p w14:paraId="7308957A" w14:textId="77777777" w:rsidR="005840FB" w:rsidRPr="00E005BF" w:rsidRDefault="005840FB" w:rsidP="00413982">
      <w:pPr>
        <w:pStyle w:val="Heading2"/>
        <w:rPr>
          <w:rFonts w:ascii="Times New Roman" w:hAnsi="Times New Roman" w:cs="Times New Roman"/>
          <w:lang w:val="en-US"/>
        </w:rPr>
      </w:pPr>
      <w:bookmarkStart w:id="79" w:name="_Toc87966167"/>
      <w:bookmarkStart w:id="80" w:name="_Toc98777197"/>
      <w:r w:rsidRPr="00E005BF">
        <w:rPr>
          <w:rFonts w:ascii="Times New Roman" w:hAnsi="Times New Roman" w:cs="Times New Roman"/>
          <w:lang w:val="en-US"/>
        </w:rPr>
        <w:t>Key informant Interview Guide for Ministries, Departments, Agencies (MDAs) and District Council Officials</w:t>
      </w:r>
      <w:bookmarkEnd w:id="79"/>
      <w:bookmarkEnd w:id="80"/>
    </w:p>
    <w:p w14:paraId="2B5B6CF9" w14:textId="77777777" w:rsidR="005840FB" w:rsidRPr="00E005BF" w:rsidRDefault="005840FB" w:rsidP="00E1623E">
      <w:pPr>
        <w:spacing w:after="0" w:line="240" w:lineRule="auto"/>
        <w:rPr>
          <w:rFonts w:ascii="Times New Roman" w:hAnsi="Times New Roman" w:cs="Times New Roman"/>
          <w:bCs/>
          <w:lang w:val="en-US"/>
        </w:rPr>
      </w:pPr>
      <w:r w:rsidRPr="00E005BF">
        <w:rPr>
          <w:rFonts w:ascii="Times New Roman" w:hAnsi="Times New Roman" w:cs="Times New Roman"/>
          <w:bCs/>
          <w:lang w:val="en-US"/>
        </w:rPr>
        <w:t>Introduction and Consent</w:t>
      </w:r>
    </w:p>
    <w:p w14:paraId="6D70457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bCs/>
          <w:lang w:val="en-US"/>
        </w:rPr>
        <w:t xml:space="preserve">My Name is …………………….I have been contracted, as part of a three-person team to conduct a midterm evaluation of UNDP’s Country Programme, which started in 2019 and will end in 2023. The objective of the midterm evaluation is to </w:t>
      </w:r>
      <w:r w:rsidRPr="00E005BF">
        <w:rPr>
          <w:rFonts w:ascii="Times New Roman" w:hAnsi="Times New Roman" w:cs="Times New Roman"/>
          <w:lang w:val="en-US"/>
        </w:rPr>
        <w:t xml:space="preserve">assess progress towards achieving the outcomes as stipulated in the Country Programme. The evaluation focusses of on the relevance, effectiveness, efficiency, and sustainability of the current programme, which can strengthen it going forward and set the stage for new initiatives. The evaluation serves a vital accountability function, providing stakeholders and partners with an impartial assessment of the results. The evaluation will provide an opportunity for UNDP to engage critical stakeholders to discuss achievements, lessons learned, and adjustments required in response to an evolving development landscape, including the impact of the COVID-19 pandemic and changing national priorities. </w:t>
      </w:r>
    </w:p>
    <w:p w14:paraId="07263BE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Being an MDAs that is implementing programmes supported by UNDP, I would like to interview you to understand more about the project/programme you are implementing. I will take about an hour of your time and the information you will provide will be confidential and will not be shared with any-one except the evaluation team. So feel free to explain the programme to the best of your knowledge.</w:t>
      </w:r>
    </w:p>
    <w:p w14:paraId="60D5CE6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Should I continue with the interview?</w:t>
      </w:r>
    </w:p>
    <w:p w14:paraId="055D624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Yes/No</w:t>
      </w:r>
    </w:p>
    <w:p w14:paraId="6A8FEB1F" w14:textId="77777777" w:rsidR="005840FB" w:rsidRPr="00E005BF" w:rsidRDefault="005840FB" w:rsidP="00E1623E">
      <w:pPr>
        <w:spacing w:after="0" w:line="240" w:lineRule="auto"/>
        <w:rPr>
          <w:rFonts w:ascii="Times New Roman" w:hAnsi="Times New Roman" w:cs="Times New Roman"/>
          <w:lang w:val="en-U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936"/>
        <w:gridCol w:w="2182"/>
        <w:gridCol w:w="2267"/>
        <w:gridCol w:w="1846"/>
      </w:tblGrid>
      <w:tr w:rsidR="00612CF4" w:rsidRPr="00E005BF" w14:paraId="68E82952"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2E3C0058" w14:textId="77777777" w:rsidR="005840FB" w:rsidRPr="00E005BF" w:rsidRDefault="005840FB" w:rsidP="00E1623E">
            <w:pPr>
              <w:spacing w:after="0" w:line="240" w:lineRule="auto"/>
              <w:rPr>
                <w:rFonts w:ascii="Times New Roman" w:hAnsi="Times New Roman" w:cs="Times New Roman"/>
                <w:bCs/>
                <w:lang w:val="en-GB" w:eastAsia="en-GB"/>
              </w:rPr>
            </w:pPr>
            <w:r w:rsidRPr="00E005BF">
              <w:rPr>
                <w:rFonts w:ascii="Times New Roman" w:hAnsi="Times New Roman" w:cs="Times New Roman"/>
                <w:bCs/>
                <w:lang w:eastAsia="en-GB"/>
              </w:rPr>
              <w:t>Name of the MDA</w:t>
            </w:r>
          </w:p>
        </w:tc>
        <w:tc>
          <w:tcPr>
            <w:tcW w:w="7234" w:type="dxa"/>
            <w:gridSpan w:val="4"/>
            <w:tcBorders>
              <w:top w:val="single" w:sz="4" w:space="0" w:color="auto"/>
              <w:left w:val="single" w:sz="4" w:space="0" w:color="auto"/>
              <w:bottom w:val="single" w:sz="4" w:space="0" w:color="auto"/>
              <w:right w:val="single" w:sz="4" w:space="0" w:color="auto"/>
            </w:tcBorders>
          </w:tcPr>
          <w:p w14:paraId="4EE60204" w14:textId="77777777" w:rsidR="005840FB" w:rsidRPr="00E005BF" w:rsidRDefault="005840FB" w:rsidP="00E1623E">
            <w:pPr>
              <w:spacing w:after="0" w:line="240" w:lineRule="auto"/>
              <w:rPr>
                <w:rFonts w:ascii="Times New Roman" w:hAnsi="Times New Roman" w:cs="Times New Roman"/>
                <w:lang w:eastAsia="en-GB"/>
              </w:rPr>
            </w:pPr>
          </w:p>
        </w:tc>
      </w:tr>
      <w:tr w:rsidR="00612CF4" w:rsidRPr="00E005BF" w14:paraId="701D1B51"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2D860EC6" w14:textId="77777777" w:rsidR="005840FB" w:rsidRPr="00E005BF" w:rsidRDefault="005840FB" w:rsidP="00E1623E">
            <w:pPr>
              <w:spacing w:after="0" w:line="240" w:lineRule="auto"/>
              <w:rPr>
                <w:rFonts w:ascii="Times New Roman" w:hAnsi="Times New Roman" w:cs="Times New Roman"/>
                <w:bCs/>
                <w:lang w:eastAsia="en-GB"/>
              </w:rPr>
            </w:pPr>
            <w:r w:rsidRPr="00E005BF">
              <w:rPr>
                <w:rFonts w:ascii="Times New Roman" w:hAnsi="Times New Roman" w:cs="Times New Roman"/>
                <w:bCs/>
                <w:lang w:eastAsia="en-GB"/>
              </w:rPr>
              <w:t>Name of District Council</w:t>
            </w:r>
          </w:p>
        </w:tc>
        <w:tc>
          <w:tcPr>
            <w:tcW w:w="7234" w:type="dxa"/>
            <w:gridSpan w:val="4"/>
            <w:tcBorders>
              <w:top w:val="single" w:sz="4" w:space="0" w:color="auto"/>
              <w:left w:val="single" w:sz="4" w:space="0" w:color="auto"/>
              <w:bottom w:val="single" w:sz="4" w:space="0" w:color="auto"/>
              <w:right w:val="single" w:sz="4" w:space="0" w:color="auto"/>
            </w:tcBorders>
          </w:tcPr>
          <w:p w14:paraId="0AF18F8F" w14:textId="77777777" w:rsidR="005840FB" w:rsidRPr="00E005BF" w:rsidRDefault="005840FB" w:rsidP="00E1623E">
            <w:pPr>
              <w:spacing w:after="0" w:line="240" w:lineRule="auto"/>
              <w:rPr>
                <w:rFonts w:ascii="Times New Roman" w:hAnsi="Times New Roman" w:cs="Times New Roman"/>
                <w:lang w:eastAsia="en-GB"/>
              </w:rPr>
            </w:pPr>
          </w:p>
        </w:tc>
      </w:tr>
      <w:tr w:rsidR="00612CF4" w:rsidRPr="00DE5DBA" w14:paraId="5FFD5C20"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27ADDF60" w14:textId="77777777" w:rsidR="005840FB" w:rsidRPr="00E005BF" w:rsidRDefault="005840FB" w:rsidP="00E1623E">
            <w:pPr>
              <w:spacing w:after="0" w:line="240" w:lineRule="auto"/>
              <w:rPr>
                <w:rFonts w:ascii="Times New Roman" w:hAnsi="Times New Roman" w:cs="Times New Roman"/>
                <w:bCs/>
                <w:lang w:val="en-US" w:eastAsia="en-GB"/>
              </w:rPr>
            </w:pPr>
            <w:r w:rsidRPr="00E005BF">
              <w:rPr>
                <w:rFonts w:ascii="Times New Roman" w:hAnsi="Times New Roman" w:cs="Times New Roman"/>
                <w:bCs/>
                <w:lang w:val="en-US" w:eastAsia="en-GB"/>
              </w:rPr>
              <w:t>Name of the UNDP Project being implemented</w:t>
            </w:r>
          </w:p>
        </w:tc>
        <w:tc>
          <w:tcPr>
            <w:tcW w:w="7234" w:type="dxa"/>
            <w:gridSpan w:val="4"/>
            <w:tcBorders>
              <w:top w:val="single" w:sz="4" w:space="0" w:color="auto"/>
              <w:left w:val="single" w:sz="4" w:space="0" w:color="auto"/>
              <w:bottom w:val="single" w:sz="4" w:space="0" w:color="auto"/>
              <w:right w:val="single" w:sz="4" w:space="0" w:color="auto"/>
            </w:tcBorders>
          </w:tcPr>
          <w:p w14:paraId="545F1D8C" w14:textId="77777777" w:rsidR="005840FB" w:rsidRPr="00E005BF" w:rsidRDefault="005840FB" w:rsidP="00E1623E">
            <w:pPr>
              <w:spacing w:after="0" w:line="240" w:lineRule="auto"/>
              <w:rPr>
                <w:rFonts w:ascii="Times New Roman" w:hAnsi="Times New Roman" w:cs="Times New Roman"/>
                <w:lang w:val="en-US" w:eastAsia="en-GB"/>
              </w:rPr>
            </w:pPr>
          </w:p>
        </w:tc>
      </w:tr>
      <w:tr w:rsidR="00612CF4" w:rsidRPr="00DE5DBA" w14:paraId="20FDE6F3"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15C4106B" w14:textId="77777777" w:rsidR="005840FB" w:rsidRPr="00E005BF" w:rsidRDefault="005840FB" w:rsidP="00E1623E">
            <w:pPr>
              <w:spacing w:after="0" w:line="240" w:lineRule="auto"/>
              <w:rPr>
                <w:rFonts w:ascii="Times New Roman" w:hAnsi="Times New Roman" w:cs="Times New Roman"/>
                <w:bCs/>
                <w:lang w:eastAsia="en-GB"/>
              </w:rPr>
            </w:pPr>
            <w:proofErr w:type="spellStart"/>
            <w:r w:rsidRPr="00E005BF">
              <w:rPr>
                <w:rFonts w:ascii="Times New Roman" w:hAnsi="Times New Roman" w:cs="Times New Roman"/>
                <w:bCs/>
                <w:lang w:eastAsia="en-GB"/>
              </w:rPr>
              <w:t>Related</w:t>
            </w:r>
            <w:proofErr w:type="spellEnd"/>
            <w:r w:rsidRPr="00E005BF">
              <w:rPr>
                <w:rFonts w:ascii="Times New Roman" w:hAnsi="Times New Roman" w:cs="Times New Roman"/>
                <w:bCs/>
                <w:lang w:eastAsia="en-GB"/>
              </w:rPr>
              <w:t xml:space="preserve"> CP </w:t>
            </w:r>
            <w:proofErr w:type="spellStart"/>
            <w:r w:rsidRPr="00E005BF">
              <w:rPr>
                <w:rFonts w:ascii="Times New Roman" w:hAnsi="Times New Roman" w:cs="Times New Roman"/>
                <w:bCs/>
                <w:lang w:eastAsia="en-GB"/>
              </w:rPr>
              <w:t>Outcome</w:t>
            </w:r>
            <w:proofErr w:type="spellEnd"/>
          </w:p>
        </w:tc>
        <w:tc>
          <w:tcPr>
            <w:tcW w:w="7234" w:type="dxa"/>
            <w:gridSpan w:val="4"/>
            <w:tcBorders>
              <w:top w:val="single" w:sz="4" w:space="0" w:color="auto"/>
              <w:left w:val="single" w:sz="4" w:space="0" w:color="auto"/>
              <w:bottom w:val="single" w:sz="4" w:space="0" w:color="auto"/>
              <w:right w:val="single" w:sz="4" w:space="0" w:color="auto"/>
            </w:tcBorders>
            <w:hideMark/>
          </w:tcPr>
          <w:p w14:paraId="1DB695B7"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UNDAF OUTCOME INVOLVING UNDP #1: By 2023, Malawi has strengthened economic diversification, inclusive business, entrepreneurship, and access to clean energy</w:t>
            </w:r>
          </w:p>
          <w:p w14:paraId="009A53D8"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UNDAF OUTCOME INVOLVING UNDP #2: By 2023, households have increased food and nutrition security, equitable access to healthy ecosystems and resilient livelihoods.</w:t>
            </w:r>
          </w:p>
          <w:p w14:paraId="3B8F2816"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UNDAF (OR OUTCOME INVOLVING UNDP #3: By 2023, rights holders in Malawi access more accountable and effective institutions at the central and decentralized levels that use quality disaggregated data, offer integrated service delivery and promote civic engagement, respect for human rights and rule of law.</w:t>
            </w:r>
          </w:p>
          <w:p w14:paraId="7E01AAAF" w14:textId="77777777" w:rsidR="005840FB" w:rsidRPr="00E005BF" w:rsidRDefault="005840FB" w:rsidP="00E1623E">
            <w:pPr>
              <w:spacing w:after="0" w:line="240" w:lineRule="auto"/>
              <w:rPr>
                <w:rFonts w:ascii="Times New Roman" w:hAnsi="Times New Roman" w:cs="Times New Roman"/>
                <w:lang w:val="en-GB" w:eastAsia="en-GB"/>
              </w:rPr>
            </w:pPr>
            <w:r w:rsidRPr="00E005BF">
              <w:rPr>
                <w:rFonts w:ascii="Times New Roman" w:eastAsia="Times New Roman" w:hAnsi="Times New Roman" w:cs="Times New Roman"/>
                <w:lang w:val="en-US"/>
              </w:rPr>
              <w:t xml:space="preserve">UNDAF OUTCOME INVOLVING UNDP #4: By 2023, Malawi has strengthened institutions for sustaining peace, inclusive societies and participatory democracy. </w:t>
            </w:r>
          </w:p>
        </w:tc>
      </w:tr>
      <w:tr w:rsidR="00612CF4" w:rsidRPr="00E005BF" w14:paraId="7D3A5F9C" w14:textId="77777777" w:rsidTr="00D033F7">
        <w:trPr>
          <w:trHeight w:val="110"/>
        </w:trPr>
        <w:tc>
          <w:tcPr>
            <w:tcW w:w="2371" w:type="dxa"/>
            <w:vMerge w:val="restart"/>
            <w:tcBorders>
              <w:top w:val="single" w:sz="4" w:space="0" w:color="auto"/>
              <w:left w:val="single" w:sz="4" w:space="0" w:color="auto"/>
              <w:bottom w:val="single" w:sz="4" w:space="0" w:color="auto"/>
              <w:right w:val="single" w:sz="4" w:space="0" w:color="auto"/>
            </w:tcBorders>
            <w:hideMark/>
          </w:tcPr>
          <w:p w14:paraId="4791B6FE" w14:textId="77777777" w:rsidR="005840FB" w:rsidRPr="00E005BF" w:rsidRDefault="005840FB" w:rsidP="00E1623E">
            <w:pPr>
              <w:spacing w:after="0" w:line="240" w:lineRule="auto"/>
              <w:rPr>
                <w:rFonts w:ascii="Times New Roman" w:hAnsi="Times New Roman" w:cs="Times New Roman"/>
                <w:bCs/>
                <w:lang w:eastAsia="en-GB"/>
              </w:rPr>
            </w:pPr>
            <w:proofErr w:type="spellStart"/>
            <w:r w:rsidRPr="00E005BF">
              <w:rPr>
                <w:rFonts w:ascii="Times New Roman" w:hAnsi="Times New Roman" w:cs="Times New Roman"/>
                <w:bCs/>
                <w:lang w:eastAsia="en-GB"/>
              </w:rPr>
              <w:t>Respondent</w:t>
            </w:r>
            <w:proofErr w:type="spellEnd"/>
          </w:p>
        </w:tc>
        <w:tc>
          <w:tcPr>
            <w:tcW w:w="936" w:type="dxa"/>
            <w:tcBorders>
              <w:top w:val="single" w:sz="4" w:space="0" w:color="auto"/>
              <w:left w:val="single" w:sz="4" w:space="0" w:color="auto"/>
              <w:bottom w:val="single" w:sz="4" w:space="0" w:color="auto"/>
              <w:right w:val="single" w:sz="4" w:space="0" w:color="auto"/>
            </w:tcBorders>
            <w:hideMark/>
          </w:tcPr>
          <w:p w14:paraId="3C260963"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Name</w:t>
            </w:r>
          </w:p>
        </w:tc>
        <w:tc>
          <w:tcPr>
            <w:tcW w:w="6298" w:type="dxa"/>
            <w:gridSpan w:val="3"/>
            <w:tcBorders>
              <w:top w:val="single" w:sz="4" w:space="0" w:color="auto"/>
              <w:left w:val="single" w:sz="4" w:space="0" w:color="auto"/>
              <w:bottom w:val="single" w:sz="4" w:space="0" w:color="auto"/>
              <w:right w:val="single" w:sz="4" w:space="0" w:color="auto"/>
            </w:tcBorders>
          </w:tcPr>
          <w:p w14:paraId="1A42F003" w14:textId="77777777" w:rsidR="005840FB" w:rsidRPr="00E005BF" w:rsidRDefault="005840FB" w:rsidP="00E1623E">
            <w:pPr>
              <w:spacing w:after="0" w:line="240" w:lineRule="auto"/>
              <w:rPr>
                <w:rFonts w:ascii="Times New Roman" w:eastAsia="Times New Roman" w:hAnsi="Times New Roman" w:cs="Times New Roman"/>
                <w:lang w:val="en-US"/>
              </w:rPr>
            </w:pPr>
          </w:p>
          <w:p w14:paraId="14FE5CCA" w14:textId="77777777" w:rsidR="005840FB" w:rsidRPr="00E005BF" w:rsidRDefault="005840FB" w:rsidP="00E1623E">
            <w:pPr>
              <w:spacing w:after="0" w:line="240" w:lineRule="auto"/>
              <w:rPr>
                <w:rFonts w:ascii="Times New Roman" w:eastAsia="Times New Roman" w:hAnsi="Times New Roman" w:cs="Times New Roman"/>
                <w:lang w:val="en-US"/>
              </w:rPr>
            </w:pPr>
          </w:p>
        </w:tc>
      </w:tr>
      <w:tr w:rsidR="00612CF4" w:rsidRPr="00E005BF" w14:paraId="671BF6C9" w14:textId="77777777" w:rsidTr="00D033F7">
        <w:trPr>
          <w:trHeight w:val="110"/>
        </w:trPr>
        <w:tc>
          <w:tcPr>
            <w:tcW w:w="2371" w:type="dxa"/>
            <w:vMerge/>
            <w:tcBorders>
              <w:top w:val="single" w:sz="4" w:space="0" w:color="auto"/>
              <w:left w:val="single" w:sz="4" w:space="0" w:color="auto"/>
              <w:bottom w:val="single" w:sz="4" w:space="0" w:color="auto"/>
              <w:right w:val="single" w:sz="4" w:space="0" w:color="auto"/>
            </w:tcBorders>
            <w:vAlign w:val="center"/>
            <w:hideMark/>
          </w:tcPr>
          <w:p w14:paraId="4372E6A6" w14:textId="77777777" w:rsidR="005840FB" w:rsidRPr="00E005BF" w:rsidRDefault="005840FB" w:rsidP="00E1623E">
            <w:pPr>
              <w:spacing w:after="0" w:line="240" w:lineRule="auto"/>
              <w:rPr>
                <w:rFonts w:ascii="Times New Roman" w:hAnsi="Times New Roman" w:cs="Times New Roman"/>
                <w:bCs/>
                <w:lang w:val="en-GB" w:eastAsia="en-GB"/>
              </w:rPr>
            </w:pPr>
          </w:p>
        </w:tc>
        <w:tc>
          <w:tcPr>
            <w:tcW w:w="936" w:type="dxa"/>
            <w:tcBorders>
              <w:top w:val="single" w:sz="4" w:space="0" w:color="auto"/>
              <w:left w:val="single" w:sz="4" w:space="0" w:color="auto"/>
              <w:bottom w:val="single" w:sz="4" w:space="0" w:color="auto"/>
              <w:right w:val="single" w:sz="4" w:space="0" w:color="auto"/>
            </w:tcBorders>
          </w:tcPr>
          <w:p w14:paraId="2A073543"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Title</w:t>
            </w:r>
          </w:p>
          <w:p w14:paraId="719325B3" w14:textId="77777777" w:rsidR="005840FB" w:rsidRPr="00E005BF" w:rsidRDefault="005840FB" w:rsidP="00E1623E">
            <w:pPr>
              <w:spacing w:after="0" w:line="240" w:lineRule="auto"/>
              <w:rPr>
                <w:rFonts w:ascii="Times New Roman" w:eastAsia="Times New Roman" w:hAnsi="Times New Roman" w:cs="Times New Roman"/>
                <w:lang w:val="en-US"/>
              </w:rPr>
            </w:pPr>
          </w:p>
        </w:tc>
        <w:tc>
          <w:tcPr>
            <w:tcW w:w="6298" w:type="dxa"/>
            <w:gridSpan w:val="3"/>
            <w:tcBorders>
              <w:top w:val="single" w:sz="4" w:space="0" w:color="auto"/>
              <w:left w:val="single" w:sz="4" w:space="0" w:color="auto"/>
              <w:bottom w:val="single" w:sz="4" w:space="0" w:color="auto"/>
              <w:right w:val="single" w:sz="4" w:space="0" w:color="auto"/>
            </w:tcBorders>
          </w:tcPr>
          <w:p w14:paraId="351A467A" w14:textId="77777777" w:rsidR="005840FB" w:rsidRPr="00E005BF" w:rsidRDefault="005840FB" w:rsidP="00E1623E">
            <w:pPr>
              <w:spacing w:after="0" w:line="240" w:lineRule="auto"/>
              <w:rPr>
                <w:rFonts w:ascii="Times New Roman" w:eastAsia="Times New Roman" w:hAnsi="Times New Roman" w:cs="Times New Roman"/>
                <w:lang w:val="en-US"/>
              </w:rPr>
            </w:pPr>
          </w:p>
          <w:p w14:paraId="4C0E994D" w14:textId="77777777" w:rsidR="005840FB" w:rsidRPr="00E005BF" w:rsidRDefault="005840FB" w:rsidP="00E1623E">
            <w:pPr>
              <w:spacing w:after="0" w:line="240" w:lineRule="auto"/>
              <w:rPr>
                <w:rFonts w:ascii="Times New Roman" w:eastAsia="Times New Roman" w:hAnsi="Times New Roman" w:cs="Times New Roman"/>
                <w:lang w:val="en-US"/>
              </w:rPr>
            </w:pPr>
          </w:p>
        </w:tc>
      </w:tr>
      <w:tr w:rsidR="00612CF4" w:rsidRPr="00E005BF" w14:paraId="27911619" w14:textId="77777777" w:rsidTr="00D033F7">
        <w:trPr>
          <w:trHeight w:val="110"/>
        </w:trPr>
        <w:tc>
          <w:tcPr>
            <w:tcW w:w="2371" w:type="dxa"/>
            <w:vMerge/>
            <w:tcBorders>
              <w:top w:val="single" w:sz="4" w:space="0" w:color="auto"/>
              <w:left w:val="single" w:sz="4" w:space="0" w:color="auto"/>
              <w:bottom w:val="single" w:sz="4" w:space="0" w:color="auto"/>
              <w:right w:val="single" w:sz="4" w:space="0" w:color="auto"/>
            </w:tcBorders>
            <w:vAlign w:val="center"/>
            <w:hideMark/>
          </w:tcPr>
          <w:p w14:paraId="36D778BA" w14:textId="77777777" w:rsidR="005840FB" w:rsidRPr="00E005BF" w:rsidRDefault="005840FB" w:rsidP="00E1623E">
            <w:pPr>
              <w:spacing w:after="0" w:line="240" w:lineRule="auto"/>
              <w:rPr>
                <w:rFonts w:ascii="Times New Roman" w:hAnsi="Times New Roman" w:cs="Times New Roman"/>
                <w:bCs/>
                <w:lang w:val="en-GB" w:eastAsia="en-GB"/>
              </w:rPr>
            </w:pPr>
          </w:p>
        </w:tc>
        <w:tc>
          <w:tcPr>
            <w:tcW w:w="936" w:type="dxa"/>
            <w:tcBorders>
              <w:top w:val="single" w:sz="4" w:space="0" w:color="auto"/>
              <w:left w:val="single" w:sz="4" w:space="0" w:color="auto"/>
              <w:bottom w:val="single" w:sz="4" w:space="0" w:color="auto"/>
              <w:right w:val="single" w:sz="4" w:space="0" w:color="auto"/>
            </w:tcBorders>
          </w:tcPr>
          <w:p w14:paraId="033F4D24"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Gender</w:t>
            </w:r>
          </w:p>
          <w:p w14:paraId="2E7F2230" w14:textId="77777777" w:rsidR="005840FB" w:rsidRPr="00E005BF" w:rsidRDefault="005840FB" w:rsidP="00E1623E">
            <w:pPr>
              <w:spacing w:after="0" w:line="240" w:lineRule="auto"/>
              <w:rPr>
                <w:rFonts w:ascii="Times New Roman" w:eastAsia="Times New Roman" w:hAnsi="Times New Roman" w:cs="Times New Roman"/>
                <w:lang w:val="en-US"/>
              </w:rPr>
            </w:pPr>
          </w:p>
        </w:tc>
        <w:tc>
          <w:tcPr>
            <w:tcW w:w="6298" w:type="dxa"/>
            <w:gridSpan w:val="3"/>
            <w:tcBorders>
              <w:top w:val="single" w:sz="4" w:space="0" w:color="auto"/>
              <w:left w:val="single" w:sz="4" w:space="0" w:color="auto"/>
              <w:bottom w:val="single" w:sz="4" w:space="0" w:color="auto"/>
              <w:right w:val="single" w:sz="4" w:space="0" w:color="auto"/>
            </w:tcBorders>
          </w:tcPr>
          <w:p w14:paraId="5E4F698C" w14:textId="77777777" w:rsidR="005840FB" w:rsidRPr="00E005BF" w:rsidRDefault="005840FB" w:rsidP="00E1623E">
            <w:pPr>
              <w:spacing w:after="0" w:line="240" w:lineRule="auto"/>
              <w:rPr>
                <w:rFonts w:ascii="Times New Roman" w:eastAsia="Times New Roman" w:hAnsi="Times New Roman" w:cs="Times New Roman"/>
                <w:lang w:val="en-US"/>
              </w:rPr>
            </w:pPr>
          </w:p>
        </w:tc>
      </w:tr>
      <w:tr w:rsidR="00612CF4" w:rsidRPr="00E005BF" w14:paraId="50048135" w14:textId="77777777" w:rsidTr="00D033F7">
        <w:trPr>
          <w:trHeight w:val="110"/>
        </w:trPr>
        <w:tc>
          <w:tcPr>
            <w:tcW w:w="2371" w:type="dxa"/>
            <w:vMerge/>
            <w:tcBorders>
              <w:top w:val="single" w:sz="4" w:space="0" w:color="auto"/>
              <w:left w:val="single" w:sz="4" w:space="0" w:color="auto"/>
              <w:bottom w:val="single" w:sz="4" w:space="0" w:color="auto"/>
              <w:right w:val="single" w:sz="4" w:space="0" w:color="auto"/>
            </w:tcBorders>
            <w:vAlign w:val="center"/>
            <w:hideMark/>
          </w:tcPr>
          <w:p w14:paraId="040988B0" w14:textId="77777777" w:rsidR="005840FB" w:rsidRPr="00E005BF" w:rsidRDefault="005840FB" w:rsidP="00E1623E">
            <w:pPr>
              <w:spacing w:after="0" w:line="240" w:lineRule="auto"/>
              <w:rPr>
                <w:rFonts w:ascii="Times New Roman" w:hAnsi="Times New Roman" w:cs="Times New Roman"/>
                <w:bCs/>
                <w:lang w:val="en-GB" w:eastAsia="en-GB"/>
              </w:rPr>
            </w:pPr>
          </w:p>
        </w:tc>
        <w:tc>
          <w:tcPr>
            <w:tcW w:w="936" w:type="dxa"/>
            <w:tcBorders>
              <w:top w:val="single" w:sz="4" w:space="0" w:color="auto"/>
              <w:left w:val="single" w:sz="4" w:space="0" w:color="auto"/>
              <w:bottom w:val="single" w:sz="4" w:space="0" w:color="auto"/>
              <w:right w:val="single" w:sz="4" w:space="0" w:color="auto"/>
            </w:tcBorders>
          </w:tcPr>
          <w:p w14:paraId="7CCD85FA"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Phone</w:t>
            </w:r>
          </w:p>
          <w:p w14:paraId="7399B0F1" w14:textId="77777777" w:rsidR="005840FB" w:rsidRPr="00E005BF" w:rsidRDefault="005840FB" w:rsidP="00E1623E">
            <w:pPr>
              <w:spacing w:after="0" w:line="240" w:lineRule="auto"/>
              <w:rPr>
                <w:rFonts w:ascii="Times New Roman" w:eastAsia="Times New Roman" w:hAnsi="Times New Roman" w:cs="Times New Roman"/>
                <w:lang w:val="en-US"/>
              </w:rPr>
            </w:pPr>
          </w:p>
        </w:tc>
        <w:tc>
          <w:tcPr>
            <w:tcW w:w="6298" w:type="dxa"/>
            <w:gridSpan w:val="3"/>
            <w:tcBorders>
              <w:top w:val="single" w:sz="4" w:space="0" w:color="auto"/>
              <w:left w:val="single" w:sz="4" w:space="0" w:color="auto"/>
              <w:bottom w:val="single" w:sz="4" w:space="0" w:color="auto"/>
              <w:right w:val="single" w:sz="4" w:space="0" w:color="auto"/>
            </w:tcBorders>
          </w:tcPr>
          <w:p w14:paraId="6A2607C2" w14:textId="77777777" w:rsidR="005840FB" w:rsidRPr="00E005BF" w:rsidRDefault="005840FB" w:rsidP="00E1623E">
            <w:pPr>
              <w:spacing w:after="0" w:line="240" w:lineRule="auto"/>
              <w:rPr>
                <w:rFonts w:ascii="Times New Roman" w:eastAsia="Times New Roman" w:hAnsi="Times New Roman" w:cs="Times New Roman"/>
                <w:lang w:val="en-US"/>
              </w:rPr>
            </w:pPr>
          </w:p>
        </w:tc>
      </w:tr>
      <w:tr w:rsidR="00612CF4" w:rsidRPr="00E005BF" w14:paraId="37E666A5" w14:textId="77777777" w:rsidTr="00D033F7">
        <w:trPr>
          <w:trHeight w:val="110"/>
        </w:trPr>
        <w:tc>
          <w:tcPr>
            <w:tcW w:w="2371" w:type="dxa"/>
            <w:vMerge/>
            <w:tcBorders>
              <w:top w:val="single" w:sz="4" w:space="0" w:color="auto"/>
              <w:left w:val="single" w:sz="4" w:space="0" w:color="auto"/>
              <w:bottom w:val="single" w:sz="4" w:space="0" w:color="auto"/>
              <w:right w:val="single" w:sz="4" w:space="0" w:color="auto"/>
            </w:tcBorders>
            <w:vAlign w:val="center"/>
            <w:hideMark/>
          </w:tcPr>
          <w:p w14:paraId="57DD9F07" w14:textId="77777777" w:rsidR="005840FB" w:rsidRPr="00E005BF" w:rsidRDefault="005840FB" w:rsidP="00E1623E">
            <w:pPr>
              <w:spacing w:after="0" w:line="240" w:lineRule="auto"/>
              <w:rPr>
                <w:rFonts w:ascii="Times New Roman" w:hAnsi="Times New Roman" w:cs="Times New Roman"/>
                <w:bCs/>
                <w:lang w:val="en-GB" w:eastAsia="en-GB"/>
              </w:rPr>
            </w:pPr>
          </w:p>
        </w:tc>
        <w:tc>
          <w:tcPr>
            <w:tcW w:w="936" w:type="dxa"/>
            <w:tcBorders>
              <w:top w:val="single" w:sz="4" w:space="0" w:color="auto"/>
              <w:left w:val="single" w:sz="4" w:space="0" w:color="auto"/>
              <w:bottom w:val="single" w:sz="4" w:space="0" w:color="auto"/>
              <w:right w:val="single" w:sz="4" w:space="0" w:color="auto"/>
            </w:tcBorders>
          </w:tcPr>
          <w:p w14:paraId="6C2AA209" w14:textId="77777777" w:rsidR="005840FB" w:rsidRPr="00E005BF" w:rsidRDefault="005840FB" w:rsidP="00E1623E">
            <w:pPr>
              <w:spacing w:after="0" w:line="240" w:lineRule="auto"/>
              <w:rPr>
                <w:rFonts w:ascii="Times New Roman" w:eastAsia="Times New Roman" w:hAnsi="Times New Roman" w:cs="Times New Roman"/>
                <w:lang w:val="en-US"/>
              </w:rPr>
            </w:pPr>
            <w:r w:rsidRPr="00E005BF">
              <w:rPr>
                <w:rFonts w:ascii="Times New Roman" w:eastAsia="Times New Roman" w:hAnsi="Times New Roman" w:cs="Times New Roman"/>
                <w:lang w:val="en-US"/>
              </w:rPr>
              <w:t>Email</w:t>
            </w:r>
          </w:p>
          <w:p w14:paraId="3A9732F3" w14:textId="77777777" w:rsidR="005840FB" w:rsidRPr="00E005BF" w:rsidRDefault="005840FB" w:rsidP="00E1623E">
            <w:pPr>
              <w:spacing w:after="0" w:line="240" w:lineRule="auto"/>
              <w:rPr>
                <w:rFonts w:ascii="Times New Roman" w:eastAsia="Times New Roman" w:hAnsi="Times New Roman" w:cs="Times New Roman"/>
                <w:lang w:val="en-US"/>
              </w:rPr>
            </w:pPr>
          </w:p>
        </w:tc>
        <w:tc>
          <w:tcPr>
            <w:tcW w:w="6298" w:type="dxa"/>
            <w:gridSpan w:val="3"/>
            <w:tcBorders>
              <w:top w:val="single" w:sz="4" w:space="0" w:color="auto"/>
              <w:left w:val="single" w:sz="4" w:space="0" w:color="auto"/>
              <w:bottom w:val="single" w:sz="4" w:space="0" w:color="auto"/>
              <w:right w:val="single" w:sz="4" w:space="0" w:color="auto"/>
            </w:tcBorders>
          </w:tcPr>
          <w:p w14:paraId="558A5B88" w14:textId="77777777" w:rsidR="005840FB" w:rsidRPr="00E005BF" w:rsidRDefault="005840FB" w:rsidP="00E1623E">
            <w:pPr>
              <w:spacing w:after="0" w:line="240" w:lineRule="auto"/>
              <w:rPr>
                <w:rFonts w:ascii="Times New Roman" w:eastAsia="Times New Roman" w:hAnsi="Times New Roman" w:cs="Times New Roman"/>
                <w:lang w:val="en-US"/>
              </w:rPr>
            </w:pPr>
          </w:p>
        </w:tc>
      </w:tr>
      <w:tr w:rsidR="00612CF4" w:rsidRPr="00E005BF" w14:paraId="5F95A3AD"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1CFC938C" w14:textId="77777777" w:rsidR="005840FB" w:rsidRPr="00E005BF" w:rsidRDefault="005840FB" w:rsidP="00E1623E">
            <w:pPr>
              <w:spacing w:after="0" w:line="240" w:lineRule="auto"/>
              <w:rPr>
                <w:rFonts w:ascii="Times New Roman" w:hAnsi="Times New Roman" w:cs="Times New Roman"/>
                <w:lang w:val="en-GB" w:eastAsia="en-GB"/>
              </w:rPr>
            </w:pPr>
            <w:r w:rsidRPr="00E005BF">
              <w:rPr>
                <w:rFonts w:ascii="Times New Roman" w:hAnsi="Times New Roman" w:cs="Times New Roman"/>
                <w:bCs/>
                <w:lang w:eastAsia="en-GB"/>
              </w:rPr>
              <w:t xml:space="preserve">Interviewer </w:t>
            </w:r>
            <w:proofErr w:type="spellStart"/>
            <w:r w:rsidRPr="00E005BF">
              <w:rPr>
                <w:rFonts w:ascii="Times New Roman" w:hAnsi="Times New Roman" w:cs="Times New Roman"/>
                <w:bCs/>
                <w:lang w:eastAsia="en-GB"/>
              </w:rPr>
              <w:t>name</w:t>
            </w:r>
            <w:proofErr w:type="spellEnd"/>
            <w:r w:rsidRPr="00E005BF">
              <w:rPr>
                <w:rFonts w:ascii="Times New Roman" w:hAnsi="Times New Roman" w:cs="Times New Roman"/>
                <w:bCs/>
                <w:lang w:eastAsia="en-GB"/>
              </w:rPr>
              <w:t xml:space="preserve"> </w:t>
            </w:r>
          </w:p>
        </w:tc>
        <w:tc>
          <w:tcPr>
            <w:tcW w:w="7234" w:type="dxa"/>
            <w:gridSpan w:val="4"/>
            <w:tcBorders>
              <w:top w:val="single" w:sz="4" w:space="0" w:color="auto"/>
              <w:left w:val="single" w:sz="4" w:space="0" w:color="auto"/>
              <w:bottom w:val="single" w:sz="4" w:space="0" w:color="auto"/>
              <w:right w:val="single" w:sz="4" w:space="0" w:color="auto"/>
            </w:tcBorders>
          </w:tcPr>
          <w:p w14:paraId="20B51FE7" w14:textId="77777777" w:rsidR="005840FB" w:rsidRPr="00E005BF" w:rsidRDefault="005840FB" w:rsidP="00E1623E">
            <w:pPr>
              <w:spacing w:after="0" w:line="240" w:lineRule="auto"/>
              <w:rPr>
                <w:rFonts w:ascii="Times New Roman" w:hAnsi="Times New Roman" w:cs="Times New Roman"/>
                <w:lang w:eastAsia="en-GB"/>
              </w:rPr>
            </w:pPr>
          </w:p>
        </w:tc>
      </w:tr>
      <w:tr w:rsidR="00612CF4" w:rsidRPr="00E005BF" w14:paraId="66F3D36C"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0AB51DFC" w14:textId="77777777" w:rsidR="005840FB" w:rsidRPr="00E005BF" w:rsidRDefault="005840FB" w:rsidP="00E1623E">
            <w:pPr>
              <w:spacing w:after="0" w:line="240" w:lineRule="auto"/>
              <w:rPr>
                <w:rFonts w:ascii="Times New Roman" w:hAnsi="Times New Roman" w:cs="Times New Roman"/>
                <w:lang w:eastAsia="en-GB"/>
              </w:rPr>
            </w:pPr>
            <w:r w:rsidRPr="00E005BF">
              <w:rPr>
                <w:rFonts w:ascii="Times New Roman" w:hAnsi="Times New Roman" w:cs="Times New Roman"/>
                <w:bCs/>
                <w:lang w:eastAsia="en-GB"/>
              </w:rPr>
              <w:t xml:space="preserve">Date of interview </w:t>
            </w:r>
          </w:p>
        </w:tc>
        <w:tc>
          <w:tcPr>
            <w:tcW w:w="3119" w:type="dxa"/>
            <w:gridSpan w:val="2"/>
            <w:tcBorders>
              <w:top w:val="single" w:sz="4" w:space="0" w:color="auto"/>
              <w:left w:val="single" w:sz="4" w:space="0" w:color="auto"/>
              <w:bottom w:val="single" w:sz="4" w:space="0" w:color="auto"/>
              <w:right w:val="single" w:sz="4" w:space="0" w:color="auto"/>
            </w:tcBorders>
          </w:tcPr>
          <w:p w14:paraId="614C02DE" w14:textId="77777777" w:rsidR="005840FB" w:rsidRPr="00E005BF" w:rsidRDefault="005840FB" w:rsidP="00E1623E">
            <w:pPr>
              <w:spacing w:after="0" w:line="240" w:lineRule="auto"/>
              <w:rPr>
                <w:rFonts w:ascii="Times New Roman" w:hAnsi="Times New Roman" w:cs="Times New Roman"/>
                <w:lang w:eastAsia="en-GB"/>
              </w:rPr>
            </w:pPr>
          </w:p>
        </w:tc>
        <w:tc>
          <w:tcPr>
            <w:tcW w:w="2268" w:type="dxa"/>
            <w:tcBorders>
              <w:top w:val="single" w:sz="4" w:space="0" w:color="auto"/>
              <w:left w:val="single" w:sz="4" w:space="0" w:color="auto"/>
              <w:bottom w:val="single" w:sz="4" w:space="0" w:color="auto"/>
              <w:right w:val="single" w:sz="4" w:space="0" w:color="auto"/>
            </w:tcBorders>
            <w:hideMark/>
          </w:tcPr>
          <w:p w14:paraId="3C16F2F0" w14:textId="77777777" w:rsidR="005840FB" w:rsidRPr="00E005BF" w:rsidRDefault="005840FB" w:rsidP="00E1623E">
            <w:pPr>
              <w:spacing w:after="0" w:line="240" w:lineRule="auto"/>
              <w:rPr>
                <w:rFonts w:ascii="Times New Roman" w:hAnsi="Times New Roman" w:cs="Times New Roman"/>
                <w:lang w:eastAsia="en-GB"/>
              </w:rPr>
            </w:pPr>
            <w:r w:rsidRPr="00E005BF">
              <w:rPr>
                <w:rFonts w:ascii="Times New Roman" w:hAnsi="Times New Roman" w:cs="Times New Roman"/>
                <w:bCs/>
                <w:lang w:eastAsia="en-GB"/>
              </w:rPr>
              <w:t xml:space="preserve">Consent </w:t>
            </w:r>
            <w:proofErr w:type="spellStart"/>
            <w:r w:rsidRPr="00E005BF">
              <w:rPr>
                <w:rFonts w:ascii="Times New Roman" w:hAnsi="Times New Roman" w:cs="Times New Roman"/>
                <w:bCs/>
                <w:lang w:eastAsia="en-GB"/>
              </w:rPr>
              <w:t>given</w:t>
            </w:r>
            <w:proofErr w:type="spellEnd"/>
            <w:r w:rsidRPr="00E005BF">
              <w:rPr>
                <w:rFonts w:ascii="Times New Roman" w:hAnsi="Times New Roman" w:cs="Times New Roman"/>
                <w:bCs/>
                <w:lang w:eastAsia="en-GB"/>
              </w:rPr>
              <w:t>? (Y/N)</w:t>
            </w:r>
          </w:p>
        </w:tc>
        <w:tc>
          <w:tcPr>
            <w:tcW w:w="1847" w:type="dxa"/>
            <w:tcBorders>
              <w:top w:val="single" w:sz="4" w:space="0" w:color="auto"/>
              <w:left w:val="single" w:sz="4" w:space="0" w:color="auto"/>
              <w:bottom w:val="single" w:sz="4" w:space="0" w:color="auto"/>
              <w:right w:val="single" w:sz="4" w:space="0" w:color="auto"/>
            </w:tcBorders>
          </w:tcPr>
          <w:p w14:paraId="5772B76E" w14:textId="77777777" w:rsidR="005840FB" w:rsidRPr="00E005BF" w:rsidRDefault="005840FB" w:rsidP="00E1623E">
            <w:pPr>
              <w:spacing w:after="0" w:line="240" w:lineRule="auto"/>
              <w:rPr>
                <w:rFonts w:ascii="Times New Roman" w:hAnsi="Times New Roman" w:cs="Times New Roman"/>
                <w:lang w:eastAsia="en-GB"/>
              </w:rPr>
            </w:pPr>
          </w:p>
        </w:tc>
      </w:tr>
      <w:tr w:rsidR="00612CF4" w:rsidRPr="00DE5DBA" w14:paraId="7C766EB3" w14:textId="77777777" w:rsidTr="00D033F7">
        <w:trPr>
          <w:trHeight w:val="110"/>
        </w:trPr>
        <w:tc>
          <w:tcPr>
            <w:tcW w:w="2371" w:type="dxa"/>
            <w:tcBorders>
              <w:top w:val="single" w:sz="4" w:space="0" w:color="auto"/>
              <w:left w:val="single" w:sz="4" w:space="0" w:color="auto"/>
              <w:bottom w:val="single" w:sz="4" w:space="0" w:color="auto"/>
              <w:right w:val="single" w:sz="4" w:space="0" w:color="auto"/>
            </w:tcBorders>
            <w:hideMark/>
          </w:tcPr>
          <w:p w14:paraId="3302B59F" w14:textId="77777777" w:rsidR="005840FB" w:rsidRPr="00E005BF" w:rsidRDefault="005840FB" w:rsidP="00E1623E">
            <w:pPr>
              <w:spacing w:after="0" w:line="240" w:lineRule="auto"/>
              <w:rPr>
                <w:rFonts w:ascii="Times New Roman" w:hAnsi="Times New Roman" w:cs="Times New Roman"/>
                <w:bCs/>
                <w:lang w:eastAsia="en-GB"/>
              </w:rPr>
            </w:pPr>
            <w:r w:rsidRPr="00E005BF">
              <w:rPr>
                <w:rFonts w:ascii="Times New Roman" w:hAnsi="Times New Roman" w:cs="Times New Roman"/>
                <w:bCs/>
                <w:lang w:eastAsia="en-GB"/>
              </w:rPr>
              <w:t>General notes/ observations</w:t>
            </w:r>
          </w:p>
        </w:tc>
        <w:tc>
          <w:tcPr>
            <w:tcW w:w="7234" w:type="dxa"/>
            <w:gridSpan w:val="4"/>
            <w:tcBorders>
              <w:top w:val="single" w:sz="4" w:space="0" w:color="auto"/>
              <w:left w:val="single" w:sz="4" w:space="0" w:color="auto"/>
              <w:bottom w:val="single" w:sz="4" w:space="0" w:color="auto"/>
              <w:right w:val="single" w:sz="4" w:space="0" w:color="auto"/>
            </w:tcBorders>
            <w:hideMark/>
          </w:tcPr>
          <w:p w14:paraId="09FE5102" w14:textId="77777777" w:rsidR="005840FB" w:rsidRPr="00E005BF" w:rsidRDefault="005840FB" w:rsidP="00E1623E">
            <w:pPr>
              <w:spacing w:after="0" w:line="240" w:lineRule="auto"/>
              <w:rPr>
                <w:rFonts w:ascii="Times New Roman" w:hAnsi="Times New Roman" w:cs="Times New Roman"/>
                <w:lang w:val="en-US" w:eastAsia="en-GB"/>
              </w:rPr>
            </w:pPr>
            <w:r w:rsidRPr="00E005BF">
              <w:rPr>
                <w:rFonts w:ascii="Times New Roman" w:hAnsi="Times New Roman" w:cs="Times New Roman"/>
                <w:lang w:val="en-US" w:eastAsia="en-GB"/>
              </w:rPr>
              <w:t xml:space="preserve">The outcome was less. She negatively responded. Even the house she mentioned to have plastered with cement was suspicious because her income level did not change much. The house might have been coated with cement by the husband. </w:t>
            </w:r>
          </w:p>
        </w:tc>
      </w:tr>
    </w:tbl>
    <w:p w14:paraId="6681B2F9" w14:textId="77777777" w:rsidR="005840FB" w:rsidRPr="00E005BF" w:rsidRDefault="005840FB" w:rsidP="00E1623E">
      <w:pPr>
        <w:spacing w:after="0" w:line="240" w:lineRule="auto"/>
        <w:rPr>
          <w:rFonts w:ascii="Times New Roman" w:hAnsi="Times New Roman" w:cs="Times New Roman"/>
          <w:lang w:val="en-GB"/>
        </w:rPr>
      </w:pPr>
      <w:r w:rsidRPr="00E005BF">
        <w:rPr>
          <w:rFonts w:ascii="Times New Roman" w:hAnsi="Times New Roman" w:cs="Times New Roman"/>
          <w:lang w:val="en-US"/>
        </w:rPr>
        <w:t>Part A: Project activities</w:t>
      </w:r>
    </w:p>
    <w:p w14:paraId="18BBF4A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activities is your MDA implementing with financial support from UNDP?</w:t>
      </w:r>
    </w:p>
    <w:p w14:paraId="7DA60169"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Since when did you start implementing these activities?</w:t>
      </w:r>
    </w:p>
    <w:p w14:paraId="6491094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In which districts are you implementing the activities?</w:t>
      </w:r>
    </w:p>
    <w:p w14:paraId="2B1F18C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Who are the direct beneficiaries of the project?</w:t>
      </w:r>
    </w:p>
    <w:p w14:paraId="6305840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Explain how you implement these activities, who else is involved?</w:t>
      </w:r>
    </w:p>
    <w:p w14:paraId="65A6A0D6" w14:textId="77777777" w:rsidR="005840FB" w:rsidRPr="00E005BF" w:rsidRDefault="005840FB" w:rsidP="00E1623E">
      <w:pPr>
        <w:spacing w:after="0" w:line="240" w:lineRule="auto"/>
        <w:rPr>
          <w:rFonts w:ascii="Times New Roman" w:hAnsi="Times New Roman" w:cs="Times New Roman"/>
          <w:lang w:val="en-US"/>
        </w:rPr>
      </w:pPr>
    </w:p>
    <w:p w14:paraId="44751699"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B: Relevance</w:t>
      </w:r>
    </w:p>
    <w:p w14:paraId="5AF0B1C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is the policy mandate of your MDAs?</w:t>
      </w:r>
    </w:p>
    <w:p w14:paraId="5EE173C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particular challenges affect implementation of your policies and programmes? What particular problems does the UNDP support address?</w:t>
      </w:r>
    </w:p>
    <w:p w14:paraId="0A23EB5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has the UNDP support helped your MDAs to address these issues and support implementation of the policies?</w:t>
      </w:r>
    </w:p>
    <w:p w14:paraId="1F07619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Specifically, how has the UNDP programme supported you to implement the priorities of the Malawi Growth and Development Strategy and the Malawi 2063?</w:t>
      </w:r>
    </w:p>
    <w:p w14:paraId="7937853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Overall, how has the UNDP support helped or not helped your MDA address structural and operational issues that affect effectiveness of your MDAs?</w:t>
      </w:r>
    </w:p>
    <w:p w14:paraId="61FD908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Looking beyond, how would you structure the UNDP programme and its methods of delivery to your MDAs to ensure effectiveness, high impact and sustainability?</w:t>
      </w:r>
    </w:p>
    <w:p w14:paraId="579D675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has COVID affected your organisation and the programme? To what extent was the UNDP programme able to support to your organisation to respond to COVID-19? How satisfied were you with the response by the UNDP Programme?</w:t>
      </w:r>
    </w:p>
    <w:p w14:paraId="4C91B969"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C: Coherence</w:t>
      </w:r>
    </w:p>
    <w:p w14:paraId="0D82DE52"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did the UNDP programme work with similar projects or programmes that your MDAs is already or expected to implement?</w:t>
      </w:r>
    </w:p>
    <w:p w14:paraId="709795DA" w14:textId="77777777" w:rsidR="005840FB" w:rsidRPr="00E005BF" w:rsidRDefault="005840FB" w:rsidP="00E1623E">
      <w:pPr>
        <w:spacing w:after="0" w:line="240" w:lineRule="auto"/>
        <w:rPr>
          <w:rFonts w:ascii="Times New Roman" w:hAnsi="Times New Roman" w:cs="Times New Roman"/>
          <w:lang w:val="en-US"/>
        </w:rPr>
      </w:pPr>
    </w:p>
    <w:p w14:paraId="025CB087"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How did the UNDP programme work with similar projects or programmes that other projects being implemented or expected to implement within your sector? What are the synergies? </w:t>
      </w:r>
    </w:p>
    <w:p w14:paraId="38ECE6E9" w14:textId="77777777" w:rsidR="005840FB" w:rsidRPr="00E005BF" w:rsidRDefault="005840FB" w:rsidP="00E1623E">
      <w:pPr>
        <w:spacing w:after="0" w:line="240" w:lineRule="auto"/>
        <w:rPr>
          <w:rFonts w:ascii="Times New Roman" w:hAnsi="Times New Roman" w:cs="Times New Roman"/>
          <w:lang w:val="en-US"/>
        </w:rPr>
      </w:pPr>
    </w:p>
    <w:p w14:paraId="7363578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How has the UNDP programme supported the sector to coordinate better and </w:t>
      </w:r>
      <w:proofErr w:type="spellStart"/>
      <w:r w:rsidRPr="00E005BF">
        <w:rPr>
          <w:rFonts w:ascii="Times New Roman" w:hAnsi="Times New Roman" w:cs="Times New Roman"/>
          <w:lang w:val="en-US"/>
        </w:rPr>
        <w:t>maximise</w:t>
      </w:r>
      <w:proofErr w:type="spellEnd"/>
      <w:r w:rsidRPr="00E005BF">
        <w:rPr>
          <w:rFonts w:ascii="Times New Roman" w:hAnsi="Times New Roman" w:cs="Times New Roman"/>
          <w:lang w:val="en-US"/>
        </w:rPr>
        <w:t xml:space="preserve"> synergy, given the saying that together everyone achieves more?</w:t>
      </w:r>
    </w:p>
    <w:p w14:paraId="4520DF0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D: Effectiveness</w:t>
      </w:r>
    </w:p>
    <w:p w14:paraId="191A0B3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You have indicated that you have implemented a number of activities:</w:t>
      </w:r>
    </w:p>
    <w:p w14:paraId="172CB20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Could you explain what key achievements (short and medium term), that the UNDP programme that you are implementing has made?</w:t>
      </w:r>
    </w:p>
    <w:p w14:paraId="28B715E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have these achievements been made? Who else was involved?</w:t>
      </w:r>
    </w:p>
    <w:p w14:paraId="12D02AD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strategies worked so well and resulted into the MDAs achieving these?</w:t>
      </w:r>
    </w:p>
    <w:p w14:paraId="57075CF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Which ones did not work that well? </w:t>
      </w:r>
    </w:p>
    <w:p w14:paraId="5086E6D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lessons can we learn from the programme so far?</w:t>
      </w:r>
    </w:p>
    <w:p w14:paraId="6252C84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factors positively and negatively affected achievement of your project objectives?</w:t>
      </w:r>
    </w:p>
    <w:p w14:paraId="1CD9530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E: Efficiency</w:t>
      </w:r>
    </w:p>
    <w:p w14:paraId="5852550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How did you implement the programme to ensure efficient use of resources and value for money?</w:t>
      </w:r>
    </w:p>
    <w:p w14:paraId="6995F86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bCs/>
          <w:lang w:val="en-US"/>
        </w:rPr>
        <w:t>What measures were used to ensure value for money during implementation of activities? Did you implement any costing cutting measures to achieve the same quality of implementation?</w:t>
      </w:r>
    </w:p>
    <w:p w14:paraId="3967DDCA"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F: Impact</w:t>
      </w:r>
    </w:p>
    <w:p w14:paraId="60B45BB5"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You have indicated that you have implemented a number of activities and achieved a number of outputs:</w:t>
      </w:r>
    </w:p>
    <w:p w14:paraId="022F19F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Could you explain, what changes or impacts has the UNDP supported programme made to the beneficiaries of the programme?</w:t>
      </w:r>
    </w:p>
    <w:p w14:paraId="640462E3"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If the beneficiaries are institutional, what </w:t>
      </w:r>
      <w:proofErr w:type="spellStart"/>
      <w:r w:rsidRPr="00E005BF">
        <w:rPr>
          <w:rFonts w:ascii="Times New Roman" w:hAnsi="Times New Roman" w:cs="Times New Roman"/>
          <w:lang w:val="en-US"/>
        </w:rPr>
        <w:t>behaviours</w:t>
      </w:r>
      <w:proofErr w:type="spellEnd"/>
      <w:r w:rsidRPr="00E005BF">
        <w:rPr>
          <w:rFonts w:ascii="Times New Roman" w:hAnsi="Times New Roman" w:cs="Times New Roman"/>
          <w:lang w:val="en-US"/>
        </w:rPr>
        <w:t xml:space="preserve"> changes to the organisation has the UNDP support made or contributed to?</w:t>
      </w:r>
    </w:p>
    <w:p w14:paraId="17527ADB"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evidence do you have that justifies that the changes you have mentioned are as a result of UNDP support? Explain how you justify causality.</w:t>
      </w:r>
    </w:p>
    <w:p w14:paraId="523FEC9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Are there specific bundles of activities of activities that when combined created the most impact? In other words, which combinations of activities helped to achieve these outcomes?  </w:t>
      </w:r>
    </w:p>
    <w:p w14:paraId="796520B1"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G: Sustainability</w:t>
      </w:r>
    </w:p>
    <w:p w14:paraId="37A42874"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mechanisms has your MDA put in place to ensure that the impacts the programme supported by UNDP has delivered continue to be enjoyed by beneficiaries beyond the UNDP support?</w:t>
      </w:r>
    </w:p>
    <w:p w14:paraId="2FB0B14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risks are there that can negatively affect sustainability?</w:t>
      </w:r>
    </w:p>
    <w:p w14:paraId="288CA63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What type of support on interventions can UNDP provide in the remaining period of the CP would be required to ensure sustainability? </w:t>
      </w:r>
    </w:p>
    <w:p w14:paraId="36D0534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H: Mainstreaming cross-cutting issues</w:t>
      </w:r>
    </w:p>
    <w:p w14:paraId="7117D4CF"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Explain how you mainstreamed 1) gender, 2) HIV and AIDS, 3) climate change and resilience building, 4) youth issues, 5) disability issues and 6) COVID-19?</w:t>
      </w:r>
    </w:p>
    <w:p w14:paraId="3A4BF95E"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To what extent and how has the UNDP supported your organisation to build technical capacity for mainstreaming the 6 issues above?</w:t>
      </w:r>
    </w:p>
    <w:p w14:paraId="0FAA61D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Part I Context analysis</w:t>
      </w:r>
    </w:p>
    <w:p w14:paraId="16785504"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Looking beyond the current support from UNDP, scanning the current context, what do you think UNDP should be doing to help Malawi Government deliver the Malawi 2063</w:t>
      </w:r>
    </w:p>
    <w:p w14:paraId="2162411D"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should UNDP not be doing?</w:t>
      </w:r>
    </w:p>
    <w:p w14:paraId="5168B406"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 xml:space="preserve">How should UNDP position itself amongst development partners? What should UNDP be doing to </w:t>
      </w:r>
      <w:proofErr w:type="spellStart"/>
      <w:r w:rsidRPr="00E005BF">
        <w:rPr>
          <w:rFonts w:ascii="Times New Roman" w:hAnsi="Times New Roman" w:cs="Times New Roman"/>
          <w:lang w:val="en-US"/>
        </w:rPr>
        <w:t>maximise</w:t>
      </w:r>
      <w:proofErr w:type="spellEnd"/>
      <w:r w:rsidRPr="00E005BF">
        <w:rPr>
          <w:rFonts w:ascii="Times New Roman" w:hAnsi="Times New Roman" w:cs="Times New Roman"/>
          <w:lang w:val="en-US"/>
        </w:rPr>
        <w:t xml:space="preserve"> synergy and do better?</w:t>
      </w:r>
    </w:p>
    <w:p w14:paraId="38CF36C0"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What are the key contextual and strategic opportunities for UNDP to build on, even beyond the current CP?</w:t>
      </w:r>
    </w:p>
    <w:p w14:paraId="00744529" w14:textId="77777777" w:rsidR="005840FB" w:rsidRPr="00E005BF" w:rsidRDefault="005840FB" w:rsidP="00E1623E">
      <w:pPr>
        <w:spacing w:after="0" w:line="240" w:lineRule="auto"/>
        <w:rPr>
          <w:rFonts w:ascii="Times New Roman" w:hAnsi="Times New Roman" w:cs="Times New Roman"/>
          <w:lang w:val="en-US"/>
        </w:rPr>
      </w:pPr>
    </w:p>
    <w:p w14:paraId="078DEE78" w14:textId="77777777" w:rsidR="005840FB" w:rsidRPr="00E005BF" w:rsidRDefault="005840FB" w:rsidP="00E1623E">
      <w:pPr>
        <w:spacing w:after="0" w:line="240" w:lineRule="auto"/>
        <w:rPr>
          <w:rFonts w:ascii="Times New Roman" w:hAnsi="Times New Roman" w:cs="Times New Roman"/>
          <w:lang w:val="en-US"/>
        </w:rPr>
      </w:pPr>
      <w:r w:rsidRPr="00E005BF">
        <w:rPr>
          <w:rFonts w:ascii="Times New Roman" w:hAnsi="Times New Roman" w:cs="Times New Roman"/>
          <w:lang w:val="en-US"/>
        </w:rPr>
        <w:t>Thank you very for your participation. If you have any questions, please ask.</w:t>
      </w:r>
    </w:p>
    <w:p w14:paraId="6B022A63" w14:textId="77777777" w:rsidR="005840FB" w:rsidRPr="00E005BF" w:rsidRDefault="005840FB" w:rsidP="00E1623E">
      <w:pPr>
        <w:spacing w:after="0" w:line="240" w:lineRule="auto"/>
        <w:jc w:val="both"/>
        <w:rPr>
          <w:rFonts w:ascii="Times New Roman" w:hAnsi="Times New Roman" w:cs="Times New Roman"/>
          <w:sz w:val="24"/>
          <w:szCs w:val="24"/>
          <w:lang w:val="en-US"/>
        </w:rPr>
      </w:pPr>
    </w:p>
    <w:p w14:paraId="4D211788" w14:textId="77777777" w:rsidR="005840FB" w:rsidRPr="00E005BF" w:rsidRDefault="005840FB" w:rsidP="00413982">
      <w:pPr>
        <w:pStyle w:val="Heading1"/>
        <w:rPr>
          <w:rFonts w:ascii="Times New Roman" w:hAnsi="Times New Roman" w:cs="Times New Roman"/>
          <w:lang w:val="en-US"/>
        </w:rPr>
      </w:pPr>
      <w:bookmarkStart w:id="81" w:name="_Toc87966168"/>
      <w:bookmarkStart w:id="82" w:name="_Toc98777198"/>
      <w:r w:rsidRPr="00E005BF">
        <w:rPr>
          <w:rFonts w:ascii="Times New Roman" w:hAnsi="Times New Roman" w:cs="Times New Roman"/>
          <w:lang w:val="en-US"/>
        </w:rPr>
        <w:t>Rating system</w:t>
      </w:r>
      <w:bookmarkEnd w:id="81"/>
      <w:bookmarkEnd w:id="82"/>
    </w:p>
    <w:p w14:paraId="09908C82" w14:textId="13051C6A" w:rsidR="005840FB" w:rsidRPr="00E005BF" w:rsidRDefault="005840FB" w:rsidP="00E1623E">
      <w:pPr>
        <w:spacing w:after="0" w:line="240" w:lineRule="auto"/>
        <w:rPr>
          <w:rFonts w:ascii="Times New Roman" w:hAnsi="Times New Roman" w:cs="Times New Roman"/>
          <w:lang w:val="en-CA" w:eastAsia="en-CA"/>
        </w:rPr>
      </w:pPr>
      <w:r w:rsidRPr="00E005BF">
        <w:rPr>
          <w:rFonts w:ascii="Times New Roman" w:hAnsi="Times New Roman" w:cs="Times New Roman"/>
          <w:lang w:val="en-CA" w:eastAsia="en-CA"/>
        </w:rPr>
        <w:t>The following table presents an evaluation rubric that will be applied by the evaluation team during the data analysis phase to both the country programme overall and to the top 50</w:t>
      </w:r>
      <w:r w:rsidR="00E005BF" w:rsidRPr="00E005BF">
        <w:rPr>
          <w:rFonts w:ascii="Times New Roman" w:hAnsi="Times New Roman" w:cs="Times New Roman"/>
          <w:lang w:val="en-CA" w:eastAsia="en-CA"/>
        </w:rPr>
        <w:t>Percentage</w:t>
      </w:r>
      <w:r w:rsidRPr="00E005BF">
        <w:rPr>
          <w:rFonts w:ascii="Times New Roman" w:hAnsi="Times New Roman" w:cs="Times New Roman"/>
          <w:lang w:val="en-CA" w:eastAsia="en-CA"/>
        </w:rPr>
        <w:t xml:space="preserve"> of projects under each of the UNDP Malawi practice areas (budget wise).   </w:t>
      </w:r>
    </w:p>
    <w:p w14:paraId="096B1160" w14:textId="77777777" w:rsidR="005840FB" w:rsidRPr="00E005BF" w:rsidRDefault="005840FB" w:rsidP="00E1623E">
      <w:pPr>
        <w:spacing w:after="0" w:line="240" w:lineRule="auto"/>
        <w:rPr>
          <w:rFonts w:ascii="Times New Roman" w:hAnsi="Times New Roman" w:cs="Times New Roman"/>
          <w:lang w:val="en-CA" w:eastAsia="en-CA"/>
        </w:rPr>
      </w:pPr>
      <w:r w:rsidRPr="00E005BF">
        <w:rPr>
          <w:rFonts w:ascii="Times New Roman" w:hAnsi="Times New Roman" w:cs="Times New Roman"/>
          <w:lang w:val="en-CA" w:eastAsia="en-CA"/>
        </w:rPr>
        <w:t xml:space="preserve">  </w:t>
      </w:r>
    </w:p>
    <w:tbl>
      <w:tblPr>
        <w:tblpPr w:leftFromText="180" w:rightFromText="180" w:vertAnchor="text" w:tblpY="1"/>
        <w:tblW w:w="5000" w:type="pct"/>
        <w:tblLook w:val="04A0" w:firstRow="1" w:lastRow="0" w:firstColumn="1" w:lastColumn="0" w:noHBand="0" w:noVBand="1"/>
      </w:tblPr>
      <w:tblGrid>
        <w:gridCol w:w="411"/>
        <w:gridCol w:w="411"/>
        <w:gridCol w:w="1354"/>
        <w:gridCol w:w="1354"/>
        <w:gridCol w:w="1898"/>
        <w:gridCol w:w="1354"/>
        <w:gridCol w:w="2288"/>
      </w:tblGrid>
      <w:tr w:rsidR="00612CF4" w:rsidRPr="00E005BF" w14:paraId="3910C973" w14:textId="77777777" w:rsidTr="00D033F7">
        <w:trPr>
          <w:trHeight w:val="630"/>
        </w:trPr>
        <w:tc>
          <w:tcPr>
            <w:tcW w:w="230" w:type="pct"/>
            <w:noWrap/>
          </w:tcPr>
          <w:p w14:paraId="6B86418D"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p>
        </w:tc>
        <w:tc>
          <w:tcPr>
            <w:tcW w:w="230" w:type="pct"/>
            <w:noWrap/>
            <w:hideMark/>
          </w:tcPr>
          <w:p w14:paraId="188DA879"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w:t>
            </w:r>
          </w:p>
        </w:tc>
        <w:tc>
          <w:tcPr>
            <w:tcW w:w="288" w:type="pct"/>
          </w:tcPr>
          <w:p w14:paraId="0D84F351" w14:textId="77777777" w:rsidR="005840FB" w:rsidRPr="00E005BF" w:rsidRDefault="005840FB" w:rsidP="00E1623E">
            <w:pPr>
              <w:spacing w:after="0" w:line="240" w:lineRule="auto"/>
              <w:jc w:val="center"/>
              <w:rPr>
                <w:rFonts w:ascii="Times New Roman" w:hAnsi="Times New Roman" w:cs="Times New Roman"/>
                <w:b/>
                <w:bCs/>
                <w:sz w:val="16"/>
                <w:szCs w:val="16"/>
                <w:lang w:val="en-CA" w:eastAsia="en-GB"/>
              </w:rPr>
            </w:pPr>
            <w:r w:rsidRPr="00E005BF">
              <w:rPr>
                <w:rFonts w:ascii="Times New Roman" w:hAnsi="Times New Roman" w:cs="Times New Roman"/>
                <w:b/>
                <w:bCs/>
                <w:sz w:val="16"/>
                <w:szCs w:val="16"/>
                <w:lang w:val="en-CA" w:eastAsia="en-GB"/>
              </w:rPr>
              <w:t>Highly Unsatisfactory</w:t>
            </w:r>
          </w:p>
        </w:tc>
        <w:tc>
          <w:tcPr>
            <w:tcW w:w="801" w:type="pct"/>
            <w:noWrap/>
            <w:hideMark/>
          </w:tcPr>
          <w:p w14:paraId="4077173C" w14:textId="77777777" w:rsidR="005840FB" w:rsidRPr="00E005BF" w:rsidRDefault="005840FB" w:rsidP="00E1623E">
            <w:pPr>
              <w:spacing w:after="0" w:line="240" w:lineRule="auto"/>
              <w:jc w:val="center"/>
              <w:rPr>
                <w:rFonts w:ascii="Times New Roman" w:hAnsi="Times New Roman" w:cs="Times New Roman"/>
                <w:b/>
                <w:bCs/>
                <w:sz w:val="16"/>
                <w:szCs w:val="16"/>
                <w:lang w:val="en-CA" w:eastAsia="en-GB"/>
              </w:rPr>
            </w:pPr>
            <w:r w:rsidRPr="00E005BF">
              <w:rPr>
                <w:rFonts w:ascii="Times New Roman" w:hAnsi="Times New Roman" w:cs="Times New Roman"/>
                <w:b/>
                <w:bCs/>
                <w:sz w:val="16"/>
                <w:szCs w:val="16"/>
                <w:lang w:val="en-CA" w:eastAsia="en-GB"/>
              </w:rPr>
              <w:t>Unsatisfactory</w:t>
            </w:r>
          </w:p>
        </w:tc>
        <w:tc>
          <w:tcPr>
            <w:tcW w:w="1291" w:type="pct"/>
            <w:noWrap/>
            <w:hideMark/>
          </w:tcPr>
          <w:p w14:paraId="33C3241A" w14:textId="77777777" w:rsidR="005840FB" w:rsidRPr="00E005BF" w:rsidRDefault="005840FB" w:rsidP="00E1623E">
            <w:pPr>
              <w:spacing w:after="0" w:line="240" w:lineRule="auto"/>
              <w:jc w:val="center"/>
              <w:rPr>
                <w:rFonts w:ascii="Times New Roman" w:hAnsi="Times New Roman" w:cs="Times New Roman"/>
                <w:b/>
                <w:bCs/>
                <w:sz w:val="16"/>
                <w:szCs w:val="16"/>
                <w:lang w:val="en-CA" w:eastAsia="en-GB"/>
              </w:rPr>
            </w:pPr>
            <w:r w:rsidRPr="00E005BF">
              <w:rPr>
                <w:rFonts w:ascii="Times New Roman" w:hAnsi="Times New Roman" w:cs="Times New Roman"/>
                <w:b/>
                <w:bCs/>
                <w:sz w:val="16"/>
                <w:szCs w:val="16"/>
                <w:lang w:val="en-CA" w:eastAsia="en-GB"/>
              </w:rPr>
              <w:t>Moderately satisfactory</w:t>
            </w:r>
          </w:p>
        </w:tc>
        <w:tc>
          <w:tcPr>
            <w:tcW w:w="817" w:type="pct"/>
            <w:noWrap/>
            <w:hideMark/>
          </w:tcPr>
          <w:p w14:paraId="604CC1F9" w14:textId="77777777" w:rsidR="005840FB" w:rsidRPr="00E005BF" w:rsidRDefault="005840FB" w:rsidP="00E1623E">
            <w:pPr>
              <w:spacing w:after="0" w:line="240" w:lineRule="auto"/>
              <w:rPr>
                <w:rFonts w:ascii="Times New Roman" w:hAnsi="Times New Roman" w:cs="Times New Roman"/>
                <w:b/>
                <w:bCs/>
                <w:sz w:val="16"/>
                <w:szCs w:val="16"/>
                <w:lang w:val="en-CA" w:eastAsia="en-GB"/>
              </w:rPr>
            </w:pPr>
            <w:r w:rsidRPr="00E005BF">
              <w:rPr>
                <w:rFonts w:ascii="Times New Roman" w:hAnsi="Times New Roman" w:cs="Times New Roman"/>
                <w:b/>
                <w:bCs/>
                <w:sz w:val="16"/>
                <w:szCs w:val="16"/>
                <w:lang w:val="en-CA" w:eastAsia="en-GB"/>
              </w:rPr>
              <w:t>satisfactory</w:t>
            </w:r>
          </w:p>
        </w:tc>
        <w:tc>
          <w:tcPr>
            <w:tcW w:w="1344" w:type="pct"/>
            <w:noWrap/>
            <w:hideMark/>
          </w:tcPr>
          <w:p w14:paraId="7BBA6710" w14:textId="77777777" w:rsidR="005840FB" w:rsidRPr="00E005BF" w:rsidRDefault="005840FB" w:rsidP="00E1623E">
            <w:pPr>
              <w:spacing w:after="0" w:line="240" w:lineRule="auto"/>
              <w:jc w:val="center"/>
              <w:rPr>
                <w:rFonts w:ascii="Times New Roman" w:hAnsi="Times New Roman" w:cs="Times New Roman"/>
                <w:b/>
                <w:bCs/>
                <w:sz w:val="16"/>
                <w:szCs w:val="16"/>
                <w:lang w:val="en-CA" w:eastAsia="en-GB"/>
              </w:rPr>
            </w:pPr>
            <w:r w:rsidRPr="00E005BF">
              <w:rPr>
                <w:rFonts w:ascii="Times New Roman" w:hAnsi="Times New Roman" w:cs="Times New Roman"/>
                <w:b/>
                <w:bCs/>
                <w:sz w:val="16"/>
                <w:szCs w:val="16"/>
                <w:lang w:val="en-CA" w:eastAsia="en-GB"/>
              </w:rPr>
              <w:t xml:space="preserve">Highly satisfactory  </w:t>
            </w:r>
          </w:p>
        </w:tc>
      </w:tr>
      <w:tr w:rsidR="00612CF4" w:rsidRPr="00DE5DBA" w14:paraId="3CBE5016" w14:textId="77777777" w:rsidTr="00D033F7">
        <w:trPr>
          <w:trHeight w:val="1516"/>
        </w:trPr>
        <w:tc>
          <w:tcPr>
            <w:tcW w:w="230" w:type="pct"/>
          </w:tcPr>
          <w:p w14:paraId="540D0556"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p>
        </w:tc>
        <w:tc>
          <w:tcPr>
            <w:tcW w:w="230" w:type="pct"/>
            <w:hideMark/>
          </w:tcPr>
          <w:p w14:paraId="129295CD"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w:t>
            </w:r>
          </w:p>
        </w:tc>
        <w:tc>
          <w:tcPr>
            <w:tcW w:w="288" w:type="pct"/>
          </w:tcPr>
          <w:p w14:paraId="1C899FFC" w14:textId="22A2CC66" w:rsidR="005840FB" w:rsidRPr="00E005BF" w:rsidRDefault="005840FB" w:rsidP="00E1623E">
            <w:pPr>
              <w:spacing w:after="0" w:line="240" w:lineRule="auto"/>
              <w:rPr>
                <w:rFonts w:ascii="Times New Roman" w:hAnsi="Times New Roman" w:cs="Times New Roman"/>
                <w:i/>
                <w:iCs/>
                <w:sz w:val="16"/>
                <w:szCs w:val="16"/>
                <w:lang w:val="en-CA" w:eastAsia="en-GB"/>
              </w:rPr>
            </w:pPr>
            <w:r w:rsidRPr="00E005BF">
              <w:rPr>
                <w:rFonts w:ascii="Times New Roman" w:hAnsi="Times New Roman" w:cs="Times New Roman"/>
                <w:i/>
                <w:iCs/>
                <w:sz w:val="16"/>
                <w:szCs w:val="16"/>
                <w:lang w:val="en-CA" w:eastAsia="en-GB"/>
              </w:rPr>
              <w:t>Clear evidence of non-implementation or laid back approach; serious weaknesses across the board on crucial aspects.  About 80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-100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 xml:space="preserve"> of findings fit with description to a considerable or high degree.</w:t>
            </w:r>
          </w:p>
          <w:p w14:paraId="66CB3719" w14:textId="77777777" w:rsidR="005840FB" w:rsidRPr="00E005BF" w:rsidRDefault="005840FB" w:rsidP="00E1623E">
            <w:pPr>
              <w:spacing w:after="0" w:line="240" w:lineRule="auto"/>
              <w:rPr>
                <w:rFonts w:ascii="Times New Roman" w:hAnsi="Times New Roman" w:cs="Times New Roman"/>
                <w:i/>
                <w:iCs/>
                <w:sz w:val="16"/>
                <w:szCs w:val="16"/>
                <w:lang w:val="en-CA" w:eastAsia="en-GB"/>
              </w:rPr>
            </w:pPr>
            <w:r w:rsidRPr="00E005BF">
              <w:rPr>
                <w:rFonts w:ascii="Times New Roman" w:hAnsi="Times New Roman" w:cs="Times New Roman"/>
                <w:i/>
                <w:iCs/>
                <w:sz w:val="16"/>
                <w:szCs w:val="16"/>
                <w:lang w:val="en-CA" w:eastAsia="en-GB"/>
              </w:rPr>
              <w:t xml:space="preserve"> </w:t>
            </w:r>
          </w:p>
          <w:p w14:paraId="1D0DAEE6" w14:textId="77777777" w:rsidR="005840FB" w:rsidRPr="00E005BF" w:rsidRDefault="005840FB" w:rsidP="00E1623E">
            <w:pPr>
              <w:spacing w:after="0" w:line="240" w:lineRule="auto"/>
              <w:rPr>
                <w:rFonts w:ascii="Times New Roman" w:hAnsi="Times New Roman" w:cs="Times New Roman"/>
                <w:i/>
                <w:iCs/>
                <w:sz w:val="16"/>
                <w:szCs w:val="16"/>
                <w:lang w:val="en-CA" w:eastAsia="en-GB"/>
              </w:rPr>
            </w:pPr>
            <w:r w:rsidRPr="00E005BF">
              <w:rPr>
                <w:rFonts w:ascii="Times New Roman" w:hAnsi="Times New Roman" w:cs="Times New Roman"/>
                <w:i/>
                <w:iCs/>
                <w:sz w:val="16"/>
                <w:szCs w:val="16"/>
                <w:lang w:val="en-CA" w:eastAsia="en-GB"/>
              </w:rPr>
              <w:t>The project logic is  either undefined  or untested .  It is mostly impossible to see the relationship between most of 1) the expected outcomes from short term through to longer term; 2) between outputs and outcomes. Assumptions are not included . Where assumptions are noted they do not appear relevant.</w:t>
            </w:r>
          </w:p>
          <w:p w14:paraId="30FB67DA" w14:textId="77777777" w:rsidR="005840FB" w:rsidRPr="00E005BF" w:rsidRDefault="005840FB" w:rsidP="00E1623E">
            <w:pPr>
              <w:spacing w:after="0" w:line="240" w:lineRule="auto"/>
              <w:rPr>
                <w:rFonts w:ascii="Times New Roman" w:hAnsi="Times New Roman" w:cs="Times New Roman"/>
                <w:i/>
                <w:iCs/>
                <w:sz w:val="16"/>
                <w:szCs w:val="16"/>
                <w:lang w:val="en-CA" w:eastAsia="en-GB"/>
              </w:rPr>
            </w:pPr>
          </w:p>
          <w:p w14:paraId="37CBD5CF" w14:textId="77777777" w:rsidR="005840FB" w:rsidRPr="00E005BF" w:rsidRDefault="005840FB" w:rsidP="00E1623E">
            <w:pPr>
              <w:spacing w:after="0" w:line="240" w:lineRule="auto"/>
              <w:rPr>
                <w:rFonts w:ascii="Times New Roman" w:hAnsi="Times New Roman" w:cs="Times New Roman"/>
                <w:i/>
                <w:iCs/>
                <w:sz w:val="16"/>
                <w:szCs w:val="16"/>
                <w:lang w:val="en-CA" w:eastAsia="en-GB"/>
              </w:rPr>
            </w:pPr>
            <w:r w:rsidRPr="00E005BF">
              <w:rPr>
                <w:rFonts w:ascii="Times New Roman" w:hAnsi="Times New Roman" w:cs="Times New Roman"/>
                <w:i/>
                <w:iCs/>
                <w:sz w:val="16"/>
                <w:szCs w:val="16"/>
                <w:lang w:val="en-CA" w:eastAsia="en-GB"/>
              </w:rPr>
              <w:t xml:space="preserve"> Most project implementers have  no  understanding of the programme logic,  or of the problem being addressed and cannot or can only weakly explain the logic and reasoning to others.  </w:t>
            </w:r>
          </w:p>
        </w:tc>
        <w:tc>
          <w:tcPr>
            <w:tcW w:w="801" w:type="pct"/>
            <w:hideMark/>
          </w:tcPr>
          <w:p w14:paraId="21D64835" w14:textId="0FA6758B" w:rsidR="005840FB" w:rsidRPr="00E005BF" w:rsidRDefault="005840FB" w:rsidP="00E1623E">
            <w:pPr>
              <w:spacing w:after="0" w:line="240" w:lineRule="auto"/>
              <w:rPr>
                <w:rFonts w:ascii="Times New Roman" w:hAnsi="Times New Roman" w:cs="Times New Roman"/>
                <w:i/>
                <w:iCs/>
                <w:sz w:val="16"/>
                <w:szCs w:val="16"/>
                <w:lang w:val="en-CA" w:eastAsia="en-GB"/>
              </w:rPr>
            </w:pPr>
            <w:r w:rsidRPr="00E005BF">
              <w:rPr>
                <w:rFonts w:ascii="Times New Roman" w:hAnsi="Times New Roman" w:cs="Times New Roman"/>
                <w:i/>
                <w:iCs/>
                <w:sz w:val="16"/>
                <w:szCs w:val="16"/>
                <w:lang w:val="en-CA" w:eastAsia="en-GB"/>
              </w:rPr>
              <w:t>Clear evidence of unsatisfactory functioning; serious weaknesses across the board on crucial aspects.  About 80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-100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 xml:space="preserve"> of findings fit with description to a considerable or high degree </w:t>
            </w:r>
          </w:p>
        </w:tc>
        <w:tc>
          <w:tcPr>
            <w:tcW w:w="1291" w:type="pct"/>
            <w:hideMark/>
          </w:tcPr>
          <w:p w14:paraId="349CE336" w14:textId="77A0255D" w:rsidR="005840FB" w:rsidRPr="00E005BF" w:rsidRDefault="005840FB" w:rsidP="00E1623E">
            <w:pPr>
              <w:spacing w:after="0" w:line="240" w:lineRule="auto"/>
              <w:rPr>
                <w:rFonts w:ascii="Times New Roman" w:hAnsi="Times New Roman" w:cs="Times New Roman"/>
                <w:i/>
                <w:iCs/>
                <w:sz w:val="16"/>
                <w:szCs w:val="16"/>
                <w:lang w:val="en-CA" w:eastAsia="en-GB"/>
              </w:rPr>
            </w:pPr>
            <w:r w:rsidRPr="00E005BF">
              <w:rPr>
                <w:rFonts w:ascii="Times New Roman" w:hAnsi="Times New Roman" w:cs="Times New Roman"/>
                <w:i/>
                <w:iCs/>
                <w:sz w:val="16"/>
                <w:szCs w:val="16"/>
                <w:lang w:val="en-CA" w:eastAsia="en-GB"/>
              </w:rPr>
              <w:t>Adequate performance overall; some serious, but non-fatal weaknesses on a few aspects. About 80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-100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 xml:space="preserve"> of findings fit with description to a considerable or high degree </w:t>
            </w:r>
          </w:p>
        </w:tc>
        <w:tc>
          <w:tcPr>
            <w:tcW w:w="817" w:type="pct"/>
            <w:hideMark/>
          </w:tcPr>
          <w:p w14:paraId="01C54CD0" w14:textId="791596DA" w:rsidR="005840FB" w:rsidRPr="00E005BF" w:rsidRDefault="005840FB" w:rsidP="00E1623E">
            <w:pPr>
              <w:spacing w:after="0" w:line="240" w:lineRule="auto"/>
              <w:rPr>
                <w:rFonts w:ascii="Times New Roman" w:hAnsi="Times New Roman" w:cs="Times New Roman"/>
                <w:i/>
                <w:iCs/>
                <w:sz w:val="16"/>
                <w:szCs w:val="16"/>
                <w:lang w:val="en-CA" w:eastAsia="en-GB"/>
              </w:rPr>
            </w:pPr>
            <w:r w:rsidRPr="00E005BF">
              <w:rPr>
                <w:rFonts w:ascii="Times New Roman" w:hAnsi="Times New Roman" w:cs="Times New Roman"/>
                <w:i/>
                <w:iCs/>
                <w:sz w:val="16"/>
                <w:szCs w:val="16"/>
                <w:lang w:val="en-CA" w:eastAsia="en-GB"/>
              </w:rPr>
              <w:t>Good performance overall; might have a few slight weaknesses but nothing serious. About 80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-100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 xml:space="preserve"> of findings fit with description to a considerable or high degree</w:t>
            </w:r>
          </w:p>
        </w:tc>
        <w:tc>
          <w:tcPr>
            <w:tcW w:w="1344" w:type="pct"/>
            <w:hideMark/>
          </w:tcPr>
          <w:p w14:paraId="092071E7" w14:textId="396517C6" w:rsidR="005840FB" w:rsidRPr="00E005BF" w:rsidRDefault="005840FB" w:rsidP="00E1623E">
            <w:pPr>
              <w:spacing w:after="0" w:line="240" w:lineRule="auto"/>
              <w:rPr>
                <w:rFonts w:ascii="Times New Roman" w:hAnsi="Times New Roman" w:cs="Times New Roman"/>
                <w:i/>
                <w:iCs/>
                <w:sz w:val="16"/>
                <w:szCs w:val="16"/>
                <w:lang w:val="en-CA" w:eastAsia="en-GB"/>
              </w:rPr>
            </w:pPr>
            <w:r w:rsidRPr="00E005BF">
              <w:rPr>
                <w:rFonts w:ascii="Times New Roman" w:hAnsi="Times New Roman" w:cs="Times New Roman"/>
                <w:i/>
                <w:iCs/>
                <w:sz w:val="16"/>
                <w:szCs w:val="16"/>
                <w:lang w:val="en-CA" w:eastAsia="en-GB"/>
              </w:rPr>
              <w:t>Very good or excellent performance on virtually all aspects; strong overall; no weaknesses of any real consequence. About 80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-100</w:t>
            </w:r>
            <w:r w:rsidR="00E005BF" w:rsidRPr="00E005BF">
              <w:rPr>
                <w:rFonts w:ascii="Times New Roman" w:hAnsi="Times New Roman" w:cs="Times New Roman"/>
                <w:i/>
                <w:iCs/>
                <w:sz w:val="16"/>
                <w:szCs w:val="16"/>
                <w:lang w:val="en-CA" w:eastAsia="en-GB"/>
              </w:rPr>
              <w:t>Percentage</w:t>
            </w:r>
            <w:r w:rsidRPr="00E005BF">
              <w:rPr>
                <w:rFonts w:ascii="Times New Roman" w:hAnsi="Times New Roman" w:cs="Times New Roman"/>
                <w:i/>
                <w:iCs/>
                <w:sz w:val="16"/>
                <w:szCs w:val="16"/>
                <w:lang w:val="en-CA" w:eastAsia="en-GB"/>
              </w:rPr>
              <w:t xml:space="preserve"> of findings fit with description to a considerable or high degree</w:t>
            </w:r>
          </w:p>
        </w:tc>
      </w:tr>
      <w:tr w:rsidR="00612CF4" w:rsidRPr="00DE5DBA" w14:paraId="04DFCB30" w14:textId="77777777" w:rsidTr="00D033F7">
        <w:trPr>
          <w:trHeight w:val="1070"/>
        </w:trPr>
        <w:tc>
          <w:tcPr>
            <w:tcW w:w="230" w:type="pct"/>
            <w:vMerge w:val="restart"/>
            <w:noWrap/>
            <w:textDirection w:val="btLr"/>
            <w:hideMark/>
          </w:tcPr>
          <w:p w14:paraId="6C132A0E" w14:textId="77777777" w:rsidR="005840FB" w:rsidRPr="00E005BF" w:rsidRDefault="005840FB" w:rsidP="00E1623E">
            <w:pPr>
              <w:spacing w:after="0" w:line="240" w:lineRule="auto"/>
              <w:jc w:val="center"/>
              <w:rPr>
                <w:rFonts w:ascii="Times New Roman" w:hAnsi="Times New Roman" w:cs="Times New Roman"/>
                <w:b/>
                <w:bCs/>
                <w:sz w:val="16"/>
                <w:szCs w:val="16"/>
                <w:lang w:val="en-CA" w:eastAsia="en-GB"/>
              </w:rPr>
            </w:pPr>
            <w:r w:rsidRPr="00E005BF">
              <w:rPr>
                <w:rFonts w:ascii="Times New Roman" w:hAnsi="Times New Roman" w:cs="Times New Roman"/>
                <w:b/>
                <w:bCs/>
                <w:sz w:val="16"/>
                <w:szCs w:val="16"/>
                <w:lang w:val="en-CA" w:eastAsia="en-GB"/>
              </w:rPr>
              <w:t xml:space="preserve">RELEVANCE </w:t>
            </w:r>
          </w:p>
        </w:tc>
        <w:tc>
          <w:tcPr>
            <w:tcW w:w="230" w:type="pct"/>
            <w:textDirection w:val="btLr"/>
            <w:hideMark/>
          </w:tcPr>
          <w:p w14:paraId="36415658"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Project clarity and logic</w:t>
            </w:r>
          </w:p>
        </w:tc>
        <w:tc>
          <w:tcPr>
            <w:tcW w:w="288" w:type="pct"/>
          </w:tcPr>
          <w:p w14:paraId="039A402B" w14:textId="77777777" w:rsidR="005840FB" w:rsidRPr="00E005BF" w:rsidRDefault="005840FB" w:rsidP="00E1623E">
            <w:pPr>
              <w:spacing w:after="0" w:line="240" w:lineRule="auto"/>
              <w:rPr>
                <w:rFonts w:ascii="Times New Roman" w:hAnsi="Times New Roman" w:cs="Times New Roman"/>
                <w:sz w:val="16"/>
                <w:szCs w:val="16"/>
                <w:lang w:val="en-CA" w:eastAsia="en-GB"/>
              </w:rPr>
            </w:pPr>
          </w:p>
        </w:tc>
        <w:tc>
          <w:tcPr>
            <w:tcW w:w="801" w:type="pct"/>
            <w:hideMark/>
          </w:tcPr>
          <w:p w14:paraId="4F9C6F10"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xml:space="preserve">The project logic is undefined or has several missing elements.  It is mostly impossible to see the relationship between most of 1) the expected outcomes from short term through to longer term; 2) between outputs and outcomes. There may be large leaps in logic between outputs and outcomes e.g. leap from an output to a long term outcome.  Few or no outcomes appear realistic. Assumptions are not included or only minimally outlined. Where assumptions are noted they do not appear relevant.  Most project implementers have a poor understanding of the programme logic, a weak or superficial understanding of the problem, and the relationship between the parts and cannot or can only weakly explain the logic and reasoning to others.  </w:t>
            </w:r>
          </w:p>
        </w:tc>
        <w:tc>
          <w:tcPr>
            <w:tcW w:w="1291" w:type="pct"/>
            <w:hideMark/>
          </w:tcPr>
          <w:p w14:paraId="3F5D908E"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project logic is partially explained (with quite a few exceptions). It is possible to see only some of the relationships between most of 1) the expected outcomes from short term through to longer term; 2) between outputs and outcomes. There are some leaps in logic between outputs and outcomes. Outcomes do not always appear realistic. Assumptions are only sometimes included or when included do not always appear entirely appropriate or relevant.  Most project implementers have a basic understanding of the programme logic and the problem being addressed, and the relationship between the parts and cannot fully explain the logic and reasoning to others.  Perhaps only the project leader can describe fully the project, rationale and problem.</w:t>
            </w:r>
          </w:p>
        </w:tc>
        <w:tc>
          <w:tcPr>
            <w:tcW w:w="817" w:type="pct"/>
            <w:hideMark/>
          </w:tcPr>
          <w:p w14:paraId="037F65F7"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xml:space="preserve">The project has a solid logic. It is mostly clear and easy to understand the relationship between 1) the expected outcomes from short term through to longer term; 2) between outputs and outcomes. However, there are some points that could be strengthened. Outcomes appear realistic. Assumptions are mostly included. Most outputs appear necessary and sufficient to achieve the desired outcomes, taking into account the assumptions. Most project implementers have a good understanding of the programme logic, the problem being addressed and the relationship between the parts and can explain the logic and reasoning to others.  </w:t>
            </w:r>
          </w:p>
        </w:tc>
        <w:tc>
          <w:tcPr>
            <w:tcW w:w="1344" w:type="pct"/>
            <w:hideMark/>
          </w:tcPr>
          <w:p w14:paraId="4977680E"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xml:space="preserve">The project has a strong logic, which is a clear and easy to understand relationship between 1) the expected outcomes from short term through to longer term; 2) between outputs and outcomes. Outcomes appear very realistic. Assumptions are explicit and relevant.  The outputs appear necessary and sufficient to achieve the desired outcomes, taking into account the assumptions. All project implementers have an excellent understanding of the programme logic, the problem that is being addressed and the relationship between the parts and can convincingly explain the logic to others.  </w:t>
            </w:r>
          </w:p>
        </w:tc>
      </w:tr>
      <w:tr w:rsidR="00612CF4" w:rsidRPr="00DE5DBA" w14:paraId="1A9B159B" w14:textId="77777777" w:rsidTr="00D033F7">
        <w:trPr>
          <w:trHeight w:val="430"/>
        </w:trPr>
        <w:tc>
          <w:tcPr>
            <w:tcW w:w="230" w:type="pct"/>
            <w:vMerge/>
            <w:hideMark/>
          </w:tcPr>
          <w:p w14:paraId="1882ABB5" w14:textId="77777777" w:rsidR="005840FB" w:rsidRPr="00E005BF" w:rsidRDefault="005840FB" w:rsidP="00E1623E">
            <w:pPr>
              <w:spacing w:after="0" w:line="240" w:lineRule="auto"/>
              <w:rPr>
                <w:rFonts w:ascii="Times New Roman" w:hAnsi="Times New Roman" w:cs="Times New Roman"/>
                <w:b/>
                <w:bCs/>
                <w:sz w:val="16"/>
                <w:szCs w:val="16"/>
                <w:lang w:val="en-CA" w:eastAsia="en-GB"/>
              </w:rPr>
            </w:pPr>
          </w:p>
        </w:tc>
        <w:tc>
          <w:tcPr>
            <w:tcW w:w="230" w:type="pct"/>
            <w:textDirection w:val="btLr"/>
            <w:hideMark/>
          </w:tcPr>
          <w:p w14:paraId="68020C3A"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Contribution to UNDP and Malawi development strategy</w:t>
            </w:r>
          </w:p>
        </w:tc>
        <w:tc>
          <w:tcPr>
            <w:tcW w:w="288" w:type="pct"/>
          </w:tcPr>
          <w:p w14:paraId="319C063B"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outputs and outcomes appear to have very limited or no relevance to the strategies of UNDP, the partner organisations, the SADC, the government of Malawi and target beneficiaries, as applicable.  They are not consistent and complementary with activities supported by projects in UNDP and/or by other donor organizations.</w:t>
            </w:r>
          </w:p>
        </w:tc>
        <w:tc>
          <w:tcPr>
            <w:tcW w:w="801" w:type="pct"/>
            <w:hideMark/>
          </w:tcPr>
          <w:p w14:paraId="49A7D442"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xml:space="preserve">The outputs and outcomes appear to have very limited or no relevance to the strategies of UNDP, the partner organisations, the SADC, the government of Malawi and target beneficiaries, as applicable.  They are not consistent and complementary with activities supported by projects in UNDP and/or by other donor organizations. </w:t>
            </w:r>
          </w:p>
        </w:tc>
        <w:tc>
          <w:tcPr>
            <w:tcW w:w="1291" w:type="pct"/>
            <w:hideMark/>
          </w:tcPr>
          <w:p w14:paraId="4686C51D"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Most outputs/outcomes appear to have only partial relevance to strategies of UNDP, the partner organisations, the SADC, the government of Malawi and target beneficiaries, as applicable.  It is not very clear how they contribute to UNDP’s aggregate strategic outcomes. Where there are discrepancies in the relevance to the various actors, the organisations have an adequate understanding of this.  Interventions are partially consistent and complementary with activities supported by projects in UNDP and/or by other donor organizations.</w:t>
            </w:r>
          </w:p>
        </w:tc>
        <w:tc>
          <w:tcPr>
            <w:tcW w:w="817" w:type="pct"/>
            <w:hideMark/>
          </w:tcPr>
          <w:p w14:paraId="3B44BAE8"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Most expected outputs/outcomes are relevant the strategies of UNDP, the partner organisations, the SADC, the government and target beneficiaries, as applicable. It is mostly clear how they contribute to aggregate strategic outcomes and contribute to a coherent UNDP strategy. Where there are discrepancies in the relevance to the various organizations, the organisations have a good understanding of the issues and implications for the organisations. Interventions are mostly consistent and complementary with activities supported by projects in UNDP and/or by other donor organizations.</w:t>
            </w:r>
          </w:p>
        </w:tc>
        <w:tc>
          <w:tcPr>
            <w:tcW w:w="1344" w:type="pct"/>
            <w:hideMark/>
          </w:tcPr>
          <w:p w14:paraId="56C33A29"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expected outcomes are highly relevant to the strategies of UNDP, the partner organisations, the SADC, the government and target beneficiaries, as applicable. It is clear how they contribute to aggregate strategic outcomes and contribute to a coherent UNDP strategy.  Interventions are fully consistent and complementary with activities supported by projects in UNDP and/or by other donor organizations.</w:t>
            </w:r>
          </w:p>
        </w:tc>
      </w:tr>
      <w:tr w:rsidR="00612CF4" w:rsidRPr="00DE5DBA" w14:paraId="46590FBB" w14:textId="77777777" w:rsidTr="00D033F7">
        <w:trPr>
          <w:trHeight w:val="4130"/>
        </w:trPr>
        <w:tc>
          <w:tcPr>
            <w:tcW w:w="230" w:type="pct"/>
            <w:vMerge w:val="restart"/>
            <w:noWrap/>
            <w:textDirection w:val="btLr"/>
            <w:hideMark/>
          </w:tcPr>
          <w:p w14:paraId="4A98A590" w14:textId="77777777" w:rsidR="005840FB" w:rsidRPr="00E005BF" w:rsidRDefault="005840FB" w:rsidP="00E1623E">
            <w:pPr>
              <w:spacing w:after="0" w:line="240" w:lineRule="auto"/>
              <w:jc w:val="center"/>
              <w:rPr>
                <w:rFonts w:ascii="Times New Roman" w:hAnsi="Times New Roman" w:cs="Times New Roman"/>
                <w:b/>
                <w:bCs/>
                <w:sz w:val="16"/>
                <w:szCs w:val="16"/>
                <w:lang w:val="en-CA" w:eastAsia="en-GB"/>
              </w:rPr>
            </w:pPr>
            <w:r w:rsidRPr="00E005BF">
              <w:rPr>
                <w:rFonts w:ascii="Times New Roman" w:hAnsi="Times New Roman" w:cs="Times New Roman"/>
                <w:b/>
                <w:bCs/>
                <w:sz w:val="16"/>
                <w:szCs w:val="16"/>
                <w:lang w:val="en-CA" w:eastAsia="en-GB"/>
              </w:rPr>
              <w:t>EFFICIENCY</w:t>
            </w:r>
          </w:p>
        </w:tc>
        <w:tc>
          <w:tcPr>
            <w:tcW w:w="230" w:type="pct"/>
            <w:textDirection w:val="btLr"/>
            <w:hideMark/>
          </w:tcPr>
          <w:p w14:paraId="5D145F60"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Adaptive management of plans and budgets</w:t>
            </w:r>
          </w:p>
        </w:tc>
        <w:tc>
          <w:tcPr>
            <w:tcW w:w="288" w:type="pct"/>
          </w:tcPr>
          <w:p w14:paraId="719BCC73"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project team rarely identifies and understands operational issues concerning the project. Actions taken or recommended actions to overcome implementation issues are often not well founded but provide few or limited insights.  The project manager and team are nearly always reactive at monitoring implementation and progress towards results (mostly outputs, very rarely outcomes) and rarely implements actions to avert or overcome them. The donor is infrequently alerted to potential issues or issues in a timely manner; and the project team often does not follow funder management (financial and otherwise) guidelines. The project implementation context and problem to be addressed is rarely analysed and project plan adjusted. Monitoring rarely occurs and is frequently not based on updated and complete MPs. There is no evidence that innovations or best practices have been used during project management.</w:t>
            </w:r>
          </w:p>
        </w:tc>
        <w:tc>
          <w:tcPr>
            <w:tcW w:w="801" w:type="pct"/>
            <w:hideMark/>
          </w:tcPr>
          <w:p w14:paraId="00FF4B2C"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project team rarely identifies and understands operational issues concerning the project. Actions taken or recommended actions to overcome implementation issues are often not well founded but provide few or limited insights.  The project manager and team are nearly always reactive at monitoring implementation and progress towards results (mostly outputs, very rarely outcomes) and rarely implements actions to avert or overcome them. The donor is infrequently alerted to potential issues or issues in a timely manner; and the project team often does not follow funder management (financial and otherwise) guidelines. The project implementation context and problem to be addressed is rarely analysed and project plan adjusted. Monitoring rarely occurs and is frequently not based on updated and complete MPs.</w:t>
            </w:r>
            <w:r w:rsidRPr="00E005BF">
              <w:rPr>
                <w:rFonts w:ascii="Times New Roman" w:hAnsi="Times New Roman" w:cs="Times New Roman"/>
                <w:sz w:val="16"/>
                <w:szCs w:val="16"/>
                <w:lang w:val="en-CA" w:eastAsia="en-GB"/>
              </w:rPr>
              <w:br w:type="page"/>
              <w:t xml:space="preserve"> There is no evidence that innovations or best practices have been used during project management. </w:t>
            </w:r>
          </w:p>
        </w:tc>
        <w:tc>
          <w:tcPr>
            <w:tcW w:w="1291" w:type="pct"/>
            <w:hideMark/>
          </w:tcPr>
          <w:p w14:paraId="5CF37FF8"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project team identifies and understands a few of the strategic and some of the operational issues concerning the project. Actions taken or recommended actions to overcome implementation issues are sometimes well founded but provide few insights. The project manager and team are normally reactive at monitoring implementation and progress towards results (mostly outputs and sometimes outcomes) and sometimes implements actions to avert or overcome them.  The funder is sometimes alerted to potential issues or issues in a timely manner; and the project team sometimes follows funder management (financial and otherwise) guidelines. The project implementation context and problem to be addressed is only sometimes analysed and project plan adjusted accordingly. Monitoring occurs on an ad-hoc basis and is not always based on updated and complete Management Plans (MP).</w:t>
            </w:r>
            <w:r w:rsidRPr="00E005BF">
              <w:rPr>
                <w:rFonts w:ascii="Times New Roman" w:hAnsi="Times New Roman" w:cs="Times New Roman"/>
                <w:sz w:val="16"/>
                <w:szCs w:val="16"/>
                <w:lang w:val="en-CA" w:eastAsia="en-GB"/>
              </w:rPr>
              <w:br w:type="page"/>
              <w:t>There is limited evidence that innovations or best practices have been used during project management.</w:t>
            </w:r>
          </w:p>
        </w:tc>
        <w:tc>
          <w:tcPr>
            <w:tcW w:w="817" w:type="pct"/>
            <w:hideMark/>
          </w:tcPr>
          <w:p w14:paraId="048134A6"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project team identifies and understands some of the strategic and most of the operational issues concerning the project. Actions taken or recommended actions to overcome implementation issues are usually well founded and provide some insights.  The project manager and team are normally proactive at monitoring implementation and progress towards results (mostly outputs and sometimes outcomes) and usually implements actions to avert or overcome them.  The funder is mostly alerted to potential issues or issues in a timely manner; and the project team usually follows funder management (financial and otherwise) guidelines. The project implementation context and problem to be addressed is periodically analysed and the project plan adjusted as necessary to ensure activities, outputs and outcomes are relevant and realistic. Monitoring occurs on a regular basis and is mostly based on updated and complete MPs.</w:t>
            </w:r>
            <w:r w:rsidRPr="00E005BF">
              <w:rPr>
                <w:rFonts w:ascii="Times New Roman" w:hAnsi="Times New Roman" w:cs="Times New Roman"/>
                <w:sz w:val="16"/>
                <w:szCs w:val="16"/>
                <w:lang w:val="en-CA" w:eastAsia="en-GB"/>
              </w:rPr>
              <w:br w:type="page"/>
              <w:t>There is moderate evidence that innovations or best practices have been used during project management.</w:t>
            </w:r>
          </w:p>
        </w:tc>
        <w:tc>
          <w:tcPr>
            <w:tcW w:w="1344" w:type="pct"/>
            <w:hideMark/>
          </w:tcPr>
          <w:p w14:paraId="6BCD844B"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project team identifies and understands all of the strategic and operational issues concerning the project. Actions taken or recommended actions to overcome implementation issues are well founded and insightful.  The project manager and team is always proactive at monitoring implementation and progress towards results (outputs and outcomes) and implementing actions to avert or overcome them, enlisting others support where necessary.  The funder is alerted to potential issues or issues in a timely manner; and the implementing organisation always follows funder management (financial and otherwise) guidelines. The project implementation context and problem to be addressed is regularly analysed and the project plan adjusted as necessary to ensure they are relevant and realistic. Monitoring occurs systematically and is based on updated and complete MPs</w:t>
            </w:r>
            <w:r w:rsidRPr="00E005BF">
              <w:rPr>
                <w:rFonts w:ascii="Times New Roman" w:hAnsi="Times New Roman" w:cs="Times New Roman"/>
                <w:sz w:val="16"/>
                <w:szCs w:val="16"/>
                <w:lang w:val="en-CA" w:eastAsia="en-GB"/>
              </w:rPr>
              <w:br w:type="page"/>
              <w:t>. There is strong evidence that innovations or best practices have been used during project management.</w:t>
            </w:r>
          </w:p>
        </w:tc>
      </w:tr>
      <w:tr w:rsidR="00612CF4" w:rsidRPr="00DE5DBA" w14:paraId="71E10B89" w14:textId="77777777" w:rsidTr="00D033F7">
        <w:trPr>
          <w:trHeight w:val="3850"/>
        </w:trPr>
        <w:tc>
          <w:tcPr>
            <w:tcW w:w="230" w:type="pct"/>
            <w:vMerge/>
            <w:hideMark/>
          </w:tcPr>
          <w:p w14:paraId="61BD54B8" w14:textId="77777777" w:rsidR="005840FB" w:rsidRPr="00E005BF" w:rsidRDefault="005840FB" w:rsidP="00E1623E">
            <w:pPr>
              <w:spacing w:after="0" w:line="240" w:lineRule="auto"/>
              <w:rPr>
                <w:rFonts w:ascii="Times New Roman" w:hAnsi="Times New Roman" w:cs="Times New Roman"/>
                <w:b/>
                <w:bCs/>
                <w:sz w:val="16"/>
                <w:szCs w:val="16"/>
                <w:lang w:val="en-CA" w:eastAsia="en-GB"/>
              </w:rPr>
            </w:pPr>
          </w:p>
        </w:tc>
        <w:tc>
          <w:tcPr>
            <w:tcW w:w="230" w:type="pct"/>
            <w:textDirection w:val="btLr"/>
            <w:hideMark/>
          </w:tcPr>
          <w:p w14:paraId="3768043D"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Relationship management and communication</w:t>
            </w:r>
          </w:p>
        </w:tc>
        <w:tc>
          <w:tcPr>
            <w:tcW w:w="288" w:type="pct"/>
          </w:tcPr>
          <w:p w14:paraId="2C77797E"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Mostly, the project team manages relationships with key stakeholders and donors poorly and infrequently and there is not a clear or agreed understanding of the others roles and responsibilities. The parties put limited effort into building and maintaining working relations. Face-to-face communication occurs infrequently and verbal and written communications often does not provide useful implementation insights, lessons learned, recommendations and actions to address any issues raised. Regular project monitoring reports are always late and incomplete, with many inaccuracies. Follow-up is always needed. Reporting against the monitoring plan is very partial or does not occur at all. It is difficult to get a picture of performance.</w:t>
            </w:r>
          </w:p>
        </w:tc>
        <w:tc>
          <w:tcPr>
            <w:tcW w:w="801" w:type="pct"/>
            <w:hideMark/>
          </w:tcPr>
          <w:p w14:paraId="7E7CAEBC"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Mostly, the project team manages relationships with key stakeholders and donors poorly and infrequently and there is not a clear or agreed understanding of the others roles and responsibilities. The parties put limited effort into building and maintaining working relations. Face-to-face communication occurs infrequently and verbal and written communications often does not provide useful implementation insights, lessons learned, recommendations and actions to address any issues raised. Regular project monitoring reports are always late and incomplete, with many inaccuracies. Follow-up is always needed. Reporting against the monitoring plan is very partial or does not occur at all. It is difficult to get a picture of performance.</w:t>
            </w:r>
          </w:p>
        </w:tc>
        <w:tc>
          <w:tcPr>
            <w:tcW w:w="1291" w:type="pct"/>
            <w:hideMark/>
          </w:tcPr>
          <w:p w14:paraId="10486BF2"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Mostly, the project team manages relationships with key stakeholders and funders adequately and face-to-face communication occurs on a mostly periodically basis (e.g. less than quarterly). There is not always a clear understanding of the roles and responsibilities and the parties put in mostly adequate effort into maintaining working relations. Verbal and written communications sometimes provide useful implementation insights, lessons learned, recommendations and actions to address any issues raised. Although, quite often elements are incomplete. Regular project monitoring reports are often late, and have a number of inaccuracies or are incomplete. Only a partial picture of performance and achievements against monitoring plans are presented. Often follow-up or clarification is needed.</w:t>
            </w:r>
          </w:p>
        </w:tc>
        <w:tc>
          <w:tcPr>
            <w:tcW w:w="817" w:type="pct"/>
            <w:hideMark/>
          </w:tcPr>
          <w:p w14:paraId="4561C9F4"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Mostly, the project team manages relationships with key stakeholders and funders proactively and face-to-face communication occurs on a mostly regular basis (e.g. quarterly). Stakeholders and the project team have a good and common understanding of theirs, and each other’s, roles and responsibilities. Most parties take time to build and maintain effective working relations. Communication is fairly open and mostly constructive. Verbal and written communications generally provides useful implementation insights, lessons learned, recommendations and actions to address any issues raised. Regular project monitoring reports are mostly received on time, are mostly accurate, and usually results orientated in that they provide a picture of performance and achievements against monitoring plans. Only little follow-up or clarification is needed.</w:t>
            </w:r>
          </w:p>
        </w:tc>
        <w:tc>
          <w:tcPr>
            <w:tcW w:w="1344" w:type="pct"/>
            <w:hideMark/>
          </w:tcPr>
          <w:p w14:paraId="538D6178"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xml:space="preserve">The project team manages relationships with key stakeholders and funders proactively and face-to-face communication occurs on a regular basis (e.g. monthly). Stakeholders and the project team have a good and common understanding of theirs, and each other’s, roles and responsibilities. All parties put in considerable effort to build and maintain effective working relations. Communication is open, trusting and constructive.  Verbal and written communications systematically provide useful implementation insights, lessons learned, recommendations and actions to address any issues raised. Regular project monitoring reports are always received on time, are accurate, informative and results orientated in that they provide a clear picture of performance and achievements against monitoring plans. </w:t>
            </w:r>
          </w:p>
        </w:tc>
      </w:tr>
      <w:tr w:rsidR="00612CF4" w:rsidRPr="00DE5DBA" w14:paraId="0282EF26" w14:textId="77777777" w:rsidTr="00D033F7">
        <w:trPr>
          <w:trHeight w:val="2930"/>
        </w:trPr>
        <w:tc>
          <w:tcPr>
            <w:tcW w:w="230" w:type="pct"/>
            <w:vMerge/>
            <w:hideMark/>
          </w:tcPr>
          <w:p w14:paraId="618489E4" w14:textId="77777777" w:rsidR="005840FB" w:rsidRPr="00E005BF" w:rsidRDefault="005840FB" w:rsidP="00E1623E">
            <w:pPr>
              <w:spacing w:after="0" w:line="240" w:lineRule="auto"/>
              <w:rPr>
                <w:rFonts w:ascii="Times New Roman" w:hAnsi="Times New Roman" w:cs="Times New Roman"/>
                <w:b/>
                <w:bCs/>
                <w:sz w:val="16"/>
                <w:szCs w:val="16"/>
                <w:lang w:val="en-CA" w:eastAsia="en-GB"/>
              </w:rPr>
            </w:pPr>
          </w:p>
        </w:tc>
        <w:tc>
          <w:tcPr>
            <w:tcW w:w="230" w:type="pct"/>
            <w:textDirection w:val="btLr"/>
            <w:hideMark/>
          </w:tcPr>
          <w:p w14:paraId="34AAEB3C"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Translating inputs into outputs</w:t>
            </w:r>
          </w:p>
        </w:tc>
        <w:tc>
          <w:tcPr>
            <w:tcW w:w="288" w:type="pct"/>
          </w:tcPr>
          <w:p w14:paraId="1C0F3CDC"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planned (original or agreed readjusted) outputs are often of inadequate quality and rarely produced in a timely manner. Produced outputs sometimes do not appear relevant. The targets are not or only very partially achieved. The project is completed or expected to be completed more than 6 months after originally planned.</w:t>
            </w:r>
          </w:p>
        </w:tc>
        <w:tc>
          <w:tcPr>
            <w:tcW w:w="801" w:type="pct"/>
            <w:hideMark/>
          </w:tcPr>
          <w:p w14:paraId="0F9E7228"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planned (original or agreed readjusted) outputs are often of inadequate quality and rarely produced in a timely manner. Produced outputs sometimes do not appear relevant. The targets are not or only very partially achieved. The project is completed or expected to be completed more than 6 months after originally planned.</w:t>
            </w:r>
          </w:p>
        </w:tc>
        <w:tc>
          <w:tcPr>
            <w:tcW w:w="1291" w:type="pct"/>
            <w:hideMark/>
          </w:tcPr>
          <w:p w14:paraId="4C8E1EC7"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 planned (original or agreed readjusted) outputs are only sometimes of adequate quality and sometimes produced in a timely manner. Produced outputs sometimes do not appear relevant. The targets achieved are only partially the same as planned (originally or agreed adjustments to the monitoring plan). The project is completed or expected to be completed between 3 and 6 months are the original end date.</w:t>
            </w:r>
          </w:p>
        </w:tc>
        <w:tc>
          <w:tcPr>
            <w:tcW w:w="817" w:type="pct"/>
            <w:hideMark/>
          </w:tcPr>
          <w:p w14:paraId="033FA59E"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xml:space="preserve">The planned (original or agreed readjusted outputs) are produced in a mostly timely manner, are of a good quality and mostly remain relevant to the desired outcome. The targets achieved are almost the same as planned (originally or agreed adjustments to the monitoring plan). The project is completed or expected to be completed between 1 and 3 months of the original planned date.  </w:t>
            </w:r>
          </w:p>
        </w:tc>
        <w:tc>
          <w:tcPr>
            <w:tcW w:w="1344" w:type="pct"/>
            <w:hideMark/>
          </w:tcPr>
          <w:p w14:paraId="3BC15266"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xml:space="preserve">The planned (original or agreed readjusted outputs) are produced in a timely manner, are of a very good quality and remain relevant to the desired outcome. The targets achieved are those that are planned (originally or agreed adjustments to the monitoring plan). The project is completed or expected to be completed early or within 1 month of the expected completion date. </w:t>
            </w:r>
          </w:p>
        </w:tc>
      </w:tr>
      <w:tr w:rsidR="00612CF4" w:rsidRPr="00DE5DBA" w14:paraId="0A97C4F5" w14:textId="77777777" w:rsidTr="00D033F7">
        <w:trPr>
          <w:trHeight w:val="2121"/>
        </w:trPr>
        <w:tc>
          <w:tcPr>
            <w:tcW w:w="230" w:type="pct"/>
            <w:noWrap/>
            <w:textDirection w:val="btLr"/>
            <w:hideMark/>
          </w:tcPr>
          <w:p w14:paraId="741D31FC" w14:textId="77777777" w:rsidR="005840FB" w:rsidRPr="00E005BF" w:rsidRDefault="005840FB" w:rsidP="00E1623E">
            <w:pPr>
              <w:spacing w:after="0" w:line="240" w:lineRule="auto"/>
              <w:jc w:val="center"/>
              <w:rPr>
                <w:rFonts w:ascii="Times New Roman" w:hAnsi="Times New Roman" w:cs="Times New Roman"/>
                <w:b/>
                <w:bCs/>
                <w:sz w:val="16"/>
                <w:szCs w:val="16"/>
                <w:lang w:val="en-CA" w:eastAsia="en-GB"/>
              </w:rPr>
            </w:pPr>
            <w:r w:rsidRPr="00E005BF">
              <w:rPr>
                <w:rFonts w:ascii="Times New Roman" w:hAnsi="Times New Roman" w:cs="Times New Roman"/>
                <w:b/>
                <w:bCs/>
                <w:sz w:val="16"/>
                <w:szCs w:val="16"/>
                <w:lang w:val="en-CA" w:eastAsia="en-GB"/>
              </w:rPr>
              <w:t>EFFECTIVENESS</w:t>
            </w:r>
          </w:p>
        </w:tc>
        <w:tc>
          <w:tcPr>
            <w:tcW w:w="230" w:type="pct"/>
            <w:textDirection w:val="btLr"/>
            <w:hideMark/>
          </w:tcPr>
          <w:p w14:paraId="1F137EB2"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Translating outputs to outcomes, including gender, social inclusion</w:t>
            </w:r>
          </w:p>
        </w:tc>
        <w:tc>
          <w:tcPr>
            <w:tcW w:w="288" w:type="pct"/>
          </w:tcPr>
          <w:p w14:paraId="49F03DAB" w14:textId="22C92D5B"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Few (&gt; 10</w:t>
            </w:r>
            <w:r w:rsidR="00E005BF" w:rsidRPr="00E005BF">
              <w:rPr>
                <w:rFonts w:ascii="Times New Roman" w:hAnsi="Times New Roman" w:cs="Times New Roman"/>
                <w:sz w:val="16"/>
                <w:szCs w:val="16"/>
                <w:lang w:val="en-CA" w:eastAsia="en-GB"/>
              </w:rPr>
              <w:t>Percentage</w:t>
            </w:r>
            <w:r w:rsidRPr="00E005BF">
              <w:rPr>
                <w:rFonts w:ascii="Times New Roman" w:hAnsi="Times New Roman" w:cs="Times New Roman"/>
                <w:sz w:val="16"/>
                <w:szCs w:val="16"/>
                <w:lang w:val="en-CA" w:eastAsia="en-GB"/>
              </w:rPr>
              <w:t>) outcomes/targets achieved (at project-level and/or in UNDP’s results framework and theory of change). Achievement peaks at short-term outcomes (or below - outputs only). Where implementation is on-going, there is little evidence of outcomes being achieved.  No consideration has been taken of gender and social inclusion issues.</w:t>
            </w:r>
          </w:p>
        </w:tc>
        <w:tc>
          <w:tcPr>
            <w:tcW w:w="801" w:type="pct"/>
            <w:hideMark/>
          </w:tcPr>
          <w:p w14:paraId="207A9C25" w14:textId="47B4D4A5"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Few (&gt; 25</w:t>
            </w:r>
            <w:r w:rsidR="00E005BF" w:rsidRPr="00E005BF">
              <w:rPr>
                <w:rFonts w:ascii="Times New Roman" w:hAnsi="Times New Roman" w:cs="Times New Roman"/>
                <w:sz w:val="16"/>
                <w:szCs w:val="16"/>
                <w:lang w:val="en-CA" w:eastAsia="en-GB"/>
              </w:rPr>
              <w:t>Percentage</w:t>
            </w:r>
            <w:r w:rsidRPr="00E005BF">
              <w:rPr>
                <w:rFonts w:ascii="Times New Roman" w:hAnsi="Times New Roman" w:cs="Times New Roman"/>
                <w:sz w:val="16"/>
                <w:szCs w:val="16"/>
                <w:lang w:val="en-CA" w:eastAsia="en-GB"/>
              </w:rPr>
              <w:t xml:space="preserve">) outcomes/targets achieved (at project-level and/or in UNDP’s results framework and theory of change). Achievement peaks at short-term outcomes (or below - outputs only). Where implementation is on-going, there is little evidence of outcomes being achieved.  No consideration has been taken of gender and social inclusion issues. </w:t>
            </w:r>
          </w:p>
        </w:tc>
        <w:tc>
          <w:tcPr>
            <w:tcW w:w="1291" w:type="pct"/>
            <w:hideMark/>
          </w:tcPr>
          <w:p w14:paraId="1AC4F4CF" w14:textId="0669569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Some (25 to 50</w:t>
            </w:r>
            <w:r w:rsidR="00E005BF" w:rsidRPr="00E005BF">
              <w:rPr>
                <w:rFonts w:ascii="Times New Roman" w:hAnsi="Times New Roman" w:cs="Times New Roman"/>
                <w:sz w:val="16"/>
                <w:szCs w:val="16"/>
                <w:lang w:val="en-CA" w:eastAsia="en-GB"/>
              </w:rPr>
              <w:t>Percentage</w:t>
            </w:r>
            <w:r w:rsidRPr="00E005BF">
              <w:rPr>
                <w:rFonts w:ascii="Times New Roman" w:hAnsi="Times New Roman" w:cs="Times New Roman"/>
                <w:sz w:val="16"/>
                <w:szCs w:val="16"/>
                <w:lang w:val="en-CA" w:eastAsia="en-GB"/>
              </w:rPr>
              <w:t xml:space="preserve">) outcomes/targets achieved (at project-level and/or in UNDP’s results framework and theory of change). Achievements mostly focus on short term outcomes. Where implementation is on-going there is partial evidence that some short term outcomes are being achieved. Limited consideration has been taken of gender issues and social inclusion, even if superficially. </w:t>
            </w:r>
          </w:p>
        </w:tc>
        <w:tc>
          <w:tcPr>
            <w:tcW w:w="817" w:type="pct"/>
            <w:hideMark/>
          </w:tcPr>
          <w:p w14:paraId="10F079FA" w14:textId="2B1E29A0"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A majority (50 to 75</w:t>
            </w:r>
            <w:r w:rsidR="00E005BF" w:rsidRPr="00E005BF">
              <w:rPr>
                <w:rFonts w:ascii="Times New Roman" w:hAnsi="Times New Roman" w:cs="Times New Roman"/>
                <w:sz w:val="16"/>
                <w:szCs w:val="16"/>
                <w:lang w:val="en-CA" w:eastAsia="en-GB"/>
              </w:rPr>
              <w:t>Percentage</w:t>
            </w:r>
            <w:r w:rsidRPr="00E005BF">
              <w:rPr>
                <w:rFonts w:ascii="Times New Roman" w:hAnsi="Times New Roman" w:cs="Times New Roman"/>
                <w:sz w:val="16"/>
                <w:szCs w:val="16"/>
                <w:lang w:val="en-CA" w:eastAsia="en-GB"/>
              </w:rPr>
              <w:t>) of outcomes/targets are achieved (at project-level and/or in UNDP’s results framework and theory of change). Achievement predominantly focuses on short- and medium-term outcomes. Where implementation is on-going, there is good evidence that short term outcomes are being achieved. Moderate consideration has been taken of gender issues; if implementation is advanced some social inclusion and  gender-positive changes have been observed.</w:t>
            </w:r>
          </w:p>
        </w:tc>
        <w:tc>
          <w:tcPr>
            <w:tcW w:w="1344" w:type="pct"/>
            <w:hideMark/>
          </w:tcPr>
          <w:p w14:paraId="748417F3" w14:textId="200F247F"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Most (e.g. 75</w:t>
            </w:r>
            <w:r w:rsidR="00E005BF" w:rsidRPr="00E005BF">
              <w:rPr>
                <w:rFonts w:ascii="Times New Roman" w:hAnsi="Times New Roman" w:cs="Times New Roman"/>
                <w:sz w:val="16"/>
                <w:szCs w:val="16"/>
                <w:lang w:val="en-CA" w:eastAsia="en-GB"/>
              </w:rPr>
              <w:t>Percentage</w:t>
            </w:r>
            <w:r w:rsidRPr="00E005BF">
              <w:rPr>
                <w:rFonts w:ascii="Times New Roman" w:hAnsi="Times New Roman" w:cs="Times New Roman"/>
                <w:sz w:val="16"/>
                <w:szCs w:val="16"/>
                <w:lang w:val="en-CA" w:eastAsia="en-GB"/>
              </w:rPr>
              <w:t xml:space="preserve"> +) outcomes/targets are achieved (at project-level and/or in UNDP’s results framework and theory of change). Achievement peaks at long-term outcomes and changes have occurred at short and medium term outcomes also. Where implementation is still occurring, there is good evidence that short and medium term outcomes/targets are being achieved.  Strong consideration has been taken of gender issues; if implementation is advanced many social inclusion and gender-positive changes have been observed.</w:t>
            </w:r>
          </w:p>
        </w:tc>
      </w:tr>
      <w:tr w:rsidR="00612CF4" w:rsidRPr="00DE5DBA" w14:paraId="1FC6B340" w14:textId="77777777" w:rsidTr="00D033F7">
        <w:trPr>
          <w:trHeight w:val="2121"/>
        </w:trPr>
        <w:tc>
          <w:tcPr>
            <w:tcW w:w="230" w:type="pct"/>
            <w:noWrap/>
            <w:textDirection w:val="btLr"/>
            <w:hideMark/>
          </w:tcPr>
          <w:p w14:paraId="7B6BB242" w14:textId="77777777" w:rsidR="005840FB" w:rsidRPr="00E005BF" w:rsidRDefault="005840FB" w:rsidP="00E1623E">
            <w:pPr>
              <w:spacing w:after="0" w:line="240" w:lineRule="auto"/>
              <w:jc w:val="center"/>
              <w:rPr>
                <w:rFonts w:ascii="Times New Roman" w:hAnsi="Times New Roman" w:cs="Times New Roman"/>
                <w:b/>
                <w:bCs/>
                <w:sz w:val="16"/>
                <w:szCs w:val="16"/>
                <w:lang w:val="en-CA" w:eastAsia="en-GB"/>
              </w:rPr>
            </w:pPr>
            <w:r w:rsidRPr="00E005BF">
              <w:rPr>
                <w:rFonts w:ascii="Times New Roman" w:hAnsi="Times New Roman" w:cs="Times New Roman"/>
                <w:b/>
                <w:bCs/>
                <w:sz w:val="16"/>
                <w:szCs w:val="16"/>
                <w:lang w:val="en-CA" w:eastAsia="en-GB"/>
              </w:rPr>
              <w:t>EFFECTIVENESS</w:t>
            </w:r>
          </w:p>
        </w:tc>
        <w:tc>
          <w:tcPr>
            <w:tcW w:w="230" w:type="pct"/>
            <w:textDirection w:val="btLr"/>
            <w:hideMark/>
          </w:tcPr>
          <w:p w14:paraId="6DA28436" w14:textId="77777777" w:rsidR="005840FB" w:rsidRPr="00E005BF" w:rsidRDefault="005840FB" w:rsidP="00E1623E">
            <w:pPr>
              <w:spacing w:after="0" w:line="240" w:lineRule="auto"/>
              <w:jc w:val="center"/>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xml:space="preserve">Additionality </w:t>
            </w:r>
          </w:p>
        </w:tc>
        <w:tc>
          <w:tcPr>
            <w:tcW w:w="288" w:type="pct"/>
          </w:tcPr>
          <w:p w14:paraId="0EB6FDBC"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There is  NO evidence that the project or initiative would have occurred even without UNDP funding</w:t>
            </w:r>
          </w:p>
        </w:tc>
        <w:tc>
          <w:tcPr>
            <w:tcW w:w="801" w:type="pct"/>
          </w:tcPr>
          <w:p w14:paraId="1D30E15A"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 xml:space="preserve">There is evidence that the project or initiative would have occurred even without UNDP funding. </w:t>
            </w:r>
          </w:p>
        </w:tc>
        <w:tc>
          <w:tcPr>
            <w:tcW w:w="1291" w:type="pct"/>
          </w:tcPr>
          <w:p w14:paraId="7741FB2E"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There is unclear evidence on whether the project or initiative would have occurred even without UNDP funding.</w:t>
            </w:r>
          </w:p>
        </w:tc>
        <w:tc>
          <w:tcPr>
            <w:tcW w:w="817" w:type="pct"/>
          </w:tcPr>
          <w:p w14:paraId="394E0A79"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There is evidence that the project or initiative would not have occurred without UNDP funding.</w:t>
            </w:r>
          </w:p>
        </w:tc>
        <w:tc>
          <w:tcPr>
            <w:tcW w:w="1344" w:type="pct"/>
          </w:tcPr>
          <w:p w14:paraId="01F49A0E" w14:textId="77777777" w:rsidR="005840FB" w:rsidRPr="00E005BF" w:rsidRDefault="005840FB" w:rsidP="00E1623E">
            <w:pPr>
              <w:spacing w:after="0" w:line="240" w:lineRule="auto"/>
              <w:rPr>
                <w:rFonts w:ascii="Times New Roman" w:hAnsi="Times New Roman" w:cs="Times New Roman"/>
                <w:sz w:val="16"/>
                <w:szCs w:val="16"/>
                <w:lang w:val="en-CA" w:eastAsia="en-GB"/>
              </w:rPr>
            </w:pPr>
            <w:r w:rsidRPr="00E005BF">
              <w:rPr>
                <w:rFonts w:ascii="Times New Roman" w:hAnsi="Times New Roman" w:cs="Times New Roman"/>
                <w:sz w:val="16"/>
                <w:szCs w:val="16"/>
                <w:lang w:val="en-CA" w:eastAsia="en-GB"/>
              </w:rPr>
              <w:t>There is strong evidence that the project or initiative would have not occurred without UNDP funding.</w:t>
            </w:r>
          </w:p>
        </w:tc>
      </w:tr>
    </w:tbl>
    <w:tbl>
      <w:tblPr>
        <w:tblW w:w="5000" w:type="pct"/>
        <w:tblCellMar>
          <w:left w:w="0" w:type="dxa"/>
          <w:right w:w="0" w:type="dxa"/>
        </w:tblCellMar>
        <w:tblLook w:val="04A0" w:firstRow="1" w:lastRow="0" w:firstColumn="1" w:lastColumn="0" w:noHBand="0" w:noVBand="1"/>
      </w:tblPr>
      <w:tblGrid>
        <w:gridCol w:w="665"/>
        <w:gridCol w:w="664"/>
        <w:gridCol w:w="2411"/>
        <w:gridCol w:w="2005"/>
        <w:gridCol w:w="1377"/>
        <w:gridCol w:w="1928"/>
      </w:tblGrid>
      <w:tr w:rsidR="00612CF4" w:rsidRPr="00DE5DBA" w14:paraId="2E753BDA" w14:textId="77777777" w:rsidTr="00D033F7">
        <w:trPr>
          <w:trHeight w:val="540"/>
        </w:trPr>
        <w:tc>
          <w:tcPr>
            <w:tcW w:w="367" w:type="pct"/>
            <w:tcBorders>
              <w:top w:val="nil"/>
              <w:left w:val="single" w:sz="8" w:space="0" w:color="auto"/>
              <w:bottom w:val="single" w:sz="8" w:space="0" w:color="auto"/>
              <w:right w:val="single" w:sz="8" w:space="0" w:color="auto"/>
            </w:tcBorders>
            <w:shd w:val="clear" w:color="auto" w:fill="9CC2E5" w:themeFill="accent5" w:themeFillTint="99"/>
            <w:noWrap/>
            <w:tcMar>
              <w:top w:w="0" w:type="dxa"/>
              <w:left w:w="108" w:type="dxa"/>
              <w:bottom w:w="0" w:type="dxa"/>
              <w:right w:w="108" w:type="dxa"/>
            </w:tcMar>
            <w:textDirection w:val="btLr"/>
            <w:vAlign w:val="center"/>
            <w:hideMark/>
          </w:tcPr>
          <w:p w14:paraId="24D75F84" w14:textId="77777777" w:rsidR="005840FB" w:rsidRPr="00E005BF" w:rsidRDefault="005840FB" w:rsidP="00E1623E">
            <w:pPr>
              <w:spacing w:after="0" w:line="240" w:lineRule="auto"/>
              <w:jc w:val="center"/>
              <w:rPr>
                <w:rFonts w:ascii="Times New Roman" w:hAnsi="Times New Roman" w:cs="Times New Roman"/>
                <w:b/>
                <w:bCs/>
                <w:sz w:val="18"/>
                <w:szCs w:val="18"/>
                <w:lang w:val="en-CA" w:eastAsia="en-GB"/>
              </w:rPr>
            </w:pPr>
            <w:r w:rsidRPr="00E005BF">
              <w:rPr>
                <w:rFonts w:ascii="Times New Roman" w:hAnsi="Times New Roman" w:cs="Times New Roman"/>
                <w:b/>
                <w:bCs/>
                <w:sz w:val="18"/>
                <w:szCs w:val="18"/>
                <w:lang w:val="en-CA" w:eastAsia="en-GB"/>
              </w:rPr>
              <w:t>SUSTAINABILITY</w:t>
            </w:r>
          </w:p>
        </w:tc>
        <w:tc>
          <w:tcPr>
            <w:tcW w:w="36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5781D72" w14:textId="77777777" w:rsidR="005840FB" w:rsidRPr="00E005BF" w:rsidRDefault="005840FB" w:rsidP="00E1623E">
            <w:pPr>
              <w:spacing w:after="0" w:line="240" w:lineRule="auto"/>
              <w:jc w:val="center"/>
              <w:rPr>
                <w:rFonts w:ascii="Times New Roman" w:hAnsi="Times New Roman" w:cs="Times New Roman"/>
                <w:sz w:val="18"/>
                <w:szCs w:val="18"/>
                <w:lang w:val="en-CA" w:eastAsia="en-GB"/>
              </w:rPr>
            </w:pPr>
            <w:r w:rsidRPr="00E005BF">
              <w:rPr>
                <w:rFonts w:ascii="Times New Roman" w:hAnsi="Times New Roman" w:cs="Times New Roman"/>
                <w:sz w:val="18"/>
                <w:szCs w:val="18"/>
                <w:lang w:val="en-CA" w:eastAsia="en-GB"/>
              </w:rPr>
              <w:t>Sustainability addressed; sustainability of outputs and outcomes achieved</w:t>
            </w:r>
          </w:p>
        </w:tc>
        <w:tc>
          <w:tcPr>
            <w:tcW w:w="13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E9E18" w14:textId="77777777" w:rsidR="005840FB" w:rsidRPr="00E005BF" w:rsidRDefault="005840FB" w:rsidP="00E1623E">
            <w:pPr>
              <w:spacing w:after="0" w:line="240" w:lineRule="auto"/>
              <w:rPr>
                <w:rFonts w:ascii="Times New Roman" w:hAnsi="Times New Roman" w:cs="Times New Roman"/>
                <w:sz w:val="18"/>
                <w:szCs w:val="18"/>
                <w:lang w:val="en-CA" w:eastAsia="en-GB"/>
              </w:rPr>
            </w:pPr>
            <w:r w:rsidRPr="00E005BF">
              <w:rPr>
                <w:rFonts w:ascii="Times New Roman" w:hAnsi="Times New Roman" w:cs="Times New Roman"/>
                <w:sz w:val="18"/>
                <w:szCs w:val="18"/>
                <w:lang w:val="en-CA" w:eastAsia="en-GB"/>
              </w:rPr>
              <w:t xml:space="preserve">No activities are included to address sustainability. The project doesn’t clearly articulate changes beyond outputs. And an exit strategy does not exist.  </w:t>
            </w:r>
          </w:p>
        </w:tc>
        <w:tc>
          <w:tcPr>
            <w:tcW w:w="11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D3C5F9" w14:textId="77777777" w:rsidR="005840FB" w:rsidRPr="00E005BF" w:rsidRDefault="005840FB" w:rsidP="00E1623E">
            <w:pPr>
              <w:spacing w:after="0" w:line="240" w:lineRule="auto"/>
              <w:rPr>
                <w:rFonts w:ascii="Times New Roman" w:hAnsi="Times New Roman" w:cs="Times New Roman"/>
                <w:sz w:val="18"/>
                <w:szCs w:val="18"/>
                <w:lang w:val="en-CA" w:eastAsia="en-GB"/>
              </w:rPr>
            </w:pPr>
            <w:r w:rsidRPr="00E005BF">
              <w:rPr>
                <w:rFonts w:ascii="Times New Roman" w:hAnsi="Times New Roman" w:cs="Times New Roman"/>
                <w:sz w:val="18"/>
                <w:szCs w:val="18"/>
                <w:lang w:val="en-CA" w:eastAsia="en-GB"/>
              </w:rPr>
              <w:t xml:space="preserve">A few activities are included to address sustainability although they are not always clear. Only a few outcomes are being monitored for sustainability. A relatively clear exit strategy exists and is periodically updated and includes a description of how some project activities or the benefits thereof will be sustained on completion. Some responsibilities are outlined. Several on-going maintenance or operational costs have been estimated and the organisation has a broad plan of how to fund these, although plans may not always be realistic. </w:t>
            </w:r>
          </w:p>
        </w:tc>
        <w:tc>
          <w:tcPr>
            <w:tcW w:w="7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ED7B2" w14:textId="77777777" w:rsidR="005840FB" w:rsidRPr="00E005BF" w:rsidRDefault="005840FB" w:rsidP="00E1623E">
            <w:pPr>
              <w:spacing w:after="0" w:line="240" w:lineRule="auto"/>
              <w:rPr>
                <w:rFonts w:ascii="Times New Roman" w:hAnsi="Times New Roman" w:cs="Times New Roman"/>
                <w:sz w:val="18"/>
                <w:szCs w:val="18"/>
                <w:lang w:val="en-CA" w:eastAsia="en-GB"/>
              </w:rPr>
            </w:pPr>
            <w:r w:rsidRPr="00E005BF">
              <w:rPr>
                <w:rFonts w:ascii="Times New Roman" w:hAnsi="Times New Roman" w:cs="Times New Roman"/>
                <w:sz w:val="18"/>
                <w:szCs w:val="18"/>
                <w:lang w:val="en-CA" w:eastAsia="en-GB"/>
              </w:rPr>
              <w:t xml:space="preserve">Several activities are included to address sustainability and are mostly clear and relevant. Monitoring of the sustainability of some of the outcomes is planned or undertaken.  A relatively clear exit strategy exists and is periodically updated. The strategy includes a broad description of how some project activities or the benefits thereof will be sustained on completion. Some responsibilities are outlined. Most on-going maintenance or operational costs have been estimated and the organisation has a broad and realistic plan of how to fund these. </w:t>
            </w:r>
          </w:p>
        </w:tc>
        <w:tc>
          <w:tcPr>
            <w:tcW w:w="10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5936A" w14:textId="77777777" w:rsidR="005840FB" w:rsidRPr="00E005BF" w:rsidRDefault="005840FB" w:rsidP="00E1623E">
            <w:pPr>
              <w:spacing w:after="0" w:line="240" w:lineRule="auto"/>
              <w:rPr>
                <w:rFonts w:ascii="Times New Roman" w:hAnsi="Times New Roman" w:cs="Times New Roman"/>
                <w:sz w:val="18"/>
                <w:szCs w:val="18"/>
                <w:lang w:val="en-CA" w:eastAsia="en-GB"/>
              </w:rPr>
            </w:pPr>
            <w:r w:rsidRPr="00E005BF">
              <w:rPr>
                <w:rFonts w:ascii="Times New Roman" w:hAnsi="Times New Roman" w:cs="Times New Roman"/>
                <w:sz w:val="18"/>
                <w:szCs w:val="18"/>
                <w:lang w:val="en-CA" w:eastAsia="en-GB"/>
              </w:rPr>
              <w:t xml:space="preserve">Many clear, specific and relevant activities have been included to address sustainability. Monitoring of the sustainability of outcomes is undertaken (or planned). In the best examples, monitoring of outcomes goes beyond the project timeframe. A clear and comprehensive exit strategy was included in the design and is fully up to date. The strategy includes a clear description of how project activities or the benefits thereof will be sustained on completion. Responsibilities for implementing the exit strategy are outlined. All on-going maintenance or operational costs have been thoroughly costed and the organisation has set aside funds to pay for these (or has a plan in place to secure funds in adequate time before project funds are completed).  For advanced or completed projects, there is evidence of responsibilities having been fully institutionalized.  </w:t>
            </w:r>
          </w:p>
        </w:tc>
      </w:tr>
      <w:tr w:rsidR="00612CF4" w:rsidRPr="00DE5DBA" w14:paraId="1DFA6C90" w14:textId="77777777" w:rsidTr="00D033F7">
        <w:trPr>
          <w:trHeight w:val="4800"/>
        </w:trPr>
        <w:tc>
          <w:tcPr>
            <w:tcW w:w="367" w:type="pct"/>
            <w:tcBorders>
              <w:top w:val="nil"/>
              <w:left w:val="single" w:sz="8" w:space="0" w:color="auto"/>
              <w:bottom w:val="single" w:sz="8" w:space="0" w:color="auto"/>
              <w:right w:val="single" w:sz="8" w:space="0" w:color="auto"/>
            </w:tcBorders>
            <w:shd w:val="clear" w:color="auto" w:fill="9CC2E5" w:themeFill="accent5" w:themeFillTint="99"/>
            <w:noWrap/>
            <w:tcMar>
              <w:top w:w="0" w:type="dxa"/>
              <w:left w:w="108" w:type="dxa"/>
              <w:bottom w:w="0" w:type="dxa"/>
              <w:right w:w="108" w:type="dxa"/>
            </w:tcMar>
            <w:textDirection w:val="btLr"/>
            <w:vAlign w:val="center"/>
            <w:hideMark/>
          </w:tcPr>
          <w:p w14:paraId="6285D4B6" w14:textId="77777777" w:rsidR="005840FB" w:rsidRPr="00E005BF" w:rsidRDefault="005840FB" w:rsidP="00E1623E">
            <w:pPr>
              <w:spacing w:after="0" w:line="240" w:lineRule="auto"/>
              <w:jc w:val="center"/>
              <w:rPr>
                <w:rFonts w:ascii="Times New Roman" w:hAnsi="Times New Roman" w:cs="Times New Roman"/>
                <w:b/>
                <w:bCs/>
                <w:sz w:val="18"/>
                <w:szCs w:val="18"/>
                <w:lang w:val="en-CA" w:eastAsia="en-GB"/>
              </w:rPr>
            </w:pPr>
            <w:r w:rsidRPr="00E005BF">
              <w:rPr>
                <w:rFonts w:ascii="Times New Roman" w:hAnsi="Times New Roman" w:cs="Times New Roman"/>
                <w:b/>
                <w:bCs/>
                <w:sz w:val="18"/>
                <w:szCs w:val="18"/>
                <w:lang w:val="en-CA" w:eastAsia="en-GB"/>
              </w:rPr>
              <w:t>IMPACT</w:t>
            </w:r>
          </w:p>
        </w:tc>
        <w:tc>
          <w:tcPr>
            <w:tcW w:w="36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33E4500" w14:textId="77777777" w:rsidR="005840FB" w:rsidRPr="00E005BF" w:rsidRDefault="005840FB" w:rsidP="00E1623E">
            <w:pPr>
              <w:spacing w:after="0" w:line="240" w:lineRule="auto"/>
              <w:jc w:val="center"/>
              <w:rPr>
                <w:rFonts w:ascii="Times New Roman" w:hAnsi="Times New Roman" w:cs="Times New Roman"/>
                <w:sz w:val="18"/>
                <w:szCs w:val="18"/>
                <w:lang w:val="en-CA" w:eastAsia="en-GB"/>
              </w:rPr>
            </w:pPr>
            <w:r w:rsidRPr="00E005BF">
              <w:rPr>
                <w:rFonts w:ascii="Times New Roman" w:hAnsi="Times New Roman" w:cs="Times New Roman"/>
                <w:sz w:val="18"/>
                <w:szCs w:val="18"/>
                <w:lang w:val="en-CA" w:eastAsia="en-GB"/>
              </w:rPr>
              <w:t>Achieving long-term outcomes</w:t>
            </w:r>
          </w:p>
        </w:tc>
        <w:tc>
          <w:tcPr>
            <w:tcW w:w="13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E9E6A5" w14:textId="65345A0B" w:rsidR="005840FB" w:rsidRPr="00E005BF" w:rsidRDefault="005840FB" w:rsidP="00E1623E">
            <w:pPr>
              <w:autoSpaceDE w:val="0"/>
              <w:autoSpaceDN w:val="0"/>
              <w:adjustRightInd w:val="0"/>
              <w:spacing w:after="0" w:line="240" w:lineRule="auto"/>
              <w:rPr>
                <w:rFonts w:ascii="Times New Roman" w:hAnsi="Times New Roman" w:cs="Times New Roman"/>
                <w:sz w:val="21"/>
                <w:szCs w:val="21"/>
                <w:lang w:val="en-CA"/>
              </w:rPr>
            </w:pPr>
            <w:r w:rsidRPr="00E005BF">
              <w:rPr>
                <w:rFonts w:ascii="Times New Roman" w:hAnsi="Times New Roman" w:cs="Times New Roman"/>
                <w:sz w:val="18"/>
                <w:szCs w:val="18"/>
                <w:lang w:val="en-CA" w:eastAsia="en-GB"/>
              </w:rPr>
              <w:t>There has been no or limited intended or unintended progress (0-25</w:t>
            </w:r>
            <w:r w:rsidR="00E005BF" w:rsidRPr="00E005BF">
              <w:rPr>
                <w:rFonts w:ascii="Times New Roman" w:hAnsi="Times New Roman" w:cs="Times New Roman"/>
                <w:sz w:val="18"/>
                <w:szCs w:val="18"/>
                <w:lang w:val="en-CA" w:eastAsia="en-GB"/>
              </w:rPr>
              <w:t>Percentage</w:t>
            </w:r>
            <w:r w:rsidRPr="00E005BF">
              <w:rPr>
                <w:rFonts w:ascii="Times New Roman" w:hAnsi="Times New Roman" w:cs="Times New Roman"/>
                <w:sz w:val="18"/>
                <w:szCs w:val="18"/>
                <w:lang w:val="en-CA" w:eastAsia="en-GB"/>
              </w:rPr>
              <w:t xml:space="preserve">) towards long-term outcomes (i.e., CPD Outcomes), or this is very unlikely to occur in future.  Little or no measurement of the project’s contribution to these outcomes has been completed, and the results chain does not articulate the linkage to these ultimate impacts. No consideration has been taken of differential impacts for men and women.   </w:t>
            </w:r>
          </w:p>
        </w:tc>
        <w:tc>
          <w:tcPr>
            <w:tcW w:w="11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21306" w14:textId="5D1BFF45" w:rsidR="005840FB" w:rsidRPr="00E005BF" w:rsidRDefault="005840FB" w:rsidP="00E1623E">
            <w:pPr>
              <w:spacing w:after="0" w:line="240" w:lineRule="auto"/>
              <w:rPr>
                <w:rFonts w:ascii="Times New Roman" w:hAnsi="Times New Roman" w:cs="Times New Roman"/>
                <w:sz w:val="18"/>
                <w:szCs w:val="18"/>
                <w:lang w:val="en-CA" w:eastAsia="en-GB"/>
              </w:rPr>
            </w:pPr>
            <w:r w:rsidRPr="00E005BF">
              <w:rPr>
                <w:rFonts w:ascii="Times New Roman" w:hAnsi="Times New Roman" w:cs="Times New Roman"/>
                <w:sz w:val="18"/>
                <w:szCs w:val="18"/>
                <w:lang w:val="en-CA" w:eastAsia="en-GB"/>
              </w:rPr>
              <w:t>There has been some intended or unintended progress (25-50</w:t>
            </w:r>
            <w:r w:rsidR="00E005BF" w:rsidRPr="00E005BF">
              <w:rPr>
                <w:rFonts w:ascii="Times New Roman" w:hAnsi="Times New Roman" w:cs="Times New Roman"/>
                <w:sz w:val="18"/>
                <w:szCs w:val="18"/>
                <w:lang w:val="en-CA" w:eastAsia="en-GB"/>
              </w:rPr>
              <w:t>Percentage</w:t>
            </w:r>
            <w:r w:rsidRPr="00E005BF">
              <w:rPr>
                <w:rFonts w:ascii="Times New Roman" w:hAnsi="Times New Roman" w:cs="Times New Roman"/>
                <w:sz w:val="18"/>
                <w:szCs w:val="18"/>
                <w:lang w:val="en-CA" w:eastAsia="en-GB"/>
              </w:rPr>
              <w:t xml:space="preserve">) towards long-term outcomes (i.e. CPD outcomes), or this is moderately likely to occur in future.  Some measurement of the project’s contribution to these outcomes has been completed, and the results chain articulates the linkage to these ultimate impacts (whether convincing or not).  Limited consideration has been taken of differential impacts for men and women.   </w:t>
            </w:r>
          </w:p>
        </w:tc>
        <w:tc>
          <w:tcPr>
            <w:tcW w:w="7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080CD" w14:textId="6BF171D4" w:rsidR="005840FB" w:rsidRPr="00E005BF" w:rsidRDefault="005840FB" w:rsidP="00E1623E">
            <w:pPr>
              <w:spacing w:after="0" w:line="240" w:lineRule="auto"/>
              <w:rPr>
                <w:rFonts w:ascii="Times New Roman" w:hAnsi="Times New Roman" w:cs="Times New Roman"/>
                <w:sz w:val="18"/>
                <w:szCs w:val="18"/>
                <w:lang w:val="en-CA" w:eastAsia="en-GB"/>
              </w:rPr>
            </w:pPr>
            <w:r w:rsidRPr="00E005BF">
              <w:rPr>
                <w:rFonts w:ascii="Times New Roman" w:hAnsi="Times New Roman" w:cs="Times New Roman"/>
                <w:sz w:val="18"/>
                <w:szCs w:val="18"/>
                <w:lang w:val="en-CA" w:eastAsia="en-GB"/>
              </w:rPr>
              <w:t>There has been strong intended or unintended progress towards impacts (50-75</w:t>
            </w:r>
            <w:r w:rsidR="00E005BF" w:rsidRPr="00E005BF">
              <w:rPr>
                <w:rFonts w:ascii="Times New Roman" w:hAnsi="Times New Roman" w:cs="Times New Roman"/>
                <w:sz w:val="18"/>
                <w:szCs w:val="18"/>
                <w:lang w:val="en-CA" w:eastAsia="en-GB"/>
              </w:rPr>
              <w:t>Percentage</w:t>
            </w:r>
            <w:r w:rsidRPr="00E005BF">
              <w:rPr>
                <w:rFonts w:ascii="Times New Roman" w:hAnsi="Times New Roman" w:cs="Times New Roman"/>
                <w:sz w:val="18"/>
                <w:szCs w:val="18"/>
                <w:lang w:val="en-CA" w:eastAsia="en-GB"/>
              </w:rPr>
              <w:t>) on long-term outcomes (</w:t>
            </w:r>
            <w:proofErr w:type="spellStart"/>
            <w:r w:rsidRPr="00E005BF">
              <w:rPr>
                <w:rFonts w:ascii="Times New Roman" w:hAnsi="Times New Roman" w:cs="Times New Roman"/>
                <w:sz w:val="18"/>
                <w:szCs w:val="18"/>
                <w:lang w:val="en-CA" w:eastAsia="en-GB"/>
              </w:rPr>
              <w:t>i.e</w:t>
            </w:r>
            <w:proofErr w:type="spellEnd"/>
            <w:r w:rsidRPr="00E005BF">
              <w:rPr>
                <w:rFonts w:ascii="Times New Roman" w:hAnsi="Times New Roman" w:cs="Times New Roman"/>
                <w:sz w:val="18"/>
                <w:szCs w:val="18"/>
                <w:lang w:val="en-CA" w:eastAsia="en-GB"/>
              </w:rPr>
              <w:t xml:space="preserve"> CPD outcomes), or this is likely to occur in future.  Measurement of the project’s contribution to these outcomes has been completed, and the results chain convincingly articulates the linkage to these ultimate impacts.  Moderate consideration has been taken of differential impacts for men and women.   </w:t>
            </w:r>
          </w:p>
        </w:tc>
        <w:tc>
          <w:tcPr>
            <w:tcW w:w="10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A3E71" w14:textId="6E2590A4" w:rsidR="005840FB" w:rsidRPr="00E005BF" w:rsidRDefault="005840FB" w:rsidP="00E1623E">
            <w:pPr>
              <w:spacing w:after="0" w:line="240" w:lineRule="auto"/>
              <w:rPr>
                <w:rFonts w:ascii="Times New Roman" w:hAnsi="Times New Roman" w:cs="Times New Roman"/>
                <w:sz w:val="18"/>
                <w:szCs w:val="18"/>
                <w:lang w:val="en-CA" w:eastAsia="en-GB"/>
              </w:rPr>
            </w:pPr>
            <w:r w:rsidRPr="00E005BF">
              <w:rPr>
                <w:rFonts w:ascii="Times New Roman" w:hAnsi="Times New Roman" w:cs="Times New Roman"/>
                <w:sz w:val="18"/>
                <w:szCs w:val="18"/>
                <w:lang w:val="en-CA" w:eastAsia="en-GB"/>
              </w:rPr>
              <w:t>There has been substantial intended or unintended progress towards impacts (75</w:t>
            </w:r>
            <w:r w:rsidR="00E005BF" w:rsidRPr="00E005BF">
              <w:rPr>
                <w:rFonts w:ascii="Times New Roman" w:hAnsi="Times New Roman" w:cs="Times New Roman"/>
                <w:sz w:val="18"/>
                <w:szCs w:val="18"/>
                <w:lang w:val="en-CA" w:eastAsia="en-GB"/>
              </w:rPr>
              <w:t>Percentage</w:t>
            </w:r>
            <w:r w:rsidRPr="00E005BF">
              <w:rPr>
                <w:rFonts w:ascii="Times New Roman" w:hAnsi="Times New Roman" w:cs="Times New Roman"/>
                <w:sz w:val="18"/>
                <w:szCs w:val="18"/>
                <w:lang w:val="en-CA" w:eastAsia="en-GB"/>
              </w:rPr>
              <w:t>+) on long-term outcomes (</w:t>
            </w:r>
            <w:proofErr w:type="spellStart"/>
            <w:r w:rsidRPr="00E005BF">
              <w:rPr>
                <w:rFonts w:ascii="Times New Roman" w:hAnsi="Times New Roman" w:cs="Times New Roman"/>
                <w:sz w:val="18"/>
                <w:szCs w:val="18"/>
                <w:lang w:val="en-CA" w:eastAsia="en-GB"/>
              </w:rPr>
              <w:t>i.e</w:t>
            </w:r>
            <w:proofErr w:type="spellEnd"/>
            <w:r w:rsidRPr="00E005BF">
              <w:rPr>
                <w:rFonts w:ascii="Times New Roman" w:hAnsi="Times New Roman" w:cs="Times New Roman"/>
                <w:sz w:val="18"/>
                <w:szCs w:val="18"/>
                <w:lang w:val="en-CA" w:eastAsia="en-GB"/>
              </w:rPr>
              <w:t xml:space="preserve"> CPD Outcomes).  Measurement of the project’s contribution to these outcomes has been completed, and the results chain convincingly articulates the linkage to these ultimate impacts.  Strong consideration has been taken of differential impacts for men and women.   </w:t>
            </w:r>
          </w:p>
        </w:tc>
      </w:tr>
    </w:tbl>
    <w:p w14:paraId="2B239F4A" w14:textId="77777777" w:rsidR="005840FB" w:rsidRPr="00E005BF" w:rsidRDefault="005840FB" w:rsidP="00E1623E">
      <w:pPr>
        <w:spacing w:after="0" w:line="240" w:lineRule="auto"/>
        <w:rPr>
          <w:rFonts w:ascii="Times New Roman" w:hAnsi="Times New Roman" w:cs="Times New Roman"/>
          <w:lang w:val="en-CA" w:eastAsia="en-CA"/>
        </w:rPr>
      </w:pPr>
    </w:p>
    <w:p w14:paraId="10A29E98" w14:textId="77777777" w:rsidR="005840FB" w:rsidRPr="00E005BF" w:rsidRDefault="005840FB" w:rsidP="00E1623E">
      <w:pPr>
        <w:spacing w:line="240" w:lineRule="auto"/>
        <w:rPr>
          <w:rFonts w:ascii="Times New Roman" w:hAnsi="Times New Roman" w:cs="Times New Roman"/>
          <w:lang w:val="en-CA"/>
        </w:rPr>
      </w:pPr>
    </w:p>
    <w:p w14:paraId="49AAF659" w14:textId="77777777" w:rsidR="005840FB" w:rsidRPr="00E005BF" w:rsidRDefault="005840FB" w:rsidP="00E1623E">
      <w:pPr>
        <w:spacing w:line="240" w:lineRule="auto"/>
        <w:rPr>
          <w:rFonts w:ascii="Times New Roman" w:hAnsi="Times New Roman" w:cs="Times New Roman"/>
          <w:lang w:val="en-US"/>
        </w:rPr>
      </w:pPr>
    </w:p>
    <w:p w14:paraId="3EB998F6" w14:textId="77777777" w:rsidR="005840FB" w:rsidRPr="00E005BF" w:rsidRDefault="005840FB" w:rsidP="00E1623E">
      <w:pPr>
        <w:spacing w:line="240" w:lineRule="auto"/>
        <w:rPr>
          <w:rFonts w:ascii="Times New Roman" w:hAnsi="Times New Roman" w:cs="Times New Roman"/>
          <w:lang w:val="en-US"/>
        </w:rPr>
      </w:pPr>
    </w:p>
    <w:p w14:paraId="1FA4AF16" w14:textId="77777777" w:rsidR="004A7FA0" w:rsidRPr="00E005BF" w:rsidRDefault="004A7FA0" w:rsidP="00E1623E">
      <w:pPr>
        <w:spacing w:after="0" w:line="240" w:lineRule="auto"/>
        <w:ind w:left="360"/>
        <w:jc w:val="both"/>
        <w:rPr>
          <w:rFonts w:ascii="Times New Roman" w:hAnsi="Times New Roman" w:cs="Times New Roman"/>
          <w:sz w:val="24"/>
          <w:szCs w:val="24"/>
          <w:lang w:val="en-US"/>
        </w:rPr>
      </w:pPr>
    </w:p>
    <w:p w14:paraId="00A02236" w14:textId="1A4D2F49" w:rsidR="009319CE" w:rsidRPr="00E005BF" w:rsidRDefault="009319CE" w:rsidP="00E1623E">
      <w:pPr>
        <w:spacing w:after="0" w:line="240" w:lineRule="auto"/>
        <w:ind w:left="360"/>
        <w:jc w:val="both"/>
        <w:rPr>
          <w:rFonts w:ascii="Times New Roman" w:hAnsi="Times New Roman" w:cs="Times New Roman"/>
          <w:sz w:val="24"/>
          <w:szCs w:val="24"/>
          <w:lang w:val="en-US"/>
        </w:rPr>
      </w:pPr>
    </w:p>
    <w:p w14:paraId="1E1BC9CE" w14:textId="77777777" w:rsidR="009319CE" w:rsidRPr="00E005BF" w:rsidRDefault="009319CE" w:rsidP="00E1623E">
      <w:pPr>
        <w:spacing w:after="0" w:line="240" w:lineRule="auto"/>
        <w:ind w:left="360"/>
        <w:jc w:val="both"/>
        <w:rPr>
          <w:rFonts w:ascii="Times New Roman" w:hAnsi="Times New Roman" w:cs="Times New Roman"/>
          <w:sz w:val="24"/>
          <w:szCs w:val="24"/>
          <w:lang w:val="en-US"/>
        </w:rPr>
      </w:pPr>
    </w:p>
    <w:p w14:paraId="66FCFD0E" w14:textId="77777777" w:rsidR="00A471FB" w:rsidRPr="00E005BF" w:rsidRDefault="00A471FB" w:rsidP="00E1623E">
      <w:pPr>
        <w:spacing w:line="240" w:lineRule="auto"/>
        <w:rPr>
          <w:rFonts w:ascii="Times New Roman" w:hAnsi="Times New Roman" w:cs="Times New Roman"/>
          <w:sz w:val="24"/>
          <w:szCs w:val="24"/>
          <w:lang w:val="en-US"/>
        </w:rPr>
      </w:pPr>
      <w:r w:rsidRPr="00E005BF">
        <w:rPr>
          <w:rFonts w:ascii="Times New Roman" w:hAnsi="Times New Roman" w:cs="Times New Roman"/>
          <w:sz w:val="24"/>
          <w:szCs w:val="24"/>
          <w:lang w:val="en-US"/>
        </w:rPr>
        <w:br w:type="page"/>
      </w:r>
    </w:p>
    <w:p w14:paraId="1B7E030D" w14:textId="77777777" w:rsidR="000970BC" w:rsidRPr="00E005BF" w:rsidRDefault="000970BC" w:rsidP="00E1623E">
      <w:pPr>
        <w:spacing w:after="0" w:line="240" w:lineRule="auto"/>
        <w:ind w:left="360"/>
        <w:jc w:val="both"/>
        <w:rPr>
          <w:rFonts w:ascii="Times New Roman" w:hAnsi="Times New Roman" w:cs="Times New Roman"/>
          <w:sz w:val="24"/>
          <w:szCs w:val="24"/>
          <w:lang w:val="en-US"/>
        </w:rPr>
      </w:pPr>
    </w:p>
    <w:p w14:paraId="1B1E3B52" w14:textId="557E91AF" w:rsidR="009319CE" w:rsidRPr="00E005BF" w:rsidRDefault="009319CE" w:rsidP="00413982">
      <w:pPr>
        <w:pStyle w:val="Heading1"/>
        <w:rPr>
          <w:rFonts w:ascii="Times New Roman" w:hAnsi="Times New Roman" w:cs="Times New Roman"/>
          <w:lang w:val="en-US"/>
        </w:rPr>
      </w:pPr>
      <w:bookmarkStart w:id="83" w:name="_Toc98777199"/>
      <w:r w:rsidRPr="00E005BF">
        <w:rPr>
          <w:rFonts w:ascii="Times New Roman" w:hAnsi="Times New Roman" w:cs="Times New Roman"/>
          <w:lang w:val="en-US"/>
        </w:rPr>
        <w:t>List of people met and structures visited</w:t>
      </w:r>
      <w:bookmarkEnd w:id="83"/>
    </w:p>
    <w:p w14:paraId="6E3A54BC" w14:textId="0B1E46D8" w:rsidR="009319CE" w:rsidRPr="00E005BF" w:rsidRDefault="009319CE" w:rsidP="00E1623E">
      <w:pPr>
        <w:spacing w:line="240" w:lineRule="auto"/>
        <w:rPr>
          <w:rFonts w:ascii="Times New Roman" w:hAnsi="Times New Roman" w:cs="Times New Roman"/>
          <w:lang w:val="en-US"/>
        </w:rPr>
      </w:pPr>
    </w:p>
    <w:p w14:paraId="4BD42986" w14:textId="31A2BF79" w:rsidR="000970BC" w:rsidRPr="00E005BF" w:rsidRDefault="000970BC" w:rsidP="00E1623E">
      <w:pPr>
        <w:spacing w:line="240" w:lineRule="auto"/>
        <w:rPr>
          <w:rFonts w:ascii="Times New Roman" w:hAnsi="Times New Roman" w:cs="Times New Roman"/>
          <w:lang w:val="en-US"/>
        </w:rPr>
      </w:pPr>
      <w:r w:rsidRPr="00E005BF">
        <w:rPr>
          <w:rFonts w:ascii="Times New Roman" w:hAnsi="Times New Roman" w:cs="Times New Roman"/>
          <w:lang w:val="en-US"/>
        </w:rPr>
        <w:t xml:space="preserve">Dr Bright :  Nov 1 _  Nov 8 - </w:t>
      </w:r>
      <w:r w:rsidR="00A471FB" w:rsidRPr="00E005BF">
        <w:rPr>
          <w:rFonts w:ascii="Times New Roman" w:hAnsi="Times New Roman" w:cs="Times New Roman"/>
          <w:lang w:val="en-US"/>
        </w:rPr>
        <w:t xml:space="preserve">  Nov 20-</w:t>
      </w:r>
      <w:r w:rsidRPr="00E005BF">
        <w:rPr>
          <w:rFonts w:ascii="Times New Roman" w:hAnsi="Times New Roman" w:cs="Times New Roman"/>
          <w:lang w:val="en-US"/>
        </w:rPr>
        <w:t>Dec 20</w:t>
      </w:r>
    </w:p>
    <w:p w14:paraId="14E3D32D" w14:textId="04399F59" w:rsidR="000970BC" w:rsidRPr="00E005BF" w:rsidRDefault="000970BC" w:rsidP="00E1623E">
      <w:pPr>
        <w:spacing w:line="240" w:lineRule="auto"/>
        <w:rPr>
          <w:rFonts w:ascii="Times New Roman" w:hAnsi="Times New Roman" w:cs="Times New Roman"/>
          <w:lang w:val="en-US"/>
        </w:rPr>
      </w:pPr>
      <w:r w:rsidRPr="00E005BF">
        <w:rPr>
          <w:rFonts w:ascii="Times New Roman" w:hAnsi="Times New Roman" w:cs="Times New Roman"/>
          <w:lang w:val="en-US"/>
        </w:rPr>
        <w:t xml:space="preserve">Dr henry : Week 2  Nov 9_  </w:t>
      </w:r>
      <w:r w:rsidR="00A471FB" w:rsidRPr="00E005BF">
        <w:rPr>
          <w:rFonts w:ascii="Times New Roman" w:hAnsi="Times New Roman" w:cs="Times New Roman"/>
          <w:lang w:val="en-US"/>
        </w:rPr>
        <w:t xml:space="preserve">-Nov 20    Nov 20- </w:t>
      </w:r>
      <w:r w:rsidRPr="00E005BF">
        <w:rPr>
          <w:rFonts w:ascii="Times New Roman" w:hAnsi="Times New Roman" w:cs="Times New Roman"/>
          <w:lang w:val="en-US"/>
        </w:rPr>
        <w:t>Dec 20</w:t>
      </w:r>
    </w:p>
    <w:p w14:paraId="47E06C40" w14:textId="77777777" w:rsidR="00211654" w:rsidRPr="00E005BF" w:rsidRDefault="00211654" w:rsidP="00E1623E">
      <w:pPr>
        <w:spacing w:before="120" w:after="0" w:line="240" w:lineRule="auto"/>
        <w:jc w:val="both"/>
        <w:rPr>
          <w:rFonts w:ascii="Times New Roman" w:hAnsi="Times New Roman" w:cs="Times New Roman"/>
          <w:sz w:val="24"/>
          <w:szCs w:val="24"/>
        </w:rPr>
      </w:pPr>
      <w:r w:rsidRPr="00E005BF">
        <w:rPr>
          <w:rFonts w:ascii="Times New Roman" w:hAnsi="Times New Roman" w:cs="Times New Roman"/>
          <w:sz w:val="24"/>
          <w:szCs w:val="24"/>
        </w:rPr>
        <w:t xml:space="preserve">List of people </w:t>
      </w:r>
      <w:proofErr w:type="spellStart"/>
      <w:r w:rsidRPr="00E005BF">
        <w:rPr>
          <w:rFonts w:ascii="Times New Roman" w:hAnsi="Times New Roman" w:cs="Times New Roman"/>
          <w:sz w:val="24"/>
          <w:szCs w:val="24"/>
        </w:rPr>
        <w:t>consulted</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4432"/>
        <w:gridCol w:w="2334"/>
      </w:tblGrid>
      <w:tr w:rsidR="00612CF4" w:rsidRPr="00E005BF" w14:paraId="471C2E36" w14:textId="77777777" w:rsidTr="00D033F7">
        <w:trPr>
          <w:trHeight w:val="288"/>
        </w:trPr>
        <w:tc>
          <w:tcPr>
            <w:tcW w:w="1266" w:type="pct"/>
            <w:shd w:val="clear" w:color="auto" w:fill="auto"/>
            <w:noWrap/>
            <w:vAlign w:val="bottom"/>
            <w:hideMark/>
          </w:tcPr>
          <w:p w14:paraId="07A5BC4E"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Name</w:t>
            </w:r>
          </w:p>
        </w:tc>
        <w:tc>
          <w:tcPr>
            <w:tcW w:w="2446" w:type="pct"/>
            <w:shd w:val="clear" w:color="auto" w:fill="auto"/>
            <w:noWrap/>
            <w:vAlign w:val="bottom"/>
            <w:hideMark/>
          </w:tcPr>
          <w:p w14:paraId="7C35A2C5" w14:textId="77777777" w:rsidR="00211654" w:rsidRPr="00E005BF" w:rsidRDefault="00211654" w:rsidP="00E1623E">
            <w:pPr>
              <w:spacing w:after="0" w:line="240" w:lineRule="auto"/>
              <w:rPr>
                <w:rFonts w:ascii="Times New Roman" w:eastAsia="Times New Roman" w:hAnsi="Times New Roman" w:cs="Times New Roman"/>
                <w:b/>
                <w:bCs/>
                <w:sz w:val="18"/>
                <w:szCs w:val="18"/>
              </w:rPr>
            </w:pPr>
            <w:proofErr w:type="spellStart"/>
            <w:r w:rsidRPr="00E005BF">
              <w:rPr>
                <w:rFonts w:ascii="Times New Roman" w:eastAsia="Times New Roman" w:hAnsi="Times New Roman" w:cs="Times New Roman"/>
                <w:b/>
                <w:bCs/>
                <w:sz w:val="18"/>
                <w:szCs w:val="18"/>
              </w:rPr>
              <w:t>Designation</w:t>
            </w:r>
            <w:proofErr w:type="spellEnd"/>
          </w:p>
        </w:tc>
        <w:tc>
          <w:tcPr>
            <w:tcW w:w="1288" w:type="pct"/>
          </w:tcPr>
          <w:p w14:paraId="30B266BD" w14:textId="77777777" w:rsidR="00211654" w:rsidRPr="00E005BF" w:rsidRDefault="00211654" w:rsidP="00E1623E">
            <w:pPr>
              <w:spacing w:after="0" w:line="240" w:lineRule="auto"/>
              <w:rPr>
                <w:rFonts w:ascii="Times New Roman" w:eastAsia="Times New Roman" w:hAnsi="Times New Roman" w:cs="Times New Roman"/>
                <w:b/>
                <w:bCs/>
                <w:sz w:val="18"/>
                <w:szCs w:val="18"/>
              </w:rPr>
            </w:pPr>
            <w:proofErr w:type="spellStart"/>
            <w:r w:rsidRPr="00E005BF">
              <w:rPr>
                <w:rFonts w:ascii="Times New Roman" w:eastAsia="Times New Roman" w:hAnsi="Times New Roman" w:cs="Times New Roman"/>
                <w:b/>
                <w:bCs/>
                <w:sz w:val="18"/>
                <w:szCs w:val="18"/>
              </w:rPr>
              <w:t>Organization</w:t>
            </w:r>
            <w:proofErr w:type="spellEnd"/>
          </w:p>
        </w:tc>
      </w:tr>
      <w:tr w:rsidR="00612CF4" w:rsidRPr="00E005BF" w14:paraId="5ADF98AF" w14:textId="77777777" w:rsidTr="00D033F7">
        <w:trPr>
          <w:trHeight w:val="288"/>
        </w:trPr>
        <w:tc>
          <w:tcPr>
            <w:tcW w:w="1266" w:type="pct"/>
            <w:shd w:val="clear" w:color="auto" w:fill="auto"/>
            <w:noWrap/>
            <w:vAlign w:val="bottom"/>
            <w:hideMark/>
          </w:tcPr>
          <w:p w14:paraId="1F25A762"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Shigeki Komatsubara</w:t>
            </w:r>
          </w:p>
        </w:tc>
        <w:tc>
          <w:tcPr>
            <w:tcW w:w="2446" w:type="pct"/>
            <w:shd w:val="clear" w:color="auto" w:fill="auto"/>
            <w:noWrap/>
            <w:vAlign w:val="bottom"/>
            <w:hideMark/>
          </w:tcPr>
          <w:p w14:paraId="0293254F" w14:textId="77777777" w:rsidR="00211654" w:rsidRPr="00E005BF" w:rsidRDefault="00211654" w:rsidP="00E1623E">
            <w:p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Resident</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Representative</w:t>
            </w:r>
            <w:proofErr w:type="spellEnd"/>
          </w:p>
        </w:tc>
        <w:tc>
          <w:tcPr>
            <w:tcW w:w="1288" w:type="pct"/>
          </w:tcPr>
          <w:p w14:paraId="620AFED8"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27A88655" w14:textId="77777777" w:rsidTr="00D033F7">
        <w:trPr>
          <w:trHeight w:val="288"/>
        </w:trPr>
        <w:tc>
          <w:tcPr>
            <w:tcW w:w="1266" w:type="pct"/>
            <w:shd w:val="clear" w:color="auto" w:fill="auto"/>
            <w:noWrap/>
            <w:vAlign w:val="bottom"/>
            <w:hideMark/>
          </w:tcPr>
          <w:p w14:paraId="4EF157DA"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Challa Getachew</w:t>
            </w:r>
          </w:p>
        </w:tc>
        <w:tc>
          <w:tcPr>
            <w:tcW w:w="2446" w:type="pct"/>
            <w:shd w:val="clear" w:color="auto" w:fill="auto"/>
            <w:noWrap/>
            <w:vAlign w:val="bottom"/>
            <w:hideMark/>
          </w:tcPr>
          <w:p w14:paraId="1BC41DB7" w14:textId="77777777" w:rsidR="00211654" w:rsidRPr="00E005BF" w:rsidRDefault="00211654" w:rsidP="00E1623E">
            <w:p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Deputy</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Resident</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Representative</w:t>
            </w:r>
            <w:proofErr w:type="spellEnd"/>
          </w:p>
        </w:tc>
        <w:tc>
          <w:tcPr>
            <w:tcW w:w="1288" w:type="pct"/>
          </w:tcPr>
          <w:p w14:paraId="4DB4AEF3"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252B3457" w14:textId="77777777" w:rsidTr="00D033F7">
        <w:trPr>
          <w:trHeight w:val="288"/>
        </w:trPr>
        <w:tc>
          <w:tcPr>
            <w:tcW w:w="1266" w:type="pct"/>
            <w:shd w:val="clear" w:color="auto" w:fill="auto"/>
            <w:noWrap/>
            <w:vAlign w:val="bottom"/>
            <w:hideMark/>
          </w:tcPr>
          <w:p w14:paraId="07362D7E"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Jullie</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VanDassen</w:t>
            </w:r>
            <w:proofErr w:type="spellEnd"/>
          </w:p>
        </w:tc>
        <w:tc>
          <w:tcPr>
            <w:tcW w:w="2446" w:type="pct"/>
            <w:shd w:val="clear" w:color="auto" w:fill="auto"/>
            <w:noWrap/>
            <w:vAlign w:val="bottom"/>
            <w:hideMark/>
          </w:tcPr>
          <w:p w14:paraId="447C009B"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Portfolio Manager RICE</w:t>
            </w:r>
          </w:p>
        </w:tc>
        <w:tc>
          <w:tcPr>
            <w:tcW w:w="1288" w:type="pct"/>
          </w:tcPr>
          <w:p w14:paraId="64301F3C"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1F9D3257" w14:textId="77777777" w:rsidTr="00D033F7">
        <w:trPr>
          <w:trHeight w:val="288"/>
        </w:trPr>
        <w:tc>
          <w:tcPr>
            <w:tcW w:w="1266" w:type="pct"/>
            <w:shd w:val="clear" w:color="auto" w:fill="auto"/>
            <w:noWrap/>
            <w:vAlign w:val="bottom"/>
            <w:hideMark/>
          </w:tcPr>
          <w:p w14:paraId="0583A488"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Rabi Narayan Gaudo</w:t>
            </w:r>
          </w:p>
        </w:tc>
        <w:tc>
          <w:tcPr>
            <w:tcW w:w="2446" w:type="pct"/>
            <w:shd w:val="clear" w:color="auto" w:fill="auto"/>
            <w:noWrap/>
            <w:vAlign w:val="bottom"/>
            <w:hideMark/>
          </w:tcPr>
          <w:p w14:paraId="264BAE5B"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Portfolio Manager RSG</w:t>
            </w:r>
          </w:p>
        </w:tc>
        <w:tc>
          <w:tcPr>
            <w:tcW w:w="1288" w:type="pct"/>
          </w:tcPr>
          <w:p w14:paraId="406C8E55"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50C2F1AA" w14:textId="77777777" w:rsidTr="00D033F7">
        <w:trPr>
          <w:trHeight w:val="288"/>
        </w:trPr>
        <w:tc>
          <w:tcPr>
            <w:tcW w:w="1266" w:type="pct"/>
            <w:shd w:val="clear" w:color="auto" w:fill="auto"/>
            <w:noWrap/>
            <w:vAlign w:val="bottom"/>
            <w:hideMark/>
          </w:tcPr>
          <w:p w14:paraId="6CA0F6D0"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Sothini Nyirenda</w:t>
            </w:r>
          </w:p>
        </w:tc>
        <w:tc>
          <w:tcPr>
            <w:tcW w:w="2446" w:type="pct"/>
            <w:shd w:val="clear" w:color="auto" w:fill="auto"/>
            <w:noWrap/>
            <w:vAlign w:val="bottom"/>
            <w:hideMark/>
          </w:tcPr>
          <w:p w14:paraId="76298724" w14:textId="77777777" w:rsidR="00211654" w:rsidRPr="00E005BF" w:rsidRDefault="00211654" w:rsidP="00E1623E">
            <w:pPr>
              <w:spacing w:after="0" w:line="240" w:lineRule="auto"/>
              <w:rPr>
                <w:rFonts w:ascii="Times New Roman" w:eastAsia="Times New Roman" w:hAnsi="Times New Roman" w:cs="Times New Roman"/>
                <w:sz w:val="18"/>
                <w:szCs w:val="18"/>
                <w:lang w:val="en-US"/>
              </w:rPr>
            </w:pPr>
            <w:r w:rsidRPr="00E005BF">
              <w:rPr>
                <w:rFonts w:ascii="Times New Roman" w:eastAsia="Times New Roman" w:hAnsi="Times New Roman" w:cs="Times New Roman"/>
                <w:sz w:val="18"/>
                <w:szCs w:val="18"/>
                <w:lang w:val="en-US"/>
              </w:rPr>
              <w:t>Program Analyst (Climate change &amp;Disaster Risk Reduction)</w:t>
            </w:r>
          </w:p>
        </w:tc>
        <w:tc>
          <w:tcPr>
            <w:tcW w:w="1288" w:type="pct"/>
          </w:tcPr>
          <w:p w14:paraId="32325A67"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6B6F4E59" w14:textId="77777777" w:rsidTr="00D033F7">
        <w:trPr>
          <w:trHeight w:val="288"/>
        </w:trPr>
        <w:tc>
          <w:tcPr>
            <w:tcW w:w="1266" w:type="pct"/>
            <w:shd w:val="clear" w:color="auto" w:fill="auto"/>
            <w:noWrap/>
            <w:vAlign w:val="bottom"/>
            <w:hideMark/>
          </w:tcPr>
          <w:p w14:paraId="61BDF533"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Cinzia Tecce</w:t>
            </w:r>
          </w:p>
        </w:tc>
        <w:tc>
          <w:tcPr>
            <w:tcW w:w="2446" w:type="pct"/>
            <w:shd w:val="clear" w:color="auto" w:fill="auto"/>
            <w:noWrap/>
            <w:vAlign w:val="bottom"/>
            <w:hideMark/>
          </w:tcPr>
          <w:p w14:paraId="4F749BB0" w14:textId="77777777" w:rsidR="00211654" w:rsidRPr="00E005BF" w:rsidRDefault="00211654" w:rsidP="00E1623E">
            <w:p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Private</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Sector</w:t>
            </w:r>
            <w:proofErr w:type="spellEnd"/>
            <w:r w:rsidRPr="00E005BF">
              <w:rPr>
                <w:rFonts w:ascii="Times New Roman" w:eastAsia="Times New Roman" w:hAnsi="Times New Roman" w:cs="Times New Roman"/>
                <w:sz w:val="18"/>
                <w:szCs w:val="18"/>
              </w:rPr>
              <w:t xml:space="preserve"> Development </w:t>
            </w:r>
            <w:proofErr w:type="spellStart"/>
            <w:r w:rsidRPr="00E005BF">
              <w:rPr>
                <w:rFonts w:ascii="Times New Roman" w:eastAsia="Times New Roman" w:hAnsi="Times New Roman" w:cs="Times New Roman"/>
                <w:sz w:val="18"/>
                <w:szCs w:val="18"/>
              </w:rPr>
              <w:t>Specialist</w:t>
            </w:r>
            <w:proofErr w:type="spellEnd"/>
            <w:r w:rsidRPr="00E005BF">
              <w:rPr>
                <w:rFonts w:ascii="Times New Roman" w:eastAsia="Times New Roman" w:hAnsi="Times New Roman" w:cs="Times New Roman"/>
                <w:sz w:val="18"/>
                <w:szCs w:val="18"/>
              </w:rPr>
              <w:t xml:space="preserve"> </w:t>
            </w:r>
          </w:p>
        </w:tc>
        <w:tc>
          <w:tcPr>
            <w:tcW w:w="1288" w:type="pct"/>
          </w:tcPr>
          <w:p w14:paraId="478599EF"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42B66697" w14:textId="77777777" w:rsidTr="00D033F7">
        <w:trPr>
          <w:trHeight w:val="288"/>
        </w:trPr>
        <w:tc>
          <w:tcPr>
            <w:tcW w:w="1266" w:type="pct"/>
            <w:shd w:val="clear" w:color="auto" w:fill="auto"/>
            <w:noWrap/>
            <w:vAlign w:val="bottom"/>
            <w:hideMark/>
          </w:tcPr>
          <w:p w14:paraId="281D9515"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Chionetsero Chingoli</w:t>
            </w:r>
          </w:p>
        </w:tc>
        <w:tc>
          <w:tcPr>
            <w:tcW w:w="2446" w:type="pct"/>
            <w:shd w:val="clear" w:color="auto" w:fill="auto"/>
            <w:noWrap/>
            <w:vAlign w:val="bottom"/>
            <w:hideMark/>
          </w:tcPr>
          <w:p w14:paraId="11ED1E13" w14:textId="77777777" w:rsidR="00211654" w:rsidRPr="00E005BF" w:rsidRDefault="00211654" w:rsidP="00E1623E">
            <w:pPr>
              <w:spacing w:after="0" w:line="240" w:lineRule="auto"/>
              <w:rPr>
                <w:rFonts w:ascii="Times New Roman" w:eastAsia="Times New Roman" w:hAnsi="Times New Roman" w:cs="Times New Roman"/>
                <w:sz w:val="18"/>
                <w:szCs w:val="18"/>
                <w:lang w:val="en-US"/>
              </w:rPr>
            </w:pPr>
            <w:r w:rsidRPr="00E005BF">
              <w:rPr>
                <w:rFonts w:ascii="Times New Roman" w:eastAsia="Times New Roman" w:hAnsi="Times New Roman" w:cs="Times New Roman"/>
                <w:sz w:val="18"/>
                <w:szCs w:val="18"/>
                <w:lang w:val="en-US"/>
              </w:rPr>
              <w:t>Program Officer (Private Sector Development)</w:t>
            </w:r>
          </w:p>
        </w:tc>
        <w:tc>
          <w:tcPr>
            <w:tcW w:w="1288" w:type="pct"/>
          </w:tcPr>
          <w:p w14:paraId="50A77167"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321CAF06" w14:textId="77777777" w:rsidTr="00D033F7">
        <w:trPr>
          <w:trHeight w:val="288"/>
        </w:trPr>
        <w:tc>
          <w:tcPr>
            <w:tcW w:w="1266" w:type="pct"/>
            <w:shd w:val="clear" w:color="auto" w:fill="auto"/>
            <w:noWrap/>
            <w:vAlign w:val="bottom"/>
            <w:hideMark/>
          </w:tcPr>
          <w:p w14:paraId="6A8A9774"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Agness</w:t>
            </w:r>
            <w:proofErr w:type="spellEnd"/>
            <w:r w:rsidRPr="00E005BF">
              <w:rPr>
                <w:rFonts w:ascii="Times New Roman" w:eastAsia="Times New Roman" w:hAnsi="Times New Roman" w:cs="Times New Roman"/>
                <w:sz w:val="18"/>
                <w:szCs w:val="18"/>
              </w:rPr>
              <w:t xml:space="preserve"> Chimbiri</w:t>
            </w:r>
          </w:p>
        </w:tc>
        <w:tc>
          <w:tcPr>
            <w:tcW w:w="2446" w:type="pct"/>
            <w:shd w:val="clear" w:color="auto" w:fill="auto"/>
            <w:noWrap/>
            <w:vAlign w:val="bottom"/>
            <w:hideMark/>
          </w:tcPr>
          <w:p w14:paraId="61E12CDB"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 xml:space="preserve">Advisor, RICE </w:t>
            </w:r>
          </w:p>
        </w:tc>
        <w:tc>
          <w:tcPr>
            <w:tcW w:w="1288" w:type="pct"/>
          </w:tcPr>
          <w:p w14:paraId="1682C718"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758C63DB" w14:textId="77777777" w:rsidTr="00D033F7">
        <w:trPr>
          <w:trHeight w:val="288"/>
        </w:trPr>
        <w:tc>
          <w:tcPr>
            <w:tcW w:w="1266" w:type="pct"/>
            <w:shd w:val="clear" w:color="auto" w:fill="auto"/>
            <w:noWrap/>
            <w:vAlign w:val="bottom"/>
            <w:hideMark/>
          </w:tcPr>
          <w:p w14:paraId="117341B7"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Christina Maseko</w:t>
            </w:r>
          </w:p>
        </w:tc>
        <w:tc>
          <w:tcPr>
            <w:tcW w:w="2446" w:type="pct"/>
            <w:shd w:val="clear" w:color="auto" w:fill="auto"/>
            <w:noWrap/>
            <w:vAlign w:val="bottom"/>
            <w:hideMark/>
          </w:tcPr>
          <w:p w14:paraId="0DACB65E" w14:textId="77777777" w:rsidR="00211654" w:rsidRPr="00E005BF" w:rsidRDefault="00211654" w:rsidP="00E1623E">
            <w:pPr>
              <w:spacing w:after="0" w:line="240" w:lineRule="auto"/>
              <w:rPr>
                <w:rFonts w:ascii="Times New Roman" w:eastAsia="Times New Roman" w:hAnsi="Times New Roman" w:cs="Times New Roman"/>
                <w:sz w:val="18"/>
                <w:szCs w:val="18"/>
                <w:lang w:val="en-US"/>
              </w:rPr>
            </w:pPr>
            <w:r w:rsidRPr="00E005BF">
              <w:rPr>
                <w:rFonts w:ascii="Times New Roman" w:eastAsia="Times New Roman" w:hAnsi="Times New Roman" w:cs="Times New Roman"/>
                <w:sz w:val="18"/>
                <w:szCs w:val="18"/>
                <w:lang w:val="en-US"/>
              </w:rPr>
              <w:t>Program Analyst (Public Sector Management and Accountable Governance)</w:t>
            </w:r>
          </w:p>
        </w:tc>
        <w:tc>
          <w:tcPr>
            <w:tcW w:w="1288" w:type="pct"/>
          </w:tcPr>
          <w:p w14:paraId="35DCE00F"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735F7E94" w14:textId="77777777" w:rsidTr="00D033F7">
        <w:trPr>
          <w:trHeight w:val="288"/>
        </w:trPr>
        <w:tc>
          <w:tcPr>
            <w:tcW w:w="1266" w:type="pct"/>
            <w:shd w:val="clear" w:color="auto" w:fill="auto"/>
            <w:noWrap/>
            <w:vAlign w:val="bottom"/>
            <w:hideMark/>
          </w:tcPr>
          <w:p w14:paraId="25DFC28B"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Ted Nyekanyeka</w:t>
            </w:r>
          </w:p>
        </w:tc>
        <w:tc>
          <w:tcPr>
            <w:tcW w:w="2446" w:type="pct"/>
            <w:shd w:val="clear" w:color="auto" w:fill="auto"/>
            <w:noWrap/>
            <w:vAlign w:val="bottom"/>
            <w:hideMark/>
          </w:tcPr>
          <w:p w14:paraId="14371D40"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 xml:space="preserve">Project </w:t>
            </w:r>
            <w:proofErr w:type="spellStart"/>
            <w:r w:rsidRPr="00E005BF">
              <w:rPr>
                <w:rFonts w:ascii="Times New Roman" w:eastAsia="Times New Roman" w:hAnsi="Times New Roman" w:cs="Times New Roman"/>
                <w:sz w:val="18"/>
                <w:szCs w:val="18"/>
              </w:rPr>
              <w:t>Coordinator</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Climate</w:t>
            </w:r>
            <w:proofErr w:type="spellEnd"/>
            <w:r w:rsidRPr="00E005BF">
              <w:rPr>
                <w:rFonts w:ascii="Times New Roman" w:eastAsia="Times New Roman" w:hAnsi="Times New Roman" w:cs="Times New Roman"/>
                <w:sz w:val="18"/>
                <w:szCs w:val="18"/>
              </w:rPr>
              <w:t xml:space="preserve"> Change)</w:t>
            </w:r>
          </w:p>
        </w:tc>
        <w:tc>
          <w:tcPr>
            <w:tcW w:w="1288" w:type="pct"/>
          </w:tcPr>
          <w:p w14:paraId="2169D00E"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4AAAC1C9" w14:textId="77777777" w:rsidTr="00D033F7">
        <w:trPr>
          <w:trHeight w:val="288"/>
        </w:trPr>
        <w:tc>
          <w:tcPr>
            <w:tcW w:w="1266" w:type="pct"/>
            <w:shd w:val="clear" w:color="auto" w:fill="auto"/>
            <w:noWrap/>
            <w:vAlign w:val="bottom"/>
            <w:hideMark/>
          </w:tcPr>
          <w:p w14:paraId="3187D746"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 xml:space="preserve">Patrick </w:t>
            </w:r>
            <w:proofErr w:type="spellStart"/>
            <w:r w:rsidRPr="00E005BF">
              <w:rPr>
                <w:rFonts w:ascii="Times New Roman" w:eastAsia="Times New Roman" w:hAnsi="Times New Roman" w:cs="Times New Roman"/>
                <w:sz w:val="18"/>
                <w:szCs w:val="18"/>
              </w:rPr>
              <w:t>Kawendo</w:t>
            </w:r>
            <w:proofErr w:type="spellEnd"/>
          </w:p>
        </w:tc>
        <w:tc>
          <w:tcPr>
            <w:tcW w:w="2446" w:type="pct"/>
            <w:shd w:val="clear" w:color="auto" w:fill="auto"/>
            <w:noWrap/>
            <w:vAlign w:val="bottom"/>
            <w:hideMark/>
          </w:tcPr>
          <w:p w14:paraId="435A544C"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Economics Specialist</w:t>
            </w:r>
          </w:p>
        </w:tc>
        <w:tc>
          <w:tcPr>
            <w:tcW w:w="1288" w:type="pct"/>
          </w:tcPr>
          <w:p w14:paraId="7B60C677"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49395367" w14:textId="77777777" w:rsidTr="00D033F7">
        <w:trPr>
          <w:trHeight w:val="288"/>
        </w:trPr>
        <w:tc>
          <w:tcPr>
            <w:tcW w:w="1266" w:type="pct"/>
            <w:shd w:val="clear" w:color="auto" w:fill="auto"/>
            <w:noWrap/>
            <w:vAlign w:val="bottom"/>
            <w:hideMark/>
          </w:tcPr>
          <w:p w14:paraId="13D90DEB"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Shamiso Kacelenga</w:t>
            </w:r>
          </w:p>
        </w:tc>
        <w:tc>
          <w:tcPr>
            <w:tcW w:w="2446" w:type="pct"/>
            <w:shd w:val="clear" w:color="auto" w:fill="auto"/>
            <w:noWrap/>
            <w:vAlign w:val="bottom"/>
            <w:hideMark/>
          </w:tcPr>
          <w:p w14:paraId="08F7B84E"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 xml:space="preserve">Program </w:t>
            </w:r>
            <w:proofErr w:type="spellStart"/>
            <w:r w:rsidRPr="00E005BF">
              <w:rPr>
                <w:rFonts w:ascii="Times New Roman" w:eastAsia="Times New Roman" w:hAnsi="Times New Roman" w:cs="Times New Roman"/>
                <w:sz w:val="18"/>
                <w:szCs w:val="18"/>
              </w:rPr>
              <w:t>Analyst</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Renewable</w:t>
            </w:r>
            <w:proofErr w:type="spellEnd"/>
            <w:r w:rsidRPr="00E005BF">
              <w:rPr>
                <w:rFonts w:ascii="Times New Roman" w:eastAsia="Times New Roman" w:hAnsi="Times New Roman" w:cs="Times New Roman"/>
                <w:sz w:val="18"/>
                <w:szCs w:val="18"/>
              </w:rPr>
              <w:t xml:space="preserve"> Energy)</w:t>
            </w:r>
          </w:p>
        </w:tc>
        <w:tc>
          <w:tcPr>
            <w:tcW w:w="1288" w:type="pct"/>
          </w:tcPr>
          <w:p w14:paraId="22664A33"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0E00429B" w14:textId="77777777" w:rsidTr="00D033F7">
        <w:trPr>
          <w:trHeight w:val="288"/>
        </w:trPr>
        <w:tc>
          <w:tcPr>
            <w:tcW w:w="1266" w:type="pct"/>
            <w:shd w:val="clear" w:color="auto" w:fill="auto"/>
            <w:noWrap/>
            <w:vAlign w:val="bottom"/>
            <w:hideMark/>
          </w:tcPr>
          <w:p w14:paraId="37417E32"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Hideichiro Nakamura</w:t>
            </w:r>
          </w:p>
        </w:tc>
        <w:tc>
          <w:tcPr>
            <w:tcW w:w="2446" w:type="pct"/>
            <w:shd w:val="clear" w:color="auto" w:fill="auto"/>
            <w:noWrap/>
            <w:vAlign w:val="bottom"/>
            <w:hideMark/>
          </w:tcPr>
          <w:p w14:paraId="66930D97" w14:textId="77777777" w:rsidR="00211654" w:rsidRPr="00E005BF" w:rsidRDefault="00211654" w:rsidP="00E1623E">
            <w:pPr>
              <w:spacing w:after="0" w:line="240" w:lineRule="auto"/>
              <w:rPr>
                <w:rFonts w:ascii="Times New Roman" w:eastAsia="Times New Roman" w:hAnsi="Times New Roman" w:cs="Times New Roman"/>
                <w:sz w:val="18"/>
                <w:szCs w:val="18"/>
                <w:lang w:val="en-US"/>
              </w:rPr>
            </w:pPr>
            <w:r w:rsidRPr="00E005BF">
              <w:rPr>
                <w:rFonts w:ascii="Times New Roman" w:eastAsia="Times New Roman" w:hAnsi="Times New Roman" w:cs="Times New Roman"/>
                <w:sz w:val="18"/>
                <w:szCs w:val="18"/>
                <w:lang w:val="en-US"/>
              </w:rPr>
              <w:t>Program Analyst (Disaster Risk Reduction and Recovery)</w:t>
            </w:r>
          </w:p>
        </w:tc>
        <w:tc>
          <w:tcPr>
            <w:tcW w:w="1288" w:type="pct"/>
          </w:tcPr>
          <w:p w14:paraId="327D5A5C"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50566484" w14:textId="77777777" w:rsidTr="00D033F7">
        <w:trPr>
          <w:trHeight w:val="288"/>
        </w:trPr>
        <w:tc>
          <w:tcPr>
            <w:tcW w:w="1266" w:type="pct"/>
            <w:shd w:val="clear" w:color="auto" w:fill="auto"/>
            <w:noWrap/>
            <w:vAlign w:val="bottom"/>
            <w:hideMark/>
          </w:tcPr>
          <w:p w14:paraId="3B07FD37"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Richard Cox</w:t>
            </w:r>
          </w:p>
        </w:tc>
        <w:tc>
          <w:tcPr>
            <w:tcW w:w="2446" w:type="pct"/>
            <w:shd w:val="clear" w:color="auto" w:fill="auto"/>
            <w:noWrap/>
            <w:vAlign w:val="bottom"/>
            <w:hideMark/>
          </w:tcPr>
          <w:p w14:paraId="3C89F6B4"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 xml:space="preserve">Chief </w:t>
            </w:r>
            <w:proofErr w:type="spellStart"/>
            <w:r w:rsidRPr="00E005BF">
              <w:rPr>
                <w:rFonts w:ascii="Times New Roman" w:eastAsia="Times New Roman" w:hAnsi="Times New Roman" w:cs="Times New Roman"/>
                <w:sz w:val="18"/>
                <w:szCs w:val="18"/>
              </w:rPr>
              <w:t>Technical</w:t>
            </w:r>
            <w:proofErr w:type="spellEnd"/>
            <w:r w:rsidRPr="00E005BF">
              <w:rPr>
                <w:rFonts w:ascii="Times New Roman" w:eastAsia="Times New Roman" w:hAnsi="Times New Roman" w:cs="Times New Roman"/>
                <w:sz w:val="18"/>
                <w:szCs w:val="18"/>
              </w:rPr>
              <w:t xml:space="preserve"> Advisor, Elections</w:t>
            </w:r>
          </w:p>
        </w:tc>
        <w:tc>
          <w:tcPr>
            <w:tcW w:w="1288" w:type="pct"/>
          </w:tcPr>
          <w:p w14:paraId="13CA3B6C"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132067E8" w14:textId="77777777" w:rsidTr="00D033F7">
        <w:trPr>
          <w:trHeight w:val="288"/>
        </w:trPr>
        <w:tc>
          <w:tcPr>
            <w:tcW w:w="1266" w:type="pct"/>
            <w:shd w:val="clear" w:color="auto" w:fill="auto"/>
            <w:noWrap/>
            <w:vAlign w:val="bottom"/>
            <w:hideMark/>
          </w:tcPr>
          <w:p w14:paraId="1D5B0455"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Fatsani Nyambi</w:t>
            </w:r>
          </w:p>
        </w:tc>
        <w:tc>
          <w:tcPr>
            <w:tcW w:w="2446" w:type="pct"/>
            <w:shd w:val="clear" w:color="auto" w:fill="auto"/>
            <w:noWrap/>
            <w:vAlign w:val="bottom"/>
            <w:hideMark/>
          </w:tcPr>
          <w:p w14:paraId="47C1E554"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 xml:space="preserve">Human </w:t>
            </w:r>
            <w:proofErr w:type="spellStart"/>
            <w:r w:rsidRPr="00E005BF">
              <w:rPr>
                <w:rFonts w:ascii="Times New Roman" w:eastAsia="Times New Roman" w:hAnsi="Times New Roman" w:cs="Times New Roman"/>
                <w:sz w:val="18"/>
                <w:szCs w:val="18"/>
              </w:rPr>
              <w:t>Rights</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Analyst</w:t>
            </w:r>
            <w:proofErr w:type="spellEnd"/>
          </w:p>
        </w:tc>
        <w:tc>
          <w:tcPr>
            <w:tcW w:w="1288" w:type="pct"/>
          </w:tcPr>
          <w:p w14:paraId="7487A70C"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2539A78C" w14:textId="77777777" w:rsidTr="00D033F7">
        <w:trPr>
          <w:trHeight w:val="288"/>
        </w:trPr>
        <w:tc>
          <w:tcPr>
            <w:tcW w:w="1266" w:type="pct"/>
            <w:shd w:val="clear" w:color="auto" w:fill="auto"/>
            <w:noWrap/>
            <w:vAlign w:val="bottom"/>
            <w:hideMark/>
          </w:tcPr>
          <w:p w14:paraId="5D3EDC29"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Fatuma Silungwe</w:t>
            </w:r>
          </w:p>
        </w:tc>
        <w:tc>
          <w:tcPr>
            <w:tcW w:w="2446" w:type="pct"/>
            <w:shd w:val="clear" w:color="auto" w:fill="auto"/>
            <w:noWrap/>
            <w:vAlign w:val="bottom"/>
            <w:hideMark/>
          </w:tcPr>
          <w:p w14:paraId="4F910987"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Legal Analyst</w:t>
            </w:r>
          </w:p>
        </w:tc>
        <w:tc>
          <w:tcPr>
            <w:tcW w:w="1288" w:type="pct"/>
          </w:tcPr>
          <w:p w14:paraId="0A276AD2"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0DAF3417" w14:textId="77777777" w:rsidTr="00B85C50">
        <w:trPr>
          <w:trHeight w:val="288"/>
        </w:trPr>
        <w:tc>
          <w:tcPr>
            <w:tcW w:w="1266" w:type="pct"/>
            <w:shd w:val="clear" w:color="auto" w:fill="auto"/>
            <w:noWrap/>
            <w:vAlign w:val="center"/>
          </w:tcPr>
          <w:p w14:paraId="2FDD749C"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Taonga</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Nuka</w:t>
            </w:r>
            <w:proofErr w:type="spellEnd"/>
          </w:p>
        </w:tc>
        <w:tc>
          <w:tcPr>
            <w:tcW w:w="2446" w:type="pct"/>
            <w:shd w:val="clear" w:color="auto" w:fill="auto"/>
            <w:noWrap/>
            <w:vAlign w:val="center"/>
          </w:tcPr>
          <w:p w14:paraId="5DCF5AD7"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Director</w:t>
            </w:r>
          </w:p>
        </w:tc>
        <w:tc>
          <w:tcPr>
            <w:tcW w:w="1288" w:type="pct"/>
            <w:vAlign w:val="center"/>
          </w:tcPr>
          <w:p w14:paraId="76DCBF98" w14:textId="77777777" w:rsidR="00211654" w:rsidRPr="00E005BF" w:rsidRDefault="00211654" w:rsidP="00E1623E">
            <w:pPr>
              <w:spacing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Environmental</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Affairs</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Department</w:t>
            </w:r>
            <w:proofErr w:type="spellEnd"/>
          </w:p>
        </w:tc>
      </w:tr>
      <w:tr w:rsidR="00612CF4" w:rsidRPr="00E005BF" w14:paraId="40F3EB78" w14:textId="77777777" w:rsidTr="00D033F7">
        <w:trPr>
          <w:trHeight w:val="288"/>
        </w:trPr>
        <w:tc>
          <w:tcPr>
            <w:tcW w:w="1266" w:type="pct"/>
            <w:shd w:val="clear" w:color="auto" w:fill="auto"/>
            <w:noWrap/>
            <w:vAlign w:val="bottom"/>
          </w:tcPr>
          <w:p w14:paraId="156E123A"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Jane Swira</w:t>
            </w:r>
          </w:p>
        </w:tc>
        <w:tc>
          <w:tcPr>
            <w:tcW w:w="2446" w:type="pct"/>
            <w:shd w:val="clear" w:color="auto" w:fill="auto"/>
            <w:noWrap/>
            <w:vAlign w:val="bottom"/>
          </w:tcPr>
          <w:p w14:paraId="3ABDF391"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Project Coordinator</w:t>
            </w:r>
          </w:p>
        </w:tc>
        <w:tc>
          <w:tcPr>
            <w:tcW w:w="1288" w:type="pct"/>
          </w:tcPr>
          <w:p w14:paraId="2435D9DE" w14:textId="77777777" w:rsidR="00211654" w:rsidRPr="00E005BF" w:rsidRDefault="00211654" w:rsidP="00E1623E">
            <w:pPr>
              <w:spacing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NRCP</w:t>
            </w:r>
          </w:p>
        </w:tc>
      </w:tr>
      <w:tr w:rsidR="00612CF4" w:rsidRPr="00E005BF" w14:paraId="6F5B5E57" w14:textId="77777777" w:rsidTr="00D033F7">
        <w:trPr>
          <w:trHeight w:val="288"/>
        </w:trPr>
        <w:tc>
          <w:tcPr>
            <w:tcW w:w="1266" w:type="pct"/>
            <w:shd w:val="clear" w:color="auto" w:fill="auto"/>
            <w:noWrap/>
            <w:vAlign w:val="bottom"/>
          </w:tcPr>
          <w:p w14:paraId="689D41EB"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Baxton Nkhoma</w:t>
            </w:r>
          </w:p>
        </w:tc>
        <w:tc>
          <w:tcPr>
            <w:tcW w:w="2446" w:type="pct"/>
            <w:shd w:val="clear" w:color="auto" w:fill="auto"/>
            <w:noWrap/>
            <w:vAlign w:val="bottom"/>
          </w:tcPr>
          <w:p w14:paraId="73F6C0B7"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Project Manager</w:t>
            </w:r>
          </w:p>
        </w:tc>
        <w:tc>
          <w:tcPr>
            <w:tcW w:w="1288" w:type="pct"/>
          </w:tcPr>
          <w:p w14:paraId="5C4C1F58" w14:textId="77777777" w:rsidR="00211654" w:rsidRPr="00E005BF" w:rsidRDefault="00211654" w:rsidP="00E1623E">
            <w:pPr>
              <w:spacing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Citizen Coalition</w:t>
            </w:r>
          </w:p>
        </w:tc>
      </w:tr>
      <w:tr w:rsidR="00612CF4" w:rsidRPr="00E005BF" w14:paraId="3E2A290A" w14:textId="77777777" w:rsidTr="00D033F7">
        <w:trPr>
          <w:trHeight w:val="288"/>
        </w:trPr>
        <w:tc>
          <w:tcPr>
            <w:tcW w:w="1266" w:type="pct"/>
            <w:shd w:val="clear" w:color="auto" w:fill="auto"/>
            <w:noWrap/>
            <w:vAlign w:val="bottom"/>
          </w:tcPr>
          <w:p w14:paraId="1F3F149C"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Kizito</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Tenthani</w:t>
            </w:r>
            <w:proofErr w:type="spellEnd"/>
          </w:p>
        </w:tc>
        <w:tc>
          <w:tcPr>
            <w:tcW w:w="2446" w:type="pct"/>
            <w:shd w:val="clear" w:color="auto" w:fill="auto"/>
            <w:noWrap/>
            <w:vAlign w:val="bottom"/>
          </w:tcPr>
          <w:p w14:paraId="520678D1" w14:textId="77777777" w:rsidR="00211654" w:rsidRPr="00E005BF" w:rsidRDefault="00211654" w:rsidP="00E1623E">
            <w:p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Executive</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Director</w:t>
            </w:r>
            <w:proofErr w:type="spellEnd"/>
          </w:p>
        </w:tc>
        <w:tc>
          <w:tcPr>
            <w:tcW w:w="1288" w:type="pct"/>
          </w:tcPr>
          <w:p w14:paraId="5D55C317" w14:textId="77777777" w:rsidR="00211654" w:rsidRPr="00E005BF" w:rsidRDefault="00211654" w:rsidP="00E1623E">
            <w:pPr>
              <w:spacing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CMD</w:t>
            </w:r>
          </w:p>
        </w:tc>
      </w:tr>
      <w:tr w:rsidR="00612CF4" w:rsidRPr="00E005BF" w14:paraId="0928A72D" w14:textId="77777777" w:rsidTr="00D033F7">
        <w:trPr>
          <w:trHeight w:val="288"/>
        </w:trPr>
        <w:tc>
          <w:tcPr>
            <w:tcW w:w="1266" w:type="pct"/>
            <w:shd w:val="clear" w:color="auto" w:fill="auto"/>
            <w:noWrap/>
            <w:vAlign w:val="bottom"/>
          </w:tcPr>
          <w:p w14:paraId="72753CBF"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Chrsitina</w:t>
            </w:r>
            <w:proofErr w:type="spellEnd"/>
            <w:r w:rsidRPr="00E005BF">
              <w:rPr>
                <w:rFonts w:ascii="Times New Roman" w:eastAsia="Times New Roman" w:hAnsi="Times New Roman" w:cs="Times New Roman"/>
                <w:sz w:val="18"/>
                <w:szCs w:val="18"/>
              </w:rPr>
              <w:t xml:space="preserve"> Maseko</w:t>
            </w:r>
          </w:p>
        </w:tc>
        <w:tc>
          <w:tcPr>
            <w:tcW w:w="2446" w:type="pct"/>
            <w:shd w:val="clear" w:color="auto" w:fill="auto"/>
            <w:noWrap/>
            <w:vAlign w:val="bottom"/>
          </w:tcPr>
          <w:p w14:paraId="16A85C9B"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Programme Analyst</w:t>
            </w:r>
          </w:p>
        </w:tc>
        <w:tc>
          <w:tcPr>
            <w:tcW w:w="1288" w:type="pct"/>
          </w:tcPr>
          <w:p w14:paraId="53F56B77" w14:textId="77777777" w:rsidR="00211654" w:rsidRPr="00E005BF" w:rsidRDefault="00211654" w:rsidP="00E1623E">
            <w:pPr>
              <w:spacing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13535E02" w14:textId="77777777" w:rsidTr="00D033F7">
        <w:trPr>
          <w:trHeight w:val="288"/>
        </w:trPr>
        <w:tc>
          <w:tcPr>
            <w:tcW w:w="1266" w:type="pct"/>
            <w:shd w:val="clear" w:color="auto" w:fill="auto"/>
            <w:noWrap/>
            <w:vAlign w:val="bottom"/>
          </w:tcPr>
          <w:p w14:paraId="77A20EE2"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Mercy Chirambo</w:t>
            </w:r>
          </w:p>
        </w:tc>
        <w:tc>
          <w:tcPr>
            <w:tcW w:w="2446" w:type="pct"/>
            <w:shd w:val="clear" w:color="auto" w:fill="auto"/>
            <w:noWrap/>
            <w:vAlign w:val="bottom"/>
          </w:tcPr>
          <w:p w14:paraId="1F21F462"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Programme Analyst</w:t>
            </w:r>
          </w:p>
        </w:tc>
        <w:tc>
          <w:tcPr>
            <w:tcW w:w="1288" w:type="pct"/>
          </w:tcPr>
          <w:p w14:paraId="74A905E0" w14:textId="77777777" w:rsidR="00211654" w:rsidRPr="00E005BF" w:rsidRDefault="00211654" w:rsidP="00E1623E">
            <w:pPr>
              <w:spacing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UNDP</w:t>
            </w:r>
          </w:p>
        </w:tc>
      </w:tr>
      <w:tr w:rsidR="00612CF4" w:rsidRPr="00E005BF" w14:paraId="62D6B2CF" w14:textId="77777777" w:rsidTr="00D033F7">
        <w:trPr>
          <w:trHeight w:val="288"/>
        </w:trPr>
        <w:tc>
          <w:tcPr>
            <w:tcW w:w="1266" w:type="pct"/>
            <w:shd w:val="clear" w:color="auto" w:fill="auto"/>
            <w:noWrap/>
            <w:vAlign w:val="bottom"/>
          </w:tcPr>
          <w:p w14:paraId="004A417B"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Dr Thomas Munthali</w:t>
            </w:r>
          </w:p>
        </w:tc>
        <w:tc>
          <w:tcPr>
            <w:tcW w:w="2446" w:type="pct"/>
            <w:shd w:val="clear" w:color="auto" w:fill="auto"/>
            <w:noWrap/>
            <w:vAlign w:val="bottom"/>
          </w:tcPr>
          <w:p w14:paraId="3BBEBB7D" w14:textId="77777777" w:rsidR="00211654" w:rsidRPr="00E005BF" w:rsidRDefault="00211654" w:rsidP="00E1623E">
            <w:p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Executive</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Director</w:t>
            </w:r>
            <w:proofErr w:type="spellEnd"/>
          </w:p>
        </w:tc>
        <w:tc>
          <w:tcPr>
            <w:tcW w:w="1288" w:type="pct"/>
          </w:tcPr>
          <w:p w14:paraId="1F2B7FE8" w14:textId="77777777" w:rsidR="00211654" w:rsidRPr="00E005BF" w:rsidRDefault="00211654" w:rsidP="00E1623E">
            <w:pPr>
              <w:spacing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NPC</w:t>
            </w:r>
          </w:p>
        </w:tc>
      </w:tr>
      <w:tr w:rsidR="00612CF4" w:rsidRPr="00E005BF" w14:paraId="62BAC287" w14:textId="77777777" w:rsidTr="00D033F7">
        <w:trPr>
          <w:trHeight w:val="288"/>
        </w:trPr>
        <w:tc>
          <w:tcPr>
            <w:tcW w:w="1266" w:type="pct"/>
            <w:shd w:val="clear" w:color="auto" w:fill="auto"/>
            <w:noWrap/>
            <w:vAlign w:val="bottom"/>
          </w:tcPr>
          <w:p w14:paraId="61968CA2"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Dr Joseph Nagoli</w:t>
            </w:r>
          </w:p>
        </w:tc>
        <w:tc>
          <w:tcPr>
            <w:tcW w:w="2446" w:type="pct"/>
            <w:shd w:val="clear" w:color="auto" w:fill="auto"/>
            <w:noWrap/>
            <w:vAlign w:val="bottom"/>
          </w:tcPr>
          <w:p w14:paraId="679E1018" w14:textId="77777777" w:rsidR="00211654" w:rsidRPr="00E005BF" w:rsidRDefault="00211654" w:rsidP="00E1623E">
            <w:p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Researcher</w:t>
            </w:r>
            <w:proofErr w:type="spellEnd"/>
          </w:p>
        </w:tc>
        <w:tc>
          <w:tcPr>
            <w:tcW w:w="1288" w:type="pct"/>
          </w:tcPr>
          <w:p w14:paraId="35DC627A" w14:textId="77777777" w:rsidR="00211654" w:rsidRPr="00E005BF" w:rsidRDefault="00211654" w:rsidP="00E1623E">
            <w:pPr>
              <w:spacing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NPC</w:t>
            </w:r>
          </w:p>
        </w:tc>
      </w:tr>
      <w:tr w:rsidR="00612CF4" w:rsidRPr="00E005BF" w14:paraId="0183ED8A" w14:textId="77777777" w:rsidTr="00D033F7">
        <w:trPr>
          <w:trHeight w:val="288"/>
        </w:trPr>
        <w:tc>
          <w:tcPr>
            <w:tcW w:w="1266" w:type="pct"/>
            <w:shd w:val="clear" w:color="auto" w:fill="auto"/>
            <w:noWrap/>
            <w:vAlign w:val="bottom"/>
          </w:tcPr>
          <w:p w14:paraId="31C59793"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Austin Chingwengwe</w:t>
            </w:r>
          </w:p>
        </w:tc>
        <w:tc>
          <w:tcPr>
            <w:tcW w:w="2446" w:type="pct"/>
            <w:shd w:val="clear" w:color="auto" w:fill="auto"/>
            <w:noWrap/>
            <w:vAlign w:val="bottom"/>
          </w:tcPr>
          <w:p w14:paraId="0454B6C7" w14:textId="77777777" w:rsidR="00211654" w:rsidRPr="00E005BF" w:rsidRDefault="00211654" w:rsidP="00E1623E">
            <w:p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Researcher</w:t>
            </w:r>
            <w:proofErr w:type="spellEnd"/>
          </w:p>
        </w:tc>
        <w:tc>
          <w:tcPr>
            <w:tcW w:w="1288" w:type="pct"/>
          </w:tcPr>
          <w:p w14:paraId="40F491A3" w14:textId="77777777" w:rsidR="00211654" w:rsidRPr="00E005BF" w:rsidRDefault="00211654" w:rsidP="00E1623E">
            <w:pPr>
              <w:spacing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NPC</w:t>
            </w:r>
          </w:p>
        </w:tc>
      </w:tr>
      <w:tr w:rsidR="00612CF4" w:rsidRPr="00E005BF" w14:paraId="0E0ECB3E" w14:textId="77777777" w:rsidTr="00D033F7">
        <w:trPr>
          <w:trHeight w:val="288"/>
        </w:trPr>
        <w:tc>
          <w:tcPr>
            <w:tcW w:w="1266" w:type="pct"/>
            <w:shd w:val="clear" w:color="auto" w:fill="auto"/>
            <w:noWrap/>
            <w:vAlign w:val="bottom"/>
          </w:tcPr>
          <w:p w14:paraId="3D3C7A02"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Hirotsugu</w:t>
            </w:r>
            <w:proofErr w:type="spellEnd"/>
            <w:r w:rsidRPr="00E005BF">
              <w:rPr>
                <w:rFonts w:ascii="Times New Roman" w:eastAsia="Times New Roman" w:hAnsi="Times New Roman" w:cs="Times New Roman"/>
                <w:sz w:val="18"/>
                <w:szCs w:val="18"/>
              </w:rPr>
              <w:t xml:space="preserve"> Ikeda</w:t>
            </w:r>
          </w:p>
        </w:tc>
        <w:tc>
          <w:tcPr>
            <w:tcW w:w="2446" w:type="pct"/>
            <w:shd w:val="clear" w:color="auto" w:fill="auto"/>
            <w:noWrap/>
            <w:vAlign w:val="bottom"/>
          </w:tcPr>
          <w:p w14:paraId="54218561"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Deputy Head of Mission</w:t>
            </w:r>
          </w:p>
        </w:tc>
        <w:tc>
          <w:tcPr>
            <w:tcW w:w="1288" w:type="pct"/>
          </w:tcPr>
          <w:p w14:paraId="2506B9B3" w14:textId="77777777" w:rsidR="00211654" w:rsidRPr="00E005BF" w:rsidRDefault="00211654" w:rsidP="00E1623E">
            <w:pPr>
              <w:spacing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Chinese</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Embassy</w:t>
            </w:r>
            <w:proofErr w:type="spellEnd"/>
          </w:p>
        </w:tc>
      </w:tr>
      <w:tr w:rsidR="00612CF4" w:rsidRPr="00E005BF" w14:paraId="405CF581" w14:textId="77777777" w:rsidTr="00D033F7">
        <w:trPr>
          <w:trHeight w:val="288"/>
        </w:trPr>
        <w:tc>
          <w:tcPr>
            <w:tcW w:w="1266" w:type="pct"/>
            <w:shd w:val="clear" w:color="auto" w:fill="auto"/>
            <w:noWrap/>
            <w:vAlign w:val="bottom"/>
          </w:tcPr>
          <w:p w14:paraId="6897BA60"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 xml:space="preserve">Yuko </w:t>
            </w:r>
            <w:proofErr w:type="spellStart"/>
            <w:r w:rsidRPr="00E005BF">
              <w:rPr>
                <w:rFonts w:ascii="Times New Roman" w:eastAsia="Times New Roman" w:hAnsi="Times New Roman" w:cs="Times New Roman"/>
                <w:sz w:val="18"/>
                <w:szCs w:val="18"/>
              </w:rPr>
              <w:t>Hanada</w:t>
            </w:r>
            <w:proofErr w:type="spellEnd"/>
          </w:p>
        </w:tc>
        <w:tc>
          <w:tcPr>
            <w:tcW w:w="2446" w:type="pct"/>
            <w:shd w:val="clear" w:color="auto" w:fill="auto"/>
            <w:noWrap/>
            <w:vAlign w:val="bottom"/>
          </w:tcPr>
          <w:p w14:paraId="1FD5DF33" w14:textId="77777777" w:rsidR="00211654" w:rsidRPr="00E005BF" w:rsidRDefault="00211654" w:rsidP="00E1623E">
            <w:pPr>
              <w:spacing w:after="0"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Researcher</w:t>
            </w:r>
            <w:proofErr w:type="spellEnd"/>
          </w:p>
        </w:tc>
        <w:tc>
          <w:tcPr>
            <w:tcW w:w="1288" w:type="pct"/>
          </w:tcPr>
          <w:p w14:paraId="6AE077B3" w14:textId="77777777" w:rsidR="00211654" w:rsidRPr="00E005BF" w:rsidRDefault="00211654" w:rsidP="00E1623E">
            <w:pPr>
              <w:spacing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Chinese</w:t>
            </w:r>
            <w:proofErr w:type="spellEnd"/>
            <w:r w:rsidRPr="00E005BF">
              <w:rPr>
                <w:rFonts w:ascii="Times New Roman" w:eastAsia="Times New Roman" w:hAnsi="Times New Roman" w:cs="Times New Roman"/>
                <w:sz w:val="18"/>
                <w:szCs w:val="18"/>
              </w:rPr>
              <w:t xml:space="preserve"> </w:t>
            </w:r>
            <w:proofErr w:type="spellStart"/>
            <w:r w:rsidRPr="00E005BF">
              <w:rPr>
                <w:rFonts w:ascii="Times New Roman" w:eastAsia="Times New Roman" w:hAnsi="Times New Roman" w:cs="Times New Roman"/>
                <w:sz w:val="18"/>
                <w:szCs w:val="18"/>
              </w:rPr>
              <w:t>Embassy</w:t>
            </w:r>
            <w:proofErr w:type="spellEnd"/>
          </w:p>
        </w:tc>
      </w:tr>
      <w:tr w:rsidR="00612CF4" w:rsidRPr="00E005BF" w14:paraId="01DD5A4E" w14:textId="77777777" w:rsidTr="00D033F7">
        <w:trPr>
          <w:trHeight w:val="288"/>
        </w:trPr>
        <w:tc>
          <w:tcPr>
            <w:tcW w:w="1266" w:type="pct"/>
            <w:shd w:val="clear" w:color="auto" w:fill="auto"/>
            <w:noWrap/>
            <w:vAlign w:val="bottom"/>
          </w:tcPr>
          <w:p w14:paraId="494329DC"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Sofie Geerts</w:t>
            </w:r>
          </w:p>
        </w:tc>
        <w:tc>
          <w:tcPr>
            <w:tcW w:w="2446" w:type="pct"/>
            <w:shd w:val="clear" w:color="auto" w:fill="auto"/>
            <w:noWrap/>
            <w:vAlign w:val="bottom"/>
          </w:tcPr>
          <w:p w14:paraId="30A9A827" w14:textId="77777777" w:rsidR="00211654" w:rsidRPr="00E005BF" w:rsidRDefault="00211654" w:rsidP="00E1623E">
            <w:pPr>
              <w:spacing w:after="0" w:line="240" w:lineRule="auto"/>
              <w:rPr>
                <w:rFonts w:ascii="Times New Roman" w:eastAsia="Times New Roman" w:hAnsi="Times New Roman" w:cs="Times New Roman"/>
                <w:sz w:val="18"/>
                <w:szCs w:val="18"/>
              </w:rPr>
            </w:pPr>
            <w:r w:rsidRPr="00E005BF">
              <w:rPr>
                <w:rFonts w:ascii="Times New Roman" w:eastAsia="Times New Roman" w:hAnsi="Times New Roman" w:cs="Times New Roman"/>
                <w:sz w:val="18"/>
                <w:szCs w:val="18"/>
              </w:rPr>
              <w:t>Deputy General Representative</w:t>
            </w:r>
          </w:p>
        </w:tc>
        <w:tc>
          <w:tcPr>
            <w:tcW w:w="1288" w:type="pct"/>
          </w:tcPr>
          <w:p w14:paraId="77A4A1BA" w14:textId="77777777" w:rsidR="00211654" w:rsidRPr="00E005BF" w:rsidRDefault="00211654" w:rsidP="00E1623E">
            <w:pPr>
              <w:spacing w:line="240" w:lineRule="auto"/>
              <w:rPr>
                <w:rFonts w:ascii="Times New Roman" w:eastAsia="Times New Roman" w:hAnsi="Times New Roman" w:cs="Times New Roman"/>
                <w:sz w:val="18"/>
                <w:szCs w:val="18"/>
              </w:rPr>
            </w:pPr>
            <w:proofErr w:type="spellStart"/>
            <w:r w:rsidRPr="00E005BF">
              <w:rPr>
                <w:rFonts w:ascii="Times New Roman" w:eastAsia="Times New Roman" w:hAnsi="Times New Roman" w:cs="Times New Roman"/>
                <w:sz w:val="18"/>
                <w:szCs w:val="18"/>
              </w:rPr>
              <w:t>Embassy</w:t>
            </w:r>
            <w:proofErr w:type="spellEnd"/>
            <w:r w:rsidRPr="00E005BF">
              <w:rPr>
                <w:rFonts w:ascii="Times New Roman" w:eastAsia="Times New Roman" w:hAnsi="Times New Roman" w:cs="Times New Roman"/>
                <w:sz w:val="18"/>
                <w:szCs w:val="18"/>
              </w:rPr>
              <w:t xml:space="preserve"> of </w:t>
            </w:r>
            <w:proofErr w:type="spellStart"/>
            <w:r w:rsidRPr="00E005BF">
              <w:rPr>
                <w:rFonts w:ascii="Times New Roman" w:eastAsia="Times New Roman" w:hAnsi="Times New Roman" w:cs="Times New Roman"/>
                <w:sz w:val="18"/>
                <w:szCs w:val="18"/>
              </w:rPr>
              <w:t>Belgium</w:t>
            </w:r>
            <w:proofErr w:type="spellEnd"/>
          </w:p>
        </w:tc>
      </w:tr>
      <w:tr w:rsidR="00612CF4" w:rsidRPr="00E005BF" w14:paraId="71700BDF" w14:textId="77777777" w:rsidTr="00B85C50">
        <w:trPr>
          <w:trHeight w:val="288"/>
        </w:trPr>
        <w:tc>
          <w:tcPr>
            <w:tcW w:w="1266" w:type="pct"/>
            <w:shd w:val="clear" w:color="auto" w:fill="auto"/>
            <w:noWrap/>
            <w:vAlign w:val="center"/>
          </w:tcPr>
          <w:p w14:paraId="23DE0E05" w14:textId="77777777" w:rsidR="00211654" w:rsidRPr="00E005BF" w:rsidRDefault="00211654" w:rsidP="00D954D1">
            <w:pPr>
              <w:pStyle w:val="ListParagraph"/>
              <w:numPr>
                <w:ilvl w:val="0"/>
                <w:numId w:val="17"/>
              </w:numPr>
              <w:spacing w:after="0" w:line="240" w:lineRule="auto"/>
              <w:rPr>
                <w:rFonts w:ascii="Times New Roman" w:eastAsia="Times New Roman" w:hAnsi="Times New Roman" w:cs="Times New Roman"/>
                <w:sz w:val="18"/>
                <w:szCs w:val="18"/>
              </w:rPr>
            </w:pPr>
            <w:r w:rsidRPr="00E005BF">
              <w:rPr>
                <w:rFonts w:ascii="Times New Roman" w:hAnsi="Times New Roman" w:cs="Times New Roman"/>
                <w:sz w:val="18"/>
                <w:szCs w:val="18"/>
              </w:rPr>
              <w:t xml:space="preserve">Mr. Arnold </w:t>
            </w:r>
            <w:proofErr w:type="spellStart"/>
            <w:r w:rsidRPr="00E005BF">
              <w:rPr>
                <w:rFonts w:ascii="Times New Roman" w:hAnsi="Times New Roman" w:cs="Times New Roman"/>
                <w:sz w:val="18"/>
                <w:szCs w:val="18"/>
              </w:rPr>
              <w:t>Kadzapanje</w:t>
            </w:r>
            <w:proofErr w:type="spellEnd"/>
          </w:p>
        </w:tc>
        <w:tc>
          <w:tcPr>
            <w:tcW w:w="2446" w:type="pct"/>
            <w:shd w:val="clear" w:color="auto" w:fill="auto"/>
            <w:noWrap/>
            <w:vAlign w:val="center"/>
          </w:tcPr>
          <w:p w14:paraId="18CCABB0"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Director</w:t>
            </w:r>
          </w:p>
        </w:tc>
        <w:tc>
          <w:tcPr>
            <w:tcW w:w="1288" w:type="pct"/>
          </w:tcPr>
          <w:p w14:paraId="7EE34F8F"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 xml:space="preserve">Malawi Energy </w:t>
            </w:r>
            <w:proofErr w:type="spellStart"/>
            <w:r w:rsidRPr="00E005BF">
              <w:rPr>
                <w:rFonts w:ascii="Times New Roman" w:hAnsi="Times New Roman" w:cs="Times New Roman"/>
                <w:sz w:val="18"/>
                <w:szCs w:val="18"/>
              </w:rPr>
              <w:t>Generating</w:t>
            </w:r>
            <w:proofErr w:type="spellEnd"/>
            <w:r w:rsidRPr="00E005BF">
              <w:rPr>
                <w:rFonts w:ascii="Times New Roman" w:hAnsi="Times New Roman" w:cs="Times New Roman"/>
                <w:sz w:val="18"/>
                <w:szCs w:val="18"/>
              </w:rPr>
              <w:t xml:space="preserve"> Agency </w:t>
            </w:r>
          </w:p>
        </w:tc>
      </w:tr>
      <w:tr w:rsidR="00612CF4" w:rsidRPr="00E005BF" w14:paraId="51BCBDB5" w14:textId="77777777" w:rsidTr="00D033F7">
        <w:trPr>
          <w:trHeight w:val="288"/>
        </w:trPr>
        <w:tc>
          <w:tcPr>
            <w:tcW w:w="1266" w:type="pct"/>
            <w:shd w:val="clear" w:color="auto" w:fill="auto"/>
            <w:noWrap/>
            <w:vAlign w:val="bottom"/>
          </w:tcPr>
          <w:p w14:paraId="72844BA4"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Navine</w:t>
            </w:r>
            <w:proofErr w:type="spellEnd"/>
            <w:r w:rsidRPr="00E005BF">
              <w:rPr>
                <w:rFonts w:ascii="Times New Roman" w:hAnsi="Times New Roman" w:cs="Times New Roman"/>
                <w:sz w:val="18"/>
                <w:szCs w:val="18"/>
              </w:rPr>
              <w:t xml:space="preserve"> Kumar</w:t>
            </w:r>
          </w:p>
        </w:tc>
        <w:tc>
          <w:tcPr>
            <w:tcW w:w="2446" w:type="pct"/>
            <w:shd w:val="clear" w:color="auto" w:fill="auto"/>
            <w:noWrap/>
          </w:tcPr>
          <w:p w14:paraId="5856C67E"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Fund Manager</w:t>
            </w:r>
          </w:p>
        </w:tc>
        <w:tc>
          <w:tcPr>
            <w:tcW w:w="1288" w:type="pct"/>
          </w:tcPr>
          <w:p w14:paraId="1409A99E"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MICF</w:t>
            </w:r>
          </w:p>
        </w:tc>
      </w:tr>
      <w:tr w:rsidR="00612CF4" w:rsidRPr="00E005BF" w14:paraId="2893476E" w14:textId="77777777" w:rsidTr="00D033F7">
        <w:trPr>
          <w:trHeight w:val="288"/>
        </w:trPr>
        <w:tc>
          <w:tcPr>
            <w:tcW w:w="1266" w:type="pct"/>
            <w:shd w:val="clear" w:color="auto" w:fill="auto"/>
            <w:noWrap/>
            <w:vAlign w:val="bottom"/>
          </w:tcPr>
          <w:p w14:paraId="50C6A225"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 xml:space="preserve">Mr. </w:t>
            </w:r>
            <w:proofErr w:type="spellStart"/>
            <w:r w:rsidRPr="00E005BF">
              <w:rPr>
                <w:rFonts w:ascii="Times New Roman" w:hAnsi="Times New Roman" w:cs="Times New Roman"/>
                <w:sz w:val="18"/>
                <w:szCs w:val="18"/>
              </w:rPr>
              <w:t>Tambulani</w:t>
            </w:r>
            <w:proofErr w:type="spellEnd"/>
            <w:r w:rsidRPr="00E005BF">
              <w:rPr>
                <w:rFonts w:ascii="Times New Roman" w:hAnsi="Times New Roman" w:cs="Times New Roman"/>
                <w:sz w:val="18"/>
                <w:szCs w:val="18"/>
              </w:rPr>
              <w:t xml:space="preserve"> Chunga</w:t>
            </w:r>
          </w:p>
        </w:tc>
        <w:tc>
          <w:tcPr>
            <w:tcW w:w="2446" w:type="pct"/>
            <w:shd w:val="clear" w:color="auto" w:fill="auto"/>
            <w:noWrap/>
          </w:tcPr>
          <w:p w14:paraId="6F4733AA"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Deputy</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Fund</w:t>
            </w:r>
            <w:proofErr w:type="spellEnd"/>
            <w:r w:rsidRPr="00E005BF">
              <w:rPr>
                <w:rFonts w:ascii="Times New Roman" w:hAnsi="Times New Roman" w:cs="Times New Roman"/>
                <w:sz w:val="18"/>
                <w:szCs w:val="18"/>
              </w:rPr>
              <w:t xml:space="preserve"> Manager</w:t>
            </w:r>
          </w:p>
        </w:tc>
        <w:tc>
          <w:tcPr>
            <w:tcW w:w="1288" w:type="pct"/>
          </w:tcPr>
          <w:p w14:paraId="1995F2E0"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MICF</w:t>
            </w:r>
          </w:p>
        </w:tc>
      </w:tr>
      <w:tr w:rsidR="00612CF4" w:rsidRPr="00E005BF" w14:paraId="2EAB35B5" w14:textId="77777777" w:rsidTr="00D033F7">
        <w:trPr>
          <w:trHeight w:val="288"/>
        </w:trPr>
        <w:tc>
          <w:tcPr>
            <w:tcW w:w="1266" w:type="pct"/>
            <w:shd w:val="clear" w:color="auto" w:fill="auto"/>
            <w:noWrap/>
          </w:tcPr>
          <w:p w14:paraId="35280873"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Mr. Amos Mtonya</w:t>
            </w:r>
          </w:p>
        </w:tc>
        <w:tc>
          <w:tcPr>
            <w:tcW w:w="2446" w:type="pct"/>
            <w:shd w:val="clear" w:color="auto" w:fill="auto"/>
            <w:noWrap/>
          </w:tcPr>
          <w:p w14:paraId="5BD8F42D"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Meteorology</w:t>
            </w:r>
            <w:proofErr w:type="spellEnd"/>
            <w:r w:rsidRPr="00E005BF">
              <w:rPr>
                <w:rFonts w:ascii="Times New Roman" w:hAnsi="Times New Roman" w:cs="Times New Roman"/>
                <w:sz w:val="18"/>
                <w:szCs w:val="18"/>
              </w:rPr>
              <w:t xml:space="preserve"> Expert</w:t>
            </w:r>
          </w:p>
        </w:tc>
        <w:tc>
          <w:tcPr>
            <w:tcW w:w="1288" w:type="pct"/>
          </w:tcPr>
          <w:p w14:paraId="2D1C385E"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DCCMS</w:t>
            </w:r>
          </w:p>
        </w:tc>
      </w:tr>
      <w:tr w:rsidR="00612CF4" w:rsidRPr="00E005BF" w14:paraId="08F6792A" w14:textId="77777777" w:rsidTr="00D033F7">
        <w:trPr>
          <w:trHeight w:val="288"/>
        </w:trPr>
        <w:tc>
          <w:tcPr>
            <w:tcW w:w="1266" w:type="pct"/>
            <w:shd w:val="clear" w:color="auto" w:fill="auto"/>
            <w:noWrap/>
          </w:tcPr>
          <w:p w14:paraId="79382622"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Mr. Mathews Chirwa</w:t>
            </w:r>
          </w:p>
        </w:tc>
        <w:tc>
          <w:tcPr>
            <w:tcW w:w="2446" w:type="pct"/>
            <w:shd w:val="clear" w:color="auto" w:fill="auto"/>
            <w:noWrap/>
          </w:tcPr>
          <w:p w14:paraId="7A1BEE31"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Lecture and Acting Principal</w:t>
            </w:r>
          </w:p>
        </w:tc>
        <w:tc>
          <w:tcPr>
            <w:tcW w:w="1288" w:type="pct"/>
          </w:tcPr>
          <w:p w14:paraId="1C8DDA25"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 xml:space="preserve">Malawi College of </w:t>
            </w:r>
            <w:proofErr w:type="spellStart"/>
            <w:r w:rsidRPr="00E005BF">
              <w:rPr>
                <w:rFonts w:ascii="Times New Roman" w:hAnsi="Times New Roman" w:cs="Times New Roman"/>
                <w:sz w:val="18"/>
                <w:szCs w:val="18"/>
              </w:rPr>
              <w:t>Fisheries</w:t>
            </w:r>
            <w:proofErr w:type="spellEnd"/>
            <w:r w:rsidRPr="00E005BF">
              <w:rPr>
                <w:rFonts w:ascii="Times New Roman" w:hAnsi="Times New Roman" w:cs="Times New Roman"/>
                <w:sz w:val="18"/>
                <w:szCs w:val="18"/>
              </w:rPr>
              <w:t xml:space="preserve"> </w:t>
            </w:r>
          </w:p>
        </w:tc>
      </w:tr>
      <w:tr w:rsidR="00612CF4" w:rsidRPr="00E005BF" w14:paraId="0CF47604" w14:textId="77777777" w:rsidTr="00D033F7">
        <w:trPr>
          <w:trHeight w:val="288"/>
        </w:trPr>
        <w:tc>
          <w:tcPr>
            <w:tcW w:w="1266" w:type="pct"/>
            <w:shd w:val="clear" w:color="auto" w:fill="auto"/>
            <w:noWrap/>
          </w:tcPr>
          <w:p w14:paraId="7292EAD0"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 xml:space="preserve">Mrs. Clara </w:t>
            </w:r>
            <w:proofErr w:type="spellStart"/>
            <w:r w:rsidRPr="00E005BF">
              <w:rPr>
                <w:rFonts w:ascii="Times New Roman" w:hAnsi="Times New Roman" w:cs="Times New Roman"/>
                <w:sz w:val="18"/>
                <w:szCs w:val="18"/>
              </w:rPr>
              <w:t>Mwamadi</w:t>
            </w:r>
            <w:proofErr w:type="spellEnd"/>
          </w:p>
        </w:tc>
        <w:tc>
          <w:tcPr>
            <w:tcW w:w="2446" w:type="pct"/>
            <w:shd w:val="clear" w:color="auto" w:fill="auto"/>
            <w:noWrap/>
          </w:tcPr>
          <w:p w14:paraId="0947345D"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Lab Attendant</w:t>
            </w:r>
          </w:p>
        </w:tc>
        <w:tc>
          <w:tcPr>
            <w:tcW w:w="1288" w:type="pct"/>
          </w:tcPr>
          <w:p w14:paraId="0BB07E93"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 xml:space="preserve">Malawi College of </w:t>
            </w:r>
            <w:proofErr w:type="spellStart"/>
            <w:r w:rsidRPr="00E005BF">
              <w:rPr>
                <w:rFonts w:ascii="Times New Roman" w:hAnsi="Times New Roman" w:cs="Times New Roman"/>
                <w:sz w:val="18"/>
                <w:szCs w:val="18"/>
              </w:rPr>
              <w:t>Fisheries</w:t>
            </w:r>
            <w:proofErr w:type="spellEnd"/>
          </w:p>
        </w:tc>
      </w:tr>
      <w:tr w:rsidR="00612CF4" w:rsidRPr="00E005BF" w14:paraId="775210E2" w14:textId="77777777" w:rsidTr="00D033F7">
        <w:trPr>
          <w:trHeight w:val="288"/>
        </w:trPr>
        <w:tc>
          <w:tcPr>
            <w:tcW w:w="1266" w:type="pct"/>
            <w:shd w:val="clear" w:color="auto" w:fill="auto"/>
            <w:noWrap/>
          </w:tcPr>
          <w:p w14:paraId="19603C2A"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Mrs. Doris Msukwa</w:t>
            </w:r>
          </w:p>
        </w:tc>
        <w:tc>
          <w:tcPr>
            <w:tcW w:w="2446" w:type="pct"/>
            <w:shd w:val="clear" w:color="auto" w:fill="auto"/>
            <w:noWrap/>
          </w:tcPr>
          <w:p w14:paraId="1BF0E064"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Technician</w:t>
            </w:r>
            <w:proofErr w:type="spellEnd"/>
            <w:r w:rsidRPr="00E005BF">
              <w:rPr>
                <w:rFonts w:ascii="Times New Roman" w:hAnsi="Times New Roman" w:cs="Times New Roman"/>
                <w:sz w:val="18"/>
                <w:szCs w:val="18"/>
              </w:rPr>
              <w:t xml:space="preserve"> </w:t>
            </w:r>
          </w:p>
        </w:tc>
        <w:tc>
          <w:tcPr>
            <w:tcW w:w="1288" w:type="pct"/>
          </w:tcPr>
          <w:p w14:paraId="02DD1A99"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 xml:space="preserve">Malawi College of </w:t>
            </w:r>
            <w:proofErr w:type="spellStart"/>
            <w:r w:rsidRPr="00E005BF">
              <w:rPr>
                <w:rFonts w:ascii="Times New Roman" w:hAnsi="Times New Roman" w:cs="Times New Roman"/>
                <w:sz w:val="18"/>
                <w:szCs w:val="18"/>
              </w:rPr>
              <w:t>Fisheries</w:t>
            </w:r>
            <w:proofErr w:type="spellEnd"/>
          </w:p>
        </w:tc>
      </w:tr>
      <w:tr w:rsidR="00612CF4" w:rsidRPr="00E005BF" w14:paraId="5F997DAD" w14:textId="77777777" w:rsidTr="00D033F7">
        <w:trPr>
          <w:trHeight w:val="288"/>
        </w:trPr>
        <w:tc>
          <w:tcPr>
            <w:tcW w:w="1266" w:type="pct"/>
            <w:shd w:val="clear" w:color="auto" w:fill="auto"/>
            <w:noWrap/>
          </w:tcPr>
          <w:p w14:paraId="225E9BE0"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 xml:space="preserve">Mrs. Dyna </w:t>
            </w:r>
            <w:proofErr w:type="spellStart"/>
            <w:r w:rsidRPr="00E005BF">
              <w:rPr>
                <w:rFonts w:ascii="Times New Roman" w:hAnsi="Times New Roman" w:cs="Times New Roman"/>
                <w:sz w:val="18"/>
                <w:szCs w:val="18"/>
              </w:rPr>
              <w:t>Chumula</w:t>
            </w:r>
            <w:proofErr w:type="spellEnd"/>
          </w:p>
        </w:tc>
        <w:tc>
          <w:tcPr>
            <w:tcW w:w="2446" w:type="pct"/>
            <w:shd w:val="clear" w:color="auto" w:fill="auto"/>
            <w:noWrap/>
          </w:tcPr>
          <w:p w14:paraId="228EAED4"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 xml:space="preserve">Head of Community </w:t>
            </w:r>
            <w:proofErr w:type="spellStart"/>
            <w:r w:rsidRPr="00E005BF">
              <w:rPr>
                <w:rFonts w:ascii="Times New Roman" w:hAnsi="Times New Roman" w:cs="Times New Roman"/>
                <w:sz w:val="18"/>
                <w:szCs w:val="18"/>
              </w:rPr>
              <w:t>Outreach</w:t>
            </w:r>
            <w:proofErr w:type="spellEnd"/>
          </w:p>
        </w:tc>
        <w:tc>
          <w:tcPr>
            <w:tcW w:w="1288" w:type="pct"/>
          </w:tcPr>
          <w:p w14:paraId="56D5B54F"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 xml:space="preserve">Malawi College of </w:t>
            </w:r>
            <w:proofErr w:type="spellStart"/>
            <w:r w:rsidRPr="00E005BF">
              <w:rPr>
                <w:rFonts w:ascii="Times New Roman" w:hAnsi="Times New Roman" w:cs="Times New Roman"/>
                <w:sz w:val="18"/>
                <w:szCs w:val="18"/>
              </w:rPr>
              <w:t>Fisheries</w:t>
            </w:r>
            <w:proofErr w:type="spellEnd"/>
          </w:p>
        </w:tc>
      </w:tr>
      <w:tr w:rsidR="00612CF4" w:rsidRPr="00E005BF" w14:paraId="0150D025" w14:textId="77777777" w:rsidTr="00D033F7">
        <w:trPr>
          <w:trHeight w:val="288"/>
        </w:trPr>
        <w:tc>
          <w:tcPr>
            <w:tcW w:w="1266" w:type="pct"/>
            <w:shd w:val="clear" w:color="auto" w:fill="auto"/>
            <w:noWrap/>
          </w:tcPr>
          <w:p w14:paraId="1E7737DB"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Mr. Salim M’</w:t>
            </w:r>
            <w:proofErr w:type="spellStart"/>
            <w:r w:rsidRPr="00E005BF">
              <w:rPr>
                <w:rFonts w:ascii="Times New Roman" w:hAnsi="Times New Roman" w:cs="Times New Roman"/>
                <w:sz w:val="18"/>
                <w:szCs w:val="18"/>
              </w:rPr>
              <w:t>balika</w:t>
            </w:r>
            <w:proofErr w:type="spellEnd"/>
          </w:p>
        </w:tc>
        <w:tc>
          <w:tcPr>
            <w:tcW w:w="2446" w:type="pct"/>
            <w:shd w:val="clear" w:color="auto" w:fill="auto"/>
            <w:noWrap/>
          </w:tcPr>
          <w:p w14:paraId="5EA69683"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 xml:space="preserve">Principal </w:t>
            </w:r>
            <w:proofErr w:type="spellStart"/>
            <w:r w:rsidRPr="00E005BF">
              <w:rPr>
                <w:rFonts w:ascii="Times New Roman" w:hAnsi="Times New Roman" w:cs="Times New Roman"/>
                <w:sz w:val="18"/>
                <w:szCs w:val="18"/>
              </w:rPr>
              <w:t>Fishing</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Officer</w:t>
            </w:r>
            <w:proofErr w:type="spellEnd"/>
          </w:p>
        </w:tc>
        <w:tc>
          <w:tcPr>
            <w:tcW w:w="1288" w:type="pct"/>
          </w:tcPr>
          <w:p w14:paraId="37E90425"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Fishing</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Research</w:t>
            </w:r>
            <w:proofErr w:type="spellEnd"/>
            <w:r w:rsidRPr="00E005BF">
              <w:rPr>
                <w:rFonts w:ascii="Times New Roman" w:hAnsi="Times New Roman" w:cs="Times New Roman"/>
                <w:sz w:val="18"/>
                <w:szCs w:val="18"/>
              </w:rPr>
              <w:t xml:space="preserve"> Center </w:t>
            </w:r>
          </w:p>
        </w:tc>
      </w:tr>
      <w:tr w:rsidR="00612CF4" w:rsidRPr="00E005BF" w14:paraId="20D4439D" w14:textId="77777777" w:rsidTr="00D033F7">
        <w:trPr>
          <w:trHeight w:val="288"/>
        </w:trPr>
        <w:tc>
          <w:tcPr>
            <w:tcW w:w="1266" w:type="pct"/>
            <w:shd w:val="clear" w:color="auto" w:fill="auto"/>
            <w:noWrap/>
          </w:tcPr>
          <w:p w14:paraId="144DC09C"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 xml:space="preserve">Mr. Hills </w:t>
            </w:r>
            <w:proofErr w:type="spellStart"/>
            <w:r w:rsidRPr="00E005BF">
              <w:rPr>
                <w:rFonts w:ascii="Times New Roman" w:hAnsi="Times New Roman" w:cs="Times New Roman"/>
                <w:sz w:val="18"/>
                <w:szCs w:val="18"/>
              </w:rPr>
              <w:t>Kabula</w:t>
            </w:r>
            <w:proofErr w:type="spellEnd"/>
          </w:p>
        </w:tc>
        <w:tc>
          <w:tcPr>
            <w:tcW w:w="2446" w:type="pct"/>
            <w:shd w:val="clear" w:color="auto" w:fill="auto"/>
            <w:noWrap/>
          </w:tcPr>
          <w:p w14:paraId="05E2D7C0"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Research</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Technical</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Officer</w:t>
            </w:r>
            <w:proofErr w:type="spellEnd"/>
          </w:p>
        </w:tc>
        <w:tc>
          <w:tcPr>
            <w:tcW w:w="1288" w:type="pct"/>
          </w:tcPr>
          <w:p w14:paraId="6A7B8CC5"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Fishing</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Research</w:t>
            </w:r>
            <w:proofErr w:type="spellEnd"/>
            <w:r w:rsidRPr="00E005BF">
              <w:rPr>
                <w:rFonts w:ascii="Times New Roman" w:hAnsi="Times New Roman" w:cs="Times New Roman"/>
                <w:sz w:val="18"/>
                <w:szCs w:val="18"/>
              </w:rPr>
              <w:t xml:space="preserve"> Center </w:t>
            </w:r>
          </w:p>
        </w:tc>
      </w:tr>
      <w:tr w:rsidR="00612CF4" w:rsidRPr="00E005BF" w14:paraId="49F1ED9C" w14:textId="77777777" w:rsidTr="00D033F7">
        <w:trPr>
          <w:trHeight w:val="288"/>
        </w:trPr>
        <w:tc>
          <w:tcPr>
            <w:tcW w:w="1266" w:type="pct"/>
            <w:shd w:val="clear" w:color="auto" w:fill="auto"/>
            <w:noWrap/>
          </w:tcPr>
          <w:p w14:paraId="0A329855"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 xml:space="preserve">Mr. Vincent </w:t>
            </w:r>
            <w:proofErr w:type="spellStart"/>
            <w:r w:rsidRPr="00E005BF">
              <w:rPr>
                <w:rFonts w:ascii="Times New Roman" w:hAnsi="Times New Roman" w:cs="Times New Roman"/>
                <w:sz w:val="18"/>
                <w:szCs w:val="18"/>
              </w:rPr>
              <w:t>Chikwanda</w:t>
            </w:r>
            <w:proofErr w:type="spellEnd"/>
          </w:p>
        </w:tc>
        <w:tc>
          <w:tcPr>
            <w:tcW w:w="2446" w:type="pct"/>
            <w:shd w:val="clear" w:color="auto" w:fill="auto"/>
            <w:noWrap/>
          </w:tcPr>
          <w:p w14:paraId="520AB47E"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Intern</w:t>
            </w:r>
          </w:p>
        </w:tc>
        <w:tc>
          <w:tcPr>
            <w:tcW w:w="1288" w:type="pct"/>
          </w:tcPr>
          <w:p w14:paraId="7FBB27C7"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Fishing</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Research</w:t>
            </w:r>
            <w:proofErr w:type="spellEnd"/>
            <w:r w:rsidRPr="00E005BF">
              <w:rPr>
                <w:rFonts w:ascii="Times New Roman" w:hAnsi="Times New Roman" w:cs="Times New Roman"/>
                <w:sz w:val="18"/>
                <w:szCs w:val="18"/>
              </w:rPr>
              <w:t xml:space="preserve"> Center </w:t>
            </w:r>
          </w:p>
        </w:tc>
      </w:tr>
      <w:tr w:rsidR="00612CF4" w:rsidRPr="00E005BF" w14:paraId="395C525C" w14:textId="77777777" w:rsidTr="00D033F7">
        <w:trPr>
          <w:trHeight w:val="288"/>
        </w:trPr>
        <w:tc>
          <w:tcPr>
            <w:tcW w:w="1266" w:type="pct"/>
            <w:shd w:val="clear" w:color="auto" w:fill="auto"/>
            <w:noWrap/>
          </w:tcPr>
          <w:p w14:paraId="61355E4D"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Mr. Watson M’</w:t>
            </w:r>
            <w:proofErr w:type="spellStart"/>
            <w:r w:rsidRPr="00E005BF">
              <w:rPr>
                <w:rFonts w:ascii="Times New Roman" w:hAnsi="Times New Roman" w:cs="Times New Roman"/>
                <w:sz w:val="18"/>
                <w:szCs w:val="18"/>
              </w:rPr>
              <w:t>bonongo</w:t>
            </w:r>
            <w:proofErr w:type="spellEnd"/>
          </w:p>
        </w:tc>
        <w:tc>
          <w:tcPr>
            <w:tcW w:w="2446" w:type="pct"/>
            <w:shd w:val="clear" w:color="auto" w:fill="auto"/>
            <w:noWrap/>
          </w:tcPr>
          <w:p w14:paraId="576F87A3"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 xml:space="preserve">Chief </w:t>
            </w:r>
            <w:proofErr w:type="spellStart"/>
            <w:r w:rsidRPr="00E005BF">
              <w:rPr>
                <w:rFonts w:ascii="Times New Roman" w:hAnsi="Times New Roman" w:cs="Times New Roman"/>
                <w:sz w:val="18"/>
                <w:szCs w:val="18"/>
              </w:rPr>
              <w:t>Engineer</w:t>
            </w:r>
            <w:proofErr w:type="spellEnd"/>
          </w:p>
        </w:tc>
        <w:tc>
          <w:tcPr>
            <w:tcW w:w="1288" w:type="pct"/>
          </w:tcPr>
          <w:p w14:paraId="6CB365FB"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Fishing</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Research</w:t>
            </w:r>
            <w:proofErr w:type="spellEnd"/>
            <w:r w:rsidRPr="00E005BF">
              <w:rPr>
                <w:rFonts w:ascii="Times New Roman" w:hAnsi="Times New Roman" w:cs="Times New Roman"/>
                <w:sz w:val="18"/>
                <w:szCs w:val="18"/>
              </w:rPr>
              <w:t xml:space="preserve"> Center </w:t>
            </w:r>
          </w:p>
        </w:tc>
      </w:tr>
      <w:tr w:rsidR="00612CF4" w:rsidRPr="00E005BF" w14:paraId="3D66B914" w14:textId="77777777" w:rsidTr="00D033F7">
        <w:trPr>
          <w:trHeight w:val="288"/>
        </w:trPr>
        <w:tc>
          <w:tcPr>
            <w:tcW w:w="1266" w:type="pct"/>
            <w:shd w:val="clear" w:color="auto" w:fill="auto"/>
            <w:noWrap/>
          </w:tcPr>
          <w:p w14:paraId="25D056C9"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 xml:space="preserve">Mr. Omega </w:t>
            </w:r>
            <w:proofErr w:type="spellStart"/>
            <w:r w:rsidRPr="00E005BF">
              <w:rPr>
                <w:rFonts w:ascii="Times New Roman" w:hAnsi="Times New Roman" w:cs="Times New Roman"/>
                <w:sz w:val="18"/>
                <w:szCs w:val="18"/>
              </w:rPr>
              <w:t>Manase</w:t>
            </w:r>
            <w:proofErr w:type="spellEnd"/>
          </w:p>
        </w:tc>
        <w:tc>
          <w:tcPr>
            <w:tcW w:w="2446" w:type="pct"/>
            <w:shd w:val="clear" w:color="auto" w:fill="auto"/>
            <w:noWrap/>
          </w:tcPr>
          <w:p w14:paraId="449E1BCF"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Engineer</w:t>
            </w:r>
            <w:proofErr w:type="spellEnd"/>
          </w:p>
        </w:tc>
        <w:tc>
          <w:tcPr>
            <w:tcW w:w="1288" w:type="pct"/>
          </w:tcPr>
          <w:p w14:paraId="009DB649"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Fishing</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Research</w:t>
            </w:r>
            <w:proofErr w:type="spellEnd"/>
            <w:r w:rsidRPr="00E005BF">
              <w:rPr>
                <w:rFonts w:ascii="Times New Roman" w:hAnsi="Times New Roman" w:cs="Times New Roman"/>
                <w:sz w:val="18"/>
                <w:szCs w:val="18"/>
              </w:rPr>
              <w:t xml:space="preserve"> Center </w:t>
            </w:r>
          </w:p>
        </w:tc>
      </w:tr>
      <w:tr w:rsidR="00612CF4" w:rsidRPr="00E005BF" w14:paraId="13F7753F" w14:textId="77777777" w:rsidTr="00D033F7">
        <w:trPr>
          <w:trHeight w:val="288"/>
        </w:trPr>
        <w:tc>
          <w:tcPr>
            <w:tcW w:w="1266" w:type="pct"/>
            <w:shd w:val="clear" w:color="auto" w:fill="auto"/>
            <w:noWrap/>
          </w:tcPr>
          <w:p w14:paraId="28D714B4"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Joseph Nyirongo</w:t>
            </w:r>
          </w:p>
        </w:tc>
        <w:tc>
          <w:tcPr>
            <w:tcW w:w="2446" w:type="pct"/>
            <w:shd w:val="clear" w:color="auto" w:fill="auto"/>
            <w:noWrap/>
          </w:tcPr>
          <w:p w14:paraId="5E41F390"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Chairman</w:t>
            </w:r>
          </w:p>
        </w:tc>
        <w:tc>
          <w:tcPr>
            <w:tcW w:w="1288" w:type="pct"/>
          </w:tcPr>
          <w:p w14:paraId="2329C1AB"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Mwitha</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Farm</w:t>
            </w:r>
            <w:proofErr w:type="spellEnd"/>
          </w:p>
        </w:tc>
      </w:tr>
      <w:tr w:rsidR="00612CF4" w:rsidRPr="00E005BF" w14:paraId="4E38F37C" w14:textId="77777777" w:rsidTr="00D033F7">
        <w:trPr>
          <w:trHeight w:val="288"/>
        </w:trPr>
        <w:tc>
          <w:tcPr>
            <w:tcW w:w="1266" w:type="pct"/>
            <w:shd w:val="clear" w:color="auto" w:fill="auto"/>
            <w:noWrap/>
          </w:tcPr>
          <w:p w14:paraId="1759A73D"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Thoko</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Kulinji</w:t>
            </w:r>
            <w:proofErr w:type="spellEnd"/>
          </w:p>
        </w:tc>
        <w:tc>
          <w:tcPr>
            <w:tcW w:w="2446" w:type="pct"/>
            <w:shd w:val="clear" w:color="auto" w:fill="auto"/>
            <w:noWrap/>
          </w:tcPr>
          <w:p w14:paraId="65718F39"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Treasurer</w:t>
            </w:r>
            <w:proofErr w:type="spellEnd"/>
          </w:p>
        </w:tc>
        <w:tc>
          <w:tcPr>
            <w:tcW w:w="1288" w:type="pct"/>
          </w:tcPr>
          <w:p w14:paraId="50906329" w14:textId="77777777" w:rsidR="00211654" w:rsidRPr="00E005BF" w:rsidRDefault="00211654" w:rsidP="00E1623E">
            <w:pPr>
              <w:spacing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Mwaitha</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Farm</w:t>
            </w:r>
            <w:proofErr w:type="spellEnd"/>
          </w:p>
        </w:tc>
      </w:tr>
      <w:tr w:rsidR="00612CF4" w:rsidRPr="00E005BF" w14:paraId="565D33FB" w14:textId="77777777" w:rsidTr="00D033F7">
        <w:trPr>
          <w:trHeight w:val="288"/>
        </w:trPr>
        <w:tc>
          <w:tcPr>
            <w:tcW w:w="1266" w:type="pct"/>
            <w:shd w:val="clear" w:color="auto" w:fill="auto"/>
            <w:noWrap/>
          </w:tcPr>
          <w:p w14:paraId="79E1C2D8"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 xml:space="preserve">Hudson </w:t>
            </w:r>
            <w:proofErr w:type="spellStart"/>
            <w:r w:rsidRPr="00E005BF">
              <w:rPr>
                <w:rFonts w:ascii="Times New Roman" w:hAnsi="Times New Roman" w:cs="Times New Roman"/>
                <w:sz w:val="18"/>
                <w:szCs w:val="18"/>
              </w:rPr>
              <w:t>Kabango</w:t>
            </w:r>
            <w:proofErr w:type="spellEnd"/>
          </w:p>
        </w:tc>
        <w:tc>
          <w:tcPr>
            <w:tcW w:w="2446" w:type="pct"/>
            <w:shd w:val="clear" w:color="auto" w:fill="auto"/>
            <w:noWrap/>
          </w:tcPr>
          <w:p w14:paraId="64FCE0C3"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Programme Manager</w:t>
            </w:r>
          </w:p>
        </w:tc>
        <w:tc>
          <w:tcPr>
            <w:tcW w:w="1288" w:type="pct"/>
          </w:tcPr>
          <w:p w14:paraId="54478243"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PRESCANE</w:t>
            </w:r>
          </w:p>
        </w:tc>
      </w:tr>
      <w:tr w:rsidR="00612CF4" w:rsidRPr="00E005BF" w14:paraId="4F1344A1" w14:textId="77777777" w:rsidTr="00D033F7">
        <w:trPr>
          <w:trHeight w:val="288"/>
        </w:trPr>
        <w:tc>
          <w:tcPr>
            <w:tcW w:w="1266" w:type="pct"/>
            <w:shd w:val="clear" w:color="auto" w:fill="auto"/>
            <w:noWrap/>
          </w:tcPr>
          <w:p w14:paraId="50A016C0"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proofErr w:type="spellStart"/>
            <w:r w:rsidRPr="00E005BF">
              <w:rPr>
                <w:rFonts w:ascii="Times New Roman" w:hAnsi="Times New Roman" w:cs="Times New Roman"/>
                <w:sz w:val="18"/>
                <w:szCs w:val="18"/>
              </w:rPr>
              <w:t>Bryson</w:t>
            </w:r>
            <w:proofErr w:type="spellEnd"/>
            <w:r w:rsidRPr="00E005BF">
              <w:rPr>
                <w:rFonts w:ascii="Times New Roman" w:hAnsi="Times New Roman" w:cs="Times New Roman"/>
                <w:sz w:val="18"/>
                <w:szCs w:val="18"/>
              </w:rPr>
              <w:t xml:space="preserve"> </w:t>
            </w:r>
            <w:proofErr w:type="spellStart"/>
            <w:r w:rsidRPr="00E005BF">
              <w:rPr>
                <w:rFonts w:ascii="Times New Roman" w:hAnsi="Times New Roman" w:cs="Times New Roman"/>
                <w:sz w:val="18"/>
                <w:szCs w:val="18"/>
              </w:rPr>
              <w:t>Nkomaaanthu</w:t>
            </w:r>
            <w:proofErr w:type="spellEnd"/>
          </w:p>
        </w:tc>
        <w:tc>
          <w:tcPr>
            <w:tcW w:w="2446" w:type="pct"/>
            <w:shd w:val="clear" w:color="auto" w:fill="auto"/>
            <w:noWrap/>
          </w:tcPr>
          <w:p w14:paraId="2895932D"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CEO</w:t>
            </w:r>
          </w:p>
        </w:tc>
        <w:tc>
          <w:tcPr>
            <w:tcW w:w="1288" w:type="pct"/>
          </w:tcPr>
          <w:p w14:paraId="0D3BED82"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PRESCANE</w:t>
            </w:r>
          </w:p>
        </w:tc>
      </w:tr>
      <w:tr w:rsidR="00612CF4" w:rsidRPr="00E005BF" w14:paraId="11A8C687" w14:textId="77777777" w:rsidTr="00D033F7">
        <w:trPr>
          <w:trHeight w:val="288"/>
        </w:trPr>
        <w:tc>
          <w:tcPr>
            <w:tcW w:w="1266" w:type="pct"/>
            <w:shd w:val="clear" w:color="auto" w:fill="auto"/>
            <w:noWrap/>
          </w:tcPr>
          <w:p w14:paraId="313CBB5E" w14:textId="77777777" w:rsidR="00211654" w:rsidRPr="00E005BF" w:rsidRDefault="00211654" w:rsidP="00D954D1">
            <w:pPr>
              <w:pStyle w:val="ListParagraph"/>
              <w:numPr>
                <w:ilvl w:val="0"/>
                <w:numId w:val="17"/>
              </w:numPr>
              <w:spacing w:after="0" w:line="240" w:lineRule="auto"/>
              <w:rPr>
                <w:rFonts w:ascii="Times New Roman" w:hAnsi="Times New Roman" w:cs="Times New Roman"/>
                <w:sz w:val="18"/>
                <w:szCs w:val="18"/>
              </w:rPr>
            </w:pPr>
            <w:r w:rsidRPr="00E005BF">
              <w:rPr>
                <w:rFonts w:ascii="Times New Roman" w:hAnsi="Times New Roman" w:cs="Times New Roman"/>
                <w:sz w:val="18"/>
                <w:szCs w:val="18"/>
              </w:rPr>
              <w:t>Masaki Watanabe</w:t>
            </w:r>
          </w:p>
        </w:tc>
        <w:tc>
          <w:tcPr>
            <w:tcW w:w="2446" w:type="pct"/>
            <w:shd w:val="clear" w:color="auto" w:fill="auto"/>
            <w:noWrap/>
          </w:tcPr>
          <w:p w14:paraId="01ECC7B0"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Country Representative</w:t>
            </w:r>
          </w:p>
        </w:tc>
        <w:tc>
          <w:tcPr>
            <w:tcW w:w="1288" w:type="pct"/>
          </w:tcPr>
          <w:p w14:paraId="73B569CD" w14:textId="77777777" w:rsidR="00211654" w:rsidRPr="00E005BF" w:rsidRDefault="00211654" w:rsidP="00E1623E">
            <w:pPr>
              <w:spacing w:line="240" w:lineRule="auto"/>
              <w:rPr>
                <w:rFonts w:ascii="Times New Roman" w:hAnsi="Times New Roman" w:cs="Times New Roman"/>
                <w:sz w:val="18"/>
                <w:szCs w:val="18"/>
              </w:rPr>
            </w:pPr>
            <w:r w:rsidRPr="00E005BF">
              <w:rPr>
                <w:rFonts w:ascii="Times New Roman" w:hAnsi="Times New Roman" w:cs="Times New Roman"/>
                <w:sz w:val="18"/>
                <w:szCs w:val="18"/>
              </w:rPr>
              <w:t>UNFPA</w:t>
            </w:r>
          </w:p>
        </w:tc>
      </w:tr>
    </w:tbl>
    <w:p w14:paraId="1BBA6D33" w14:textId="77777777" w:rsidR="000970BC" w:rsidRPr="00E005BF" w:rsidRDefault="000970BC" w:rsidP="00E1623E">
      <w:pPr>
        <w:spacing w:line="240" w:lineRule="auto"/>
        <w:rPr>
          <w:rFonts w:ascii="Times New Roman" w:hAnsi="Times New Roman" w:cs="Times New Roman"/>
          <w:lang w:val="en-US"/>
        </w:rPr>
      </w:pPr>
    </w:p>
    <w:p w14:paraId="65D02BCB" w14:textId="77777777" w:rsidR="00211654" w:rsidRPr="00E005BF" w:rsidRDefault="00211654" w:rsidP="00E1623E">
      <w:pPr>
        <w:spacing w:line="240" w:lineRule="auto"/>
        <w:rPr>
          <w:rFonts w:ascii="Times New Roman" w:hAnsi="Times New Roman" w:cs="Times New Roman"/>
          <w:lang w:val="en-US"/>
        </w:rPr>
      </w:pPr>
    </w:p>
    <w:p w14:paraId="66529B4B" w14:textId="41482024" w:rsidR="00C62295" w:rsidRPr="00E005BF" w:rsidRDefault="00C62295" w:rsidP="00454794">
      <w:pPr>
        <w:pStyle w:val="Heading1"/>
        <w:rPr>
          <w:rFonts w:ascii="Times New Roman" w:hAnsi="Times New Roman" w:cs="Times New Roman"/>
        </w:rPr>
      </w:pPr>
      <w:bookmarkStart w:id="84" w:name="_Toc98777200"/>
      <w:proofErr w:type="spellStart"/>
      <w:r w:rsidRPr="00E005BF">
        <w:rPr>
          <w:rFonts w:ascii="Times New Roman" w:hAnsi="Times New Roman" w:cs="Times New Roman"/>
        </w:rPr>
        <w:t>Bibilography</w:t>
      </w:r>
      <w:bookmarkEnd w:id="84"/>
      <w:proofErr w:type="spellEnd"/>
      <w:r w:rsidR="00EE35CA" w:rsidRPr="00E005BF">
        <w:rPr>
          <w:rFonts w:ascii="Times New Roman" w:hAnsi="Times New Roman" w:cs="Times New Roman"/>
        </w:rPr>
        <w:t xml:space="preserve"> </w:t>
      </w:r>
    </w:p>
    <w:p w14:paraId="56744074" w14:textId="77777777" w:rsidR="00B85C50" w:rsidRPr="00E005BF" w:rsidRDefault="00B85C50" w:rsidP="00D954D1">
      <w:pPr>
        <w:pStyle w:val="BodyText3"/>
        <w:numPr>
          <w:ilvl w:val="0"/>
          <w:numId w:val="22"/>
        </w:numPr>
        <w:spacing w:after="0"/>
        <w:jc w:val="both"/>
        <w:rPr>
          <w:sz w:val="18"/>
          <w:szCs w:val="18"/>
        </w:rPr>
      </w:pPr>
      <w:r w:rsidRPr="00E005BF">
        <w:rPr>
          <w:sz w:val="18"/>
          <w:szCs w:val="18"/>
        </w:rPr>
        <w:t>DoDMA, 2020</w:t>
      </w:r>
      <w:r w:rsidRPr="00E005BF">
        <w:rPr>
          <w:i/>
          <w:sz w:val="18"/>
          <w:szCs w:val="18"/>
        </w:rPr>
        <w:t xml:space="preserve">, </w:t>
      </w:r>
      <w:r w:rsidRPr="00E005BF">
        <w:rPr>
          <w:bCs/>
          <w:i/>
          <w:sz w:val="18"/>
          <w:szCs w:val="18"/>
        </w:rPr>
        <w:t xml:space="preserve">UNDP Disaster Risk Management for Resilience (DRM4R) Project, </w:t>
      </w:r>
      <w:r w:rsidRPr="00E005BF">
        <w:rPr>
          <w:i/>
          <w:sz w:val="18"/>
          <w:szCs w:val="18"/>
        </w:rPr>
        <w:t>2020 Annual Progress &amp; Financial Report, January to December, 2020</w:t>
      </w:r>
      <w:r w:rsidRPr="00E005BF">
        <w:rPr>
          <w:sz w:val="18"/>
          <w:szCs w:val="18"/>
        </w:rPr>
        <w:t>,  Lilongwe: UNDP Malawi.</w:t>
      </w:r>
    </w:p>
    <w:p w14:paraId="44D9740A"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DoDMA, 2021, </w:t>
      </w:r>
      <w:r w:rsidRPr="00E005BF">
        <w:rPr>
          <w:rFonts w:ascii="Times New Roman" w:hAnsi="Times New Roman" w:cs="Times New Roman"/>
          <w:bCs/>
          <w:i/>
          <w:sz w:val="18"/>
          <w:szCs w:val="18"/>
          <w:lang w:val="en-US"/>
        </w:rPr>
        <w:t xml:space="preserve">UNDP Disaster Risk Management for Resilience (DRM4R) Project, </w:t>
      </w:r>
      <w:r w:rsidRPr="00E005BF">
        <w:rPr>
          <w:rFonts w:ascii="Times New Roman" w:hAnsi="Times New Roman" w:cs="Times New Roman"/>
          <w:i/>
          <w:sz w:val="18"/>
          <w:szCs w:val="18"/>
          <w:lang w:val="en-US"/>
        </w:rPr>
        <w:t>2021 Quarterly Progress &amp; Financial Report, April to June, 2021</w:t>
      </w:r>
      <w:r w:rsidRPr="00E005BF">
        <w:rPr>
          <w:rFonts w:ascii="Times New Roman" w:hAnsi="Times New Roman" w:cs="Times New Roman"/>
          <w:sz w:val="18"/>
          <w:szCs w:val="18"/>
          <w:lang w:val="en-US"/>
        </w:rPr>
        <w:t>, Lilongwe: UNDP Malawi.</w:t>
      </w:r>
    </w:p>
    <w:p w14:paraId="65456B90" w14:textId="77777777" w:rsidR="00B85C50" w:rsidRPr="00E005BF" w:rsidRDefault="00B85C50" w:rsidP="00D954D1">
      <w:pPr>
        <w:pStyle w:val="BodyText3"/>
        <w:numPr>
          <w:ilvl w:val="0"/>
          <w:numId w:val="22"/>
        </w:numPr>
        <w:spacing w:after="0"/>
        <w:jc w:val="both"/>
        <w:rPr>
          <w:sz w:val="18"/>
          <w:szCs w:val="18"/>
        </w:rPr>
      </w:pPr>
      <w:r w:rsidRPr="00E005BF">
        <w:rPr>
          <w:sz w:val="18"/>
          <w:szCs w:val="18"/>
        </w:rPr>
        <w:t xml:space="preserve">GCF, </w:t>
      </w:r>
      <w:proofErr w:type="spellStart"/>
      <w:r w:rsidRPr="00E005BF">
        <w:rPr>
          <w:sz w:val="18"/>
          <w:szCs w:val="18"/>
        </w:rPr>
        <w:t>GoM</w:t>
      </w:r>
      <w:proofErr w:type="spellEnd"/>
      <w:r w:rsidRPr="00E005BF">
        <w:rPr>
          <w:sz w:val="18"/>
          <w:szCs w:val="18"/>
        </w:rPr>
        <w:t xml:space="preserve"> &amp; UNDP, 2017,  </w:t>
      </w:r>
      <w:r w:rsidRPr="00E005BF">
        <w:rPr>
          <w:i/>
          <w:sz w:val="18"/>
          <w:szCs w:val="18"/>
        </w:rPr>
        <w:t xml:space="preserve">Saving Lives and Protecting Agriculture‐based Livelihoods in Malawi: Scaling Up the Use of Modernized Climate Information and Early Warning Systems (M‐CLIMES, Project Document, </w:t>
      </w:r>
      <w:r w:rsidRPr="00E005BF">
        <w:rPr>
          <w:sz w:val="18"/>
          <w:szCs w:val="18"/>
        </w:rPr>
        <w:t>Lilongwe: UNDP Malawi.</w:t>
      </w:r>
    </w:p>
    <w:p w14:paraId="333C5B8A" w14:textId="77777777" w:rsidR="00B85C50" w:rsidRPr="00E005BF" w:rsidRDefault="00B85C50" w:rsidP="00D954D1">
      <w:pPr>
        <w:pStyle w:val="BodyText3"/>
        <w:numPr>
          <w:ilvl w:val="0"/>
          <w:numId w:val="22"/>
        </w:numPr>
        <w:spacing w:after="0"/>
        <w:jc w:val="both"/>
        <w:rPr>
          <w:sz w:val="18"/>
          <w:szCs w:val="18"/>
        </w:rPr>
      </w:pPr>
      <w:r w:rsidRPr="00E005BF">
        <w:rPr>
          <w:sz w:val="18"/>
          <w:szCs w:val="18"/>
        </w:rPr>
        <w:t xml:space="preserve">GCF, </w:t>
      </w:r>
      <w:proofErr w:type="spellStart"/>
      <w:r w:rsidRPr="00E005BF">
        <w:rPr>
          <w:sz w:val="18"/>
          <w:szCs w:val="18"/>
        </w:rPr>
        <w:t>GoM</w:t>
      </w:r>
      <w:proofErr w:type="spellEnd"/>
      <w:r w:rsidRPr="00E005BF">
        <w:rPr>
          <w:sz w:val="18"/>
          <w:szCs w:val="18"/>
        </w:rPr>
        <w:t xml:space="preserve"> &amp; UNDP, 2020</w:t>
      </w:r>
      <w:r w:rsidRPr="00E005BF">
        <w:rPr>
          <w:i/>
          <w:sz w:val="18"/>
          <w:szCs w:val="18"/>
        </w:rPr>
        <w:t>,  Saving Lives and Protecting Agriculture‐based Livelihoods in Malawi: Scaling Up the Use of Modernized Climate Information and Early Warning Systems (M‐CLIMES, First and Second Quarter Progress &amp; Financial Report</w:t>
      </w:r>
      <w:r w:rsidRPr="00E005BF">
        <w:rPr>
          <w:sz w:val="18"/>
          <w:szCs w:val="18"/>
        </w:rPr>
        <w:t xml:space="preserve">, </w:t>
      </w:r>
      <w:r w:rsidRPr="00E005BF">
        <w:rPr>
          <w:i/>
          <w:sz w:val="18"/>
          <w:szCs w:val="18"/>
        </w:rPr>
        <w:t>1</w:t>
      </w:r>
      <w:r w:rsidRPr="00E005BF">
        <w:rPr>
          <w:i/>
          <w:sz w:val="18"/>
          <w:szCs w:val="18"/>
          <w:vertAlign w:val="superscript"/>
        </w:rPr>
        <w:t>st</w:t>
      </w:r>
      <w:r w:rsidRPr="00E005BF">
        <w:rPr>
          <w:i/>
          <w:sz w:val="18"/>
          <w:szCs w:val="18"/>
        </w:rPr>
        <w:t xml:space="preserve"> January – 30</w:t>
      </w:r>
      <w:r w:rsidRPr="00E005BF">
        <w:rPr>
          <w:i/>
          <w:sz w:val="18"/>
          <w:szCs w:val="18"/>
          <w:vertAlign w:val="superscript"/>
        </w:rPr>
        <w:t>th</w:t>
      </w:r>
      <w:r w:rsidRPr="00E005BF">
        <w:rPr>
          <w:i/>
          <w:sz w:val="18"/>
          <w:szCs w:val="18"/>
        </w:rPr>
        <w:t xml:space="preserve"> June 2020</w:t>
      </w:r>
      <w:r w:rsidRPr="00E005BF">
        <w:rPr>
          <w:sz w:val="18"/>
          <w:szCs w:val="18"/>
        </w:rPr>
        <w:t>, Lilongwe: UNDP Malawi.</w:t>
      </w:r>
    </w:p>
    <w:p w14:paraId="2D908A03" w14:textId="77777777" w:rsidR="00B85C50" w:rsidRPr="00E005BF" w:rsidRDefault="00B85C50" w:rsidP="00D954D1">
      <w:pPr>
        <w:pStyle w:val="BodyText3"/>
        <w:numPr>
          <w:ilvl w:val="0"/>
          <w:numId w:val="22"/>
        </w:numPr>
        <w:spacing w:after="0"/>
        <w:jc w:val="both"/>
        <w:rPr>
          <w:sz w:val="18"/>
          <w:szCs w:val="18"/>
        </w:rPr>
      </w:pPr>
      <w:r w:rsidRPr="00E005BF">
        <w:rPr>
          <w:sz w:val="18"/>
          <w:szCs w:val="18"/>
        </w:rPr>
        <w:t xml:space="preserve">GCF, </w:t>
      </w:r>
      <w:proofErr w:type="spellStart"/>
      <w:r w:rsidRPr="00E005BF">
        <w:rPr>
          <w:sz w:val="18"/>
          <w:szCs w:val="18"/>
        </w:rPr>
        <w:t>GoM</w:t>
      </w:r>
      <w:proofErr w:type="spellEnd"/>
      <w:r w:rsidRPr="00E005BF">
        <w:rPr>
          <w:sz w:val="18"/>
          <w:szCs w:val="18"/>
        </w:rPr>
        <w:t xml:space="preserve"> &amp; UNDP, 2021,  </w:t>
      </w:r>
      <w:r w:rsidRPr="00E005BF">
        <w:rPr>
          <w:i/>
          <w:sz w:val="18"/>
          <w:szCs w:val="18"/>
        </w:rPr>
        <w:t>Saving Lives and Protecting Agriculture‐based Livelihoods in Malawi: Scaling Up the Use of Modernized Climate Information and Early Warning Systems (M‐CLIMES, First Quarter Progress &amp; Financial Report</w:t>
      </w:r>
      <w:r w:rsidRPr="00E005BF">
        <w:rPr>
          <w:sz w:val="18"/>
          <w:szCs w:val="18"/>
        </w:rPr>
        <w:t xml:space="preserve">, </w:t>
      </w:r>
      <w:r w:rsidRPr="00E005BF">
        <w:rPr>
          <w:i/>
          <w:sz w:val="18"/>
          <w:szCs w:val="18"/>
        </w:rPr>
        <w:t>1</w:t>
      </w:r>
      <w:r w:rsidRPr="00E005BF">
        <w:rPr>
          <w:i/>
          <w:sz w:val="18"/>
          <w:szCs w:val="18"/>
          <w:vertAlign w:val="superscript"/>
        </w:rPr>
        <w:t>st</w:t>
      </w:r>
      <w:r w:rsidRPr="00E005BF">
        <w:rPr>
          <w:i/>
          <w:sz w:val="18"/>
          <w:szCs w:val="18"/>
        </w:rPr>
        <w:t xml:space="preserve"> January – 31</w:t>
      </w:r>
      <w:r w:rsidRPr="00E005BF">
        <w:rPr>
          <w:i/>
          <w:sz w:val="18"/>
          <w:szCs w:val="18"/>
          <w:vertAlign w:val="superscript"/>
        </w:rPr>
        <w:t>st</w:t>
      </w:r>
      <w:r w:rsidRPr="00E005BF">
        <w:rPr>
          <w:i/>
          <w:sz w:val="18"/>
          <w:szCs w:val="18"/>
        </w:rPr>
        <w:t xml:space="preserve"> March 2021</w:t>
      </w:r>
      <w:r w:rsidRPr="00E005BF">
        <w:rPr>
          <w:sz w:val="18"/>
          <w:szCs w:val="18"/>
        </w:rPr>
        <w:t>, Lilongwe: UNDP Malawi.</w:t>
      </w:r>
    </w:p>
    <w:p w14:paraId="1D0B5681"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Gomez, C. &amp; Nungu, D., 2021. Evaluation of the Malawi Electoral Cycle Support 2017-2021: Project Number: 00103966, Lilongwe: UNDP.</w:t>
      </w:r>
    </w:p>
    <w:p w14:paraId="57025C4B"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Government of Malawi, (</w:t>
      </w:r>
      <w:proofErr w:type="spellStart"/>
      <w:r w:rsidRPr="00E005BF">
        <w:rPr>
          <w:rFonts w:ascii="Times New Roman" w:hAnsi="Times New Roman" w:cs="Times New Roman"/>
          <w:sz w:val="18"/>
          <w:szCs w:val="18"/>
          <w:lang w:val="en-US"/>
        </w:rPr>
        <w:t>nd</w:t>
      </w:r>
      <w:proofErr w:type="spellEnd"/>
      <w:r w:rsidRPr="00E005BF">
        <w:rPr>
          <w:rFonts w:ascii="Times New Roman" w:hAnsi="Times New Roman" w:cs="Times New Roman"/>
          <w:sz w:val="18"/>
          <w:szCs w:val="18"/>
          <w:lang w:val="en-US"/>
        </w:rPr>
        <w:t>). Volunteers working to sustain Peace and Social Cohesion in the District, Lilongwe: Office of the President and Cabinet.</w:t>
      </w:r>
    </w:p>
    <w:p w14:paraId="109B8363"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Government of Malawi, 2013. Development of a National Peace, Lilongwe: Office of the President and Cabinet.</w:t>
      </w:r>
    </w:p>
    <w:p w14:paraId="390C3426"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Government of Malawi, 2016. Communication Strategy for the National Peace Architecture Process, Lilongwe: Office of the President and Cabinet.</w:t>
      </w:r>
    </w:p>
    <w:p w14:paraId="24395EB6"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Government of Malawi, 2017. National Peace Policy, Office of the President and Cabinet: Lilongwe.</w:t>
      </w:r>
    </w:p>
    <w:p w14:paraId="47F33BD7"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Government of Malawi, 2017. </w:t>
      </w:r>
      <w:r w:rsidRPr="00E005BF">
        <w:rPr>
          <w:rFonts w:ascii="Times New Roman" w:hAnsi="Times New Roman" w:cs="Times New Roman"/>
          <w:i/>
          <w:sz w:val="18"/>
          <w:szCs w:val="18"/>
          <w:lang w:val="en-US"/>
        </w:rPr>
        <w:t>The Malawi Growth and Development Strategy (MGDS) III; Building a Productive, Competitive and Resilient Nation,</w:t>
      </w:r>
      <w:r w:rsidRPr="00E005BF">
        <w:rPr>
          <w:rFonts w:ascii="Times New Roman" w:hAnsi="Times New Roman" w:cs="Times New Roman"/>
          <w:sz w:val="18"/>
          <w:szCs w:val="18"/>
          <w:lang w:val="en-US"/>
        </w:rPr>
        <w:t xml:space="preserve"> Lilongwe: Minister of Finance, Economic, Planning and Development.</w:t>
      </w:r>
    </w:p>
    <w:p w14:paraId="594B8B22"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Griggs, 2016. </w:t>
      </w:r>
      <w:r w:rsidRPr="00E005BF">
        <w:rPr>
          <w:rFonts w:ascii="Times New Roman" w:hAnsi="Times New Roman" w:cs="Times New Roman"/>
          <w:i/>
          <w:iCs/>
          <w:sz w:val="18"/>
          <w:szCs w:val="18"/>
          <w:lang w:val="en-US"/>
        </w:rPr>
        <w:t>Evaluation of the Village Mediation Programme.</w:t>
      </w:r>
      <w:r w:rsidRPr="00E005BF">
        <w:rPr>
          <w:rFonts w:ascii="Times New Roman" w:hAnsi="Times New Roman" w:cs="Times New Roman"/>
          <w:sz w:val="18"/>
          <w:szCs w:val="18"/>
          <w:lang w:val="en-US"/>
        </w:rPr>
        <w:t xml:space="preserve"> </w:t>
      </w:r>
      <w:proofErr w:type="spellStart"/>
      <w:r w:rsidRPr="00E005BF">
        <w:rPr>
          <w:rFonts w:ascii="Times New Roman" w:hAnsi="Times New Roman" w:cs="Times New Roman"/>
          <w:sz w:val="18"/>
          <w:szCs w:val="18"/>
          <w:lang w:val="en-US"/>
        </w:rPr>
        <w:t>Burueau</w:t>
      </w:r>
      <w:proofErr w:type="spellEnd"/>
      <w:r w:rsidRPr="00E005BF">
        <w:rPr>
          <w:rFonts w:ascii="Times New Roman" w:hAnsi="Times New Roman" w:cs="Times New Roman"/>
          <w:sz w:val="18"/>
          <w:szCs w:val="18"/>
          <w:lang w:val="en-US"/>
        </w:rPr>
        <w:t xml:space="preserve"> for </w:t>
      </w:r>
      <w:proofErr w:type="spellStart"/>
      <w:r w:rsidRPr="00E005BF">
        <w:rPr>
          <w:rFonts w:ascii="Times New Roman" w:hAnsi="Times New Roman" w:cs="Times New Roman"/>
          <w:sz w:val="18"/>
          <w:szCs w:val="18"/>
          <w:lang w:val="en-US"/>
        </w:rPr>
        <w:t>Insitutional</w:t>
      </w:r>
      <w:proofErr w:type="spellEnd"/>
      <w:r w:rsidRPr="00E005BF">
        <w:rPr>
          <w:rFonts w:ascii="Times New Roman" w:hAnsi="Times New Roman" w:cs="Times New Roman"/>
          <w:sz w:val="18"/>
          <w:szCs w:val="18"/>
          <w:lang w:val="en-US"/>
        </w:rPr>
        <w:t xml:space="preserve"> Reform and Democracy : Munich</w:t>
      </w:r>
    </w:p>
    <w:p w14:paraId="422583FF"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Guta, A., 2021. </w:t>
      </w:r>
      <w:r w:rsidRPr="00E005BF">
        <w:rPr>
          <w:rFonts w:ascii="Times New Roman" w:hAnsi="Times New Roman" w:cs="Times New Roman"/>
          <w:i/>
          <w:sz w:val="18"/>
          <w:szCs w:val="18"/>
          <w:lang w:val="en-US"/>
        </w:rPr>
        <w:t xml:space="preserve">NRB Conceded Faulty Equipment Affecting National IDs Issuance. </w:t>
      </w:r>
      <w:r w:rsidRPr="00E005BF">
        <w:rPr>
          <w:rFonts w:ascii="Times New Roman" w:hAnsi="Times New Roman" w:cs="Times New Roman"/>
          <w:sz w:val="18"/>
          <w:szCs w:val="18"/>
          <w:lang w:val="en-US"/>
        </w:rPr>
        <w:t>[Online] Available at: zodiakmalawi.com/nw/national-news/66-news-in-southern-region/3787-nrb-concedes-faulty-equipment-affecting-national-ids-issuance [Accessed 06 December 2021].</w:t>
      </w:r>
    </w:p>
    <w:p w14:paraId="3445B603"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Malawi Electoral Commission, 2018. Strategic Plan 2018- 2022, Blantyre: Malawi Electoral Commission.</w:t>
      </w:r>
    </w:p>
    <w:p w14:paraId="71646BE6"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Malawi Government, 2017. </w:t>
      </w:r>
      <w:r w:rsidRPr="00E005BF">
        <w:rPr>
          <w:rFonts w:ascii="Times New Roman" w:hAnsi="Times New Roman" w:cs="Times New Roman"/>
          <w:i/>
          <w:iCs/>
          <w:sz w:val="18"/>
          <w:szCs w:val="18"/>
          <w:lang w:val="en-US"/>
        </w:rPr>
        <w:t xml:space="preserve">The Malawi Growth and Development Strategy (MGDS) III. </w:t>
      </w:r>
      <w:r w:rsidRPr="00E005BF">
        <w:rPr>
          <w:rFonts w:ascii="Times New Roman" w:hAnsi="Times New Roman" w:cs="Times New Roman"/>
          <w:sz w:val="18"/>
          <w:szCs w:val="18"/>
          <w:lang w:val="en-US"/>
        </w:rPr>
        <w:t>Ministry of Finance, Economic Planning and Development: Lilongwe.</w:t>
      </w:r>
    </w:p>
    <w:p w14:paraId="348C5C74"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Malawi Government, 2017. </w:t>
      </w:r>
      <w:r w:rsidRPr="00E005BF">
        <w:rPr>
          <w:rFonts w:ascii="Times New Roman" w:hAnsi="Times New Roman" w:cs="Times New Roman"/>
          <w:i/>
          <w:iCs/>
          <w:sz w:val="18"/>
          <w:szCs w:val="18"/>
          <w:lang w:val="en-US"/>
        </w:rPr>
        <w:t xml:space="preserve">The Malawi Growth and Development Strategy (MGDS) III. </w:t>
      </w:r>
      <w:r w:rsidRPr="00E005BF">
        <w:rPr>
          <w:rFonts w:ascii="Times New Roman" w:hAnsi="Times New Roman" w:cs="Times New Roman"/>
          <w:sz w:val="18"/>
          <w:szCs w:val="18"/>
          <w:lang w:val="en-US"/>
        </w:rPr>
        <w:t>Ministry of Finance, Economic Planning and Development: Lilongwe.</w:t>
      </w:r>
    </w:p>
    <w:p w14:paraId="07C39866"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Mfune, M. D., 2016. Draft Report on Peacebuilding and Conflict Transformation Skills Course: 3 Pilot District Peace Committees, Lilongwe: National Peace Architecture Secretariat.</w:t>
      </w:r>
    </w:p>
    <w:p w14:paraId="75BA34C1" w14:textId="77777777" w:rsidR="00B85C50" w:rsidRPr="00E005BF" w:rsidRDefault="00B85C50" w:rsidP="00D954D1">
      <w:pPr>
        <w:pStyle w:val="BodyText3"/>
        <w:numPr>
          <w:ilvl w:val="0"/>
          <w:numId w:val="22"/>
        </w:numPr>
        <w:spacing w:after="0"/>
        <w:jc w:val="both"/>
        <w:rPr>
          <w:sz w:val="18"/>
          <w:szCs w:val="18"/>
        </w:rPr>
      </w:pPr>
      <w:r w:rsidRPr="00E005BF">
        <w:rPr>
          <w:sz w:val="18"/>
          <w:szCs w:val="18"/>
        </w:rPr>
        <w:t xml:space="preserve">MICF, 2021, </w:t>
      </w:r>
      <w:r w:rsidRPr="00E005BF">
        <w:rPr>
          <w:i/>
          <w:sz w:val="18"/>
          <w:szCs w:val="18"/>
        </w:rPr>
        <w:t>Presentation to Evaluators – UNDP</w:t>
      </w:r>
      <w:r w:rsidRPr="00E005BF">
        <w:rPr>
          <w:sz w:val="18"/>
          <w:szCs w:val="18"/>
        </w:rPr>
        <w:t>, Lilongwe: UNDP Malawi</w:t>
      </w:r>
    </w:p>
    <w:p w14:paraId="0386B6B2" w14:textId="77777777" w:rsidR="00B85C50" w:rsidRPr="00E005BF" w:rsidRDefault="00B85C50" w:rsidP="00D954D1">
      <w:pPr>
        <w:pStyle w:val="BodyText3"/>
        <w:numPr>
          <w:ilvl w:val="0"/>
          <w:numId w:val="22"/>
        </w:numPr>
        <w:spacing w:after="0"/>
        <w:jc w:val="both"/>
        <w:rPr>
          <w:sz w:val="18"/>
          <w:szCs w:val="18"/>
        </w:rPr>
      </w:pPr>
      <w:r w:rsidRPr="00E005BF">
        <w:rPr>
          <w:sz w:val="18"/>
          <w:szCs w:val="18"/>
        </w:rPr>
        <w:t xml:space="preserve">MICF, 2021, </w:t>
      </w:r>
      <w:r w:rsidRPr="00E005BF">
        <w:rPr>
          <w:i/>
          <w:sz w:val="18"/>
          <w:szCs w:val="18"/>
        </w:rPr>
        <w:t>Presentation to Evaluators on PRESCANE</w:t>
      </w:r>
      <w:r w:rsidRPr="00E005BF">
        <w:rPr>
          <w:sz w:val="18"/>
          <w:szCs w:val="18"/>
        </w:rPr>
        <w:t>, Lilongwe: UNDP Malawi</w:t>
      </w:r>
    </w:p>
    <w:p w14:paraId="621B7166"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bCs/>
          <w:sz w:val="18"/>
          <w:szCs w:val="18"/>
          <w:lang w:val="en-US"/>
        </w:rPr>
        <w:t xml:space="preserve">Ministry of Forestry and Natural Resources, </w:t>
      </w:r>
      <w:r w:rsidRPr="00E005BF">
        <w:rPr>
          <w:rFonts w:ascii="Times New Roman" w:hAnsi="Times New Roman" w:cs="Times New Roman"/>
          <w:sz w:val="18"/>
          <w:szCs w:val="18"/>
          <w:lang w:val="en-US"/>
        </w:rPr>
        <w:t>Environmental Affairs Department, 2021</w:t>
      </w:r>
      <w:r w:rsidRPr="00E005BF">
        <w:rPr>
          <w:rFonts w:ascii="Times New Roman" w:hAnsi="Times New Roman" w:cs="Times New Roman"/>
          <w:i/>
          <w:sz w:val="18"/>
          <w:szCs w:val="18"/>
          <w:lang w:val="en-US"/>
        </w:rPr>
        <w:t xml:space="preserve">, </w:t>
      </w:r>
      <w:r w:rsidRPr="00E005BF">
        <w:rPr>
          <w:rFonts w:ascii="Times New Roman" w:hAnsi="Times New Roman" w:cs="Times New Roman"/>
          <w:bCs/>
          <w:i/>
          <w:sz w:val="18"/>
          <w:szCs w:val="18"/>
          <w:lang w:val="en-US"/>
        </w:rPr>
        <w:t xml:space="preserve">Transformational Adaptation to Climate Resilience in Malawi, (TRANSFORM PROJECT), </w:t>
      </w:r>
      <w:r w:rsidRPr="00E005BF">
        <w:rPr>
          <w:rFonts w:ascii="Times New Roman" w:hAnsi="Times New Roman" w:cs="Times New Roman"/>
          <w:i/>
          <w:sz w:val="18"/>
          <w:szCs w:val="18"/>
          <w:lang w:val="en-US"/>
        </w:rPr>
        <w:t>Annual Progress Report, September – December 2020,</w:t>
      </w:r>
      <w:r w:rsidRPr="00E005BF">
        <w:rPr>
          <w:rFonts w:ascii="Times New Roman" w:hAnsi="Times New Roman" w:cs="Times New Roman"/>
          <w:sz w:val="18"/>
          <w:szCs w:val="18"/>
          <w:lang w:val="en-US"/>
        </w:rPr>
        <w:t xml:space="preserve"> Lilongwe: UNDP Malawi.</w:t>
      </w:r>
    </w:p>
    <w:p w14:paraId="51DA52BC"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Ministry of Natural Resources Energy And Mining – Environmental Affairs Department, 2020, </w:t>
      </w:r>
      <w:r w:rsidRPr="00E005BF">
        <w:rPr>
          <w:rFonts w:ascii="Times New Roman" w:hAnsi="Times New Roman" w:cs="Times New Roman"/>
          <w:i/>
          <w:sz w:val="18"/>
          <w:szCs w:val="18"/>
          <w:lang w:val="en-US"/>
        </w:rPr>
        <w:t>National Climate Resilience Programme, 2019 End of Year Report</w:t>
      </w:r>
      <w:r w:rsidRPr="00E005BF">
        <w:rPr>
          <w:rFonts w:ascii="Times New Roman" w:hAnsi="Times New Roman" w:cs="Times New Roman"/>
          <w:sz w:val="18"/>
          <w:szCs w:val="18"/>
          <w:lang w:val="en-US"/>
        </w:rPr>
        <w:t>, Malawi</w:t>
      </w:r>
    </w:p>
    <w:p w14:paraId="3FA4D9BA"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i/>
          <w:sz w:val="18"/>
          <w:szCs w:val="18"/>
          <w:lang w:val="en-US"/>
        </w:rPr>
      </w:pPr>
      <w:r w:rsidRPr="00E005BF">
        <w:rPr>
          <w:rFonts w:ascii="Times New Roman" w:hAnsi="Times New Roman" w:cs="Times New Roman"/>
          <w:sz w:val="18"/>
          <w:szCs w:val="18"/>
          <w:lang w:val="en-US"/>
        </w:rPr>
        <w:t xml:space="preserve">Ministry Of Natural Resources Energy And Mining – Environmental Affairs Department, 2021, </w:t>
      </w:r>
      <w:r w:rsidRPr="00E005BF">
        <w:rPr>
          <w:rFonts w:ascii="Times New Roman" w:hAnsi="Times New Roman" w:cs="Times New Roman"/>
          <w:i/>
          <w:sz w:val="18"/>
          <w:szCs w:val="18"/>
          <w:lang w:val="en-US"/>
        </w:rPr>
        <w:t>National Climate Resilience Programme, Progress Report, July – September, 2021</w:t>
      </w:r>
    </w:p>
    <w:p w14:paraId="32418FD6"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Ministry Of Natural Resources Energy And Mining – Environmental Affairs Department, 2021, </w:t>
      </w:r>
      <w:r w:rsidRPr="00E005BF">
        <w:rPr>
          <w:rFonts w:ascii="Times New Roman" w:hAnsi="Times New Roman" w:cs="Times New Roman"/>
          <w:i/>
          <w:sz w:val="18"/>
          <w:szCs w:val="18"/>
          <w:lang w:val="en-US"/>
        </w:rPr>
        <w:t>National Climate Resilience Programme, 2020 End of Year Report, January to December, 2020</w:t>
      </w:r>
    </w:p>
    <w:p w14:paraId="1837C15D"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i/>
          <w:iCs/>
          <w:sz w:val="18"/>
          <w:szCs w:val="18"/>
          <w:lang w:val="en-US"/>
        </w:rPr>
        <w:t xml:space="preserve">Paralegal Services Project. </w:t>
      </w:r>
      <w:r w:rsidRPr="00E005BF">
        <w:rPr>
          <w:rFonts w:ascii="Times New Roman" w:hAnsi="Times New Roman" w:cs="Times New Roman"/>
          <w:sz w:val="18"/>
          <w:szCs w:val="18"/>
          <w:lang w:val="en-US"/>
        </w:rPr>
        <w:t>UNDP : Lilongwe</w:t>
      </w:r>
    </w:p>
    <w:p w14:paraId="2E01BE3D"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PASI, 2019. </w:t>
      </w:r>
      <w:r w:rsidRPr="00E005BF">
        <w:rPr>
          <w:rFonts w:ascii="Times New Roman" w:hAnsi="Times New Roman" w:cs="Times New Roman"/>
          <w:i/>
          <w:iCs/>
          <w:sz w:val="18"/>
          <w:szCs w:val="18"/>
          <w:lang w:val="en-US"/>
        </w:rPr>
        <w:t xml:space="preserve">Fourth Quarter Progress Preliminary on </w:t>
      </w:r>
      <w:bookmarkStart w:id="85" w:name="_Hlk4999013641"/>
      <w:proofErr w:type="spellStart"/>
      <w:r w:rsidRPr="00E005BF">
        <w:rPr>
          <w:rFonts w:ascii="Times New Roman" w:hAnsi="Times New Roman" w:cs="Times New Roman"/>
          <w:i/>
          <w:iCs/>
          <w:sz w:val="18"/>
          <w:szCs w:val="18"/>
          <w:lang w:val="en-US"/>
        </w:rPr>
        <w:t>Chilungamo</w:t>
      </w:r>
      <w:proofErr w:type="spellEnd"/>
      <w:r w:rsidRPr="00E005BF">
        <w:rPr>
          <w:rFonts w:ascii="Times New Roman" w:hAnsi="Times New Roman" w:cs="Times New Roman"/>
          <w:i/>
          <w:iCs/>
          <w:sz w:val="18"/>
          <w:szCs w:val="18"/>
          <w:lang w:val="en-US"/>
        </w:rPr>
        <w:t xml:space="preserve"> - Access to Justice through Village Mediation and Paralegal Services</w:t>
      </w:r>
      <w:bookmarkEnd w:id="85"/>
      <w:r w:rsidRPr="00E005BF">
        <w:rPr>
          <w:rFonts w:ascii="Times New Roman" w:hAnsi="Times New Roman" w:cs="Times New Roman"/>
          <w:i/>
          <w:iCs/>
          <w:sz w:val="18"/>
          <w:szCs w:val="18"/>
          <w:lang w:val="en-US"/>
        </w:rPr>
        <w:t xml:space="preserve"> Project. </w:t>
      </w:r>
      <w:r w:rsidRPr="00E005BF">
        <w:rPr>
          <w:rFonts w:ascii="Times New Roman" w:hAnsi="Times New Roman" w:cs="Times New Roman"/>
          <w:sz w:val="18"/>
          <w:szCs w:val="18"/>
          <w:lang w:val="en-US"/>
        </w:rPr>
        <w:t>UNDP : Lilongwe</w:t>
      </w:r>
    </w:p>
    <w:p w14:paraId="13EBFF82"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PASI, 2020. </w:t>
      </w:r>
      <w:r w:rsidRPr="00E005BF">
        <w:rPr>
          <w:rFonts w:ascii="Times New Roman" w:hAnsi="Times New Roman" w:cs="Times New Roman"/>
          <w:i/>
          <w:iCs/>
          <w:sz w:val="18"/>
          <w:szCs w:val="18"/>
          <w:lang w:val="en-US"/>
        </w:rPr>
        <w:t xml:space="preserve">2019 Progress Report 2020 on </w:t>
      </w:r>
      <w:bookmarkStart w:id="86" w:name="_Hlk4999013643"/>
      <w:proofErr w:type="spellStart"/>
      <w:r w:rsidRPr="00E005BF">
        <w:rPr>
          <w:rFonts w:ascii="Times New Roman" w:hAnsi="Times New Roman" w:cs="Times New Roman"/>
          <w:i/>
          <w:iCs/>
          <w:sz w:val="18"/>
          <w:szCs w:val="18"/>
          <w:lang w:val="en-US"/>
        </w:rPr>
        <w:t>Chilungamo</w:t>
      </w:r>
      <w:proofErr w:type="spellEnd"/>
      <w:r w:rsidRPr="00E005BF">
        <w:rPr>
          <w:rFonts w:ascii="Times New Roman" w:hAnsi="Times New Roman" w:cs="Times New Roman"/>
          <w:i/>
          <w:iCs/>
          <w:sz w:val="18"/>
          <w:szCs w:val="18"/>
          <w:lang w:val="en-US"/>
        </w:rPr>
        <w:t xml:space="preserve"> - Access to Justice through Village Mediation and Paralegal Services</w:t>
      </w:r>
      <w:bookmarkEnd w:id="86"/>
      <w:r w:rsidRPr="00E005BF">
        <w:rPr>
          <w:rFonts w:ascii="Times New Roman" w:hAnsi="Times New Roman" w:cs="Times New Roman"/>
          <w:i/>
          <w:iCs/>
          <w:sz w:val="18"/>
          <w:szCs w:val="18"/>
          <w:lang w:val="en-US"/>
        </w:rPr>
        <w:t xml:space="preserve"> Project. </w:t>
      </w:r>
      <w:r w:rsidRPr="00E005BF">
        <w:rPr>
          <w:rFonts w:ascii="Times New Roman" w:hAnsi="Times New Roman" w:cs="Times New Roman"/>
          <w:sz w:val="18"/>
          <w:szCs w:val="18"/>
          <w:lang w:val="en-US"/>
        </w:rPr>
        <w:t>UNDP : Lilongwe</w:t>
      </w:r>
    </w:p>
    <w:p w14:paraId="5FB5CD6E"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PASI, 2021. </w:t>
      </w:r>
      <w:r w:rsidRPr="00E005BF">
        <w:rPr>
          <w:rFonts w:ascii="Times New Roman" w:hAnsi="Times New Roman" w:cs="Times New Roman"/>
          <w:i/>
          <w:iCs/>
          <w:sz w:val="18"/>
          <w:szCs w:val="18"/>
          <w:lang w:val="en-US"/>
        </w:rPr>
        <w:t xml:space="preserve">Annual Report 2020 on </w:t>
      </w:r>
      <w:proofErr w:type="spellStart"/>
      <w:r w:rsidRPr="00E005BF">
        <w:rPr>
          <w:rFonts w:ascii="Times New Roman" w:hAnsi="Times New Roman" w:cs="Times New Roman"/>
          <w:i/>
          <w:iCs/>
          <w:sz w:val="18"/>
          <w:szCs w:val="18"/>
          <w:lang w:val="en-US"/>
        </w:rPr>
        <w:t>Chilungamo</w:t>
      </w:r>
      <w:proofErr w:type="spellEnd"/>
      <w:r w:rsidRPr="00E005BF">
        <w:rPr>
          <w:rFonts w:ascii="Times New Roman" w:hAnsi="Times New Roman" w:cs="Times New Roman"/>
          <w:i/>
          <w:iCs/>
          <w:sz w:val="18"/>
          <w:szCs w:val="18"/>
          <w:lang w:val="en-US"/>
        </w:rPr>
        <w:t xml:space="preserve"> - Access to Justice through Village Mediation and</w:t>
      </w:r>
    </w:p>
    <w:p w14:paraId="5C96DF6F"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PASI, 2021. </w:t>
      </w:r>
      <w:r w:rsidRPr="00E005BF">
        <w:rPr>
          <w:rFonts w:ascii="Times New Roman" w:hAnsi="Times New Roman" w:cs="Times New Roman"/>
          <w:i/>
          <w:iCs/>
          <w:sz w:val="18"/>
          <w:szCs w:val="18"/>
          <w:lang w:val="en-US"/>
        </w:rPr>
        <w:t xml:space="preserve">First Quarterly Report on </w:t>
      </w:r>
      <w:bookmarkStart w:id="87" w:name="_Hlk4999013642"/>
      <w:proofErr w:type="spellStart"/>
      <w:r w:rsidRPr="00E005BF">
        <w:rPr>
          <w:rFonts w:ascii="Times New Roman" w:hAnsi="Times New Roman" w:cs="Times New Roman"/>
          <w:i/>
          <w:iCs/>
          <w:sz w:val="18"/>
          <w:szCs w:val="18"/>
          <w:lang w:val="en-US"/>
        </w:rPr>
        <w:t>Chilungamo</w:t>
      </w:r>
      <w:proofErr w:type="spellEnd"/>
      <w:r w:rsidRPr="00E005BF">
        <w:rPr>
          <w:rFonts w:ascii="Times New Roman" w:hAnsi="Times New Roman" w:cs="Times New Roman"/>
          <w:i/>
          <w:iCs/>
          <w:sz w:val="18"/>
          <w:szCs w:val="18"/>
          <w:lang w:val="en-US"/>
        </w:rPr>
        <w:t xml:space="preserve"> - Access to Justice through Village Mediation and</w:t>
      </w:r>
      <w:r w:rsidRPr="00E005BF">
        <w:rPr>
          <w:rFonts w:ascii="Times New Roman" w:hAnsi="Times New Roman" w:cs="Times New Roman"/>
          <w:sz w:val="18"/>
          <w:szCs w:val="18"/>
          <w:lang w:val="en-US"/>
        </w:rPr>
        <w:t xml:space="preserve"> </w:t>
      </w:r>
      <w:r w:rsidRPr="00E005BF">
        <w:rPr>
          <w:rFonts w:ascii="Times New Roman" w:hAnsi="Times New Roman" w:cs="Times New Roman"/>
          <w:i/>
          <w:iCs/>
          <w:sz w:val="18"/>
          <w:szCs w:val="18"/>
          <w:lang w:val="en-US"/>
        </w:rPr>
        <w:t>Paralegal Services</w:t>
      </w:r>
      <w:bookmarkEnd w:id="87"/>
      <w:r w:rsidRPr="00E005BF">
        <w:rPr>
          <w:rFonts w:ascii="Times New Roman" w:hAnsi="Times New Roman" w:cs="Times New Roman"/>
          <w:i/>
          <w:iCs/>
          <w:sz w:val="18"/>
          <w:szCs w:val="18"/>
          <w:lang w:val="en-US"/>
        </w:rPr>
        <w:t xml:space="preserve"> Project. </w:t>
      </w:r>
      <w:r w:rsidRPr="00E005BF">
        <w:rPr>
          <w:rFonts w:ascii="Times New Roman" w:hAnsi="Times New Roman" w:cs="Times New Roman"/>
          <w:sz w:val="18"/>
          <w:szCs w:val="18"/>
          <w:lang w:val="en-US"/>
        </w:rPr>
        <w:t>UNDP : Lilongwe</w:t>
      </w:r>
    </w:p>
    <w:p w14:paraId="23068370"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PASI, 2021.</w:t>
      </w:r>
      <w:r w:rsidRPr="00E005BF">
        <w:rPr>
          <w:rFonts w:ascii="Times New Roman" w:hAnsi="Times New Roman" w:cs="Times New Roman"/>
          <w:i/>
          <w:iCs/>
          <w:sz w:val="18"/>
          <w:szCs w:val="18"/>
          <w:lang w:val="en-US"/>
        </w:rPr>
        <w:t xml:space="preserve"> Second Quarterly Report on </w:t>
      </w:r>
      <w:bookmarkStart w:id="88" w:name="_Hlk4999013644"/>
      <w:proofErr w:type="spellStart"/>
      <w:r w:rsidRPr="00E005BF">
        <w:rPr>
          <w:rFonts w:ascii="Times New Roman" w:hAnsi="Times New Roman" w:cs="Times New Roman"/>
          <w:i/>
          <w:iCs/>
          <w:sz w:val="18"/>
          <w:szCs w:val="18"/>
          <w:lang w:val="en-US"/>
        </w:rPr>
        <w:t>Chilungamo</w:t>
      </w:r>
      <w:proofErr w:type="spellEnd"/>
      <w:r w:rsidRPr="00E005BF">
        <w:rPr>
          <w:rFonts w:ascii="Times New Roman" w:hAnsi="Times New Roman" w:cs="Times New Roman"/>
          <w:i/>
          <w:iCs/>
          <w:sz w:val="18"/>
          <w:szCs w:val="18"/>
          <w:lang w:val="en-US"/>
        </w:rPr>
        <w:t xml:space="preserve"> - Access to Justice through Village Mediation and Paralegal Services</w:t>
      </w:r>
      <w:bookmarkEnd w:id="88"/>
      <w:r w:rsidRPr="00E005BF">
        <w:rPr>
          <w:rFonts w:ascii="Times New Roman" w:hAnsi="Times New Roman" w:cs="Times New Roman"/>
          <w:i/>
          <w:iCs/>
          <w:sz w:val="18"/>
          <w:szCs w:val="18"/>
          <w:lang w:val="en-US"/>
        </w:rPr>
        <w:t xml:space="preserve"> Project. </w:t>
      </w:r>
      <w:r w:rsidRPr="00E005BF">
        <w:rPr>
          <w:rFonts w:ascii="Times New Roman" w:hAnsi="Times New Roman" w:cs="Times New Roman"/>
          <w:sz w:val="18"/>
          <w:szCs w:val="18"/>
          <w:lang w:val="en-US"/>
        </w:rPr>
        <w:t>UNDP : Lilongwe</w:t>
      </w:r>
    </w:p>
    <w:p w14:paraId="4BED188F"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PASI, 2021.</w:t>
      </w:r>
      <w:r w:rsidRPr="00E005BF">
        <w:rPr>
          <w:rFonts w:ascii="Times New Roman" w:hAnsi="Times New Roman" w:cs="Times New Roman"/>
          <w:i/>
          <w:iCs/>
          <w:sz w:val="18"/>
          <w:szCs w:val="18"/>
          <w:lang w:val="en-US"/>
        </w:rPr>
        <w:t xml:space="preserve"> Third Quarterly Report on </w:t>
      </w:r>
      <w:bookmarkStart w:id="89" w:name="_Hlk49990136441"/>
      <w:proofErr w:type="spellStart"/>
      <w:r w:rsidRPr="00E005BF">
        <w:rPr>
          <w:rFonts w:ascii="Times New Roman" w:hAnsi="Times New Roman" w:cs="Times New Roman"/>
          <w:i/>
          <w:iCs/>
          <w:sz w:val="18"/>
          <w:szCs w:val="18"/>
          <w:lang w:val="en-US"/>
        </w:rPr>
        <w:t>Chilungamo</w:t>
      </w:r>
      <w:proofErr w:type="spellEnd"/>
      <w:r w:rsidRPr="00E005BF">
        <w:rPr>
          <w:rFonts w:ascii="Times New Roman" w:hAnsi="Times New Roman" w:cs="Times New Roman"/>
          <w:i/>
          <w:iCs/>
          <w:sz w:val="18"/>
          <w:szCs w:val="18"/>
          <w:lang w:val="en-US"/>
        </w:rPr>
        <w:t xml:space="preserve"> - Access to Justice through Village Mediation and Paralegal Services</w:t>
      </w:r>
      <w:bookmarkEnd w:id="89"/>
      <w:r w:rsidRPr="00E005BF">
        <w:rPr>
          <w:rFonts w:ascii="Times New Roman" w:hAnsi="Times New Roman" w:cs="Times New Roman"/>
          <w:i/>
          <w:iCs/>
          <w:sz w:val="18"/>
          <w:szCs w:val="18"/>
          <w:lang w:val="en-US"/>
        </w:rPr>
        <w:t xml:space="preserve"> Project. </w:t>
      </w:r>
      <w:r w:rsidRPr="00E005BF">
        <w:rPr>
          <w:rFonts w:ascii="Times New Roman" w:hAnsi="Times New Roman" w:cs="Times New Roman"/>
          <w:sz w:val="18"/>
          <w:szCs w:val="18"/>
          <w:lang w:val="en-US"/>
        </w:rPr>
        <w:t>UNDP : Lilongwe</w:t>
      </w:r>
    </w:p>
    <w:p w14:paraId="61D3FA9E"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Public Affairs Committee, 2014. Taking a Stand against Violence in Malawi during and after Elections, Lilongwe: Public Affair Committee.</w:t>
      </w:r>
    </w:p>
    <w:p w14:paraId="1C4262FB"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Public Affairs Committee, 2019. Peace Declaration Our Basis for Dialogue and Mediation for Peaceful Political Settlements – Celebrating Our Political Diversity with Tolerance, Lilongwe: Public Affairs Committee.</w:t>
      </w:r>
    </w:p>
    <w:p w14:paraId="39DBFA05"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Public Affairs Committee, 2019. Social Cohesion: Annual Report, 2019, Lilongwe: Public Affairs Committee.</w:t>
      </w:r>
    </w:p>
    <w:p w14:paraId="47136C8E"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Public Affairs Committee, 2020. Report on the Conflict Management on Bill Board Dispute Concerning a Religious Advert, Lilongwe: Public Affairs Committee.</w:t>
      </w:r>
    </w:p>
    <w:p w14:paraId="4F385C27"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Public Affairs Committee, 2021. Memorandum of Understanding (MoU) Signed Between Muslim and Christians on Dress Code (HIJAB), Blantyre: Public Affairs Committee.</w:t>
      </w:r>
    </w:p>
    <w:p w14:paraId="40341278"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Public Affairs Committee, 2021b. Social Cohesion and Conflict Prevention: Progress Report, Lilongwe: Public Affairs Committee.</w:t>
      </w:r>
    </w:p>
    <w:p w14:paraId="28B55851"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Spotlight Initiative, 2018. </w:t>
      </w:r>
      <w:r w:rsidRPr="00E005BF">
        <w:rPr>
          <w:rFonts w:ascii="Times New Roman" w:hAnsi="Times New Roman" w:cs="Times New Roman"/>
          <w:i/>
          <w:iCs/>
          <w:sz w:val="18"/>
          <w:szCs w:val="18"/>
          <w:lang w:val="en-US"/>
        </w:rPr>
        <w:t>Country Project Document Malawi</w:t>
      </w:r>
      <w:r w:rsidRPr="00E005BF">
        <w:rPr>
          <w:rFonts w:ascii="Times New Roman" w:hAnsi="Times New Roman" w:cs="Times New Roman"/>
          <w:sz w:val="18"/>
          <w:szCs w:val="18"/>
          <w:lang w:val="en-US"/>
        </w:rPr>
        <w:t>. Spotlight Initiative : Lilongwe</w:t>
      </w:r>
    </w:p>
    <w:p w14:paraId="5009E348"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Spotlight Initiative, 2020. </w:t>
      </w:r>
      <w:r w:rsidRPr="00E005BF">
        <w:rPr>
          <w:rFonts w:ascii="Times New Roman" w:hAnsi="Times New Roman" w:cs="Times New Roman"/>
          <w:i/>
          <w:iCs/>
          <w:sz w:val="18"/>
          <w:szCs w:val="18"/>
          <w:lang w:val="en-US"/>
        </w:rPr>
        <w:t>Malawi Annual Progress Report 01 January- 31 December 2019</w:t>
      </w:r>
      <w:r w:rsidRPr="00E005BF">
        <w:rPr>
          <w:rFonts w:ascii="Times New Roman" w:hAnsi="Times New Roman" w:cs="Times New Roman"/>
          <w:sz w:val="18"/>
          <w:szCs w:val="18"/>
          <w:lang w:val="en-US"/>
        </w:rPr>
        <w:t>. Spotlight Initiative : Lilongwe</w:t>
      </w:r>
    </w:p>
    <w:p w14:paraId="2661226A"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Spotlight Initiative, 2022. </w:t>
      </w:r>
      <w:r w:rsidRPr="00E005BF">
        <w:rPr>
          <w:rFonts w:ascii="Times New Roman" w:hAnsi="Times New Roman" w:cs="Times New Roman"/>
          <w:i/>
          <w:iCs/>
          <w:sz w:val="18"/>
          <w:szCs w:val="18"/>
          <w:lang w:val="en-US"/>
        </w:rPr>
        <w:t>Malawi Annual Progress Report 01 January- 31 December 2020</w:t>
      </w:r>
      <w:r w:rsidRPr="00E005BF">
        <w:rPr>
          <w:rFonts w:ascii="Times New Roman" w:hAnsi="Times New Roman" w:cs="Times New Roman"/>
          <w:sz w:val="18"/>
          <w:szCs w:val="18"/>
          <w:lang w:val="en-US"/>
        </w:rPr>
        <w:t>. Spotlight Initiative : Lilongwe</w:t>
      </w:r>
    </w:p>
    <w:p w14:paraId="77720D81"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The Executive Board of the United Nations Development Programme, the United Nations Population Fund and the United Nations Office for Project Services, 2018. </w:t>
      </w:r>
      <w:r w:rsidRPr="00E005BF">
        <w:rPr>
          <w:rFonts w:ascii="Times New Roman" w:hAnsi="Times New Roman" w:cs="Times New Roman"/>
          <w:i/>
          <w:iCs/>
          <w:sz w:val="18"/>
          <w:szCs w:val="18"/>
          <w:lang w:val="en-US"/>
        </w:rPr>
        <w:t xml:space="preserve">Country programme document for Malawi (2019-2023). </w:t>
      </w:r>
      <w:r w:rsidRPr="00E005BF">
        <w:rPr>
          <w:rFonts w:ascii="Times New Roman" w:hAnsi="Times New Roman" w:cs="Times New Roman"/>
          <w:sz w:val="18"/>
          <w:szCs w:val="18"/>
          <w:lang w:val="en-US"/>
        </w:rPr>
        <w:t>United Nations: New York</w:t>
      </w:r>
    </w:p>
    <w:p w14:paraId="6D7CF543" w14:textId="77777777" w:rsidR="00B85C50" w:rsidRPr="00E005BF" w:rsidRDefault="00B85C50" w:rsidP="00D954D1">
      <w:pPr>
        <w:pStyle w:val="BodyText3"/>
        <w:numPr>
          <w:ilvl w:val="0"/>
          <w:numId w:val="22"/>
        </w:numPr>
        <w:spacing w:after="0"/>
        <w:jc w:val="both"/>
        <w:rPr>
          <w:sz w:val="18"/>
          <w:szCs w:val="18"/>
        </w:rPr>
      </w:pPr>
      <w:r w:rsidRPr="00E005BF">
        <w:rPr>
          <w:sz w:val="18"/>
          <w:szCs w:val="18"/>
        </w:rPr>
        <w:t xml:space="preserve">UNDP, 2013, </w:t>
      </w:r>
      <w:r w:rsidRPr="00E005BF">
        <w:rPr>
          <w:i/>
          <w:sz w:val="18"/>
          <w:szCs w:val="18"/>
        </w:rPr>
        <w:t>Guidance Note: National Implementation of the UNDP Supported Projects</w:t>
      </w:r>
    </w:p>
    <w:p w14:paraId="6DD9FEA7"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2016. </w:t>
      </w:r>
      <w:r w:rsidRPr="00E005BF">
        <w:rPr>
          <w:rFonts w:ascii="Times New Roman" w:hAnsi="Times New Roman" w:cs="Times New Roman"/>
          <w:i/>
          <w:sz w:val="18"/>
          <w:szCs w:val="18"/>
          <w:lang w:val="en-US"/>
        </w:rPr>
        <w:t>National Registration and Identification system (NRIS) Project Document (2016-2018)</w:t>
      </w:r>
      <w:r w:rsidRPr="00E005BF">
        <w:rPr>
          <w:rFonts w:ascii="Times New Roman" w:hAnsi="Times New Roman" w:cs="Times New Roman"/>
          <w:sz w:val="18"/>
          <w:szCs w:val="18"/>
          <w:lang w:val="en-US"/>
        </w:rPr>
        <w:t>. Lilongwe: UNDP Malawi.</w:t>
      </w:r>
    </w:p>
    <w:p w14:paraId="5F0B3B7C"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rPr>
      </w:pPr>
      <w:r w:rsidRPr="00E005BF">
        <w:rPr>
          <w:rFonts w:ascii="Times New Roman" w:hAnsi="Times New Roman" w:cs="Times New Roman"/>
          <w:sz w:val="18"/>
          <w:szCs w:val="18"/>
        </w:rPr>
        <w:t>UNDP, 2017. Project Document: Malawi, Lilongwe: UNDP.</w:t>
      </w:r>
    </w:p>
    <w:p w14:paraId="4CF5F6C3" w14:textId="77777777" w:rsidR="00B85C50" w:rsidRPr="00E005BF" w:rsidRDefault="00B85C50" w:rsidP="00D954D1">
      <w:pPr>
        <w:pStyle w:val="BodyText3"/>
        <w:numPr>
          <w:ilvl w:val="0"/>
          <w:numId w:val="22"/>
        </w:numPr>
        <w:spacing w:after="0"/>
        <w:jc w:val="both"/>
        <w:rPr>
          <w:sz w:val="18"/>
          <w:szCs w:val="18"/>
        </w:rPr>
      </w:pPr>
      <w:r w:rsidRPr="00E005BF">
        <w:rPr>
          <w:sz w:val="18"/>
          <w:szCs w:val="18"/>
        </w:rPr>
        <w:t>UNDP, 2018,  </w:t>
      </w:r>
      <w:r w:rsidRPr="00E005BF">
        <w:rPr>
          <w:i/>
          <w:sz w:val="18"/>
          <w:szCs w:val="18"/>
        </w:rPr>
        <w:t>National Climate Resilience Programme, 20219-2023, Project Document</w:t>
      </w:r>
      <w:r w:rsidRPr="00E005BF">
        <w:rPr>
          <w:sz w:val="18"/>
          <w:szCs w:val="18"/>
        </w:rPr>
        <w:t>, Lilongwe: UNDP Malawi.</w:t>
      </w:r>
    </w:p>
    <w:p w14:paraId="13087434"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2018. </w:t>
      </w:r>
      <w:r w:rsidRPr="00E005BF">
        <w:rPr>
          <w:rFonts w:ascii="Times New Roman" w:hAnsi="Times New Roman" w:cs="Times New Roman"/>
          <w:i/>
          <w:sz w:val="18"/>
          <w:szCs w:val="18"/>
          <w:lang w:val="en-US"/>
        </w:rPr>
        <w:t>The Climate Resilience Initiative in Malawi, Project Document</w:t>
      </w:r>
      <w:r w:rsidRPr="00E005BF">
        <w:rPr>
          <w:rFonts w:ascii="Times New Roman" w:hAnsi="Times New Roman" w:cs="Times New Roman"/>
          <w:sz w:val="18"/>
          <w:szCs w:val="18"/>
          <w:lang w:val="en-US"/>
        </w:rPr>
        <w:t>, Lilongwe: UNDP Malawi.</w:t>
      </w:r>
    </w:p>
    <w:p w14:paraId="465EAECE"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2019, </w:t>
      </w:r>
      <w:r w:rsidRPr="00E005BF">
        <w:rPr>
          <w:rFonts w:ascii="Times New Roman" w:hAnsi="Times New Roman" w:cs="Times New Roman"/>
          <w:i/>
          <w:sz w:val="18"/>
          <w:szCs w:val="18"/>
          <w:lang w:val="en-US"/>
        </w:rPr>
        <w:t xml:space="preserve">Climate Resilience Initiative In Malawi (CRIM) Annual Report Kasungu And </w:t>
      </w:r>
      <w:proofErr w:type="spellStart"/>
      <w:r w:rsidRPr="00E005BF">
        <w:rPr>
          <w:rFonts w:ascii="Times New Roman" w:hAnsi="Times New Roman" w:cs="Times New Roman"/>
          <w:i/>
          <w:sz w:val="18"/>
          <w:szCs w:val="18"/>
          <w:lang w:val="en-US"/>
        </w:rPr>
        <w:t>M’mbelwa</w:t>
      </w:r>
      <w:proofErr w:type="spellEnd"/>
      <w:r w:rsidRPr="00E005BF">
        <w:rPr>
          <w:rFonts w:ascii="Times New Roman" w:hAnsi="Times New Roman" w:cs="Times New Roman"/>
          <w:i/>
          <w:sz w:val="18"/>
          <w:szCs w:val="18"/>
          <w:lang w:val="en-US"/>
        </w:rPr>
        <w:t xml:space="preserve"> District Councils,</w:t>
      </w:r>
      <w:r w:rsidRPr="00E005BF">
        <w:rPr>
          <w:rFonts w:ascii="Times New Roman" w:hAnsi="Times New Roman" w:cs="Times New Roman"/>
          <w:sz w:val="18"/>
          <w:szCs w:val="18"/>
          <w:lang w:val="en-US"/>
        </w:rPr>
        <w:t xml:space="preserve"> Lilongwe: UNDP Malawi.</w:t>
      </w:r>
    </w:p>
    <w:p w14:paraId="3964EC5A"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2019, Disaster Risk Management for Resilience Programme for Malawi (DRM4R), Lilongwe: UNDP Malawi.</w:t>
      </w:r>
    </w:p>
    <w:p w14:paraId="6FCC1887"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2019</w:t>
      </w:r>
      <w:r w:rsidRPr="00E005BF">
        <w:rPr>
          <w:rFonts w:ascii="Times New Roman" w:hAnsi="Times New Roman" w:cs="Times New Roman"/>
          <w:i/>
          <w:sz w:val="18"/>
          <w:szCs w:val="18"/>
          <w:lang w:val="en-US"/>
        </w:rPr>
        <w:t>. National Registration and Identification System (NRIS) Annual Progress Report (01 January to December 2019),</w:t>
      </w:r>
      <w:r w:rsidRPr="00E005BF">
        <w:rPr>
          <w:rFonts w:ascii="Times New Roman" w:hAnsi="Times New Roman" w:cs="Times New Roman"/>
          <w:sz w:val="18"/>
          <w:szCs w:val="18"/>
          <w:lang w:val="en-US"/>
        </w:rPr>
        <w:t xml:space="preserve"> Lilongwe: UNDP.</w:t>
      </w:r>
    </w:p>
    <w:p w14:paraId="03D5D919"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2019. </w:t>
      </w:r>
      <w:r w:rsidRPr="00E005BF">
        <w:rPr>
          <w:rFonts w:ascii="Times New Roman" w:hAnsi="Times New Roman" w:cs="Times New Roman"/>
          <w:i/>
          <w:sz w:val="18"/>
          <w:szCs w:val="18"/>
          <w:lang w:val="en-US"/>
        </w:rPr>
        <w:t xml:space="preserve">National Registration and Identification System (NRIS); Reducing the Child Registration Gap, </w:t>
      </w:r>
      <w:r w:rsidRPr="00E005BF">
        <w:rPr>
          <w:rFonts w:ascii="Times New Roman" w:hAnsi="Times New Roman" w:cs="Times New Roman"/>
          <w:sz w:val="18"/>
          <w:szCs w:val="18"/>
          <w:lang w:val="en-US"/>
        </w:rPr>
        <w:t>Lilongwe: UNDP Malawi.</w:t>
      </w:r>
    </w:p>
    <w:p w14:paraId="3DF656D8"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2019a. Malawi Electoral Support 2017- 2020: Quarter One Progress, Lilongwe: UNDP.</w:t>
      </w:r>
    </w:p>
    <w:p w14:paraId="2E6E703D"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2019b. Malawi Electoral Support - 2017-2020: Quarter Two Progress Report, Lilongwe: UNDP.</w:t>
      </w:r>
    </w:p>
    <w:p w14:paraId="5DD4B0D8"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2019c. Malawi Electoral Cycle Support - 2017-2020: Quarter Three Progress Report, Lilongwe: UNDP.</w:t>
      </w:r>
    </w:p>
    <w:p w14:paraId="439142C2" w14:textId="77777777" w:rsidR="00B85C50" w:rsidRPr="00E005BF" w:rsidRDefault="00B85C50" w:rsidP="00D954D1">
      <w:pPr>
        <w:pStyle w:val="BodyText3"/>
        <w:numPr>
          <w:ilvl w:val="0"/>
          <w:numId w:val="22"/>
        </w:numPr>
        <w:spacing w:after="0"/>
        <w:jc w:val="both"/>
        <w:rPr>
          <w:sz w:val="18"/>
          <w:szCs w:val="18"/>
        </w:rPr>
      </w:pPr>
      <w:r w:rsidRPr="00E005BF">
        <w:rPr>
          <w:sz w:val="18"/>
          <w:szCs w:val="18"/>
        </w:rPr>
        <w:t>UNDP, 2020,  </w:t>
      </w:r>
      <w:r w:rsidRPr="00E005BF">
        <w:rPr>
          <w:i/>
          <w:sz w:val="18"/>
          <w:szCs w:val="18"/>
        </w:rPr>
        <w:t>Transformational Adaptation to Climate Resilience in Malawi, 2020-2021, Project Document</w:t>
      </w:r>
      <w:r w:rsidRPr="00E005BF">
        <w:rPr>
          <w:sz w:val="18"/>
          <w:szCs w:val="18"/>
        </w:rPr>
        <w:t>, Lilongwe: UNDP Malawi.</w:t>
      </w:r>
    </w:p>
    <w:p w14:paraId="36BAE2B8"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2020, </w:t>
      </w:r>
      <w:r w:rsidRPr="00E005BF">
        <w:rPr>
          <w:rFonts w:ascii="Times New Roman" w:hAnsi="Times New Roman" w:cs="Times New Roman"/>
          <w:i/>
          <w:sz w:val="18"/>
          <w:szCs w:val="18"/>
          <w:lang w:val="en-US"/>
        </w:rPr>
        <w:t xml:space="preserve">Climate Resilience Initiative In Malawi (CRIM) Annual Report Kasungu And </w:t>
      </w:r>
      <w:proofErr w:type="spellStart"/>
      <w:r w:rsidRPr="00E005BF">
        <w:rPr>
          <w:rFonts w:ascii="Times New Roman" w:hAnsi="Times New Roman" w:cs="Times New Roman"/>
          <w:i/>
          <w:sz w:val="18"/>
          <w:szCs w:val="18"/>
          <w:lang w:val="en-US"/>
        </w:rPr>
        <w:t>M’mbelwa</w:t>
      </w:r>
      <w:proofErr w:type="spellEnd"/>
      <w:r w:rsidRPr="00E005BF">
        <w:rPr>
          <w:rFonts w:ascii="Times New Roman" w:hAnsi="Times New Roman" w:cs="Times New Roman"/>
          <w:i/>
          <w:sz w:val="18"/>
          <w:szCs w:val="18"/>
          <w:lang w:val="en-US"/>
        </w:rPr>
        <w:t xml:space="preserve"> District Councils</w:t>
      </w:r>
      <w:r w:rsidRPr="00E005BF">
        <w:rPr>
          <w:rFonts w:ascii="Times New Roman" w:hAnsi="Times New Roman" w:cs="Times New Roman"/>
          <w:sz w:val="18"/>
          <w:szCs w:val="18"/>
          <w:lang w:val="en-US"/>
        </w:rPr>
        <w:t>, Lilongwe: UNDP Malawi.</w:t>
      </w:r>
    </w:p>
    <w:p w14:paraId="3A98894E"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2020. Access to Clean and Renewable Energy (ACRE) Project 2020-2023, Lilongwe: UNDP Malawi.</w:t>
      </w:r>
    </w:p>
    <w:p w14:paraId="08D854B9"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2020. </w:t>
      </w:r>
      <w:r w:rsidRPr="00E005BF">
        <w:rPr>
          <w:rFonts w:ascii="Times New Roman" w:hAnsi="Times New Roman" w:cs="Times New Roman"/>
          <w:i/>
          <w:sz w:val="18"/>
          <w:szCs w:val="18"/>
          <w:lang w:val="en-US"/>
        </w:rPr>
        <w:t>Access to Clean and Renewable Energy (ACRE), 1st and 2nd Quarter Progress Report, January to June 2020</w:t>
      </w:r>
      <w:r w:rsidRPr="00E005BF">
        <w:rPr>
          <w:rFonts w:ascii="Times New Roman" w:hAnsi="Times New Roman" w:cs="Times New Roman"/>
          <w:sz w:val="18"/>
          <w:szCs w:val="18"/>
          <w:lang w:val="en-US"/>
        </w:rPr>
        <w:t>, Submitted to UNDP, Lilongwe: UNDP Malawi.</w:t>
      </w:r>
    </w:p>
    <w:p w14:paraId="6E36F972"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2020. </w:t>
      </w:r>
      <w:r w:rsidRPr="00E005BF">
        <w:rPr>
          <w:rFonts w:ascii="Times New Roman" w:hAnsi="Times New Roman" w:cs="Times New Roman"/>
          <w:i/>
          <w:sz w:val="18"/>
          <w:szCs w:val="18"/>
          <w:lang w:val="en-US"/>
        </w:rPr>
        <w:t>Access to Clean and Renewable Energy (ACRE), 3rd Quarter Progress Report, July to September 2020</w:t>
      </w:r>
      <w:r w:rsidRPr="00E005BF">
        <w:rPr>
          <w:rFonts w:ascii="Times New Roman" w:hAnsi="Times New Roman" w:cs="Times New Roman"/>
          <w:sz w:val="18"/>
          <w:szCs w:val="18"/>
          <w:lang w:val="en-US"/>
        </w:rPr>
        <w:t xml:space="preserve"> , Submitted to UNDP, Lilongwe: UNDP Malawi.</w:t>
      </w:r>
    </w:p>
    <w:p w14:paraId="4E0C8C1D"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2020. </w:t>
      </w:r>
      <w:r w:rsidRPr="00E005BF">
        <w:rPr>
          <w:rFonts w:ascii="Times New Roman" w:hAnsi="Times New Roman" w:cs="Times New Roman"/>
          <w:i/>
          <w:sz w:val="18"/>
          <w:szCs w:val="18"/>
          <w:lang w:val="en-US"/>
        </w:rPr>
        <w:t>Foresight an Anticipatory Governance Initiation Plan</w:t>
      </w:r>
      <w:r w:rsidRPr="00E005BF">
        <w:rPr>
          <w:rFonts w:ascii="Times New Roman" w:hAnsi="Times New Roman" w:cs="Times New Roman"/>
          <w:sz w:val="18"/>
          <w:szCs w:val="18"/>
          <w:lang w:val="en-US"/>
        </w:rPr>
        <w:t>, Lilongwe: UNDP Malawi.</w:t>
      </w:r>
    </w:p>
    <w:p w14:paraId="52681E8F"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2020. Malawi Electoral Cycle Support 2017-2020: Quarter One Progress Report, Lilongwe: UNDP.</w:t>
      </w:r>
    </w:p>
    <w:p w14:paraId="7F692E9C"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2020. </w:t>
      </w:r>
      <w:r w:rsidRPr="00E005BF">
        <w:rPr>
          <w:rFonts w:ascii="Times New Roman" w:hAnsi="Times New Roman" w:cs="Times New Roman"/>
          <w:i/>
          <w:sz w:val="18"/>
          <w:szCs w:val="18"/>
          <w:lang w:val="en-US"/>
        </w:rPr>
        <w:t>National Registration and identification System (NRIS) Annual Report (01 January to 31 December 2020).</w:t>
      </w:r>
      <w:r w:rsidRPr="00E005BF">
        <w:rPr>
          <w:rFonts w:ascii="Times New Roman" w:hAnsi="Times New Roman" w:cs="Times New Roman"/>
          <w:sz w:val="18"/>
          <w:szCs w:val="18"/>
          <w:lang w:val="en-US"/>
        </w:rPr>
        <w:t xml:space="preserve"> Lilongwe: UNDP Malawi.</w:t>
      </w:r>
    </w:p>
    <w:p w14:paraId="012E0EA3"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2020. </w:t>
      </w:r>
      <w:r w:rsidRPr="00E005BF">
        <w:rPr>
          <w:rFonts w:ascii="Times New Roman" w:hAnsi="Times New Roman" w:cs="Times New Roman"/>
          <w:i/>
          <w:sz w:val="18"/>
          <w:szCs w:val="18"/>
          <w:lang w:val="en-US"/>
        </w:rPr>
        <w:t>SDG Hotspot Acceleration Initiative (SHAI) 2020 Annual Progress report</w:t>
      </w:r>
      <w:r w:rsidRPr="00E005BF">
        <w:rPr>
          <w:rFonts w:ascii="Times New Roman" w:hAnsi="Times New Roman" w:cs="Times New Roman"/>
          <w:sz w:val="18"/>
          <w:szCs w:val="18"/>
          <w:lang w:val="en-US"/>
        </w:rPr>
        <w:t>, Lilongwe: UNDP.</w:t>
      </w:r>
    </w:p>
    <w:p w14:paraId="5EF42F59"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2020</w:t>
      </w:r>
      <w:r w:rsidRPr="00E005BF">
        <w:rPr>
          <w:rFonts w:ascii="Times New Roman" w:hAnsi="Times New Roman" w:cs="Times New Roman"/>
          <w:i/>
          <w:sz w:val="18"/>
          <w:szCs w:val="18"/>
          <w:lang w:val="en-US"/>
        </w:rPr>
        <w:t>. SDG Hotspot Acceleration Initiative (SHAI) Project Document</w:t>
      </w:r>
      <w:r w:rsidRPr="00E005BF">
        <w:rPr>
          <w:rFonts w:ascii="Times New Roman" w:hAnsi="Times New Roman" w:cs="Times New Roman"/>
          <w:sz w:val="18"/>
          <w:szCs w:val="18"/>
          <w:lang w:val="en-US"/>
        </w:rPr>
        <w:t>, Lilongwe: UNDP Malawi.</w:t>
      </w:r>
    </w:p>
    <w:p w14:paraId="58C942A6"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2020b. Malawi Electoral Support-2017: Quarter Two Progress, Lilongwe: UNDP.</w:t>
      </w:r>
    </w:p>
    <w:p w14:paraId="3C0EAD07"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2020c. Malawi Electoral Support-2017-2020: Quarter Three Progress Report, Lilongwe: UNDP.</w:t>
      </w:r>
    </w:p>
    <w:p w14:paraId="1A10AD67"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2021. </w:t>
      </w:r>
      <w:r w:rsidRPr="00E005BF">
        <w:rPr>
          <w:rFonts w:ascii="Times New Roman" w:hAnsi="Times New Roman" w:cs="Times New Roman"/>
          <w:i/>
          <w:sz w:val="18"/>
          <w:szCs w:val="18"/>
          <w:lang w:val="en-US"/>
        </w:rPr>
        <w:t>Access to Clean and Renewable Energy (ACRE), 1st and 2nd Quarter Progress Report,</w:t>
      </w:r>
      <w:r w:rsidRPr="00E005BF">
        <w:rPr>
          <w:rFonts w:ascii="Times New Roman" w:hAnsi="Times New Roman" w:cs="Times New Roman"/>
          <w:sz w:val="18"/>
          <w:szCs w:val="18"/>
          <w:lang w:val="en-US"/>
        </w:rPr>
        <w:t xml:space="preserve"> </w:t>
      </w:r>
      <w:r w:rsidRPr="00E005BF">
        <w:rPr>
          <w:rFonts w:ascii="Times New Roman" w:hAnsi="Times New Roman" w:cs="Times New Roman"/>
          <w:i/>
          <w:sz w:val="18"/>
          <w:szCs w:val="18"/>
          <w:lang w:val="en-US"/>
        </w:rPr>
        <w:t>January to June 2021, Submitted to UNDP</w:t>
      </w:r>
      <w:r w:rsidRPr="00E005BF">
        <w:rPr>
          <w:rFonts w:ascii="Times New Roman" w:hAnsi="Times New Roman" w:cs="Times New Roman"/>
          <w:sz w:val="18"/>
          <w:szCs w:val="18"/>
          <w:lang w:val="en-US"/>
        </w:rPr>
        <w:t>, Lilongwe: UNDP Malawi.</w:t>
      </w:r>
    </w:p>
    <w:p w14:paraId="0CD90351"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2021. </w:t>
      </w:r>
      <w:r w:rsidRPr="00E005BF">
        <w:rPr>
          <w:rFonts w:ascii="Times New Roman" w:hAnsi="Times New Roman" w:cs="Times New Roman"/>
          <w:i/>
          <w:sz w:val="18"/>
          <w:szCs w:val="18"/>
          <w:lang w:val="en-US"/>
        </w:rPr>
        <w:t>Foresight and Anticipatory Governance Project Initiation Plan Quarterly Reporting January – March 2021</w:t>
      </w:r>
      <w:r w:rsidRPr="00E005BF">
        <w:rPr>
          <w:rFonts w:ascii="Times New Roman" w:hAnsi="Times New Roman" w:cs="Times New Roman"/>
          <w:sz w:val="18"/>
          <w:szCs w:val="18"/>
          <w:lang w:val="en-US"/>
        </w:rPr>
        <w:t>, Lilongwe: UNDP Malawi.</w:t>
      </w:r>
    </w:p>
    <w:p w14:paraId="7C60E50E"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2021. </w:t>
      </w:r>
      <w:r w:rsidRPr="00E005BF">
        <w:rPr>
          <w:rFonts w:ascii="Times New Roman" w:hAnsi="Times New Roman" w:cs="Times New Roman"/>
          <w:i/>
          <w:sz w:val="18"/>
          <w:szCs w:val="18"/>
          <w:lang w:val="en-US"/>
        </w:rPr>
        <w:t>National Registration and identification System (NRIS) Quarterly Progress Report (01 January 2021 to March 2021),</w:t>
      </w:r>
      <w:r w:rsidRPr="00E005BF">
        <w:rPr>
          <w:rFonts w:ascii="Times New Roman" w:hAnsi="Times New Roman" w:cs="Times New Roman"/>
          <w:sz w:val="18"/>
          <w:szCs w:val="18"/>
          <w:lang w:val="en-US"/>
        </w:rPr>
        <w:t xml:space="preserve"> Lilongwe: UNDP Malawi.</w:t>
      </w:r>
    </w:p>
    <w:p w14:paraId="2C4057DA"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2021. </w:t>
      </w:r>
      <w:r w:rsidRPr="00E005BF">
        <w:rPr>
          <w:rFonts w:ascii="Times New Roman" w:hAnsi="Times New Roman" w:cs="Times New Roman"/>
          <w:i/>
          <w:sz w:val="18"/>
          <w:szCs w:val="18"/>
          <w:lang w:val="en-US"/>
        </w:rPr>
        <w:t>National Registration and Identification System Project Quarterly Progress report (01 April 2021 to 30 June 2021),</w:t>
      </w:r>
      <w:r w:rsidRPr="00E005BF">
        <w:rPr>
          <w:rFonts w:ascii="Times New Roman" w:hAnsi="Times New Roman" w:cs="Times New Roman"/>
          <w:sz w:val="18"/>
          <w:szCs w:val="18"/>
          <w:lang w:val="en-US"/>
        </w:rPr>
        <w:t xml:space="preserve"> Lilongwe: UNDP Malawi.</w:t>
      </w:r>
    </w:p>
    <w:p w14:paraId="3B771326"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2021. </w:t>
      </w:r>
      <w:r w:rsidRPr="00E005BF">
        <w:rPr>
          <w:rFonts w:ascii="Times New Roman" w:hAnsi="Times New Roman" w:cs="Times New Roman"/>
          <w:i/>
          <w:sz w:val="18"/>
          <w:szCs w:val="18"/>
          <w:lang w:val="en-US"/>
        </w:rPr>
        <w:t>SDG Hotspot Acceleration Initiative (SHAI) 2021 First</w:t>
      </w:r>
      <w:r w:rsidRPr="00E005BF">
        <w:rPr>
          <w:rFonts w:ascii="Times New Roman" w:hAnsi="Times New Roman" w:cs="Times New Roman"/>
          <w:i/>
          <w:sz w:val="18"/>
          <w:szCs w:val="18"/>
          <w:vertAlign w:val="superscript"/>
          <w:lang w:val="en-US"/>
        </w:rPr>
        <w:t xml:space="preserve"> </w:t>
      </w:r>
      <w:r w:rsidRPr="00E005BF">
        <w:rPr>
          <w:rFonts w:ascii="Times New Roman" w:hAnsi="Times New Roman" w:cs="Times New Roman"/>
          <w:i/>
          <w:sz w:val="18"/>
          <w:szCs w:val="18"/>
          <w:lang w:val="en-US"/>
        </w:rPr>
        <w:t>Quarter Progress Report</w:t>
      </w:r>
      <w:r w:rsidRPr="00E005BF">
        <w:rPr>
          <w:rFonts w:ascii="Times New Roman" w:hAnsi="Times New Roman" w:cs="Times New Roman"/>
          <w:sz w:val="18"/>
          <w:szCs w:val="18"/>
          <w:lang w:val="en-US"/>
        </w:rPr>
        <w:t>, Lilongwe: UNDP Malawi.</w:t>
      </w:r>
    </w:p>
    <w:p w14:paraId="6226612F"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2021. </w:t>
      </w:r>
      <w:r w:rsidRPr="00E005BF">
        <w:rPr>
          <w:rFonts w:ascii="Times New Roman" w:hAnsi="Times New Roman" w:cs="Times New Roman"/>
          <w:i/>
          <w:sz w:val="18"/>
          <w:szCs w:val="18"/>
          <w:lang w:val="en-US"/>
        </w:rPr>
        <w:t>SDG Hotspot Acceleration Initiative (SHAI) 2021 Second Quarter Progress Report</w:t>
      </w:r>
      <w:r w:rsidRPr="00E005BF">
        <w:rPr>
          <w:rFonts w:ascii="Times New Roman" w:hAnsi="Times New Roman" w:cs="Times New Roman"/>
          <w:sz w:val="18"/>
          <w:szCs w:val="18"/>
          <w:lang w:val="en-US"/>
        </w:rPr>
        <w:t>, Lilongwe: UNDP Malawi.</w:t>
      </w:r>
    </w:p>
    <w:p w14:paraId="756B33BE"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UNDP, 2021. </w:t>
      </w:r>
      <w:r w:rsidRPr="00E005BF">
        <w:rPr>
          <w:rFonts w:ascii="Times New Roman" w:hAnsi="Times New Roman" w:cs="Times New Roman"/>
          <w:i/>
          <w:sz w:val="18"/>
          <w:szCs w:val="18"/>
          <w:lang w:val="en-US"/>
        </w:rPr>
        <w:t>SDG Hotspot Acceleration Initiative (SHAI) Final Report for Irish Aid, January-June 2021</w:t>
      </w:r>
      <w:r w:rsidRPr="00E005BF">
        <w:rPr>
          <w:rFonts w:ascii="Times New Roman" w:hAnsi="Times New Roman" w:cs="Times New Roman"/>
          <w:sz w:val="18"/>
          <w:szCs w:val="18"/>
          <w:lang w:val="en-US"/>
        </w:rPr>
        <w:t>, Lilongwe: UNDP Malawi.</w:t>
      </w:r>
    </w:p>
    <w:p w14:paraId="2CAD00E7"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n.d. Project Brief: Social Cohesion-Together in Achieving Sustainable Peace, Lilongwe: UNDP.</w:t>
      </w:r>
    </w:p>
    <w:p w14:paraId="04086195"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UNDP, n.d. Project Document: Social Cohesion for National and Local Capacities for Sustaining Social Cohesion, Peace and Development in Malawi, Lilongwe: UNDP.</w:t>
      </w:r>
    </w:p>
    <w:p w14:paraId="5094456E" w14:textId="0F526694" w:rsidR="00B85C50" w:rsidRPr="00E005BF" w:rsidRDefault="00B85C50" w:rsidP="00D954D1">
      <w:pPr>
        <w:pStyle w:val="BodyText3"/>
        <w:numPr>
          <w:ilvl w:val="0"/>
          <w:numId w:val="22"/>
        </w:numPr>
        <w:spacing w:after="0"/>
        <w:jc w:val="both"/>
        <w:rPr>
          <w:sz w:val="18"/>
          <w:szCs w:val="18"/>
        </w:rPr>
      </w:pPr>
      <w:r w:rsidRPr="00E005BF">
        <w:rPr>
          <w:sz w:val="18"/>
          <w:szCs w:val="18"/>
        </w:rPr>
        <w:t xml:space="preserve">UNDP, </w:t>
      </w:r>
      <w:proofErr w:type="spellStart"/>
      <w:r w:rsidRPr="00E005BF">
        <w:rPr>
          <w:sz w:val="18"/>
          <w:szCs w:val="18"/>
        </w:rPr>
        <w:t>nd</w:t>
      </w:r>
      <w:proofErr w:type="spellEnd"/>
      <w:r w:rsidRPr="00E005BF">
        <w:rPr>
          <w:sz w:val="18"/>
          <w:szCs w:val="18"/>
        </w:rPr>
        <w:t xml:space="preserve">, </w:t>
      </w:r>
      <w:r w:rsidRPr="00E005BF">
        <w:rPr>
          <w:i/>
          <w:sz w:val="18"/>
          <w:szCs w:val="18"/>
        </w:rPr>
        <w:t>Direct Implementation Modality, accessed on 1</w:t>
      </w:r>
      <w:r w:rsidRPr="00E005BF">
        <w:rPr>
          <w:i/>
          <w:sz w:val="18"/>
          <w:szCs w:val="18"/>
          <w:vertAlign w:val="superscript"/>
        </w:rPr>
        <w:t>st</w:t>
      </w:r>
      <w:r w:rsidRPr="00E005BF">
        <w:rPr>
          <w:i/>
          <w:sz w:val="18"/>
          <w:szCs w:val="18"/>
        </w:rPr>
        <w:t xml:space="preserve"> January 2022</w:t>
      </w:r>
      <w:r w:rsidRPr="00E005BF">
        <w:rPr>
          <w:sz w:val="18"/>
          <w:szCs w:val="18"/>
        </w:rPr>
        <w:t xml:space="preserve">, from </w:t>
      </w:r>
      <w:hyperlink r:id="rId18" w:history="1">
        <w:r w:rsidRPr="00E005BF">
          <w:rPr>
            <w:rStyle w:val="Hyperlink"/>
            <w:rFonts w:eastAsiaTheme="majorEastAsia"/>
            <w:color w:val="auto"/>
            <w:sz w:val="18"/>
            <w:szCs w:val="18"/>
          </w:rPr>
          <w:t>https://popp.undp.org/_layouts/15/WopiFrame.aspx?sourcedoc=/UNDP_POPP_DOCUMENT_LIBRARY/Public/FRM_Financial</w:t>
        </w:r>
        <w:r w:rsidR="00E005BF" w:rsidRPr="00E005BF">
          <w:rPr>
            <w:rStyle w:val="Hyperlink"/>
            <w:rFonts w:eastAsiaTheme="majorEastAsia"/>
            <w:color w:val="auto"/>
            <w:sz w:val="18"/>
            <w:szCs w:val="18"/>
          </w:rPr>
          <w:t>Percentage</w:t>
        </w:r>
        <w:r w:rsidRPr="00E005BF">
          <w:rPr>
            <w:rStyle w:val="Hyperlink"/>
            <w:rFonts w:eastAsiaTheme="majorEastAsia"/>
            <w:color w:val="auto"/>
            <w:sz w:val="18"/>
            <w:szCs w:val="18"/>
          </w:rPr>
          <w:t>20Management</w:t>
        </w:r>
        <w:r w:rsidR="00E005BF" w:rsidRPr="00E005BF">
          <w:rPr>
            <w:rStyle w:val="Hyperlink"/>
            <w:rFonts w:eastAsiaTheme="majorEastAsia"/>
            <w:color w:val="auto"/>
            <w:sz w:val="18"/>
            <w:szCs w:val="18"/>
          </w:rPr>
          <w:t>Percentage</w:t>
        </w:r>
        <w:r w:rsidRPr="00E005BF">
          <w:rPr>
            <w:rStyle w:val="Hyperlink"/>
            <w:rFonts w:eastAsiaTheme="majorEastAsia"/>
            <w:color w:val="auto"/>
            <w:sz w:val="18"/>
            <w:szCs w:val="18"/>
          </w:rPr>
          <w:t>20and</w:t>
        </w:r>
        <w:r w:rsidR="00E005BF" w:rsidRPr="00E005BF">
          <w:rPr>
            <w:rStyle w:val="Hyperlink"/>
            <w:rFonts w:eastAsiaTheme="majorEastAsia"/>
            <w:color w:val="auto"/>
            <w:sz w:val="18"/>
            <w:szCs w:val="18"/>
          </w:rPr>
          <w:t>Percentage</w:t>
        </w:r>
        <w:r w:rsidRPr="00E005BF">
          <w:rPr>
            <w:rStyle w:val="Hyperlink"/>
            <w:rFonts w:eastAsiaTheme="majorEastAsia"/>
            <w:color w:val="auto"/>
            <w:sz w:val="18"/>
            <w:szCs w:val="18"/>
          </w:rPr>
          <w:t>20Implementation</w:t>
        </w:r>
        <w:r w:rsidR="00E005BF" w:rsidRPr="00E005BF">
          <w:rPr>
            <w:rStyle w:val="Hyperlink"/>
            <w:rFonts w:eastAsiaTheme="majorEastAsia"/>
            <w:color w:val="auto"/>
            <w:sz w:val="18"/>
            <w:szCs w:val="18"/>
          </w:rPr>
          <w:t>Percentage</w:t>
        </w:r>
        <w:r w:rsidRPr="00E005BF">
          <w:rPr>
            <w:rStyle w:val="Hyperlink"/>
            <w:rFonts w:eastAsiaTheme="majorEastAsia"/>
            <w:color w:val="auto"/>
            <w:sz w:val="18"/>
            <w:szCs w:val="18"/>
          </w:rPr>
          <w:t>20Modality_Direct</w:t>
        </w:r>
        <w:r w:rsidR="00E005BF" w:rsidRPr="00E005BF">
          <w:rPr>
            <w:rStyle w:val="Hyperlink"/>
            <w:rFonts w:eastAsiaTheme="majorEastAsia"/>
            <w:color w:val="auto"/>
            <w:sz w:val="18"/>
            <w:szCs w:val="18"/>
          </w:rPr>
          <w:t>Percentage</w:t>
        </w:r>
        <w:r w:rsidRPr="00E005BF">
          <w:rPr>
            <w:rStyle w:val="Hyperlink"/>
            <w:rFonts w:eastAsiaTheme="majorEastAsia"/>
            <w:color w:val="auto"/>
            <w:sz w:val="18"/>
            <w:szCs w:val="18"/>
          </w:rPr>
          <w:t>20Implementation</w:t>
        </w:r>
        <w:r w:rsidR="00E005BF" w:rsidRPr="00E005BF">
          <w:rPr>
            <w:rStyle w:val="Hyperlink"/>
            <w:rFonts w:eastAsiaTheme="majorEastAsia"/>
            <w:color w:val="auto"/>
            <w:sz w:val="18"/>
            <w:szCs w:val="18"/>
          </w:rPr>
          <w:t>Percentage</w:t>
        </w:r>
        <w:r w:rsidRPr="00E005BF">
          <w:rPr>
            <w:rStyle w:val="Hyperlink"/>
            <w:rFonts w:eastAsiaTheme="majorEastAsia"/>
            <w:color w:val="auto"/>
            <w:sz w:val="18"/>
            <w:szCs w:val="18"/>
          </w:rPr>
          <w:t>20Modality.docx&amp;action=default</w:t>
        </w:r>
      </w:hyperlink>
    </w:p>
    <w:p w14:paraId="63385E8E"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 xml:space="preserve">United Nations Development Programme, 2019. </w:t>
      </w:r>
      <w:r w:rsidRPr="00E005BF">
        <w:rPr>
          <w:rFonts w:ascii="Times New Roman" w:hAnsi="Times New Roman" w:cs="Times New Roman"/>
          <w:i/>
          <w:iCs/>
          <w:sz w:val="18"/>
          <w:szCs w:val="18"/>
          <w:lang w:val="en-US"/>
        </w:rPr>
        <w:t xml:space="preserve">Project Document for Piloting of Malawi electronic </w:t>
      </w:r>
      <w:proofErr w:type="spellStart"/>
      <w:r w:rsidRPr="00E005BF">
        <w:rPr>
          <w:rFonts w:ascii="Times New Roman" w:hAnsi="Times New Roman" w:cs="Times New Roman"/>
          <w:i/>
          <w:iCs/>
          <w:sz w:val="18"/>
          <w:szCs w:val="18"/>
          <w:lang w:val="en-US"/>
        </w:rPr>
        <w:t>Heialth</w:t>
      </w:r>
      <w:proofErr w:type="spellEnd"/>
      <w:r w:rsidRPr="00E005BF">
        <w:rPr>
          <w:rFonts w:ascii="Times New Roman" w:hAnsi="Times New Roman" w:cs="Times New Roman"/>
          <w:i/>
          <w:iCs/>
          <w:sz w:val="18"/>
          <w:szCs w:val="18"/>
          <w:lang w:val="en-US"/>
        </w:rPr>
        <w:t xml:space="preserve"> Information Network (</w:t>
      </w:r>
      <w:proofErr w:type="spellStart"/>
      <w:r w:rsidRPr="00E005BF">
        <w:rPr>
          <w:rFonts w:ascii="Times New Roman" w:hAnsi="Times New Roman" w:cs="Times New Roman"/>
          <w:i/>
          <w:iCs/>
          <w:sz w:val="18"/>
          <w:szCs w:val="18"/>
          <w:lang w:val="en-US"/>
        </w:rPr>
        <w:t>eHin</w:t>
      </w:r>
      <w:proofErr w:type="spellEnd"/>
      <w:r w:rsidRPr="00E005BF">
        <w:rPr>
          <w:rFonts w:ascii="Times New Roman" w:hAnsi="Times New Roman" w:cs="Times New Roman"/>
          <w:i/>
          <w:iCs/>
          <w:sz w:val="18"/>
          <w:szCs w:val="18"/>
          <w:lang w:val="en-US"/>
        </w:rPr>
        <w:t xml:space="preserve">). </w:t>
      </w:r>
      <w:r w:rsidRPr="00E005BF">
        <w:rPr>
          <w:rFonts w:ascii="Times New Roman" w:hAnsi="Times New Roman" w:cs="Times New Roman"/>
          <w:sz w:val="18"/>
          <w:szCs w:val="18"/>
          <w:lang w:val="en-US"/>
        </w:rPr>
        <w:t>UNDP: Lilongwe</w:t>
      </w:r>
    </w:p>
    <w:p w14:paraId="04906660" w14:textId="77777777" w:rsidR="00B85C50" w:rsidRPr="00E005BF" w:rsidRDefault="00B85C50" w:rsidP="00D954D1">
      <w:pPr>
        <w:pStyle w:val="ListParagraph"/>
        <w:numPr>
          <w:ilvl w:val="0"/>
          <w:numId w:val="22"/>
        </w:numPr>
        <w:spacing w:after="0" w:line="240" w:lineRule="auto"/>
        <w:jc w:val="both"/>
        <w:rPr>
          <w:rFonts w:ascii="Times New Roman" w:hAnsi="Times New Roman" w:cs="Times New Roman"/>
          <w:sz w:val="18"/>
          <w:szCs w:val="18"/>
          <w:lang w:val="en-US"/>
        </w:rPr>
      </w:pPr>
      <w:r w:rsidRPr="00E005BF">
        <w:rPr>
          <w:rFonts w:ascii="Times New Roman" w:hAnsi="Times New Roman" w:cs="Times New Roman"/>
          <w:sz w:val="18"/>
          <w:szCs w:val="18"/>
          <w:lang w:val="en-US"/>
        </w:rPr>
        <w:t>United Nations Malawi, 2020. UN Malawi Prevention Platform: Comparative Election Analysis 2019/2020, Lilongwe: United Nations Malawi.</w:t>
      </w:r>
    </w:p>
    <w:p w14:paraId="1339FDED" w14:textId="77777777" w:rsidR="00C025E6" w:rsidRPr="0095484A" w:rsidRDefault="00C025E6" w:rsidP="00E1623E">
      <w:pPr>
        <w:spacing w:line="240" w:lineRule="auto"/>
        <w:rPr>
          <w:rFonts w:ascii="Times New Roman" w:hAnsi="Times New Roman" w:cs="Times New Roman"/>
          <w:sz w:val="24"/>
          <w:szCs w:val="24"/>
        </w:rPr>
      </w:pPr>
    </w:p>
    <w:p w14:paraId="6EF7FF16" w14:textId="77777777" w:rsidR="00C025E6" w:rsidRPr="00C22DBF" w:rsidRDefault="00C025E6" w:rsidP="00E1623E">
      <w:pPr>
        <w:spacing w:line="240" w:lineRule="auto"/>
        <w:rPr>
          <w:rFonts w:ascii="Times New Roman" w:hAnsi="Times New Roman" w:cs="Times New Roman"/>
          <w:lang w:val="en-US"/>
        </w:rPr>
      </w:pPr>
    </w:p>
    <w:p w14:paraId="359B47E5" w14:textId="77777777" w:rsidR="006919A9" w:rsidRPr="00A37381" w:rsidRDefault="006919A9" w:rsidP="00E1623E">
      <w:pPr>
        <w:spacing w:line="240" w:lineRule="auto"/>
        <w:rPr>
          <w:rFonts w:ascii="Times New Roman" w:hAnsi="Times New Roman" w:cs="Times New Roman"/>
          <w:lang w:val="en-US"/>
        </w:rPr>
      </w:pPr>
    </w:p>
    <w:p w14:paraId="2D05784E" w14:textId="77777777" w:rsidR="006919A9" w:rsidRPr="002D5611" w:rsidRDefault="006919A9" w:rsidP="00E1623E">
      <w:pPr>
        <w:spacing w:line="240" w:lineRule="auto"/>
        <w:rPr>
          <w:rFonts w:ascii="Times New Roman" w:hAnsi="Times New Roman" w:cs="Times New Roman"/>
          <w:lang w:val="en-US"/>
        </w:rPr>
      </w:pPr>
      <w:r w:rsidRPr="002D5611">
        <w:rPr>
          <w:rFonts w:ascii="Times New Roman" w:hAnsi="Times New Roman" w:cs="Times New Roman"/>
          <w:lang w:val="en-US"/>
        </w:rPr>
        <w:br w:type="page"/>
      </w:r>
    </w:p>
    <w:sectPr w:rsidR="006919A9" w:rsidRPr="002D5611" w:rsidSect="00EF187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E2CD" w14:textId="77777777" w:rsidR="00D828DE" w:rsidRDefault="00D828DE" w:rsidP="00411ADF">
      <w:pPr>
        <w:spacing w:after="0" w:line="240" w:lineRule="auto"/>
      </w:pPr>
      <w:r>
        <w:separator/>
      </w:r>
    </w:p>
  </w:endnote>
  <w:endnote w:type="continuationSeparator" w:id="0">
    <w:p w14:paraId="77FE9374" w14:textId="77777777" w:rsidR="00D828DE" w:rsidRDefault="00D828DE" w:rsidP="00411ADF">
      <w:pPr>
        <w:spacing w:after="0" w:line="240" w:lineRule="auto"/>
      </w:pPr>
      <w:r>
        <w:continuationSeparator/>
      </w:r>
    </w:p>
  </w:endnote>
  <w:endnote w:type="continuationNotice" w:id="1">
    <w:p w14:paraId="4F3499FD" w14:textId="77777777" w:rsidR="00D828DE" w:rsidRDefault="00D82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6560" w14:textId="77777777" w:rsidR="0095484A" w:rsidRDefault="0095484A">
    <w:pPr>
      <w:spacing w:after="0" w:line="222" w:lineRule="auto"/>
      <w:ind w:firstLine="8794"/>
    </w:pPr>
    <w:r>
      <w:rPr>
        <w:sz w:val="18"/>
      </w:rPr>
      <w:t xml:space="preserve">Page |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99585"/>
      <w:docPartObj>
        <w:docPartGallery w:val="Page Numbers (Bottom of Page)"/>
        <w:docPartUnique/>
      </w:docPartObj>
    </w:sdtPr>
    <w:sdtEndPr>
      <w:rPr>
        <w:noProof/>
      </w:rPr>
    </w:sdtEndPr>
    <w:sdtContent>
      <w:p w14:paraId="4C22E511" w14:textId="1DB64C56" w:rsidR="0095484A" w:rsidRDefault="00954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D29FBF" w14:textId="6B984884" w:rsidR="0095484A" w:rsidRPr="00ED0CAC" w:rsidRDefault="0095484A" w:rsidP="00ED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B803" w14:textId="77777777" w:rsidR="00D828DE" w:rsidRDefault="00D828DE" w:rsidP="00411ADF">
      <w:pPr>
        <w:spacing w:after="0" w:line="240" w:lineRule="auto"/>
      </w:pPr>
      <w:r>
        <w:separator/>
      </w:r>
    </w:p>
  </w:footnote>
  <w:footnote w:type="continuationSeparator" w:id="0">
    <w:p w14:paraId="3ED50BAF" w14:textId="77777777" w:rsidR="00D828DE" w:rsidRDefault="00D828DE" w:rsidP="00411ADF">
      <w:pPr>
        <w:spacing w:after="0" w:line="240" w:lineRule="auto"/>
      </w:pPr>
      <w:r>
        <w:continuationSeparator/>
      </w:r>
    </w:p>
  </w:footnote>
  <w:footnote w:type="continuationNotice" w:id="1">
    <w:p w14:paraId="18404149" w14:textId="77777777" w:rsidR="00D828DE" w:rsidRDefault="00D828DE">
      <w:pPr>
        <w:spacing w:after="0" w:line="240" w:lineRule="auto"/>
      </w:pPr>
    </w:p>
  </w:footnote>
  <w:footnote w:id="2">
    <w:p w14:paraId="25F923BD" w14:textId="77777777" w:rsidR="0095484A" w:rsidRPr="0079191B" w:rsidRDefault="0095484A" w:rsidP="006F62B2">
      <w:pPr>
        <w:pStyle w:val="Title"/>
        <w:rPr>
          <w:rFonts w:asciiTheme="minorHAnsi" w:hAnsiTheme="minorHAnsi"/>
          <w:b w:val="0"/>
          <w:color w:val="auto"/>
          <w:sz w:val="16"/>
          <w:lang w:val="en-US"/>
        </w:rPr>
      </w:pPr>
      <w:r w:rsidRPr="0079191B">
        <w:rPr>
          <w:rStyle w:val="FootnoteReference"/>
          <w:rFonts w:asciiTheme="minorHAnsi" w:hAnsiTheme="minorHAnsi"/>
          <w:b w:val="0"/>
          <w:color w:val="auto"/>
          <w:sz w:val="16"/>
        </w:rPr>
        <w:footnoteRef/>
      </w:r>
      <w:r w:rsidRPr="0079191B">
        <w:rPr>
          <w:rFonts w:asciiTheme="minorHAnsi" w:hAnsiTheme="minorHAnsi"/>
          <w:b w:val="0"/>
          <w:color w:val="auto"/>
          <w:sz w:val="16"/>
          <w:lang w:val="en-US"/>
        </w:rPr>
        <w:t xml:space="preserve"> UNDP, (ND), A Guide to the Application of Theories of Change to UNDP Programmes and Projects</w:t>
      </w:r>
    </w:p>
    <w:p w14:paraId="61DCC560" w14:textId="77777777" w:rsidR="0095484A" w:rsidRPr="0079191B" w:rsidRDefault="0095484A" w:rsidP="006F62B2">
      <w:pPr>
        <w:pStyle w:val="FootnoteText"/>
        <w:rPr>
          <w:sz w:val="16"/>
        </w:rPr>
      </w:pPr>
    </w:p>
  </w:footnote>
  <w:footnote w:id="3">
    <w:p w14:paraId="6D8CEB29" w14:textId="18D3AAB7" w:rsidR="0095484A" w:rsidRPr="0079191B" w:rsidRDefault="0095484A" w:rsidP="0079191B">
      <w:pPr>
        <w:pStyle w:val="Body"/>
        <w:spacing w:after="0" w:line="240" w:lineRule="auto"/>
        <w:rPr>
          <w:rFonts w:ascii="Times New Roman" w:hAnsi="Times New Roman"/>
          <w:i/>
          <w:sz w:val="16"/>
        </w:rPr>
      </w:pPr>
      <w:r w:rsidRPr="0079191B">
        <w:rPr>
          <w:rStyle w:val="FootnoteReference"/>
          <w:sz w:val="16"/>
        </w:rPr>
        <w:footnoteRef/>
      </w:r>
      <w:r w:rsidRPr="0079191B">
        <w:rPr>
          <w:sz w:val="16"/>
        </w:rPr>
        <w:t xml:space="preserve"> </w:t>
      </w:r>
      <w:r>
        <w:rPr>
          <w:bCs/>
          <w:sz w:val="14"/>
          <w:szCs w:val="14"/>
          <w:lang w:val="en-US"/>
        </w:rPr>
        <w:t>M</w:t>
      </w:r>
      <w:r w:rsidRPr="006F62B2">
        <w:rPr>
          <w:bCs/>
          <w:sz w:val="16"/>
          <w:szCs w:val="16"/>
          <w:lang w:val="en-US"/>
        </w:rPr>
        <w:t>Malawi</w:t>
      </w:r>
      <w:r w:rsidRPr="0079191B">
        <w:rPr>
          <w:sz w:val="16"/>
          <w:lang w:val="en-US"/>
        </w:rPr>
        <w:t xml:space="preserve"> government, 2016, the </w:t>
      </w:r>
      <w:r>
        <w:rPr>
          <w:bCs/>
          <w:sz w:val="14"/>
          <w:szCs w:val="14"/>
          <w:lang w:val="en-US"/>
        </w:rPr>
        <w:t>MG</w:t>
      </w:r>
      <w:r w:rsidRPr="006F62B2">
        <w:rPr>
          <w:bCs/>
          <w:sz w:val="16"/>
          <w:szCs w:val="16"/>
          <w:lang w:val="en-US"/>
        </w:rPr>
        <w:t>Malawi Growth</w:t>
      </w:r>
      <w:r w:rsidRPr="0079191B">
        <w:rPr>
          <w:sz w:val="16"/>
          <w:lang w:val="en-US"/>
        </w:rPr>
        <w:t xml:space="preserve"> and </w:t>
      </w:r>
      <w:r>
        <w:rPr>
          <w:bCs/>
          <w:sz w:val="14"/>
          <w:szCs w:val="14"/>
          <w:lang w:val="en-US"/>
        </w:rPr>
        <w:t>DS</w:t>
      </w:r>
      <w:r w:rsidRPr="006F62B2">
        <w:rPr>
          <w:bCs/>
          <w:sz w:val="16"/>
          <w:szCs w:val="16"/>
          <w:lang w:val="en-US"/>
        </w:rPr>
        <w:t>Development Strategy</w:t>
      </w:r>
      <w:r w:rsidRPr="0079191B">
        <w:rPr>
          <w:sz w:val="16"/>
          <w:lang w:val="en-US"/>
        </w:rPr>
        <w:t xml:space="preserve"> (mgds) III, </w:t>
      </w:r>
      <w:r w:rsidRPr="0079191B">
        <w:rPr>
          <w:i/>
          <w:sz w:val="16"/>
          <w:lang w:val="en-US"/>
        </w:rPr>
        <w:t xml:space="preserve"> Building a Productive, Competitive and Resilient Nation</w:t>
      </w:r>
    </w:p>
    <w:p w14:paraId="52266454" w14:textId="77777777" w:rsidR="0095484A" w:rsidRPr="00A001F4" w:rsidRDefault="0095484A" w:rsidP="00411ADF">
      <w:pPr>
        <w:pStyle w:val="Body"/>
        <w:spacing w:after="0" w:line="276" w:lineRule="auto"/>
        <w:rPr>
          <w:rFonts w:ascii="Times New Roman" w:eastAsia="Times New Roman" w:hAnsi="Times New Roman" w:cs="Times New Roman"/>
          <w:bCs/>
          <w:sz w:val="18"/>
          <w:szCs w:val="18"/>
          <w:lang w:val="en-US"/>
        </w:rPr>
      </w:pPr>
    </w:p>
    <w:p w14:paraId="25E3BBAA" w14:textId="77777777" w:rsidR="0095484A" w:rsidRPr="00A001F4" w:rsidRDefault="0095484A" w:rsidP="00411ADF">
      <w:pPr>
        <w:pStyle w:val="FootnoteText"/>
        <w:rPr>
          <w:sz w:val="18"/>
          <w:szCs w:val="18"/>
        </w:rPr>
      </w:pPr>
    </w:p>
  </w:footnote>
  <w:footnote w:id="4">
    <w:p w14:paraId="73DCC358" w14:textId="77777777" w:rsidR="0095484A" w:rsidRPr="0079191B" w:rsidRDefault="0095484A" w:rsidP="00EE407F">
      <w:pPr>
        <w:pStyle w:val="FootnoteText"/>
        <w:rPr>
          <w:sz w:val="16"/>
        </w:rPr>
      </w:pPr>
      <w:r w:rsidRPr="0079191B">
        <w:rPr>
          <w:rStyle w:val="FootnoteReference"/>
          <w:sz w:val="16"/>
        </w:rPr>
        <w:footnoteRef/>
      </w:r>
      <w:r w:rsidRPr="0079191B">
        <w:rPr>
          <w:sz w:val="16"/>
        </w:rPr>
        <w:t xml:space="preserve"> See Final Sense-Making Brief for the Donor Group on Governance. UNDP Internal Document, 26 October 2021.</w:t>
      </w:r>
    </w:p>
  </w:footnote>
  <w:footnote w:id="5">
    <w:p w14:paraId="2096B5B3" w14:textId="77777777" w:rsidR="0095484A" w:rsidRPr="0079191B" w:rsidRDefault="0095484A" w:rsidP="0095484A">
      <w:pPr>
        <w:autoSpaceDE w:val="0"/>
        <w:autoSpaceDN w:val="0"/>
        <w:adjustRightInd w:val="0"/>
        <w:spacing w:after="0" w:line="240" w:lineRule="auto"/>
        <w:rPr>
          <w:rFonts w:ascii="Times New Roman" w:hAnsi="Times New Roman" w:cs="Times New Roman"/>
          <w:sz w:val="19"/>
          <w:szCs w:val="25"/>
          <w:lang w:val="en-US"/>
        </w:rPr>
      </w:pPr>
      <w:r>
        <w:rPr>
          <w:rStyle w:val="FootnoteReference"/>
        </w:rPr>
        <w:footnoteRef/>
      </w:r>
      <w:r w:rsidRPr="0079191B">
        <w:rPr>
          <w:lang w:val="en-US"/>
        </w:rPr>
        <w:t xml:space="preserve"> </w:t>
      </w:r>
      <w:r w:rsidRPr="0079191B">
        <w:rPr>
          <w:rFonts w:ascii="Times New Roman" w:hAnsi="Times New Roman" w:cs="Times New Roman"/>
          <w:sz w:val="19"/>
          <w:szCs w:val="25"/>
          <w:lang w:val="en-US"/>
        </w:rPr>
        <w:t xml:space="preserve">Laugerud, T, Mkandawire, S.R, Kantchewa, E.J, 2009, Mid-term Review of: Enhancing Food Security and Developing Sustainable Rural Livelihoods Project, Mid-term Review, </w:t>
      </w:r>
    </w:p>
    <w:p w14:paraId="50C55570" w14:textId="77777777" w:rsidR="0095484A" w:rsidRDefault="0095484A" w:rsidP="0095484A">
      <w:pPr>
        <w:pStyle w:val="FootnoteText"/>
      </w:pPr>
      <w:r>
        <w:rPr>
          <w:rFonts w:ascii="Times New Roman" w:hAnsi="Times New Roman" w:cs="Times New Roman"/>
          <w:sz w:val="19"/>
          <w:szCs w:val="25"/>
        </w:rPr>
        <w:t>Ministry of Agriculture and Food Security, NORAD</w:t>
      </w:r>
    </w:p>
  </w:footnote>
  <w:footnote w:id="6">
    <w:p w14:paraId="549CDFDA" w14:textId="77777777" w:rsidR="0095484A" w:rsidRDefault="0095484A" w:rsidP="00D31D56">
      <w:pPr>
        <w:pStyle w:val="Footnote"/>
        <w:rPr>
          <w:rFonts w:hint="eastAsia"/>
        </w:rPr>
      </w:pPr>
      <w:r>
        <w:rPr>
          <w:rStyle w:val="FootnoteReference"/>
        </w:rPr>
        <w:footnoteRef/>
      </w:r>
      <w:r>
        <w:t>Cumulative figure calculated from 2021 Third Quarterly Report</w:t>
      </w:r>
    </w:p>
  </w:footnote>
  <w:footnote w:id="7">
    <w:p w14:paraId="21448FAE" w14:textId="77777777" w:rsidR="0095484A" w:rsidRPr="0079191B" w:rsidRDefault="0095484A" w:rsidP="00D31D56">
      <w:pPr>
        <w:pStyle w:val="FootnoteText"/>
        <w:rPr>
          <w:sz w:val="16"/>
        </w:rPr>
      </w:pPr>
      <w:r w:rsidRPr="0079191B">
        <w:rPr>
          <w:rStyle w:val="FootnoteReference"/>
          <w:sz w:val="16"/>
        </w:rPr>
        <w:footnoteRef/>
      </w:r>
      <w:r w:rsidRPr="0079191B">
        <w:rPr>
          <w:sz w:val="16"/>
        </w:rPr>
        <w:t xml:space="preserve"> MHRC Annual Reports for 2019 and 2020; and Interviews with the Deputy Executive Secretary and the Director of Civil and Political Rights.</w:t>
      </w:r>
    </w:p>
  </w:footnote>
  <w:footnote w:id="8">
    <w:p w14:paraId="5E48C5C0" w14:textId="77777777" w:rsidR="0095484A" w:rsidRPr="0079191B" w:rsidRDefault="0095484A" w:rsidP="00D31D56">
      <w:pPr>
        <w:pStyle w:val="FootnoteText"/>
        <w:rPr>
          <w:sz w:val="16"/>
        </w:rPr>
      </w:pPr>
      <w:r w:rsidRPr="0079191B">
        <w:rPr>
          <w:rStyle w:val="FootnoteReference"/>
          <w:sz w:val="16"/>
        </w:rPr>
        <w:footnoteRef/>
      </w:r>
      <w:r w:rsidRPr="0079191B">
        <w:rPr>
          <w:sz w:val="16"/>
        </w:rPr>
        <w:t xml:space="preserve"> Interview, Director of Civil and Political Rights, MHRC.</w:t>
      </w:r>
    </w:p>
  </w:footnote>
  <w:footnote w:id="9">
    <w:p w14:paraId="28D731CA" w14:textId="77777777" w:rsidR="0095484A" w:rsidRPr="0079191B" w:rsidRDefault="0095484A" w:rsidP="00D31D56">
      <w:pPr>
        <w:pStyle w:val="FootnoteText"/>
        <w:rPr>
          <w:sz w:val="16"/>
        </w:rPr>
      </w:pPr>
      <w:r w:rsidRPr="0079191B">
        <w:rPr>
          <w:rStyle w:val="FootnoteReference"/>
          <w:sz w:val="16"/>
        </w:rPr>
        <w:footnoteRef/>
      </w:r>
      <w:r w:rsidRPr="0079191B">
        <w:rPr>
          <w:sz w:val="16"/>
        </w:rPr>
        <w:t xml:space="preserve"> UNDP, CPD Output Indicator Matrix and Project Mapping, 01.11. 2021</w:t>
      </w:r>
    </w:p>
  </w:footnote>
  <w:footnote w:id="10">
    <w:p w14:paraId="78C65C29" w14:textId="24CB4E70" w:rsidR="0095484A" w:rsidRPr="0079191B" w:rsidRDefault="0095484A">
      <w:pPr>
        <w:pStyle w:val="FootnoteText"/>
        <w:rPr>
          <w:sz w:val="16"/>
        </w:rPr>
      </w:pPr>
      <w:r w:rsidRPr="0079191B">
        <w:rPr>
          <w:rStyle w:val="FootnoteReference"/>
          <w:sz w:val="16"/>
        </w:rPr>
        <w:footnoteRef/>
      </w:r>
      <w:r w:rsidRPr="0079191B">
        <w:rPr>
          <w:sz w:val="16"/>
        </w:rPr>
        <w:t xml:space="preserve"> Meetings with RR,DRR and M&amp;E Specialist.</w:t>
      </w:r>
    </w:p>
  </w:footnote>
  <w:footnote w:id="11">
    <w:p w14:paraId="3F31F5A0" w14:textId="0F332C77" w:rsidR="0095484A" w:rsidRPr="0079191B" w:rsidRDefault="0095484A">
      <w:pPr>
        <w:pStyle w:val="FootnoteText"/>
        <w:rPr>
          <w:sz w:val="16"/>
        </w:rPr>
      </w:pPr>
      <w:r w:rsidRPr="0079191B">
        <w:rPr>
          <w:rStyle w:val="FootnoteReference"/>
          <w:sz w:val="16"/>
        </w:rPr>
        <w:footnoteRef/>
      </w:r>
      <w:r w:rsidRPr="0079191B">
        <w:rPr>
          <w:sz w:val="16"/>
        </w:rPr>
        <w:t xml:space="preserve"> However, in the course </w:t>
      </w:r>
      <w:r w:rsidR="006F23B2" w:rsidRPr="0079191B">
        <w:rPr>
          <w:sz w:val="16"/>
        </w:rPr>
        <w:t xml:space="preserve">of </w:t>
      </w:r>
      <w:r w:rsidR="006F23B2">
        <w:t>writing</w:t>
      </w:r>
      <w:r w:rsidRPr="0079191B">
        <w:rPr>
          <w:sz w:val="16"/>
        </w:rPr>
        <w:t xml:space="preserve"> this report, the dashboards were available online but their utility could not be assessed.</w:t>
      </w:r>
    </w:p>
  </w:footnote>
  <w:footnote w:id="12">
    <w:p w14:paraId="629DE075" w14:textId="77777777" w:rsidR="0095484A" w:rsidRPr="0079191B" w:rsidRDefault="0095484A" w:rsidP="00D31D56">
      <w:pPr>
        <w:pStyle w:val="FootnoteText"/>
        <w:rPr>
          <w:sz w:val="16"/>
        </w:rPr>
      </w:pPr>
      <w:r w:rsidRPr="0079191B">
        <w:rPr>
          <w:rStyle w:val="FootnoteReference"/>
          <w:sz w:val="16"/>
        </w:rPr>
        <w:footnoteRef/>
      </w:r>
      <w:r w:rsidRPr="0079191B">
        <w:rPr>
          <w:sz w:val="16"/>
        </w:rPr>
        <w:t xml:space="preserve"> UNDP, CPD Output Indicator Matrix and Project Mapping, 01.11. 2021</w:t>
      </w:r>
    </w:p>
  </w:footnote>
  <w:footnote w:id="13">
    <w:p w14:paraId="5DB8CCAE" w14:textId="77777777" w:rsidR="0095484A" w:rsidRPr="0079191B" w:rsidRDefault="0095484A" w:rsidP="00D31D56">
      <w:pPr>
        <w:pStyle w:val="FootnoteText"/>
        <w:rPr>
          <w:sz w:val="16"/>
        </w:rPr>
      </w:pPr>
      <w:r w:rsidRPr="0079191B">
        <w:rPr>
          <w:rStyle w:val="FootnoteReference"/>
          <w:sz w:val="16"/>
        </w:rPr>
        <w:footnoteRef/>
      </w:r>
      <w:r w:rsidRPr="0079191B">
        <w:rPr>
          <w:sz w:val="16"/>
        </w:rPr>
        <w:t xml:space="preserve"> Interview with ED of PAC; PAC Annual Reports for 2019  and 2020</w:t>
      </w:r>
    </w:p>
  </w:footnote>
  <w:footnote w:id="14">
    <w:p w14:paraId="159129CC" w14:textId="77777777" w:rsidR="0095484A" w:rsidRPr="0079191B" w:rsidRDefault="0095484A" w:rsidP="00D31D56">
      <w:pPr>
        <w:pStyle w:val="FootnoteText"/>
        <w:rPr>
          <w:sz w:val="16"/>
        </w:rPr>
      </w:pPr>
      <w:r w:rsidRPr="0079191B">
        <w:rPr>
          <w:rStyle w:val="FootnoteReference"/>
          <w:sz w:val="16"/>
        </w:rPr>
        <w:footnoteRef/>
      </w:r>
      <w:r w:rsidRPr="0079191B">
        <w:rPr>
          <w:sz w:val="16"/>
        </w:rPr>
        <w:t xml:space="preserve"> Interview, deputy Director, CENU (seconded from OPC); OPC Annual Report for Social Cohesion Project for 2019</w:t>
      </w:r>
    </w:p>
  </w:footnote>
  <w:footnote w:id="15">
    <w:p w14:paraId="6069A547" w14:textId="77777777" w:rsidR="0095484A" w:rsidRDefault="0095484A" w:rsidP="002D5611">
      <w:pPr>
        <w:pStyle w:val="FootnoteText"/>
      </w:pPr>
      <w:r>
        <w:rPr>
          <w:rStyle w:val="FootnoteReference"/>
        </w:rPr>
        <w:footnoteRef/>
      </w:r>
      <w:r>
        <w:t xml:space="preserve"> Red=data used is for the year 2020</w:t>
      </w:r>
    </w:p>
  </w:footnote>
  <w:footnote w:id="16">
    <w:p w14:paraId="11AD0362" w14:textId="77777777" w:rsidR="0095484A" w:rsidRPr="0079191B" w:rsidRDefault="0095484A" w:rsidP="00F7458C">
      <w:pPr>
        <w:pStyle w:val="FootnoteText"/>
        <w:rPr>
          <w:sz w:val="16"/>
        </w:rPr>
      </w:pPr>
      <w:r w:rsidRPr="0079191B">
        <w:rPr>
          <w:rStyle w:val="FootnoteReference"/>
          <w:sz w:val="16"/>
        </w:rPr>
        <w:footnoteRef/>
      </w:r>
      <w:r w:rsidRPr="0079191B">
        <w:rPr>
          <w:sz w:val="16"/>
        </w:rPr>
        <w:t xml:space="preserve"> </w:t>
      </w:r>
      <w:hyperlink r:id="rId1" w:history="1">
        <w:r w:rsidRPr="0079191B">
          <w:rPr>
            <w:rStyle w:val="Hyperlink"/>
            <w:sz w:val="16"/>
          </w:rPr>
          <w:t>FRM_Financial Management and Implementation Modality Direct Implementation Modality.docx (undp.org)</w:t>
        </w:r>
      </w:hyperlink>
    </w:p>
  </w:footnote>
  <w:footnote w:id="17">
    <w:p w14:paraId="46D129F9" w14:textId="77777777" w:rsidR="0095484A" w:rsidRPr="0079191B" w:rsidRDefault="0095484A" w:rsidP="005747FE">
      <w:pPr>
        <w:pStyle w:val="Footnote"/>
        <w:rPr>
          <w:rFonts w:asciiTheme="minorHAnsi" w:hAnsiTheme="minorHAnsi"/>
          <w:sz w:val="16"/>
        </w:rPr>
      </w:pPr>
      <w:r w:rsidRPr="0079191B">
        <w:rPr>
          <w:rStyle w:val="FootnoteReference"/>
          <w:rFonts w:asciiTheme="minorHAnsi" w:hAnsiTheme="minorHAnsi" w:hint="eastAsia"/>
          <w:sz w:val="16"/>
        </w:rPr>
        <w:footnoteRef/>
      </w:r>
      <w:r w:rsidRPr="0079191B">
        <w:rPr>
          <w:rFonts w:asciiTheme="minorHAnsi" w:hAnsiTheme="minorHAnsi" w:hint="eastAsia"/>
          <w:sz w:val="16"/>
        </w:rPr>
        <w:t>2021 Third Quarterly Report Page 45</w:t>
      </w:r>
    </w:p>
  </w:footnote>
  <w:footnote w:id="18">
    <w:p w14:paraId="61441883" w14:textId="77777777" w:rsidR="0095484A" w:rsidRPr="0079191B" w:rsidRDefault="0095484A" w:rsidP="005747FE">
      <w:pPr>
        <w:pStyle w:val="FootnoteText"/>
        <w:rPr>
          <w:sz w:val="16"/>
        </w:rPr>
      </w:pPr>
      <w:r w:rsidRPr="0079191B">
        <w:rPr>
          <w:rStyle w:val="FootnoteReference"/>
          <w:sz w:val="16"/>
        </w:rPr>
        <w:footnoteRef/>
      </w:r>
      <w:r w:rsidRPr="0079191B">
        <w:rPr>
          <w:sz w:val="16"/>
        </w:rPr>
        <w:t xml:space="preserve"> Progress report, Third Quarter, 2019</w:t>
      </w:r>
    </w:p>
  </w:footnote>
  <w:footnote w:id="19">
    <w:p w14:paraId="0C6D3861" w14:textId="77777777" w:rsidR="0095484A" w:rsidRPr="0079191B" w:rsidRDefault="0095484A" w:rsidP="005747FE">
      <w:pPr>
        <w:pStyle w:val="FootnoteText"/>
        <w:rPr>
          <w:sz w:val="16"/>
        </w:rPr>
      </w:pPr>
      <w:r w:rsidRPr="0079191B">
        <w:rPr>
          <w:rStyle w:val="FootnoteReference"/>
          <w:sz w:val="16"/>
        </w:rPr>
        <w:footnoteRef/>
      </w:r>
      <w:r w:rsidRPr="0079191B">
        <w:rPr>
          <w:sz w:val="16"/>
        </w:rPr>
        <w:t xml:space="preserve"> See Niheer Desandi, Heather Marquette and Mark Robinson (2016) Thinking and Working Politically: From Theory Building to Building and Evidence Base. Developmental Leadership Research Prograp, Research Paper No. 37. Available at www. Dlprog.org</w:t>
      </w:r>
    </w:p>
    <w:p w14:paraId="55188C19" w14:textId="77777777" w:rsidR="0095484A" w:rsidRPr="0079191B" w:rsidRDefault="0095484A" w:rsidP="005747FE">
      <w:pPr>
        <w:pStyle w:val="FootnoteText"/>
        <w:rPr>
          <w:sz w:val="16"/>
        </w:rPr>
      </w:pPr>
    </w:p>
  </w:footnote>
  <w:footnote w:id="20">
    <w:p w14:paraId="29C37107" w14:textId="77777777" w:rsidR="0095484A" w:rsidRPr="0079191B" w:rsidRDefault="0095484A" w:rsidP="005747FE">
      <w:pPr>
        <w:pStyle w:val="Footnote"/>
        <w:rPr>
          <w:rFonts w:asciiTheme="minorHAnsi" w:hAnsiTheme="minorHAnsi"/>
          <w:sz w:val="16"/>
        </w:rPr>
      </w:pPr>
      <w:r w:rsidRPr="0079191B">
        <w:rPr>
          <w:rStyle w:val="FootnoteReference"/>
          <w:rFonts w:asciiTheme="minorHAnsi" w:hAnsiTheme="minorHAnsi" w:hint="eastAsia"/>
          <w:sz w:val="16"/>
        </w:rPr>
        <w:footnoteRef/>
      </w:r>
      <w:r w:rsidRPr="0079191B">
        <w:rPr>
          <w:rFonts w:asciiTheme="minorHAnsi" w:hAnsiTheme="minorHAnsi" w:hint="eastAsia"/>
          <w:sz w:val="16"/>
        </w:rPr>
        <w:t>2020 annual report page 20</w:t>
      </w:r>
    </w:p>
  </w:footnote>
  <w:footnote w:id="21">
    <w:p w14:paraId="49D3DA22" w14:textId="77777777" w:rsidR="0095484A" w:rsidRPr="0079191B" w:rsidRDefault="0095484A" w:rsidP="005747FE">
      <w:pPr>
        <w:pStyle w:val="Footnote"/>
        <w:rPr>
          <w:rFonts w:asciiTheme="minorHAnsi" w:hAnsiTheme="minorHAnsi"/>
          <w:sz w:val="16"/>
        </w:rPr>
      </w:pPr>
      <w:r w:rsidRPr="0079191B">
        <w:rPr>
          <w:rStyle w:val="FootnoteReference"/>
          <w:rFonts w:asciiTheme="minorHAnsi" w:hAnsiTheme="minorHAnsi" w:hint="eastAsia"/>
          <w:sz w:val="16"/>
        </w:rPr>
        <w:footnoteRef/>
      </w:r>
      <w:r w:rsidRPr="0079191B">
        <w:rPr>
          <w:rFonts w:asciiTheme="minorHAnsi" w:hAnsiTheme="minorHAnsi" w:hint="eastAsia"/>
          <w:sz w:val="16"/>
        </w:rPr>
        <w:t>2020 annual report page 20</w:t>
      </w:r>
    </w:p>
  </w:footnote>
  <w:footnote w:id="22">
    <w:p w14:paraId="5F6413DB" w14:textId="77777777" w:rsidR="0095484A" w:rsidRPr="0079191B" w:rsidRDefault="0095484A" w:rsidP="005747FE">
      <w:pPr>
        <w:pStyle w:val="Footnote"/>
        <w:rPr>
          <w:rFonts w:asciiTheme="minorHAnsi" w:hAnsiTheme="minorHAnsi"/>
          <w:sz w:val="16"/>
        </w:rPr>
      </w:pPr>
      <w:r w:rsidRPr="0079191B">
        <w:rPr>
          <w:rStyle w:val="FootnoteReference"/>
          <w:rFonts w:asciiTheme="minorHAnsi" w:hAnsiTheme="minorHAnsi" w:hint="eastAsia"/>
          <w:sz w:val="16"/>
        </w:rPr>
        <w:footnoteRef/>
      </w:r>
      <w:r w:rsidRPr="0079191B">
        <w:rPr>
          <w:rFonts w:asciiTheme="minorHAnsi" w:hAnsiTheme="minorHAnsi" w:hint="eastAsia"/>
          <w:sz w:val="16"/>
        </w:rPr>
        <w:t>1010 annual report page 20</w:t>
      </w:r>
    </w:p>
  </w:footnote>
  <w:footnote w:id="23">
    <w:p w14:paraId="1D5A99AB" w14:textId="77777777" w:rsidR="0095484A" w:rsidRPr="0079191B" w:rsidRDefault="0095484A" w:rsidP="005747FE">
      <w:pPr>
        <w:pStyle w:val="FootnoteText"/>
        <w:rPr>
          <w:sz w:val="16"/>
        </w:rPr>
      </w:pPr>
      <w:r w:rsidRPr="0079191B">
        <w:rPr>
          <w:rStyle w:val="FootnoteReference"/>
          <w:sz w:val="16"/>
        </w:rPr>
        <w:footnoteRef/>
      </w:r>
      <w:r w:rsidRPr="0079191B">
        <w:rPr>
          <w:sz w:val="16"/>
        </w:rPr>
        <w:t xml:space="preserve"> SDG Hotspot Acceleration Initiative project Document </w:t>
      </w:r>
    </w:p>
  </w:footnote>
  <w:footnote w:id="24">
    <w:p w14:paraId="37C5F82F" w14:textId="77777777" w:rsidR="0095484A" w:rsidRPr="0079191B" w:rsidRDefault="0095484A" w:rsidP="005747FE">
      <w:pPr>
        <w:pStyle w:val="FootnoteText"/>
        <w:rPr>
          <w:sz w:val="16"/>
        </w:rPr>
      </w:pPr>
      <w:r w:rsidRPr="0079191B">
        <w:rPr>
          <w:rStyle w:val="FootnoteReference"/>
          <w:sz w:val="16"/>
        </w:rPr>
        <w:footnoteRef/>
      </w:r>
      <w:r w:rsidRPr="0079191B">
        <w:rPr>
          <w:sz w:val="16"/>
        </w:rPr>
        <w:t xml:space="preserve"> Interview, Social Cohesion stakeholder</w:t>
      </w:r>
    </w:p>
  </w:footnote>
  <w:footnote w:id="25">
    <w:p w14:paraId="40CEEC5B" w14:textId="77777777" w:rsidR="0095484A" w:rsidRPr="0079191B" w:rsidRDefault="0095484A" w:rsidP="005747FE">
      <w:pPr>
        <w:pStyle w:val="FootnoteText"/>
        <w:rPr>
          <w:sz w:val="16"/>
        </w:rPr>
      </w:pPr>
      <w:r w:rsidRPr="0079191B">
        <w:rPr>
          <w:rStyle w:val="FootnoteReference"/>
          <w:sz w:val="16"/>
        </w:rPr>
        <w:footnoteRef/>
      </w:r>
      <w:r w:rsidRPr="0079191B">
        <w:rPr>
          <w:sz w:val="16"/>
        </w:rPr>
        <w:t xml:space="preserve"> Interview, MECS stakeholder</w:t>
      </w:r>
    </w:p>
  </w:footnote>
  <w:footnote w:id="26">
    <w:p w14:paraId="5D4E2B42" w14:textId="77777777" w:rsidR="0095484A" w:rsidRPr="0079191B" w:rsidRDefault="0095484A" w:rsidP="005747FE">
      <w:pPr>
        <w:pStyle w:val="FootnoteText"/>
        <w:rPr>
          <w:sz w:val="16"/>
        </w:rPr>
      </w:pPr>
      <w:r w:rsidRPr="0079191B">
        <w:rPr>
          <w:rStyle w:val="FootnoteReference"/>
          <w:sz w:val="16"/>
        </w:rPr>
        <w:footnoteRef/>
      </w:r>
      <w:r w:rsidRPr="0079191B">
        <w:rPr>
          <w:sz w:val="16"/>
        </w:rPr>
        <w:t xml:space="preserve"> Interviews with M-Climes stakeholder</w:t>
      </w:r>
    </w:p>
  </w:footnote>
  <w:footnote w:id="27">
    <w:p w14:paraId="1ADE78C4" w14:textId="77777777" w:rsidR="0095484A" w:rsidRPr="0079191B" w:rsidRDefault="0095484A" w:rsidP="005747FE">
      <w:pPr>
        <w:pStyle w:val="FootnoteText"/>
        <w:rPr>
          <w:sz w:val="16"/>
        </w:rPr>
      </w:pPr>
      <w:r w:rsidRPr="0079191B">
        <w:rPr>
          <w:rStyle w:val="FootnoteReference"/>
          <w:sz w:val="16"/>
        </w:rPr>
        <w:footnoteRef/>
      </w:r>
      <w:r w:rsidRPr="0079191B">
        <w:rPr>
          <w:sz w:val="16"/>
        </w:rPr>
        <w:t xml:space="preserve"> Interview, Local Government stakeholder</w:t>
      </w:r>
    </w:p>
  </w:footnote>
  <w:footnote w:id="28">
    <w:p w14:paraId="63CBBF5B" w14:textId="77777777" w:rsidR="0095484A" w:rsidRPr="0079191B" w:rsidRDefault="0095484A" w:rsidP="005747FE">
      <w:pPr>
        <w:pStyle w:val="FootnoteText"/>
        <w:rPr>
          <w:sz w:val="16"/>
        </w:rPr>
      </w:pPr>
      <w:r w:rsidRPr="0079191B">
        <w:rPr>
          <w:rStyle w:val="FootnoteReference"/>
          <w:sz w:val="16"/>
        </w:rPr>
        <w:footnoteRef/>
      </w:r>
      <w:r w:rsidRPr="0079191B">
        <w:rPr>
          <w:sz w:val="16"/>
        </w:rPr>
        <w:t xml:space="preserve"> Interview, SHIA stakeholder</w:t>
      </w:r>
    </w:p>
  </w:footnote>
  <w:footnote w:id="29">
    <w:p w14:paraId="7278942F" w14:textId="77777777" w:rsidR="0095484A" w:rsidRPr="008E3D25" w:rsidRDefault="0095484A" w:rsidP="008E3D25">
      <w:pPr>
        <w:spacing w:after="0" w:line="240" w:lineRule="auto"/>
        <w:rPr>
          <w:sz w:val="16"/>
          <w:szCs w:val="16"/>
          <w:lang w:val="en-US"/>
        </w:rPr>
      </w:pPr>
      <w:r w:rsidRPr="008E3D25">
        <w:rPr>
          <w:rStyle w:val="FootnoteReference"/>
          <w:sz w:val="16"/>
          <w:szCs w:val="16"/>
        </w:rPr>
        <w:footnoteRef/>
      </w:r>
      <w:r w:rsidRPr="008E3D25">
        <w:rPr>
          <w:sz w:val="16"/>
          <w:szCs w:val="16"/>
          <w:lang w:val="en-US"/>
        </w:rPr>
        <w:t xml:space="preserve"> UNDP, 2019. Annual Progress Report (01 January to December 2019). </w:t>
      </w:r>
    </w:p>
  </w:footnote>
  <w:footnote w:id="30">
    <w:p w14:paraId="16D9D277" w14:textId="77777777" w:rsidR="0095484A" w:rsidRPr="008E3D25" w:rsidRDefault="0095484A" w:rsidP="008E3D25">
      <w:pPr>
        <w:pStyle w:val="FootnoteText"/>
        <w:rPr>
          <w:sz w:val="16"/>
          <w:szCs w:val="16"/>
        </w:rPr>
      </w:pPr>
      <w:r w:rsidRPr="008E3D25">
        <w:rPr>
          <w:rStyle w:val="FootnoteReference"/>
          <w:sz w:val="16"/>
          <w:szCs w:val="16"/>
        </w:rPr>
        <w:footnoteRef/>
      </w:r>
      <w:r w:rsidRPr="008E3D25">
        <w:rPr>
          <w:sz w:val="16"/>
          <w:szCs w:val="16"/>
        </w:rPr>
        <w:t xml:space="preserve"> UNDP, 2020. Annual Report (01 January to 31 December 2020).</w:t>
      </w:r>
    </w:p>
  </w:footnote>
  <w:footnote w:id="31">
    <w:p w14:paraId="3D6BD302" w14:textId="77777777" w:rsidR="0095484A" w:rsidRPr="008E3D25" w:rsidRDefault="0095484A" w:rsidP="008E3D25">
      <w:pPr>
        <w:pStyle w:val="FootnoteText"/>
        <w:rPr>
          <w:sz w:val="16"/>
          <w:szCs w:val="16"/>
        </w:rPr>
      </w:pPr>
      <w:r w:rsidRPr="008E3D25">
        <w:rPr>
          <w:rStyle w:val="FootnoteReference"/>
          <w:sz w:val="16"/>
          <w:szCs w:val="16"/>
        </w:rPr>
        <w:footnoteRef/>
      </w:r>
      <w:r w:rsidRPr="008E3D25">
        <w:rPr>
          <w:sz w:val="16"/>
          <w:szCs w:val="16"/>
        </w:rPr>
        <w:t xml:space="preserve"> Interview, Toby, NRIS PM</w:t>
      </w:r>
    </w:p>
  </w:footnote>
  <w:footnote w:id="32">
    <w:p w14:paraId="6C8ABAE8" w14:textId="77777777" w:rsidR="0095484A" w:rsidRDefault="0095484A" w:rsidP="008E3D25">
      <w:pPr>
        <w:pStyle w:val="FootnoteText"/>
      </w:pPr>
      <w:r w:rsidRPr="008E3D25">
        <w:rPr>
          <w:rStyle w:val="FootnoteReference"/>
          <w:sz w:val="16"/>
          <w:szCs w:val="16"/>
        </w:rPr>
        <w:footnoteRef/>
      </w:r>
      <w:r w:rsidRPr="008E3D25">
        <w:rPr>
          <w:sz w:val="16"/>
          <w:szCs w:val="16"/>
        </w:rPr>
        <w:t xml:space="preserve"> Interview, DD for National Unity, M-CENU.</w:t>
      </w:r>
    </w:p>
  </w:footnote>
  <w:footnote w:id="33">
    <w:p w14:paraId="77ADDB82" w14:textId="77777777" w:rsidR="0095484A" w:rsidRPr="0079191B" w:rsidRDefault="0095484A" w:rsidP="006824D6">
      <w:pPr>
        <w:pStyle w:val="FootnoteText"/>
        <w:rPr>
          <w:sz w:val="16"/>
        </w:rPr>
      </w:pPr>
      <w:r w:rsidRPr="0079191B">
        <w:rPr>
          <w:rStyle w:val="FootnoteReference"/>
          <w:sz w:val="16"/>
        </w:rPr>
        <w:footnoteRef/>
      </w:r>
      <w:r w:rsidRPr="0079191B">
        <w:rPr>
          <w:sz w:val="16"/>
        </w:rPr>
        <w:t xml:space="preserve"> Lise Rakner</w:t>
      </w:r>
    </w:p>
  </w:footnote>
  <w:footnote w:id="34">
    <w:p w14:paraId="7E008DA6" w14:textId="77777777" w:rsidR="0095484A" w:rsidRPr="0079191B" w:rsidRDefault="0095484A" w:rsidP="00E55083">
      <w:pPr>
        <w:pStyle w:val="FootnoteText"/>
        <w:rPr>
          <w:sz w:val="16"/>
        </w:rPr>
      </w:pPr>
      <w:r w:rsidRPr="0079191B">
        <w:rPr>
          <w:rStyle w:val="FootnoteReference"/>
          <w:sz w:val="16"/>
        </w:rPr>
        <w:footnoteRef/>
      </w:r>
      <w:r w:rsidRPr="0079191B">
        <w:rPr>
          <w:sz w:val="16"/>
        </w:rPr>
        <w:t xml:space="preserve"> Cumulative Figure calculated from 2021 Third Quarterly Report.</w:t>
      </w:r>
    </w:p>
  </w:footnote>
  <w:footnote w:id="35">
    <w:p w14:paraId="2A1A7327" w14:textId="77777777" w:rsidR="0095484A" w:rsidRPr="00D4094C" w:rsidRDefault="0095484A" w:rsidP="00992A38">
      <w:pPr>
        <w:pStyle w:val="footnotedescription"/>
        <w:spacing w:after="2"/>
        <w:rPr>
          <w:lang w:val="en-US"/>
        </w:rPr>
      </w:pPr>
      <w:r>
        <w:rPr>
          <w:rStyle w:val="footnotemark"/>
        </w:rPr>
        <w:footnoteRef/>
      </w:r>
      <w:r w:rsidRPr="00D4094C">
        <w:rPr>
          <w:lang w:val="en-US"/>
        </w:rPr>
        <w:t xml:space="preserve"> The World Bank Group (2021). GDP per capita (current US$)-Malawi. </w:t>
      </w:r>
    </w:p>
    <w:p w14:paraId="53C071E3" w14:textId="77777777" w:rsidR="0095484A" w:rsidRPr="00D4094C" w:rsidRDefault="0095484A" w:rsidP="00992A38">
      <w:pPr>
        <w:pStyle w:val="footnotedescription"/>
        <w:spacing w:after="0"/>
        <w:rPr>
          <w:lang w:val="en-US"/>
        </w:rPr>
      </w:pPr>
      <w:r w:rsidRPr="00D4094C">
        <w:rPr>
          <w:color w:val="0463C1"/>
          <w:u w:val="single" w:color="0463C1"/>
          <w:lang w:val="en-US"/>
        </w:rPr>
        <w:t>https://data.worldbank.org/indicator/NY.GDP.PCAP.CD?end=2019&amp;locations=MW&amp;start=1960</w:t>
      </w:r>
      <w:r w:rsidRPr="00D4094C">
        <w:rPr>
          <w:lang w:val="en-US"/>
        </w:rPr>
        <w:t xml:space="preserve">  </w:t>
      </w:r>
    </w:p>
  </w:footnote>
  <w:footnote w:id="36">
    <w:p w14:paraId="18DDFFB0" w14:textId="77777777" w:rsidR="0095484A" w:rsidRPr="00D4094C" w:rsidRDefault="0095484A" w:rsidP="00992A38">
      <w:pPr>
        <w:pStyle w:val="footnotedescription"/>
        <w:spacing w:after="15" w:line="242" w:lineRule="auto"/>
        <w:ind w:right="5"/>
        <w:rPr>
          <w:lang w:val="en-US"/>
        </w:rPr>
      </w:pPr>
      <w:r>
        <w:rPr>
          <w:rStyle w:val="footnotemark"/>
        </w:rPr>
        <w:footnoteRef/>
      </w:r>
      <w:r w:rsidRPr="00D4094C">
        <w:rPr>
          <w:lang w:val="en-US"/>
        </w:rPr>
        <w:t xml:space="preserve"> The World Bank Group (2021). Gini index (World Bank estimate)-Malawi. </w:t>
      </w:r>
      <w:r w:rsidRPr="00D4094C">
        <w:rPr>
          <w:color w:val="0463C1"/>
          <w:u w:val="single" w:color="0463C1"/>
          <w:lang w:val="en-US"/>
        </w:rPr>
        <w:t>https://data.worldbank.org/indicator/SI.POV.GINI?locations=MW</w:t>
      </w:r>
      <w:r w:rsidRPr="00D4094C">
        <w:rPr>
          <w:lang w:val="en-US"/>
        </w:rPr>
        <w:t xml:space="preserve">  </w:t>
      </w:r>
      <w:r w:rsidRPr="00D4094C">
        <w:rPr>
          <w:vertAlign w:val="superscript"/>
          <w:lang w:val="en-US"/>
        </w:rPr>
        <w:t>3</w:t>
      </w:r>
      <w:r w:rsidRPr="00D4094C">
        <w:rPr>
          <w:lang w:val="en-US"/>
        </w:rPr>
        <w:t xml:space="preserve"> The World Bank Group 2018 </w:t>
      </w:r>
    </w:p>
  </w:footnote>
  <w:footnote w:id="37">
    <w:p w14:paraId="17A6BDD5" w14:textId="77777777" w:rsidR="0095484A" w:rsidRDefault="0095484A" w:rsidP="00992A38">
      <w:pPr>
        <w:pStyle w:val="footnotedescription"/>
        <w:spacing w:after="0"/>
      </w:pPr>
      <w:r>
        <w:rPr>
          <w:rStyle w:val="footnotemark"/>
        </w:rPr>
        <w:footnoteRef/>
      </w:r>
      <w:r>
        <w:t xml:space="preserve"> UNDP Human Development Report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4890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A359C"/>
    <w:multiLevelType w:val="hybridMultilevel"/>
    <w:tmpl w:val="DEFA995A"/>
    <w:lvl w:ilvl="0" w:tplc="9816FA10">
      <w:start w:val="1"/>
      <w:numFmt w:val="lowerLetter"/>
      <w:lvlText w:val="%1)"/>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413C0">
      <w:start w:val="1"/>
      <w:numFmt w:val="lowerLetter"/>
      <w:lvlText w:val="%2"/>
      <w:lvlJc w:val="left"/>
      <w:pPr>
        <w:ind w:left="1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C22078">
      <w:start w:val="1"/>
      <w:numFmt w:val="lowerRoman"/>
      <w:lvlText w:val="%3"/>
      <w:lvlJc w:val="left"/>
      <w:pPr>
        <w:ind w:left="2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F26F1E">
      <w:start w:val="1"/>
      <w:numFmt w:val="decimal"/>
      <w:lvlText w:val="%4"/>
      <w:lvlJc w:val="left"/>
      <w:pPr>
        <w:ind w:left="3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820F70">
      <w:start w:val="1"/>
      <w:numFmt w:val="lowerLetter"/>
      <w:lvlText w:val="%5"/>
      <w:lvlJc w:val="left"/>
      <w:pPr>
        <w:ind w:left="4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0AD786">
      <w:start w:val="1"/>
      <w:numFmt w:val="lowerRoman"/>
      <w:lvlText w:val="%6"/>
      <w:lvlJc w:val="left"/>
      <w:pPr>
        <w:ind w:left="4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EA9576">
      <w:start w:val="1"/>
      <w:numFmt w:val="decimal"/>
      <w:lvlText w:val="%7"/>
      <w:lvlJc w:val="left"/>
      <w:pPr>
        <w:ind w:left="5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E05078">
      <w:start w:val="1"/>
      <w:numFmt w:val="lowerLetter"/>
      <w:lvlText w:val="%8"/>
      <w:lvlJc w:val="left"/>
      <w:pPr>
        <w:ind w:left="6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A4BE80">
      <w:start w:val="1"/>
      <w:numFmt w:val="lowerRoman"/>
      <w:lvlText w:val="%9"/>
      <w:lvlJc w:val="left"/>
      <w:pPr>
        <w:ind w:left="6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2E0A62"/>
    <w:multiLevelType w:val="multilevel"/>
    <w:tmpl w:val="2B90C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0C4171F"/>
    <w:multiLevelType w:val="hybridMultilevel"/>
    <w:tmpl w:val="5C1AC4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4DB6631"/>
    <w:multiLevelType w:val="hybridMultilevel"/>
    <w:tmpl w:val="EFF6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B7D8A"/>
    <w:multiLevelType w:val="hybridMultilevel"/>
    <w:tmpl w:val="B70A9AE6"/>
    <w:lvl w:ilvl="0" w:tplc="EBCA2EDC">
      <w:start w:val="1"/>
      <w:numFmt w:val="bullet"/>
      <w:lvlText w:val="•"/>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60432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AAEEA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CEE27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1AE74A">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30025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C01E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B84442">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B4CF54">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15454D"/>
    <w:multiLevelType w:val="hybridMultilevel"/>
    <w:tmpl w:val="AA2CC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245604"/>
    <w:multiLevelType w:val="hybridMultilevel"/>
    <w:tmpl w:val="61D8FD3C"/>
    <w:lvl w:ilvl="0" w:tplc="6F78F170">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46B2D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7214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65ED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AEB49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605A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40E85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DE4B3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D839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2C235D"/>
    <w:multiLevelType w:val="hybridMultilevel"/>
    <w:tmpl w:val="B6A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C0912"/>
    <w:multiLevelType w:val="hybridMultilevel"/>
    <w:tmpl w:val="4D4A64BC"/>
    <w:lvl w:ilvl="0" w:tplc="DF86A78A">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44E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AE56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879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89E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646E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E8C3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F25F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88C5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D87117"/>
    <w:multiLevelType w:val="hybridMultilevel"/>
    <w:tmpl w:val="962ED260"/>
    <w:lvl w:ilvl="0" w:tplc="254063D2">
      <w:start w:val="1"/>
      <w:numFmt w:val="bullet"/>
      <w:lvlText w:val="-"/>
      <w:lvlJc w:val="left"/>
      <w:pPr>
        <w:ind w:left="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5493EC">
      <w:start w:val="1"/>
      <w:numFmt w:val="bullet"/>
      <w:lvlText w:val="o"/>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B01530">
      <w:start w:val="1"/>
      <w:numFmt w:val="bullet"/>
      <w:lvlText w:val="▪"/>
      <w:lvlJc w:val="left"/>
      <w:pPr>
        <w:ind w:left="2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8AFF54">
      <w:start w:val="1"/>
      <w:numFmt w:val="bullet"/>
      <w:lvlText w:val="•"/>
      <w:lvlJc w:val="left"/>
      <w:pPr>
        <w:ind w:left="2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86C41A">
      <w:start w:val="1"/>
      <w:numFmt w:val="bullet"/>
      <w:lvlText w:val="o"/>
      <w:lvlJc w:val="left"/>
      <w:pPr>
        <w:ind w:left="3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ECF170">
      <w:start w:val="1"/>
      <w:numFmt w:val="bullet"/>
      <w:lvlText w:val="▪"/>
      <w:lvlJc w:val="left"/>
      <w:pPr>
        <w:ind w:left="4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ECEA08">
      <w:start w:val="1"/>
      <w:numFmt w:val="bullet"/>
      <w:lvlText w:val="•"/>
      <w:lvlJc w:val="left"/>
      <w:pPr>
        <w:ind w:left="5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86CAE6">
      <w:start w:val="1"/>
      <w:numFmt w:val="bullet"/>
      <w:lvlText w:val="o"/>
      <w:lvlJc w:val="left"/>
      <w:pPr>
        <w:ind w:left="5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CCD370">
      <w:start w:val="1"/>
      <w:numFmt w:val="bullet"/>
      <w:lvlText w:val="▪"/>
      <w:lvlJc w:val="left"/>
      <w:pPr>
        <w:ind w:left="6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55F15FA"/>
    <w:multiLevelType w:val="hybridMultilevel"/>
    <w:tmpl w:val="82FA1D6C"/>
    <w:lvl w:ilvl="0" w:tplc="2E92103A">
      <w:numFmt w:val="bullet"/>
      <w:lvlText w:val="-"/>
      <w:lvlJc w:val="left"/>
      <w:pPr>
        <w:ind w:left="1680" w:hanging="360"/>
      </w:pPr>
      <w:rPr>
        <w:rFonts w:hint="default"/>
        <w:w w:val="100"/>
        <w:lang w:val="fr-FR" w:eastAsia="fr-FR" w:bidi="fr-FR"/>
      </w:rPr>
    </w:lvl>
    <w:lvl w:ilvl="1" w:tplc="F802EA08">
      <w:numFmt w:val="bullet"/>
      <w:lvlText w:val="•"/>
      <w:lvlJc w:val="left"/>
      <w:pPr>
        <w:ind w:left="2630" w:hanging="360"/>
      </w:pPr>
      <w:rPr>
        <w:rFonts w:hint="default"/>
        <w:lang w:val="fr-FR" w:eastAsia="fr-FR" w:bidi="fr-FR"/>
      </w:rPr>
    </w:lvl>
    <w:lvl w:ilvl="2" w:tplc="D80282A8">
      <w:numFmt w:val="bullet"/>
      <w:lvlText w:val="•"/>
      <w:lvlJc w:val="left"/>
      <w:pPr>
        <w:ind w:left="3580" w:hanging="360"/>
      </w:pPr>
      <w:rPr>
        <w:rFonts w:hint="default"/>
        <w:lang w:val="fr-FR" w:eastAsia="fr-FR" w:bidi="fr-FR"/>
      </w:rPr>
    </w:lvl>
    <w:lvl w:ilvl="3" w:tplc="D4704CC6">
      <w:numFmt w:val="bullet"/>
      <w:lvlText w:val="•"/>
      <w:lvlJc w:val="left"/>
      <w:pPr>
        <w:ind w:left="4530" w:hanging="360"/>
      </w:pPr>
      <w:rPr>
        <w:rFonts w:hint="default"/>
        <w:lang w:val="fr-FR" w:eastAsia="fr-FR" w:bidi="fr-FR"/>
      </w:rPr>
    </w:lvl>
    <w:lvl w:ilvl="4" w:tplc="C15C59B6">
      <w:numFmt w:val="bullet"/>
      <w:lvlText w:val="•"/>
      <w:lvlJc w:val="left"/>
      <w:pPr>
        <w:ind w:left="5480" w:hanging="360"/>
      </w:pPr>
      <w:rPr>
        <w:rFonts w:hint="default"/>
        <w:lang w:val="fr-FR" w:eastAsia="fr-FR" w:bidi="fr-FR"/>
      </w:rPr>
    </w:lvl>
    <w:lvl w:ilvl="5" w:tplc="FFEA458E">
      <w:numFmt w:val="bullet"/>
      <w:lvlText w:val="•"/>
      <w:lvlJc w:val="left"/>
      <w:pPr>
        <w:ind w:left="6430" w:hanging="360"/>
      </w:pPr>
      <w:rPr>
        <w:rFonts w:hint="default"/>
        <w:lang w:val="fr-FR" w:eastAsia="fr-FR" w:bidi="fr-FR"/>
      </w:rPr>
    </w:lvl>
    <w:lvl w:ilvl="6" w:tplc="DDD4B1FE">
      <w:numFmt w:val="bullet"/>
      <w:lvlText w:val="•"/>
      <w:lvlJc w:val="left"/>
      <w:pPr>
        <w:ind w:left="7380" w:hanging="360"/>
      </w:pPr>
      <w:rPr>
        <w:rFonts w:hint="default"/>
        <w:lang w:val="fr-FR" w:eastAsia="fr-FR" w:bidi="fr-FR"/>
      </w:rPr>
    </w:lvl>
    <w:lvl w:ilvl="7" w:tplc="F7C25698">
      <w:numFmt w:val="bullet"/>
      <w:lvlText w:val="•"/>
      <w:lvlJc w:val="left"/>
      <w:pPr>
        <w:ind w:left="8330" w:hanging="360"/>
      </w:pPr>
      <w:rPr>
        <w:rFonts w:hint="default"/>
        <w:lang w:val="fr-FR" w:eastAsia="fr-FR" w:bidi="fr-FR"/>
      </w:rPr>
    </w:lvl>
    <w:lvl w:ilvl="8" w:tplc="5C6C233C">
      <w:numFmt w:val="bullet"/>
      <w:lvlText w:val="•"/>
      <w:lvlJc w:val="left"/>
      <w:pPr>
        <w:ind w:left="9280" w:hanging="360"/>
      </w:pPr>
      <w:rPr>
        <w:rFonts w:hint="default"/>
        <w:lang w:val="fr-FR" w:eastAsia="fr-FR" w:bidi="fr-FR"/>
      </w:rPr>
    </w:lvl>
  </w:abstractNum>
  <w:abstractNum w:abstractNumId="13" w15:restartNumberingAfterBreak="0">
    <w:nsid w:val="1A557473"/>
    <w:multiLevelType w:val="hybridMultilevel"/>
    <w:tmpl w:val="6CF6904A"/>
    <w:lvl w:ilvl="0" w:tplc="E83262E4">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2ED41A">
      <w:start w:val="1"/>
      <w:numFmt w:val="bullet"/>
      <w:lvlText w:val="o"/>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4EE464">
      <w:start w:val="1"/>
      <w:numFmt w:val="bullet"/>
      <w:lvlText w:val="▪"/>
      <w:lvlJc w:val="left"/>
      <w:pPr>
        <w:ind w:left="1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273F8">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2082E">
      <w:start w:val="1"/>
      <w:numFmt w:val="bullet"/>
      <w:lvlText w:val="o"/>
      <w:lvlJc w:val="left"/>
      <w:pPr>
        <w:ind w:left="3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B8B36C">
      <w:start w:val="1"/>
      <w:numFmt w:val="bullet"/>
      <w:lvlText w:val="▪"/>
      <w:lvlJc w:val="left"/>
      <w:pPr>
        <w:ind w:left="4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A83918">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6B68E">
      <w:start w:val="1"/>
      <w:numFmt w:val="bullet"/>
      <w:lvlText w:val="o"/>
      <w:lvlJc w:val="left"/>
      <w:pPr>
        <w:ind w:left="5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24DB4C">
      <w:start w:val="1"/>
      <w:numFmt w:val="bullet"/>
      <w:lvlText w:val="▪"/>
      <w:lvlJc w:val="left"/>
      <w:pPr>
        <w:ind w:left="6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7D56FD"/>
    <w:multiLevelType w:val="hybridMultilevel"/>
    <w:tmpl w:val="C414D37A"/>
    <w:lvl w:ilvl="0" w:tplc="6542EE3E">
      <w:start w:val="1"/>
      <w:numFmt w:val="decimal"/>
      <w:lvlText w:val="%1."/>
      <w:lvlJc w:val="left"/>
      <w:pPr>
        <w:ind w:left="1680" w:hanging="363"/>
      </w:pPr>
      <w:rPr>
        <w:rFonts w:ascii="Times New Roman" w:eastAsia="Times New Roman" w:hAnsi="Times New Roman" w:cs="Times New Roman" w:hint="default"/>
        <w:spacing w:val="-2"/>
        <w:w w:val="97"/>
        <w:sz w:val="24"/>
        <w:szCs w:val="24"/>
        <w:lang w:val="fr-FR" w:eastAsia="fr-FR" w:bidi="fr-FR"/>
      </w:rPr>
    </w:lvl>
    <w:lvl w:ilvl="1" w:tplc="4A2CD8A0">
      <w:start w:val="6"/>
      <w:numFmt w:val="decimal"/>
      <w:lvlText w:val="%2."/>
      <w:lvlJc w:val="left"/>
      <w:pPr>
        <w:ind w:left="4078" w:hanging="314"/>
        <w:jc w:val="right"/>
      </w:pPr>
      <w:rPr>
        <w:rFonts w:ascii="Arial" w:eastAsia="Arial" w:hAnsi="Arial" w:cs="Arial" w:hint="default"/>
        <w:b/>
        <w:bCs/>
        <w:color w:val="385421"/>
        <w:spacing w:val="-1"/>
        <w:w w:val="100"/>
        <w:sz w:val="28"/>
        <w:szCs w:val="28"/>
        <w:lang w:val="fr-FR" w:eastAsia="fr-FR" w:bidi="fr-FR"/>
      </w:rPr>
    </w:lvl>
    <w:lvl w:ilvl="2" w:tplc="F76EEAFA">
      <w:numFmt w:val="bullet"/>
      <w:lvlText w:val="•"/>
      <w:lvlJc w:val="left"/>
      <w:pPr>
        <w:ind w:left="4868" w:hanging="314"/>
      </w:pPr>
      <w:rPr>
        <w:rFonts w:hint="default"/>
        <w:lang w:val="fr-FR" w:eastAsia="fr-FR" w:bidi="fr-FR"/>
      </w:rPr>
    </w:lvl>
    <w:lvl w:ilvl="3" w:tplc="10000AEC">
      <w:numFmt w:val="bullet"/>
      <w:lvlText w:val="•"/>
      <w:lvlJc w:val="left"/>
      <w:pPr>
        <w:ind w:left="5657" w:hanging="314"/>
      </w:pPr>
      <w:rPr>
        <w:rFonts w:hint="default"/>
        <w:lang w:val="fr-FR" w:eastAsia="fr-FR" w:bidi="fr-FR"/>
      </w:rPr>
    </w:lvl>
    <w:lvl w:ilvl="4" w:tplc="4BD807A2">
      <w:numFmt w:val="bullet"/>
      <w:lvlText w:val="•"/>
      <w:lvlJc w:val="left"/>
      <w:pPr>
        <w:ind w:left="6446" w:hanging="314"/>
      </w:pPr>
      <w:rPr>
        <w:rFonts w:hint="default"/>
        <w:lang w:val="fr-FR" w:eastAsia="fr-FR" w:bidi="fr-FR"/>
      </w:rPr>
    </w:lvl>
    <w:lvl w:ilvl="5" w:tplc="298A1BAA">
      <w:numFmt w:val="bullet"/>
      <w:lvlText w:val="•"/>
      <w:lvlJc w:val="left"/>
      <w:pPr>
        <w:ind w:left="7235" w:hanging="314"/>
      </w:pPr>
      <w:rPr>
        <w:rFonts w:hint="default"/>
        <w:lang w:val="fr-FR" w:eastAsia="fr-FR" w:bidi="fr-FR"/>
      </w:rPr>
    </w:lvl>
    <w:lvl w:ilvl="6" w:tplc="AB521C66">
      <w:numFmt w:val="bullet"/>
      <w:lvlText w:val="•"/>
      <w:lvlJc w:val="left"/>
      <w:pPr>
        <w:ind w:left="8024" w:hanging="314"/>
      </w:pPr>
      <w:rPr>
        <w:rFonts w:hint="default"/>
        <w:lang w:val="fr-FR" w:eastAsia="fr-FR" w:bidi="fr-FR"/>
      </w:rPr>
    </w:lvl>
    <w:lvl w:ilvl="7" w:tplc="E69EB758">
      <w:numFmt w:val="bullet"/>
      <w:lvlText w:val="•"/>
      <w:lvlJc w:val="left"/>
      <w:pPr>
        <w:ind w:left="8813" w:hanging="314"/>
      </w:pPr>
      <w:rPr>
        <w:rFonts w:hint="default"/>
        <w:lang w:val="fr-FR" w:eastAsia="fr-FR" w:bidi="fr-FR"/>
      </w:rPr>
    </w:lvl>
    <w:lvl w:ilvl="8" w:tplc="23885F60">
      <w:numFmt w:val="bullet"/>
      <w:lvlText w:val="•"/>
      <w:lvlJc w:val="left"/>
      <w:pPr>
        <w:ind w:left="9602" w:hanging="314"/>
      </w:pPr>
      <w:rPr>
        <w:rFonts w:hint="default"/>
        <w:lang w:val="fr-FR" w:eastAsia="fr-FR" w:bidi="fr-FR"/>
      </w:rPr>
    </w:lvl>
  </w:abstractNum>
  <w:abstractNum w:abstractNumId="15" w15:restartNumberingAfterBreak="0">
    <w:nsid w:val="2FDC5375"/>
    <w:multiLevelType w:val="hybridMultilevel"/>
    <w:tmpl w:val="CD1C5D0E"/>
    <w:lvl w:ilvl="0" w:tplc="79869FEE">
      <w:start w:val="1"/>
      <w:numFmt w:val="bullet"/>
      <w:lvlText w:val="•"/>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840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A6F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86F0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076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473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C3F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AFD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E26F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C70006"/>
    <w:multiLevelType w:val="hybridMultilevel"/>
    <w:tmpl w:val="26EC8A96"/>
    <w:lvl w:ilvl="0" w:tplc="0A4A1518">
      <w:start w:val="1"/>
      <w:numFmt w:val="bullet"/>
      <w:lvlText w:val="•"/>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41F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32AE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987B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C50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2D9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8488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283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7A3A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93036D"/>
    <w:multiLevelType w:val="hybridMultilevel"/>
    <w:tmpl w:val="13D0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C28E5"/>
    <w:multiLevelType w:val="hybridMultilevel"/>
    <w:tmpl w:val="4A423DB2"/>
    <w:lvl w:ilvl="0" w:tplc="6650895E">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1C106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C4E76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387C4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D42EC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2C2C3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54CA5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EC09C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AC1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D42D0E"/>
    <w:multiLevelType w:val="hybridMultilevel"/>
    <w:tmpl w:val="46CE9ED0"/>
    <w:lvl w:ilvl="0" w:tplc="22C2D93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169D7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4C71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FEB7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1413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2811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5242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AACE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3018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5F5C77"/>
    <w:multiLevelType w:val="hybridMultilevel"/>
    <w:tmpl w:val="315E58DA"/>
    <w:lvl w:ilvl="0" w:tplc="255C9C8C">
      <w:start w:val="1"/>
      <w:numFmt w:val="bullet"/>
      <w:lvlText w:val="-"/>
      <w:lvlJc w:val="left"/>
      <w:pPr>
        <w:ind w:left="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62EB82">
      <w:start w:val="1"/>
      <w:numFmt w:val="bullet"/>
      <w:lvlText w:val="o"/>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98034E">
      <w:start w:val="1"/>
      <w:numFmt w:val="bullet"/>
      <w:lvlText w:val="▪"/>
      <w:lvlJc w:val="left"/>
      <w:pPr>
        <w:ind w:left="2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8D646">
      <w:start w:val="1"/>
      <w:numFmt w:val="bullet"/>
      <w:lvlText w:val="•"/>
      <w:lvlJc w:val="left"/>
      <w:pPr>
        <w:ind w:left="2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105ACE">
      <w:start w:val="1"/>
      <w:numFmt w:val="bullet"/>
      <w:lvlText w:val="o"/>
      <w:lvlJc w:val="left"/>
      <w:pPr>
        <w:ind w:left="3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1E162C">
      <w:start w:val="1"/>
      <w:numFmt w:val="bullet"/>
      <w:lvlText w:val="▪"/>
      <w:lvlJc w:val="left"/>
      <w:pPr>
        <w:ind w:left="4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563A44">
      <w:start w:val="1"/>
      <w:numFmt w:val="bullet"/>
      <w:lvlText w:val="•"/>
      <w:lvlJc w:val="left"/>
      <w:pPr>
        <w:ind w:left="5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C0F572">
      <w:start w:val="1"/>
      <w:numFmt w:val="bullet"/>
      <w:lvlText w:val="o"/>
      <w:lvlJc w:val="left"/>
      <w:pPr>
        <w:ind w:left="5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02B76">
      <w:start w:val="1"/>
      <w:numFmt w:val="bullet"/>
      <w:lvlText w:val="▪"/>
      <w:lvlJc w:val="left"/>
      <w:pPr>
        <w:ind w:left="6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17560E"/>
    <w:multiLevelType w:val="hybridMultilevel"/>
    <w:tmpl w:val="81204A9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A7E3CAF"/>
    <w:multiLevelType w:val="hybridMultilevel"/>
    <w:tmpl w:val="7D2C7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612F3"/>
    <w:multiLevelType w:val="hybridMultilevel"/>
    <w:tmpl w:val="44A848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2FC748D"/>
    <w:multiLevelType w:val="hybridMultilevel"/>
    <w:tmpl w:val="597C73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2C3CA4"/>
    <w:multiLevelType w:val="hybridMultilevel"/>
    <w:tmpl w:val="4A700192"/>
    <w:lvl w:ilvl="0" w:tplc="FBD6F3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2C6B74"/>
    <w:multiLevelType w:val="hybridMultilevel"/>
    <w:tmpl w:val="8B9676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39505C"/>
    <w:multiLevelType w:val="hybridMultilevel"/>
    <w:tmpl w:val="233C4174"/>
    <w:lvl w:ilvl="0" w:tplc="66508A9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C0CF9C">
      <w:start w:val="1"/>
      <w:numFmt w:val="bullet"/>
      <w:lvlText w:val="o"/>
      <w:lvlJc w:val="left"/>
      <w:pPr>
        <w:ind w:left="1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ACE654">
      <w:start w:val="1"/>
      <w:numFmt w:val="bullet"/>
      <w:lvlText w:val="▪"/>
      <w:lvlJc w:val="left"/>
      <w:pPr>
        <w:ind w:left="2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E0C19C">
      <w:start w:val="1"/>
      <w:numFmt w:val="bullet"/>
      <w:lvlText w:val="•"/>
      <w:lvlJc w:val="left"/>
      <w:pPr>
        <w:ind w:left="3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8890F8">
      <w:start w:val="1"/>
      <w:numFmt w:val="bullet"/>
      <w:lvlText w:val="o"/>
      <w:lvlJc w:val="left"/>
      <w:pPr>
        <w:ind w:left="3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226B5C">
      <w:start w:val="1"/>
      <w:numFmt w:val="bullet"/>
      <w:lvlText w:val="▪"/>
      <w:lvlJc w:val="left"/>
      <w:pPr>
        <w:ind w:left="4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2088B8">
      <w:start w:val="1"/>
      <w:numFmt w:val="bullet"/>
      <w:lvlText w:val="•"/>
      <w:lvlJc w:val="left"/>
      <w:pPr>
        <w:ind w:left="5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4C058">
      <w:start w:val="1"/>
      <w:numFmt w:val="bullet"/>
      <w:lvlText w:val="o"/>
      <w:lvlJc w:val="left"/>
      <w:pPr>
        <w:ind w:left="6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6229D0">
      <w:start w:val="1"/>
      <w:numFmt w:val="bullet"/>
      <w:lvlText w:val="▪"/>
      <w:lvlJc w:val="left"/>
      <w:pPr>
        <w:ind w:left="6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B4351F"/>
    <w:multiLevelType w:val="hybridMultilevel"/>
    <w:tmpl w:val="47DE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B4FD2"/>
    <w:multiLevelType w:val="hybridMultilevel"/>
    <w:tmpl w:val="BCE07E3C"/>
    <w:lvl w:ilvl="0" w:tplc="FBD6F340">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A01748"/>
    <w:multiLevelType w:val="hybridMultilevel"/>
    <w:tmpl w:val="A8D6AF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C4F49A4"/>
    <w:multiLevelType w:val="hybridMultilevel"/>
    <w:tmpl w:val="AD622D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EFD1080"/>
    <w:multiLevelType w:val="hybridMultilevel"/>
    <w:tmpl w:val="55CCF346"/>
    <w:lvl w:ilvl="0" w:tplc="718ECDCA">
      <w:start w:val="1"/>
      <w:numFmt w:val="lowerLetter"/>
      <w:lvlText w:val="%1)"/>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2EE4F6">
      <w:start w:val="1"/>
      <w:numFmt w:val="lowerLetter"/>
      <w:lvlText w:val="%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504FC6">
      <w:start w:val="1"/>
      <w:numFmt w:val="lowerRoman"/>
      <w:lvlText w:val="%3"/>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7439C0">
      <w:start w:val="1"/>
      <w:numFmt w:val="decimal"/>
      <w:lvlText w:val="%4"/>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368A50">
      <w:start w:val="1"/>
      <w:numFmt w:val="lowerLetter"/>
      <w:lvlText w:val="%5"/>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AE73D8">
      <w:start w:val="1"/>
      <w:numFmt w:val="lowerRoman"/>
      <w:lvlText w:val="%6"/>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3221FA">
      <w:start w:val="1"/>
      <w:numFmt w:val="decimal"/>
      <w:lvlText w:val="%7"/>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481076">
      <w:start w:val="1"/>
      <w:numFmt w:val="lowerLetter"/>
      <w:lvlText w:val="%8"/>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8C4A54">
      <w:start w:val="1"/>
      <w:numFmt w:val="lowerRoman"/>
      <w:lvlText w:val="%9"/>
      <w:lvlJc w:val="left"/>
      <w:pPr>
        <w:ind w:left="6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0CF62B2"/>
    <w:multiLevelType w:val="hybridMultilevel"/>
    <w:tmpl w:val="6C66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BD5F11"/>
    <w:multiLevelType w:val="hybridMultilevel"/>
    <w:tmpl w:val="ADC863DA"/>
    <w:lvl w:ilvl="0" w:tplc="2F6C94BA">
      <w:start w:val="1"/>
      <w:numFmt w:val="lowerLetter"/>
      <w:lvlText w:val="%1)"/>
      <w:lvlJc w:val="left"/>
      <w:pPr>
        <w:ind w:left="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2C5F7A">
      <w:start w:val="1"/>
      <w:numFmt w:val="lowerLetter"/>
      <w:lvlText w:val="%2"/>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DA86BE">
      <w:start w:val="1"/>
      <w:numFmt w:val="lowerRoman"/>
      <w:lvlText w:val="%3"/>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EC79E">
      <w:start w:val="1"/>
      <w:numFmt w:val="decimal"/>
      <w:lvlText w:val="%4"/>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4C087A">
      <w:start w:val="1"/>
      <w:numFmt w:val="lowerLetter"/>
      <w:lvlText w:val="%5"/>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CE98E8">
      <w:start w:val="1"/>
      <w:numFmt w:val="lowerRoman"/>
      <w:lvlText w:val="%6"/>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A82C6A">
      <w:start w:val="1"/>
      <w:numFmt w:val="decimal"/>
      <w:lvlText w:val="%7"/>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CFFF8">
      <w:start w:val="1"/>
      <w:numFmt w:val="lowerLetter"/>
      <w:lvlText w:val="%8"/>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480738">
      <w:start w:val="1"/>
      <w:numFmt w:val="lowerRoman"/>
      <w:lvlText w:val="%9"/>
      <w:lvlJc w:val="left"/>
      <w:pPr>
        <w:ind w:left="6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3343AB7"/>
    <w:multiLevelType w:val="hybridMultilevel"/>
    <w:tmpl w:val="8162F3A2"/>
    <w:lvl w:ilvl="0" w:tplc="73643498">
      <w:start w:val="1"/>
      <w:numFmt w:val="bullet"/>
      <w:lvlText w:val="o"/>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A0661D"/>
    <w:multiLevelType w:val="hybridMultilevel"/>
    <w:tmpl w:val="7BF26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4D24A3D"/>
    <w:multiLevelType w:val="hybridMultilevel"/>
    <w:tmpl w:val="A4FAB7F6"/>
    <w:lvl w:ilvl="0" w:tplc="01DA7048">
      <w:start w:val="1"/>
      <w:numFmt w:val="lowerLetter"/>
      <w:lvlText w:val="%1)"/>
      <w:lvlJc w:val="left"/>
      <w:pPr>
        <w:ind w:left="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022E26">
      <w:start w:val="1"/>
      <w:numFmt w:val="lowerLetter"/>
      <w:lvlText w:val="%2"/>
      <w:lvlJc w:val="left"/>
      <w:pPr>
        <w:ind w:left="1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216E4">
      <w:start w:val="1"/>
      <w:numFmt w:val="lowerRoman"/>
      <w:lvlText w:val="%3"/>
      <w:lvlJc w:val="left"/>
      <w:pPr>
        <w:ind w:left="2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A8BB68">
      <w:start w:val="1"/>
      <w:numFmt w:val="decimal"/>
      <w:lvlText w:val="%4"/>
      <w:lvlJc w:val="left"/>
      <w:pPr>
        <w:ind w:left="3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620DCC">
      <w:start w:val="1"/>
      <w:numFmt w:val="lowerLetter"/>
      <w:lvlText w:val="%5"/>
      <w:lvlJc w:val="left"/>
      <w:pPr>
        <w:ind w:left="3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420144">
      <w:start w:val="1"/>
      <w:numFmt w:val="lowerRoman"/>
      <w:lvlText w:val="%6"/>
      <w:lvlJc w:val="left"/>
      <w:pPr>
        <w:ind w:left="4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BCC72E">
      <w:start w:val="1"/>
      <w:numFmt w:val="decimal"/>
      <w:lvlText w:val="%7"/>
      <w:lvlJc w:val="left"/>
      <w:pPr>
        <w:ind w:left="5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08D112">
      <w:start w:val="1"/>
      <w:numFmt w:val="lowerLetter"/>
      <w:lvlText w:val="%8"/>
      <w:lvlJc w:val="left"/>
      <w:pPr>
        <w:ind w:left="5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269FA6">
      <w:start w:val="1"/>
      <w:numFmt w:val="lowerRoman"/>
      <w:lvlText w:val="%9"/>
      <w:lvlJc w:val="left"/>
      <w:pPr>
        <w:ind w:left="6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62F0A5D"/>
    <w:multiLevelType w:val="hybridMultilevel"/>
    <w:tmpl w:val="826CD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5F7B7E"/>
    <w:multiLevelType w:val="hybridMultilevel"/>
    <w:tmpl w:val="A538065E"/>
    <w:lvl w:ilvl="0" w:tplc="9C088B58">
      <w:start w:val="1"/>
      <w:numFmt w:val="bullet"/>
      <w:lvlText w:val="•"/>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8C85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F42DB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EA3D0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E8F34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2690B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B64B2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3027D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38CE6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3D319B"/>
    <w:multiLevelType w:val="hybridMultilevel"/>
    <w:tmpl w:val="91FAB99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66A046BF"/>
    <w:multiLevelType w:val="hybridMultilevel"/>
    <w:tmpl w:val="C3A29E8A"/>
    <w:lvl w:ilvl="0" w:tplc="03A8A05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7EF0980"/>
    <w:multiLevelType w:val="hybridMultilevel"/>
    <w:tmpl w:val="68945D04"/>
    <w:lvl w:ilvl="0" w:tplc="B8808BD2">
      <w:start w:val="1"/>
      <w:numFmt w:val="bullet"/>
      <w:lvlText w:val="-"/>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D888B8">
      <w:start w:val="1"/>
      <w:numFmt w:val="bullet"/>
      <w:lvlText w:val="o"/>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72D008">
      <w:start w:val="1"/>
      <w:numFmt w:val="bullet"/>
      <w:lvlText w:val="▪"/>
      <w:lvlJc w:val="left"/>
      <w:pPr>
        <w:ind w:left="2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CCB7C4">
      <w:start w:val="1"/>
      <w:numFmt w:val="bullet"/>
      <w:lvlText w:val="•"/>
      <w:lvlJc w:val="left"/>
      <w:pPr>
        <w:ind w:left="2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C22DA">
      <w:start w:val="1"/>
      <w:numFmt w:val="bullet"/>
      <w:lvlText w:val="o"/>
      <w:lvlJc w:val="left"/>
      <w:pPr>
        <w:ind w:left="3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C8F006">
      <w:start w:val="1"/>
      <w:numFmt w:val="bullet"/>
      <w:lvlText w:val="▪"/>
      <w:lvlJc w:val="left"/>
      <w:pPr>
        <w:ind w:left="4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6275C">
      <w:start w:val="1"/>
      <w:numFmt w:val="bullet"/>
      <w:lvlText w:val="•"/>
      <w:lvlJc w:val="left"/>
      <w:pPr>
        <w:ind w:left="5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EA8124">
      <w:start w:val="1"/>
      <w:numFmt w:val="bullet"/>
      <w:lvlText w:val="o"/>
      <w:lvlJc w:val="left"/>
      <w:pPr>
        <w:ind w:left="5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4EEA14">
      <w:start w:val="1"/>
      <w:numFmt w:val="bullet"/>
      <w:lvlText w:val="▪"/>
      <w:lvlJc w:val="left"/>
      <w:pPr>
        <w:ind w:left="6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8334826"/>
    <w:multiLevelType w:val="hybridMultilevel"/>
    <w:tmpl w:val="24400EE0"/>
    <w:lvl w:ilvl="0" w:tplc="73643498">
      <w:start w:val="1"/>
      <w:numFmt w:val="bullet"/>
      <w:lvlText w:val="o"/>
      <w:lvlJc w:val="left"/>
      <w:pPr>
        <w:ind w:left="1080" w:hanging="360"/>
      </w:pPr>
      <w:rPr>
        <w:rFonts w:ascii="Courier New" w:hAnsi="Courier New" w:cs="Courier Ne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88C1A3B"/>
    <w:multiLevelType w:val="hybridMultilevel"/>
    <w:tmpl w:val="1222F6EC"/>
    <w:lvl w:ilvl="0" w:tplc="803C02BE">
      <w:start w:val="1"/>
      <w:numFmt w:val="bullet"/>
      <w:lvlText w:val="o"/>
      <w:lvlJc w:val="left"/>
      <w:pPr>
        <w:ind w:left="7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2842AA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25AA32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9EAB9F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7F6736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8D6C5C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946B9E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73E518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DE2B41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96B0DD6"/>
    <w:multiLevelType w:val="hybridMultilevel"/>
    <w:tmpl w:val="32820A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E6269D7"/>
    <w:multiLevelType w:val="hybridMultilevel"/>
    <w:tmpl w:val="3020A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EA873DC"/>
    <w:multiLevelType w:val="hybridMultilevel"/>
    <w:tmpl w:val="0E201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8011A9"/>
    <w:multiLevelType w:val="hybridMultilevel"/>
    <w:tmpl w:val="455E7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413992"/>
    <w:multiLevelType w:val="hybridMultilevel"/>
    <w:tmpl w:val="91D2896A"/>
    <w:lvl w:ilvl="0" w:tplc="271CA624">
      <w:start w:val="1"/>
      <w:numFmt w:val="bullet"/>
      <w:lvlText w:val="ü"/>
      <w:lvlJc w:val="left"/>
      <w:pPr>
        <w:ind w:left="1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F2A97C">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D02C7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32592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CCABC2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702C4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E65DA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8605E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C68140">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DA03622"/>
    <w:multiLevelType w:val="hybridMultilevel"/>
    <w:tmpl w:val="D2FA78F0"/>
    <w:lvl w:ilvl="0" w:tplc="3C8C36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1" w15:restartNumberingAfterBreak="0">
    <w:nsid w:val="7DC709A7"/>
    <w:multiLevelType w:val="hybridMultilevel"/>
    <w:tmpl w:val="48BA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E25A1E"/>
    <w:multiLevelType w:val="hybridMultilevel"/>
    <w:tmpl w:val="DDD4A04C"/>
    <w:lvl w:ilvl="0" w:tplc="EBF6EC62">
      <w:start w:val="1"/>
      <w:numFmt w:val="bullet"/>
      <w:lvlText w:val="*"/>
      <w:lvlJc w:val="left"/>
      <w:pPr>
        <w:ind w:left="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02DE4C">
      <w:start w:val="1"/>
      <w:numFmt w:val="bullet"/>
      <w:lvlText w:val="o"/>
      <w:lvlJc w:val="left"/>
      <w:pPr>
        <w:ind w:left="1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88079C">
      <w:start w:val="1"/>
      <w:numFmt w:val="bullet"/>
      <w:lvlText w:val="▪"/>
      <w:lvlJc w:val="left"/>
      <w:pPr>
        <w:ind w:left="2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2039F2">
      <w:start w:val="1"/>
      <w:numFmt w:val="bullet"/>
      <w:lvlText w:val="•"/>
      <w:lvlJc w:val="left"/>
      <w:pPr>
        <w:ind w:left="3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B2E16C">
      <w:start w:val="1"/>
      <w:numFmt w:val="bullet"/>
      <w:lvlText w:val="o"/>
      <w:lvlJc w:val="left"/>
      <w:pPr>
        <w:ind w:left="4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485FD6">
      <w:start w:val="1"/>
      <w:numFmt w:val="bullet"/>
      <w:lvlText w:val="▪"/>
      <w:lvlJc w:val="left"/>
      <w:pPr>
        <w:ind w:left="4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741772">
      <w:start w:val="1"/>
      <w:numFmt w:val="bullet"/>
      <w:lvlText w:val="•"/>
      <w:lvlJc w:val="left"/>
      <w:pPr>
        <w:ind w:left="5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98D8D0">
      <w:start w:val="1"/>
      <w:numFmt w:val="bullet"/>
      <w:lvlText w:val="o"/>
      <w:lvlJc w:val="left"/>
      <w:pPr>
        <w:ind w:left="6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C82670">
      <w:start w:val="1"/>
      <w:numFmt w:val="bullet"/>
      <w:lvlText w:val="▪"/>
      <w:lvlJc w:val="left"/>
      <w:pPr>
        <w:ind w:left="6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8"/>
  </w:num>
  <w:num w:numId="2">
    <w:abstractNumId w:val="37"/>
  </w:num>
  <w:num w:numId="3">
    <w:abstractNumId w:val="10"/>
  </w:num>
  <w:num w:numId="4">
    <w:abstractNumId w:val="1"/>
  </w:num>
  <w:num w:numId="5">
    <w:abstractNumId w:val="42"/>
  </w:num>
  <w:num w:numId="6">
    <w:abstractNumId w:val="34"/>
  </w:num>
  <w:num w:numId="7">
    <w:abstractNumId w:val="20"/>
  </w:num>
  <w:num w:numId="8">
    <w:abstractNumId w:val="24"/>
  </w:num>
  <w:num w:numId="9">
    <w:abstractNumId w:val="45"/>
  </w:num>
  <w:num w:numId="10">
    <w:abstractNumId w:val="26"/>
  </w:num>
  <w:num w:numId="11">
    <w:abstractNumId w:val="30"/>
  </w:num>
  <w:num w:numId="12">
    <w:abstractNumId w:val="31"/>
  </w:num>
  <w:num w:numId="13">
    <w:abstractNumId w:val="21"/>
  </w:num>
  <w:num w:numId="14">
    <w:abstractNumId w:val="17"/>
  </w:num>
  <w:num w:numId="15">
    <w:abstractNumId w:val="8"/>
  </w:num>
  <w:num w:numId="16">
    <w:abstractNumId w:val="23"/>
  </w:num>
  <w:num w:numId="17">
    <w:abstractNumId w:val="40"/>
  </w:num>
  <w:num w:numId="18">
    <w:abstractNumId w:val="47"/>
  </w:num>
  <w:num w:numId="19">
    <w:abstractNumId w:val="14"/>
  </w:num>
  <w:num w:numId="20">
    <w:abstractNumId w:val="12"/>
  </w:num>
  <w:num w:numId="21">
    <w:abstractNumId w:val="29"/>
  </w:num>
  <w:num w:numId="22">
    <w:abstractNumId w:val="25"/>
  </w:num>
  <w:num w:numId="23">
    <w:abstractNumId w:val="38"/>
  </w:num>
  <w:num w:numId="24">
    <w:abstractNumId w:val="6"/>
  </w:num>
  <w:num w:numId="25">
    <w:abstractNumId w:val="7"/>
  </w:num>
  <w:num w:numId="26">
    <w:abstractNumId w:val="19"/>
  </w:num>
  <w:num w:numId="27">
    <w:abstractNumId w:val="13"/>
  </w:num>
  <w:num w:numId="28">
    <w:abstractNumId w:val="27"/>
  </w:num>
  <w:num w:numId="29">
    <w:abstractNumId w:val="18"/>
  </w:num>
  <w:num w:numId="30">
    <w:abstractNumId w:val="39"/>
  </w:num>
  <w:num w:numId="31">
    <w:abstractNumId w:val="5"/>
  </w:num>
  <w:num w:numId="32">
    <w:abstractNumId w:val="16"/>
  </w:num>
  <w:num w:numId="33">
    <w:abstractNumId w:val="15"/>
  </w:num>
  <w:num w:numId="34">
    <w:abstractNumId w:val="49"/>
  </w:num>
  <w:num w:numId="35">
    <w:abstractNumId w:val="44"/>
  </w:num>
  <w:num w:numId="36">
    <w:abstractNumId w:val="32"/>
  </w:num>
  <w:num w:numId="37">
    <w:abstractNumId w:val="52"/>
  </w:num>
  <w:num w:numId="38">
    <w:abstractNumId w:val="9"/>
  </w:num>
  <w:num w:numId="39">
    <w:abstractNumId w:val="33"/>
  </w:num>
  <w:num w:numId="40">
    <w:abstractNumId w:val="28"/>
  </w:num>
  <w:num w:numId="41">
    <w:abstractNumId w:val="11"/>
  </w:num>
  <w:num w:numId="42">
    <w:abstractNumId w:val="46"/>
  </w:num>
  <w:num w:numId="43">
    <w:abstractNumId w:val="41"/>
  </w:num>
  <w:num w:numId="44">
    <w:abstractNumId w:val="3"/>
  </w:num>
  <w:num w:numId="45">
    <w:abstractNumId w:val="41"/>
    <w:lvlOverride w:ilvl="0">
      <w:startOverride w:val="1"/>
    </w:lvlOverride>
  </w:num>
  <w:num w:numId="46">
    <w:abstractNumId w:val="2"/>
  </w:num>
  <w:num w:numId="47">
    <w:abstractNumId w:val="22"/>
  </w:num>
  <w:num w:numId="48">
    <w:abstractNumId w:val="4"/>
  </w:num>
  <w:num w:numId="49">
    <w:abstractNumId w:val="51"/>
  </w:num>
  <w:num w:numId="50">
    <w:abstractNumId w:val="36"/>
  </w:num>
  <w:num w:numId="51">
    <w:abstractNumId w:val="43"/>
  </w:num>
  <w:num w:numId="52">
    <w:abstractNumId w:val="35"/>
  </w:num>
  <w:num w:numId="53">
    <w:abstractNumId w:val="0"/>
  </w:num>
  <w:num w:numId="54">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jY0sLA0sTQ0NTdW0lEKTi0uzszPAykwtKwFANB9OXMtAAAA"/>
  </w:docVars>
  <w:rsids>
    <w:rsidRoot w:val="006919A9"/>
    <w:rsid w:val="00001AC6"/>
    <w:rsid w:val="00003E86"/>
    <w:rsid w:val="00004570"/>
    <w:rsid w:val="0000577C"/>
    <w:rsid w:val="00006F56"/>
    <w:rsid w:val="0000735F"/>
    <w:rsid w:val="000120F6"/>
    <w:rsid w:val="000216F4"/>
    <w:rsid w:val="00021D70"/>
    <w:rsid w:val="00027B5E"/>
    <w:rsid w:val="00036148"/>
    <w:rsid w:val="0004253D"/>
    <w:rsid w:val="0004391C"/>
    <w:rsid w:val="000460EA"/>
    <w:rsid w:val="00052899"/>
    <w:rsid w:val="00052B3F"/>
    <w:rsid w:val="00053230"/>
    <w:rsid w:val="00054223"/>
    <w:rsid w:val="00056AD2"/>
    <w:rsid w:val="00057703"/>
    <w:rsid w:val="00060888"/>
    <w:rsid w:val="00060CFE"/>
    <w:rsid w:val="000648F3"/>
    <w:rsid w:val="00071615"/>
    <w:rsid w:val="00071ABD"/>
    <w:rsid w:val="00075D91"/>
    <w:rsid w:val="00077C38"/>
    <w:rsid w:val="000826BE"/>
    <w:rsid w:val="000839FA"/>
    <w:rsid w:val="00085BE7"/>
    <w:rsid w:val="0008660E"/>
    <w:rsid w:val="00086626"/>
    <w:rsid w:val="00091A24"/>
    <w:rsid w:val="0009280A"/>
    <w:rsid w:val="00093542"/>
    <w:rsid w:val="000970BC"/>
    <w:rsid w:val="000A06A8"/>
    <w:rsid w:val="000A0DF1"/>
    <w:rsid w:val="000A59E2"/>
    <w:rsid w:val="000A69F2"/>
    <w:rsid w:val="000B029C"/>
    <w:rsid w:val="000B5E77"/>
    <w:rsid w:val="000B7FBD"/>
    <w:rsid w:val="000C1C68"/>
    <w:rsid w:val="000C5F5D"/>
    <w:rsid w:val="000D3200"/>
    <w:rsid w:val="000D5B07"/>
    <w:rsid w:val="000D6035"/>
    <w:rsid w:val="000E0154"/>
    <w:rsid w:val="000E4588"/>
    <w:rsid w:val="000E7409"/>
    <w:rsid w:val="000F20BB"/>
    <w:rsid w:val="000F4D2F"/>
    <w:rsid w:val="000F586E"/>
    <w:rsid w:val="000F7187"/>
    <w:rsid w:val="00104823"/>
    <w:rsid w:val="00106791"/>
    <w:rsid w:val="00114664"/>
    <w:rsid w:val="00117B1C"/>
    <w:rsid w:val="00124B69"/>
    <w:rsid w:val="00127C0A"/>
    <w:rsid w:val="00134157"/>
    <w:rsid w:val="00135F35"/>
    <w:rsid w:val="00136693"/>
    <w:rsid w:val="00136771"/>
    <w:rsid w:val="00137A84"/>
    <w:rsid w:val="001429BC"/>
    <w:rsid w:val="00152375"/>
    <w:rsid w:val="00152D79"/>
    <w:rsid w:val="00153614"/>
    <w:rsid w:val="00160D3C"/>
    <w:rsid w:val="001619DF"/>
    <w:rsid w:val="00170E05"/>
    <w:rsid w:val="00176009"/>
    <w:rsid w:val="00177C8C"/>
    <w:rsid w:val="00180028"/>
    <w:rsid w:val="00182540"/>
    <w:rsid w:val="00191705"/>
    <w:rsid w:val="00192339"/>
    <w:rsid w:val="00195392"/>
    <w:rsid w:val="00195D56"/>
    <w:rsid w:val="00196593"/>
    <w:rsid w:val="001A2FA5"/>
    <w:rsid w:val="001A3F0C"/>
    <w:rsid w:val="001A4ECF"/>
    <w:rsid w:val="001A6207"/>
    <w:rsid w:val="001A784A"/>
    <w:rsid w:val="001B12A5"/>
    <w:rsid w:val="001B2262"/>
    <w:rsid w:val="001B250E"/>
    <w:rsid w:val="001B2B1D"/>
    <w:rsid w:val="001B61CD"/>
    <w:rsid w:val="001B7915"/>
    <w:rsid w:val="001C1726"/>
    <w:rsid w:val="001C48CB"/>
    <w:rsid w:val="001D1674"/>
    <w:rsid w:val="001D251B"/>
    <w:rsid w:val="001D4821"/>
    <w:rsid w:val="001D51C4"/>
    <w:rsid w:val="001D60E9"/>
    <w:rsid w:val="001D6D68"/>
    <w:rsid w:val="001E46DF"/>
    <w:rsid w:val="001E628C"/>
    <w:rsid w:val="001F04C1"/>
    <w:rsid w:val="001F4B06"/>
    <w:rsid w:val="001F5804"/>
    <w:rsid w:val="001F5CD3"/>
    <w:rsid w:val="00206734"/>
    <w:rsid w:val="00211654"/>
    <w:rsid w:val="002168EC"/>
    <w:rsid w:val="00223B09"/>
    <w:rsid w:val="00223DA0"/>
    <w:rsid w:val="002245B9"/>
    <w:rsid w:val="00237529"/>
    <w:rsid w:val="002375A4"/>
    <w:rsid w:val="00237B62"/>
    <w:rsid w:val="00240017"/>
    <w:rsid w:val="00240EE1"/>
    <w:rsid w:val="00242B58"/>
    <w:rsid w:val="002439B2"/>
    <w:rsid w:val="002448DE"/>
    <w:rsid w:val="0024508F"/>
    <w:rsid w:val="00247D5E"/>
    <w:rsid w:val="00252444"/>
    <w:rsid w:val="00254736"/>
    <w:rsid w:val="0025732B"/>
    <w:rsid w:val="00260343"/>
    <w:rsid w:val="00260FB8"/>
    <w:rsid w:val="00263C15"/>
    <w:rsid w:val="00264044"/>
    <w:rsid w:val="00264301"/>
    <w:rsid w:val="00270BAC"/>
    <w:rsid w:val="00275B05"/>
    <w:rsid w:val="002767D3"/>
    <w:rsid w:val="002804BB"/>
    <w:rsid w:val="002820AD"/>
    <w:rsid w:val="0028330F"/>
    <w:rsid w:val="00283A6F"/>
    <w:rsid w:val="002905DE"/>
    <w:rsid w:val="0029237D"/>
    <w:rsid w:val="002929D8"/>
    <w:rsid w:val="00292B65"/>
    <w:rsid w:val="00294481"/>
    <w:rsid w:val="002959B3"/>
    <w:rsid w:val="00297F8E"/>
    <w:rsid w:val="002A045B"/>
    <w:rsid w:val="002A099A"/>
    <w:rsid w:val="002A3495"/>
    <w:rsid w:val="002A4C5D"/>
    <w:rsid w:val="002A57DD"/>
    <w:rsid w:val="002B19A2"/>
    <w:rsid w:val="002B3B07"/>
    <w:rsid w:val="002C1986"/>
    <w:rsid w:val="002C20F4"/>
    <w:rsid w:val="002C25B2"/>
    <w:rsid w:val="002C3AC6"/>
    <w:rsid w:val="002C4FCB"/>
    <w:rsid w:val="002C53E5"/>
    <w:rsid w:val="002C57E0"/>
    <w:rsid w:val="002C61CF"/>
    <w:rsid w:val="002D0AC8"/>
    <w:rsid w:val="002D4B8A"/>
    <w:rsid w:val="002D5611"/>
    <w:rsid w:val="002E2918"/>
    <w:rsid w:val="002E3554"/>
    <w:rsid w:val="002F31F2"/>
    <w:rsid w:val="002F5219"/>
    <w:rsid w:val="002F584C"/>
    <w:rsid w:val="002F5898"/>
    <w:rsid w:val="002F6735"/>
    <w:rsid w:val="002F7AEF"/>
    <w:rsid w:val="003038B7"/>
    <w:rsid w:val="00310A1B"/>
    <w:rsid w:val="00311CE6"/>
    <w:rsid w:val="00315D0B"/>
    <w:rsid w:val="00316B63"/>
    <w:rsid w:val="00317C5B"/>
    <w:rsid w:val="00322C15"/>
    <w:rsid w:val="00323792"/>
    <w:rsid w:val="003321B7"/>
    <w:rsid w:val="0033316B"/>
    <w:rsid w:val="00335D34"/>
    <w:rsid w:val="0033721E"/>
    <w:rsid w:val="00344AED"/>
    <w:rsid w:val="00345DD7"/>
    <w:rsid w:val="0035109C"/>
    <w:rsid w:val="00351B04"/>
    <w:rsid w:val="003579AE"/>
    <w:rsid w:val="0036055E"/>
    <w:rsid w:val="00365D9A"/>
    <w:rsid w:val="003679A8"/>
    <w:rsid w:val="00367D36"/>
    <w:rsid w:val="00370C52"/>
    <w:rsid w:val="00370F04"/>
    <w:rsid w:val="00371DE2"/>
    <w:rsid w:val="00375DA2"/>
    <w:rsid w:val="00377FD0"/>
    <w:rsid w:val="00380873"/>
    <w:rsid w:val="0038535A"/>
    <w:rsid w:val="00385379"/>
    <w:rsid w:val="00386288"/>
    <w:rsid w:val="00394074"/>
    <w:rsid w:val="003959B6"/>
    <w:rsid w:val="003976FA"/>
    <w:rsid w:val="003A1E70"/>
    <w:rsid w:val="003A2901"/>
    <w:rsid w:val="003A2A8E"/>
    <w:rsid w:val="003B2A82"/>
    <w:rsid w:val="003B4045"/>
    <w:rsid w:val="003B579B"/>
    <w:rsid w:val="003C194E"/>
    <w:rsid w:val="003C1C16"/>
    <w:rsid w:val="003C22BC"/>
    <w:rsid w:val="003C4458"/>
    <w:rsid w:val="003C5AB5"/>
    <w:rsid w:val="003D1F5E"/>
    <w:rsid w:val="003D2979"/>
    <w:rsid w:val="003D2CBF"/>
    <w:rsid w:val="003D61D0"/>
    <w:rsid w:val="003D7B02"/>
    <w:rsid w:val="003E0344"/>
    <w:rsid w:val="003E31F8"/>
    <w:rsid w:val="003F5811"/>
    <w:rsid w:val="00400F9A"/>
    <w:rsid w:val="00404AD3"/>
    <w:rsid w:val="00404B60"/>
    <w:rsid w:val="00404FF6"/>
    <w:rsid w:val="00411ADF"/>
    <w:rsid w:val="00412C18"/>
    <w:rsid w:val="00413982"/>
    <w:rsid w:val="00414379"/>
    <w:rsid w:val="00415E72"/>
    <w:rsid w:val="00416B9D"/>
    <w:rsid w:val="0042172C"/>
    <w:rsid w:val="00422B8D"/>
    <w:rsid w:val="00424A83"/>
    <w:rsid w:val="0042593C"/>
    <w:rsid w:val="004327DE"/>
    <w:rsid w:val="00433CA1"/>
    <w:rsid w:val="00435F88"/>
    <w:rsid w:val="00436B4D"/>
    <w:rsid w:val="004402F1"/>
    <w:rsid w:val="00441E92"/>
    <w:rsid w:val="00443695"/>
    <w:rsid w:val="004457C6"/>
    <w:rsid w:val="00447411"/>
    <w:rsid w:val="004541B5"/>
    <w:rsid w:val="00454794"/>
    <w:rsid w:val="00454C8C"/>
    <w:rsid w:val="00455BD2"/>
    <w:rsid w:val="00455D77"/>
    <w:rsid w:val="00456140"/>
    <w:rsid w:val="004611FB"/>
    <w:rsid w:val="00462C84"/>
    <w:rsid w:val="00463CCA"/>
    <w:rsid w:val="0046412F"/>
    <w:rsid w:val="0046646F"/>
    <w:rsid w:val="00466E6B"/>
    <w:rsid w:val="00467D50"/>
    <w:rsid w:val="00470B3A"/>
    <w:rsid w:val="00472E77"/>
    <w:rsid w:val="00480752"/>
    <w:rsid w:val="004861B7"/>
    <w:rsid w:val="0048623C"/>
    <w:rsid w:val="00486CAE"/>
    <w:rsid w:val="00496BC6"/>
    <w:rsid w:val="004A1622"/>
    <w:rsid w:val="004A45A4"/>
    <w:rsid w:val="004A49A2"/>
    <w:rsid w:val="004A49D7"/>
    <w:rsid w:val="004A61B1"/>
    <w:rsid w:val="004A6C2A"/>
    <w:rsid w:val="004A7FA0"/>
    <w:rsid w:val="004B5068"/>
    <w:rsid w:val="004B5A56"/>
    <w:rsid w:val="004B6088"/>
    <w:rsid w:val="004C62D5"/>
    <w:rsid w:val="004D3F15"/>
    <w:rsid w:val="004D41AA"/>
    <w:rsid w:val="004D5F4F"/>
    <w:rsid w:val="004D6FD8"/>
    <w:rsid w:val="004D7439"/>
    <w:rsid w:val="004E3653"/>
    <w:rsid w:val="004E3A3B"/>
    <w:rsid w:val="004F264F"/>
    <w:rsid w:val="004F3830"/>
    <w:rsid w:val="004F752C"/>
    <w:rsid w:val="00501F41"/>
    <w:rsid w:val="0050237C"/>
    <w:rsid w:val="00504F44"/>
    <w:rsid w:val="00505EB6"/>
    <w:rsid w:val="005103BC"/>
    <w:rsid w:val="0051060C"/>
    <w:rsid w:val="00510EBA"/>
    <w:rsid w:val="005116D3"/>
    <w:rsid w:val="00512E51"/>
    <w:rsid w:val="00513122"/>
    <w:rsid w:val="005134CC"/>
    <w:rsid w:val="00514FE8"/>
    <w:rsid w:val="005170AE"/>
    <w:rsid w:val="00520738"/>
    <w:rsid w:val="00520F67"/>
    <w:rsid w:val="00523955"/>
    <w:rsid w:val="00527990"/>
    <w:rsid w:val="005312E5"/>
    <w:rsid w:val="00533CD7"/>
    <w:rsid w:val="00535E05"/>
    <w:rsid w:val="00536DC9"/>
    <w:rsid w:val="005400CE"/>
    <w:rsid w:val="0054067E"/>
    <w:rsid w:val="005435C4"/>
    <w:rsid w:val="005454DD"/>
    <w:rsid w:val="00546660"/>
    <w:rsid w:val="005549BF"/>
    <w:rsid w:val="00554FAF"/>
    <w:rsid w:val="00555435"/>
    <w:rsid w:val="00556D65"/>
    <w:rsid w:val="005631C7"/>
    <w:rsid w:val="0056470A"/>
    <w:rsid w:val="005747FE"/>
    <w:rsid w:val="00574A91"/>
    <w:rsid w:val="00575C59"/>
    <w:rsid w:val="00576730"/>
    <w:rsid w:val="00580371"/>
    <w:rsid w:val="005818A5"/>
    <w:rsid w:val="0058268A"/>
    <w:rsid w:val="005835A5"/>
    <w:rsid w:val="005840FB"/>
    <w:rsid w:val="00587429"/>
    <w:rsid w:val="005909C2"/>
    <w:rsid w:val="005914B8"/>
    <w:rsid w:val="00594D91"/>
    <w:rsid w:val="00597283"/>
    <w:rsid w:val="005A0086"/>
    <w:rsid w:val="005A4C49"/>
    <w:rsid w:val="005A7078"/>
    <w:rsid w:val="005A79DF"/>
    <w:rsid w:val="005B097C"/>
    <w:rsid w:val="005B1108"/>
    <w:rsid w:val="005B1F96"/>
    <w:rsid w:val="005B326F"/>
    <w:rsid w:val="005B36A8"/>
    <w:rsid w:val="005B5723"/>
    <w:rsid w:val="005B65D7"/>
    <w:rsid w:val="005C3EFC"/>
    <w:rsid w:val="005C431F"/>
    <w:rsid w:val="005C43B1"/>
    <w:rsid w:val="005C6542"/>
    <w:rsid w:val="005D17DD"/>
    <w:rsid w:val="005D2B1E"/>
    <w:rsid w:val="005D625D"/>
    <w:rsid w:val="005E1EC6"/>
    <w:rsid w:val="005E3C68"/>
    <w:rsid w:val="005E72DE"/>
    <w:rsid w:val="005F0A89"/>
    <w:rsid w:val="005F1973"/>
    <w:rsid w:val="005F29CD"/>
    <w:rsid w:val="005F5D24"/>
    <w:rsid w:val="005F7884"/>
    <w:rsid w:val="005F78EF"/>
    <w:rsid w:val="00601B12"/>
    <w:rsid w:val="00605B23"/>
    <w:rsid w:val="00612A95"/>
    <w:rsid w:val="00612CF4"/>
    <w:rsid w:val="00616DD4"/>
    <w:rsid w:val="006172EF"/>
    <w:rsid w:val="00617965"/>
    <w:rsid w:val="00622673"/>
    <w:rsid w:val="00632C7F"/>
    <w:rsid w:val="00634076"/>
    <w:rsid w:val="00635011"/>
    <w:rsid w:val="00637626"/>
    <w:rsid w:val="0064211B"/>
    <w:rsid w:val="00663E5D"/>
    <w:rsid w:val="00665E36"/>
    <w:rsid w:val="006670FA"/>
    <w:rsid w:val="0066710A"/>
    <w:rsid w:val="0067462E"/>
    <w:rsid w:val="00676EF7"/>
    <w:rsid w:val="006773B2"/>
    <w:rsid w:val="00677635"/>
    <w:rsid w:val="006802CB"/>
    <w:rsid w:val="00680834"/>
    <w:rsid w:val="00680A89"/>
    <w:rsid w:val="006812E3"/>
    <w:rsid w:val="0068213C"/>
    <w:rsid w:val="006824D6"/>
    <w:rsid w:val="00684202"/>
    <w:rsid w:val="006854DA"/>
    <w:rsid w:val="006919A9"/>
    <w:rsid w:val="00693ABD"/>
    <w:rsid w:val="006949B0"/>
    <w:rsid w:val="00696658"/>
    <w:rsid w:val="006A3B4C"/>
    <w:rsid w:val="006A49B5"/>
    <w:rsid w:val="006B6AC2"/>
    <w:rsid w:val="006C0EE4"/>
    <w:rsid w:val="006C1F59"/>
    <w:rsid w:val="006C3187"/>
    <w:rsid w:val="006C3296"/>
    <w:rsid w:val="006C3BFF"/>
    <w:rsid w:val="006C6AC1"/>
    <w:rsid w:val="006D21B9"/>
    <w:rsid w:val="006D7FC6"/>
    <w:rsid w:val="006E6B9D"/>
    <w:rsid w:val="006E71AE"/>
    <w:rsid w:val="006E7B63"/>
    <w:rsid w:val="006F11BF"/>
    <w:rsid w:val="006F23B2"/>
    <w:rsid w:val="006F2B93"/>
    <w:rsid w:val="006F3992"/>
    <w:rsid w:val="006F62B2"/>
    <w:rsid w:val="007065EB"/>
    <w:rsid w:val="007071B2"/>
    <w:rsid w:val="0071038C"/>
    <w:rsid w:val="00712B17"/>
    <w:rsid w:val="00713433"/>
    <w:rsid w:val="0071403B"/>
    <w:rsid w:val="007215EB"/>
    <w:rsid w:val="00721B1A"/>
    <w:rsid w:val="00722918"/>
    <w:rsid w:val="007267BE"/>
    <w:rsid w:val="007277D3"/>
    <w:rsid w:val="00727DDB"/>
    <w:rsid w:val="00730DBA"/>
    <w:rsid w:val="00733929"/>
    <w:rsid w:val="00736553"/>
    <w:rsid w:val="007400B1"/>
    <w:rsid w:val="007435D7"/>
    <w:rsid w:val="00743800"/>
    <w:rsid w:val="007477DE"/>
    <w:rsid w:val="007501D7"/>
    <w:rsid w:val="0075097B"/>
    <w:rsid w:val="007523B6"/>
    <w:rsid w:val="007528B4"/>
    <w:rsid w:val="007539BF"/>
    <w:rsid w:val="00756544"/>
    <w:rsid w:val="00757FB8"/>
    <w:rsid w:val="007627AB"/>
    <w:rsid w:val="007638DE"/>
    <w:rsid w:val="007638F1"/>
    <w:rsid w:val="00764DC8"/>
    <w:rsid w:val="00765A15"/>
    <w:rsid w:val="00767BC7"/>
    <w:rsid w:val="00773B58"/>
    <w:rsid w:val="00775EB9"/>
    <w:rsid w:val="00784321"/>
    <w:rsid w:val="00784A8E"/>
    <w:rsid w:val="00785719"/>
    <w:rsid w:val="0079191B"/>
    <w:rsid w:val="00794826"/>
    <w:rsid w:val="00795373"/>
    <w:rsid w:val="007A02EC"/>
    <w:rsid w:val="007A67EE"/>
    <w:rsid w:val="007B1083"/>
    <w:rsid w:val="007B184B"/>
    <w:rsid w:val="007B1B1B"/>
    <w:rsid w:val="007B2677"/>
    <w:rsid w:val="007B5409"/>
    <w:rsid w:val="007B5E47"/>
    <w:rsid w:val="007B6C17"/>
    <w:rsid w:val="007C06A1"/>
    <w:rsid w:val="007C185D"/>
    <w:rsid w:val="007C4BA9"/>
    <w:rsid w:val="007D27A8"/>
    <w:rsid w:val="007D6022"/>
    <w:rsid w:val="007D7901"/>
    <w:rsid w:val="007E0BAD"/>
    <w:rsid w:val="007E41BD"/>
    <w:rsid w:val="007E49FB"/>
    <w:rsid w:val="007E724A"/>
    <w:rsid w:val="007F4BC0"/>
    <w:rsid w:val="007F5F20"/>
    <w:rsid w:val="008027EE"/>
    <w:rsid w:val="0080508A"/>
    <w:rsid w:val="00810417"/>
    <w:rsid w:val="008108CE"/>
    <w:rsid w:val="00810B69"/>
    <w:rsid w:val="008157BE"/>
    <w:rsid w:val="00816DD1"/>
    <w:rsid w:val="0082127E"/>
    <w:rsid w:val="00821942"/>
    <w:rsid w:val="00823C37"/>
    <w:rsid w:val="00827ADF"/>
    <w:rsid w:val="008357B2"/>
    <w:rsid w:val="0084031A"/>
    <w:rsid w:val="008419BB"/>
    <w:rsid w:val="008507B8"/>
    <w:rsid w:val="00850959"/>
    <w:rsid w:val="00851A1F"/>
    <w:rsid w:val="008527E4"/>
    <w:rsid w:val="008531AC"/>
    <w:rsid w:val="00854CD2"/>
    <w:rsid w:val="008564EF"/>
    <w:rsid w:val="008570C6"/>
    <w:rsid w:val="0085785D"/>
    <w:rsid w:val="00863E6A"/>
    <w:rsid w:val="00864178"/>
    <w:rsid w:val="00864BF8"/>
    <w:rsid w:val="00865613"/>
    <w:rsid w:val="00865EE3"/>
    <w:rsid w:val="00867DDC"/>
    <w:rsid w:val="00876F7E"/>
    <w:rsid w:val="00880499"/>
    <w:rsid w:val="00880B40"/>
    <w:rsid w:val="00886D33"/>
    <w:rsid w:val="0089124B"/>
    <w:rsid w:val="0089412A"/>
    <w:rsid w:val="00897289"/>
    <w:rsid w:val="008A06B7"/>
    <w:rsid w:val="008A0D06"/>
    <w:rsid w:val="008A3ECA"/>
    <w:rsid w:val="008A4786"/>
    <w:rsid w:val="008A6922"/>
    <w:rsid w:val="008B13BA"/>
    <w:rsid w:val="008B43A8"/>
    <w:rsid w:val="008C00A4"/>
    <w:rsid w:val="008C03DE"/>
    <w:rsid w:val="008C089E"/>
    <w:rsid w:val="008C2448"/>
    <w:rsid w:val="008D25DE"/>
    <w:rsid w:val="008D41B7"/>
    <w:rsid w:val="008D420B"/>
    <w:rsid w:val="008D7EE0"/>
    <w:rsid w:val="008E1D21"/>
    <w:rsid w:val="008E3D25"/>
    <w:rsid w:val="008E45DD"/>
    <w:rsid w:val="008E5F7E"/>
    <w:rsid w:val="008F16D9"/>
    <w:rsid w:val="008F1DB2"/>
    <w:rsid w:val="008F4D25"/>
    <w:rsid w:val="00900F64"/>
    <w:rsid w:val="009021A6"/>
    <w:rsid w:val="009037E0"/>
    <w:rsid w:val="00904370"/>
    <w:rsid w:val="00904FF8"/>
    <w:rsid w:val="00907640"/>
    <w:rsid w:val="00911125"/>
    <w:rsid w:val="00920452"/>
    <w:rsid w:val="0092273C"/>
    <w:rsid w:val="00922EC5"/>
    <w:rsid w:val="00927423"/>
    <w:rsid w:val="009319CE"/>
    <w:rsid w:val="00931A9A"/>
    <w:rsid w:val="00932D5E"/>
    <w:rsid w:val="00934214"/>
    <w:rsid w:val="00935CFB"/>
    <w:rsid w:val="00941824"/>
    <w:rsid w:val="00942A62"/>
    <w:rsid w:val="00942CC7"/>
    <w:rsid w:val="00945052"/>
    <w:rsid w:val="00945FE9"/>
    <w:rsid w:val="009463AD"/>
    <w:rsid w:val="00947AB7"/>
    <w:rsid w:val="009500C7"/>
    <w:rsid w:val="0095484A"/>
    <w:rsid w:val="009558F4"/>
    <w:rsid w:val="009566EA"/>
    <w:rsid w:val="00957E49"/>
    <w:rsid w:val="00964263"/>
    <w:rsid w:val="009700D2"/>
    <w:rsid w:val="00971244"/>
    <w:rsid w:val="00981D33"/>
    <w:rsid w:val="009841C6"/>
    <w:rsid w:val="0098485B"/>
    <w:rsid w:val="009864C9"/>
    <w:rsid w:val="00987CCE"/>
    <w:rsid w:val="00991106"/>
    <w:rsid w:val="00992A38"/>
    <w:rsid w:val="00993B43"/>
    <w:rsid w:val="009A0DD8"/>
    <w:rsid w:val="009A18AD"/>
    <w:rsid w:val="009A2AE6"/>
    <w:rsid w:val="009A4D2C"/>
    <w:rsid w:val="009A5FDA"/>
    <w:rsid w:val="009A7353"/>
    <w:rsid w:val="009A7985"/>
    <w:rsid w:val="009B23B0"/>
    <w:rsid w:val="009C0BA8"/>
    <w:rsid w:val="009C34BA"/>
    <w:rsid w:val="009C3D18"/>
    <w:rsid w:val="009D23C1"/>
    <w:rsid w:val="009D563A"/>
    <w:rsid w:val="009E160B"/>
    <w:rsid w:val="009F11D3"/>
    <w:rsid w:val="009F4607"/>
    <w:rsid w:val="00A01C6D"/>
    <w:rsid w:val="00A0651D"/>
    <w:rsid w:val="00A074B0"/>
    <w:rsid w:val="00A139D9"/>
    <w:rsid w:val="00A17599"/>
    <w:rsid w:val="00A17C40"/>
    <w:rsid w:val="00A37381"/>
    <w:rsid w:val="00A418C4"/>
    <w:rsid w:val="00A45A1A"/>
    <w:rsid w:val="00A45C63"/>
    <w:rsid w:val="00A45DB0"/>
    <w:rsid w:val="00A465A2"/>
    <w:rsid w:val="00A471FB"/>
    <w:rsid w:val="00A52029"/>
    <w:rsid w:val="00A52D17"/>
    <w:rsid w:val="00A56AF6"/>
    <w:rsid w:val="00A574CE"/>
    <w:rsid w:val="00A645B8"/>
    <w:rsid w:val="00A64883"/>
    <w:rsid w:val="00A66CD7"/>
    <w:rsid w:val="00A66F5D"/>
    <w:rsid w:val="00A710D1"/>
    <w:rsid w:val="00A71174"/>
    <w:rsid w:val="00A801B9"/>
    <w:rsid w:val="00A82180"/>
    <w:rsid w:val="00A83CDB"/>
    <w:rsid w:val="00A86A85"/>
    <w:rsid w:val="00A878F9"/>
    <w:rsid w:val="00A930CF"/>
    <w:rsid w:val="00A97571"/>
    <w:rsid w:val="00AA19CF"/>
    <w:rsid w:val="00AA2674"/>
    <w:rsid w:val="00AA37CC"/>
    <w:rsid w:val="00AA54CA"/>
    <w:rsid w:val="00AB04F0"/>
    <w:rsid w:val="00AB2E3B"/>
    <w:rsid w:val="00AB4F01"/>
    <w:rsid w:val="00AB54A9"/>
    <w:rsid w:val="00AB69B3"/>
    <w:rsid w:val="00AC067A"/>
    <w:rsid w:val="00AC07D7"/>
    <w:rsid w:val="00AC2662"/>
    <w:rsid w:val="00AC3BC3"/>
    <w:rsid w:val="00AC4A09"/>
    <w:rsid w:val="00AC6CC7"/>
    <w:rsid w:val="00AD25B6"/>
    <w:rsid w:val="00AD31D9"/>
    <w:rsid w:val="00AD39D2"/>
    <w:rsid w:val="00AD64B5"/>
    <w:rsid w:val="00AE0F5E"/>
    <w:rsid w:val="00AE17D8"/>
    <w:rsid w:val="00AE4CD7"/>
    <w:rsid w:val="00B10081"/>
    <w:rsid w:val="00B10B35"/>
    <w:rsid w:val="00B15CB9"/>
    <w:rsid w:val="00B15CFC"/>
    <w:rsid w:val="00B1696E"/>
    <w:rsid w:val="00B17226"/>
    <w:rsid w:val="00B17A9B"/>
    <w:rsid w:val="00B17E90"/>
    <w:rsid w:val="00B20B4F"/>
    <w:rsid w:val="00B21776"/>
    <w:rsid w:val="00B24749"/>
    <w:rsid w:val="00B26DA3"/>
    <w:rsid w:val="00B33C05"/>
    <w:rsid w:val="00B345C6"/>
    <w:rsid w:val="00B347EC"/>
    <w:rsid w:val="00B40A07"/>
    <w:rsid w:val="00B41040"/>
    <w:rsid w:val="00B460CB"/>
    <w:rsid w:val="00B479B3"/>
    <w:rsid w:val="00B51779"/>
    <w:rsid w:val="00B621A6"/>
    <w:rsid w:val="00B63F51"/>
    <w:rsid w:val="00B80CD9"/>
    <w:rsid w:val="00B8240A"/>
    <w:rsid w:val="00B85C50"/>
    <w:rsid w:val="00B87631"/>
    <w:rsid w:val="00B93523"/>
    <w:rsid w:val="00B958F3"/>
    <w:rsid w:val="00B95EFF"/>
    <w:rsid w:val="00B96886"/>
    <w:rsid w:val="00B9759A"/>
    <w:rsid w:val="00B97BC7"/>
    <w:rsid w:val="00BA016A"/>
    <w:rsid w:val="00BA49DC"/>
    <w:rsid w:val="00BA5B67"/>
    <w:rsid w:val="00BA66F8"/>
    <w:rsid w:val="00BA77AA"/>
    <w:rsid w:val="00BB27D8"/>
    <w:rsid w:val="00BB3B3F"/>
    <w:rsid w:val="00BC066F"/>
    <w:rsid w:val="00BC6588"/>
    <w:rsid w:val="00BD082F"/>
    <w:rsid w:val="00BD0F2B"/>
    <w:rsid w:val="00BD3C2F"/>
    <w:rsid w:val="00BE0F41"/>
    <w:rsid w:val="00BE4DCF"/>
    <w:rsid w:val="00BE5D99"/>
    <w:rsid w:val="00BE6AE6"/>
    <w:rsid w:val="00BE6B0D"/>
    <w:rsid w:val="00BF0C26"/>
    <w:rsid w:val="00BF3678"/>
    <w:rsid w:val="00C001A1"/>
    <w:rsid w:val="00C0237F"/>
    <w:rsid w:val="00C025E6"/>
    <w:rsid w:val="00C02CF6"/>
    <w:rsid w:val="00C0338E"/>
    <w:rsid w:val="00C069D1"/>
    <w:rsid w:val="00C06E52"/>
    <w:rsid w:val="00C1081A"/>
    <w:rsid w:val="00C11ECE"/>
    <w:rsid w:val="00C15A06"/>
    <w:rsid w:val="00C16C40"/>
    <w:rsid w:val="00C20DA9"/>
    <w:rsid w:val="00C22DBF"/>
    <w:rsid w:val="00C22DE8"/>
    <w:rsid w:val="00C22FFB"/>
    <w:rsid w:val="00C234BB"/>
    <w:rsid w:val="00C2418B"/>
    <w:rsid w:val="00C26297"/>
    <w:rsid w:val="00C267C0"/>
    <w:rsid w:val="00C34BC7"/>
    <w:rsid w:val="00C449B9"/>
    <w:rsid w:val="00C45987"/>
    <w:rsid w:val="00C46DAC"/>
    <w:rsid w:val="00C5085D"/>
    <w:rsid w:val="00C52BDE"/>
    <w:rsid w:val="00C54A6D"/>
    <w:rsid w:val="00C5734A"/>
    <w:rsid w:val="00C62295"/>
    <w:rsid w:val="00C62A01"/>
    <w:rsid w:val="00C63495"/>
    <w:rsid w:val="00C65289"/>
    <w:rsid w:val="00C70795"/>
    <w:rsid w:val="00C70FE8"/>
    <w:rsid w:val="00C738ED"/>
    <w:rsid w:val="00C75B21"/>
    <w:rsid w:val="00C77903"/>
    <w:rsid w:val="00C77F0D"/>
    <w:rsid w:val="00C82F37"/>
    <w:rsid w:val="00C8548B"/>
    <w:rsid w:val="00C87A08"/>
    <w:rsid w:val="00C90093"/>
    <w:rsid w:val="00C94C5B"/>
    <w:rsid w:val="00C9734E"/>
    <w:rsid w:val="00CA1B55"/>
    <w:rsid w:val="00CA3722"/>
    <w:rsid w:val="00CA56B3"/>
    <w:rsid w:val="00CA6CA2"/>
    <w:rsid w:val="00CB38B0"/>
    <w:rsid w:val="00CC36CF"/>
    <w:rsid w:val="00CC6506"/>
    <w:rsid w:val="00CC7AEB"/>
    <w:rsid w:val="00CD0CD6"/>
    <w:rsid w:val="00CD0E0C"/>
    <w:rsid w:val="00CE2203"/>
    <w:rsid w:val="00CE5268"/>
    <w:rsid w:val="00CE6712"/>
    <w:rsid w:val="00CF3A3B"/>
    <w:rsid w:val="00CF4946"/>
    <w:rsid w:val="00CF60AF"/>
    <w:rsid w:val="00CF79F4"/>
    <w:rsid w:val="00D01E8F"/>
    <w:rsid w:val="00D01F50"/>
    <w:rsid w:val="00D033F7"/>
    <w:rsid w:val="00D049FC"/>
    <w:rsid w:val="00D05719"/>
    <w:rsid w:val="00D10E51"/>
    <w:rsid w:val="00D127EC"/>
    <w:rsid w:val="00D17DCA"/>
    <w:rsid w:val="00D21E36"/>
    <w:rsid w:val="00D225A8"/>
    <w:rsid w:val="00D23350"/>
    <w:rsid w:val="00D2383B"/>
    <w:rsid w:val="00D24141"/>
    <w:rsid w:val="00D30B18"/>
    <w:rsid w:val="00D31D56"/>
    <w:rsid w:val="00D37730"/>
    <w:rsid w:val="00D4094C"/>
    <w:rsid w:val="00D44E2B"/>
    <w:rsid w:val="00D5378E"/>
    <w:rsid w:val="00D5439C"/>
    <w:rsid w:val="00D55E31"/>
    <w:rsid w:val="00D5611E"/>
    <w:rsid w:val="00D5623E"/>
    <w:rsid w:val="00D6568E"/>
    <w:rsid w:val="00D7024E"/>
    <w:rsid w:val="00D70C07"/>
    <w:rsid w:val="00D828DE"/>
    <w:rsid w:val="00D8796E"/>
    <w:rsid w:val="00D92B8B"/>
    <w:rsid w:val="00D9448E"/>
    <w:rsid w:val="00D950D6"/>
    <w:rsid w:val="00D954D1"/>
    <w:rsid w:val="00D95BD1"/>
    <w:rsid w:val="00D9787F"/>
    <w:rsid w:val="00DA1E87"/>
    <w:rsid w:val="00DA2837"/>
    <w:rsid w:val="00DB4BCD"/>
    <w:rsid w:val="00DB4D86"/>
    <w:rsid w:val="00DC32A5"/>
    <w:rsid w:val="00DC7FE5"/>
    <w:rsid w:val="00DD3427"/>
    <w:rsid w:val="00DE2683"/>
    <w:rsid w:val="00DE4817"/>
    <w:rsid w:val="00DE5DBA"/>
    <w:rsid w:val="00DE5DFE"/>
    <w:rsid w:val="00DF358E"/>
    <w:rsid w:val="00DF3B62"/>
    <w:rsid w:val="00E005BF"/>
    <w:rsid w:val="00E012BA"/>
    <w:rsid w:val="00E06C3A"/>
    <w:rsid w:val="00E10379"/>
    <w:rsid w:val="00E10544"/>
    <w:rsid w:val="00E1117D"/>
    <w:rsid w:val="00E1623E"/>
    <w:rsid w:val="00E16EAE"/>
    <w:rsid w:val="00E2153F"/>
    <w:rsid w:val="00E24AE3"/>
    <w:rsid w:val="00E258A9"/>
    <w:rsid w:val="00E27B80"/>
    <w:rsid w:val="00E30E84"/>
    <w:rsid w:val="00E3135E"/>
    <w:rsid w:val="00E31423"/>
    <w:rsid w:val="00E31D62"/>
    <w:rsid w:val="00E33015"/>
    <w:rsid w:val="00E332C8"/>
    <w:rsid w:val="00E41BFF"/>
    <w:rsid w:val="00E41E20"/>
    <w:rsid w:val="00E471AF"/>
    <w:rsid w:val="00E50AE2"/>
    <w:rsid w:val="00E51564"/>
    <w:rsid w:val="00E5421F"/>
    <w:rsid w:val="00E55083"/>
    <w:rsid w:val="00E61B4E"/>
    <w:rsid w:val="00E623AD"/>
    <w:rsid w:val="00E65B87"/>
    <w:rsid w:val="00E65CAF"/>
    <w:rsid w:val="00E67622"/>
    <w:rsid w:val="00E678A1"/>
    <w:rsid w:val="00E67A03"/>
    <w:rsid w:val="00E70AE9"/>
    <w:rsid w:val="00E73DDC"/>
    <w:rsid w:val="00E84087"/>
    <w:rsid w:val="00E94749"/>
    <w:rsid w:val="00E963E6"/>
    <w:rsid w:val="00E96E95"/>
    <w:rsid w:val="00E978F5"/>
    <w:rsid w:val="00EB0132"/>
    <w:rsid w:val="00EB1B1C"/>
    <w:rsid w:val="00EB2720"/>
    <w:rsid w:val="00EB2D7C"/>
    <w:rsid w:val="00EB4B92"/>
    <w:rsid w:val="00EB58C6"/>
    <w:rsid w:val="00EB7182"/>
    <w:rsid w:val="00EC0D7D"/>
    <w:rsid w:val="00EC3E72"/>
    <w:rsid w:val="00EC686F"/>
    <w:rsid w:val="00ED0CAC"/>
    <w:rsid w:val="00ED1F33"/>
    <w:rsid w:val="00ED5A91"/>
    <w:rsid w:val="00ED6C8B"/>
    <w:rsid w:val="00EE0B50"/>
    <w:rsid w:val="00EE18B2"/>
    <w:rsid w:val="00EE35CA"/>
    <w:rsid w:val="00EE407F"/>
    <w:rsid w:val="00EE61AE"/>
    <w:rsid w:val="00EE6D4B"/>
    <w:rsid w:val="00EE7AD0"/>
    <w:rsid w:val="00EF187A"/>
    <w:rsid w:val="00EF798F"/>
    <w:rsid w:val="00F0009C"/>
    <w:rsid w:val="00F00F90"/>
    <w:rsid w:val="00F024C9"/>
    <w:rsid w:val="00F05E65"/>
    <w:rsid w:val="00F07F94"/>
    <w:rsid w:val="00F11082"/>
    <w:rsid w:val="00F113EA"/>
    <w:rsid w:val="00F14DEC"/>
    <w:rsid w:val="00F15346"/>
    <w:rsid w:val="00F16649"/>
    <w:rsid w:val="00F17470"/>
    <w:rsid w:val="00F20986"/>
    <w:rsid w:val="00F21F4C"/>
    <w:rsid w:val="00F23D0D"/>
    <w:rsid w:val="00F23EF4"/>
    <w:rsid w:val="00F30C8F"/>
    <w:rsid w:val="00F32BB7"/>
    <w:rsid w:val="00F37936"/>
    <w:rsid w:val="00F4007A"/>
    <w:rsid w:val="00F4058B"/>
    <w:rsid w:val="00F41140"/>
    <w:rsid w:val="00F43009"/>
    <w:rsid w:val="00F449CC"/>
    <w:rsid w:val="00F51100"/>
    <w:rsid w:val="00F579A4"/>
    <w:rsid w:val="00F602D8"/>
    <w:rsid w:val="00F6041E"/>
    <w:rsid w:val="00F60540"/>
    <w:rsid w:val="00F70142"/>
    <w:rsid w:val="00F736E2"/>
    <w:rsid w:val="00F74379"/>
    <w:rsid w:val="00F7458C"/>
    <w:rsid w:val="00F75603"/>
    <w:rsid w:val="00F76A6A"/>
    <w:rsid w:val="00F7738C"/>
    <w:rsid w:val="00F82466"/>
    <w:rsid w:val="00F826E1"/>
    <w:rsid w:val="00F83D0B"/>
    <w:rsid w:val="00F84970"/>
    <w:rsid w:val="00F86C2F"/>
    <w:rsid w:val="00F8710C"/>
    <w:rsid w:val="00F91E71"/>
    <w:rsid w:val="00F947B4"/>
    <w:rsid w:val="00F952EE"/>
    <w:rsid w:val="00FA10D7"/>
    <w:rsid w:val="00FA1775"/>
    <w:rsid w:val="00FA20ED"/>
    <w:rsid w:val="00FA28C7"/>
    <w:rsid w:val="00FA4A85"/>
    <w:rsid w:val="00FA4DCD"/>
    <w:rsid w:val="00FA7AF1"/>
    <w:rsid w:val="00FB239F"/>
    <w:rsid w:val="00FB2CB3"/>
    <w:rsid w:val="00FB2CE0"/>
    <w:rsid w:val="00FC311F"/>
    <w:rsid w:val="00FC5766"/>
    <w:rsid w:val="00FC5D5F"/>
    <w:rsid w:val="00FD24BF"/>
    <w:rsid w:val="00FD25D5"/>
    <w:rsid w:val="00FD52D7"/>
    <w:rsid w:val="00FD57EF"/>
    <w:rsid w:val="00FD7AC8"/>
    <w:rsid w:val="00FE0E62"/>
    <w:rsid w:val="00FE17F4"/>
    <w:rsid w:val="00FE3204"/>
    <w:rsid w:val="00FE3D0C"/>
    <w:rsid w:val="00FE4F2F"/>
    <w:rsid w:val="00FF148F"/>
    <w:rsid w:val="00FF261D"/>
    <w:rsid w:val="00FF2D10"/>
    <w:rsid w:val="00FF5E3C"/>
    <w:rsid w:val="00FF6E94"/>
    <w:rsid w:val="00FF7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223D4"/>
  <w15:docId w15:val="{5DE5DA80-0BED-417E-9188-A3EAF376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4E"/>
  </w:style>
  <w:style w:type="paragraph" w:styleId="Heading1">
    <w:name w:val="heading 1"/>
    <w:basedOn w:val="Normal"/>
    <w:next w:val="Normal"/>
    <w:link w:val="Heading1Char"/>
    <w:uiPriority w:val="9"/>
    <w:qFormat/>
    <w:rsid w:val="006C0EE4"/>
    <w:pPr>
      <w:keepNext/>
      <w:keepLines/>
      <w:numPr>
        <w:numId w:val="41"/>
      </w:numPr>
      <w:pBdr>
        <w:bottom w:val="single" w:sz="4" w:space="1" w:color="595959" w:themeColor="text1" w:themeTint="A6"/>
      </w:pBdr>
      <w:spacing w:before="360"/>
      <w:outlineLvl w:val="0"/>
    </w:pPr>
    <w:rPr>
      <w:rFonts w:ascii="Gill Sans MT" w:eastAsiaTheme="majorEastAsia" w:hAnsi="Gill Sans MT" w:cstheme="majorBidi"/>
      <w:b/>
      <w:bCs/>
      <w:smallCaps/>
      <w:color w:val="538135" w:themeColor="accent6" w:themeShade="BF"/>
      <w:sz w:val="28"/>
      <w:szCs w:val="36"/>
    </w:rPr>
  </w:style>
  <w:style w:type="paragraph" w:styleId="Heading2">
    <w:name w:val="heading 2"/>
    <w:basedOn w:val="Normal"/>
    <w:next w:val="Normal"/>
    <w:link w:val="Heading2Char"/>
    <w:uiPriority w:val="9"/>
    <w:unhideWhenUsed/>
    <w:qFormat/>
    <w:rsid w:val="006C0EE4"/>
    <w:pPr>
      <w:keepNext/>
      <w:keepLines/>
      <w:numPr>
        <w:ilvl w:val="1"/>
        <w:numId w:val="4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C0EE4"/>
    <w:pPr>
      <w:keepNext/>
      <w:keepLines/>
      <w:numPr>
        <w:ilvl w:val="2"/>
        <w:numId w:val="4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C0EE4"/>
    <w:pPr>
      <w:keepNext/>
      <w:keepLines/>
      <w:numPr>
        <w:ilvl w:val="3"/>
        <w:numId w:val="4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C194E"/>
    <w:pPr>
      <w:keepNext/>
      <w:keepLines/>
      <w:numPr>
        <w:ilvl w:val="4"/>
        <w:numId w:val="4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nhideWhenUsed/>
    <w:qFormat/>
    <w:rsid w:val="003C194E"/>
    <w:pPr>
      <w:keepNext/>
      <w:keepLines/>
      <w:numPr>
        <w:ilvl w:val="5"/>
        <w:numId w:val="4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C194E"/>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94E"/>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94E"/>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D7"/>
    <w:rPr>
      <w:rFonts w:ascii="Gill Sans MT" w:eastAsiaTheme="majorEastAsia" w:hAnsi="Gill Sans MT" w:cstheme="majorBidi"/>
      <w:b/>
      <w:bCs/>
      <w:smallCaps/>
      <w:color w:val="538135" w:themeColor="accent6" w:themeShade="BF"/>
      <w:sz w:val="28"/>
      <w:szCs w:val="36"/>
    </w:rPr>
  </w:style>
  <w:style w:type="character" w:customStyle="1" w:styleId="Heading2Char">
    <w:name w:val="Heading 2 Char"/>
    <w:basedOn w:val="DefaultParagraphFont"/>
    <w:link w:val="Heading2"/>
    <w:uiPriority w:val="9"/>
    <w:rsid w:val="003C194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C194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C194E"/>
    <w:rPr>
      <w:rFonts w:asciiTheme="majorHAnsi" w:eastAsiaTheme="majorEastAsia" w:hAnsiTheme="majorHAnsi" w:cstheme="majorBidi"/>
      <w:b/>
      <w:bCs/>
      <w:i/>
      <w:iCs/>
      <w:color w:val="000000" w:themeColor="text1"/>
    </w:rPr>
  </w:style>
  <w:style w:type="paragraph" w:styleId="ListParagraph">
    <w:name w:val="List Paragraph"/>
    <w:aliases w:val="References,Paragraphe de liste1,List Paragraph1,Resume Title,List Paragraph_Table bullets,Ha,Bullet Styles para,Primus H 3,lp1,Use Case List Paragraph,YC Bulet,L,List Paragraph 1,List Paragraph - bullets,Call-out box list,standard,Bullets"/>
    <w:basedOn w:val="Normal"/>
    <w:link w:val="ListParagraphChar"/>
    <w:uiPriority w:val="34"/>
    <w:qFormat/>
    <w:rsid w:val="006919A9"/>
    <w:pPr>
      <w:ind w:left="720"/>
      <w:contextualSpacing/>
    </w:pPr>
  </w:style>
  <w:style w:type="character" w:customStyle="1" w:styleId="ListParagraphChar">
    <w:name w:val="List Paragraph Char"/>
    <w:aliases w:val="References Char,Paragraphe de liste1 Char,List Paragraph1 Char,Resume Title Char,List Paragraph_Table bullets Char,Ha Char,Bullet Styles para Char,Primus H 3 Char,lp1 Char,Use Case List Paragraph Char,YC Bulet Char,L Char"/>
    <w:link w:val="ListParagraph"/>
    <w:uiPriority w:val="34"/>
    <w:qFormat/>
    <w:rsid w:val="006919A9"/>
  </w:style>
  <w:style w:type="paragraph" w:styleId="FootnoteText">
    <w:name w:val="footnote text"/>
    <w:aliases w:val="Footnote Text Char2,Footnote Text Char1 Char,Footnote Text Char Char Char1,Footnote Text Char1 Char Char Char1,Footnote Text Char1 Char1 Char,Footnote Text Char Char Char Char,Nbpage Moens,Footnote Text Char1,FOOTNOTES,fn,single space,ft,f"/>
    <w:basedOn w:val="Normal"/>
    <w:link w:val="FootnoteTextChar"/>
    <w:uiPriority w:val="99"/>
    <w:unhideWhenUsed/>
    <w:qFormat/>
    <w:rsid w:val="006919A9"/>
    <w:pPr>
      <w:spacing w:after="0" w:line="240" w:lineRule="auto"/>
    </w:pPr>
    <w:rPr>
      <w:sz w:val="20"/>
      <w:szCs w:val="20"/>
      <w:lang w:val="en-US"/>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Nbpage Moens Char,fn Char"/>
    <w:basedOn w:val="DefaultParagraphFont"/>
    <w:link w:val="FootnoteText"/>
    <w:uiPriority w:val="99"/>
    <w:rsid w:val="006919A9"/>
    <w:rPr>
      <w:sz w:val="20"/>
      <w:szCs w:val="20"/>
      <w:lang w:val="en-US"/>
    </w:rPr>
  </w:style>
  <w:style w:type="character" w:styleId="FootnoteReference">
    <w:name w:val="footnote reference"/>
    <w:aliases w:val="ftref,16 Point,Superscript 6 Point,4_G,Superscript 6 Point + 11 pt,fr,Footnote Ref in FtNote,Style 24,o,SUPERS,Footnote Reference Number,SUPERS1,SUPERS2,SUPERS3,BVI fnr,BVI fnr Car Car,BVI fnr Car,BVI fnr Car Car Car Car,Char Char"/>
    <w:basedOn w:val="DefaultParagraphFont"/>
    <w:link w:val="BVIfnrCarCar1CarCarCharCarCharCarChar"/>
    <w:unhideWhenUsed/>
    <w:qFormat/>
    <w:rsid w:val="006919A9"/>
    <w:rPr>
      <w:vertAlign w:val="superscript"/>
    </w:rPr>
  </w:style>
  <w:style w:type="table" w:styleId="TableGrid">
    <w:name w:val="Table Grid"/>
    <w:basedOn w:val="TableNormal"/>
    <w:uiPriority w:val="39"/>
    <w:rsid w:val="006919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6919A9"/>
  </w:style>
  <w:style w:type="table" w:customStyle="1" w:styleId="GridTable5Dark-Accent51">
    <w:name w:val="Grid Table 5 Dark - Accent 51"/>
    <w:basedOn w:val="TableNormal"/>
    <w:uiPriority w:val="50"/>
    <w:rsid w:val="006919A9"/>
    <w:pPr>
      <w:spacing w:after="0" w:line="240" w:lineRule="auto"/>
      <w:ind w:left="1145" w:hanging="357"/>
      <w:jc w:val="both"/>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6C0EE4"/>
    <w:rPr>
      <w:b/>
      <w:bCs/>
      <w:color w:val="000000" w:themeColor="text1"/>
    </w:rPr>
  </w:style>
  <w:style w:type="paragraph" w:styleId="TOC1">
    <w:name w:val="toc 1"/>
    <w:basedOn w:val="Normal"/>
    <w:next w:val="Normal"/>
    <w:autoRedefine/>
    <w:uiPriority w:val="39"/>
    <w:unhideWhenUsed/>
    <w:rsid w:val="00454794"/>
    <w:pPr>
      <w:tabs>
        <w:tab w:val="left" w:pos="440"/>
        <w:tab w:val="right" w:leader="dot" w:pos="9060"/>
      </w:tabs>
      <w:spacing w:after="0" w:line="240" w:lineRule="auto"/>
    </w:pPr>
    <w:rPr>
      <w:rFonts w:ascii="Gill Sans MT" w:hAnsi="Gill Sans MT" w:cs="Times New Roman"/>
      <w:b/>
      <w:bCs/>
      <w:noProof/>
      <w:sz w:val="20"/>
      <w:szCs w:val="20"/>
      <w:lang w:val="en-US"/>
    </w:rPr>
  </w:style>
  <w:style w:type="paragraph" w:styleId="TOC2">
    <w:name w:val="toc 2"/>
    <w:basedOn w:val="Normal"/>
    <w:next w:val="Normal"/>
    <w:autoRedefine/>
    <w:uiPriority w:val="39"/>
    <w:unhideWhenUsed/>
    <w:rsid w:val="00454794"/>
    <w:pPr>
      <w:tabs>
        <w:tab w:val="left" w:pos="660"/>
        <w:tab w:val="right" w:leader="dot" w:pos="9060"/>
      </w:tabs>
      <w:spacing w:after="0" w:line="240" w:lineRule="auto"/>
      <w:ind w:left="220"/>
    </w:pPr>
    <w:rPr>
      <w:rFonts w:ascii="Gill Sans MT" w:hAnsi="Gill Sans MT" w:cs="Times New Roman"/>
      <w:b/>
      <w:bCs/>
      <w:noProof/>
      <w:sz w:val="20"/>
      <w:szCs w:val="20"/>
      <w:lang w:val="en-US"/>
    </w:rPr>
  </w:style>
  <w:style w:type="paragraph" w:styleId="TOC3">
    <w:name w:val="toc 3"/>
    <w:basedOn w:val="Normal"/>
    <w:next w:val="Normal"/>
    <w:autoRedefine/>
    <w:uiPriority w:val="39"/>
    <w:unhideWhenUsed/>
    <w:rsid w:val="00454794"/>
    <w:pPr>
      <w:tabs>
        <w:tab w:val="right" w:leader="dot" w:pos="9060"/>
      </w:tabs>
      <w:spacing w:after="0" w:line="240" w:lineRule="auto"/>
      <w:ind w:left="440"/>
    </w:pPr>
    <w:rPr>
      <w:rFonts w:ascii="Gill Sans MT" w:hAnsi="Gill Sans MT"/>
      <w:b/>
      <w:bCs/>
      <w:noProof/>
      <w:sz w:val="16"/>
      <w:szCs w:val="16"/>
      <w:lang w:eastAsia="en-GB"/>
    </w:rPr>
  </w:style>
  <w:style w:type="paragraph" w:styleId="TOC4">
    <w:name w:val="toc 4"/>
    <w:basedOn w:val="Normal"/>
    <w:next w:val="Normal"/>
    <w:autoRedefine/>
    <w:uiPriority w:val="39"/>
    <w:unhideWhenUsed/>
    <w:rsid w:val="006919A9"/>
    <w:pPr>
      <w:spacing w:after="100"/>
      <w:ind w:left="660"/>
    </w:pPr>
  </w:style>
  <w:style w:type="character" w:styleId="Hyperlink">
    <w:name w:val="Hyperlink"/>
    <w:basedOn w:val="DefaultParagraphFont"/>
    <w:uiPriority w:val="99"/>
    <w:unhideWhenUsed/>
    <w:rsid w:val="006919A9"/>
    <w:rPr>
      <w:color w:val="0563C1" w:themeColor="hyperlink"/>
      <w:u w:val="single"/>
    </w:rPr>
  </w:style>
  <w:style w:type="paragraph" w:styleId="NoSpacing">
    <w:name w:val="No Spacing"/>
    <w:link w:val="NoSpacingChar"/>
    <w:uiPriority w:val="1"/>
    <w:qFormat/>
    <w:rsid w:val="006C0EE4"/>
    <w:pPr>
      <w:spacing w:after="0" w:line="240" w:lineRule="auto"/>
    </w:pPr>
  </w:style>
  <w:style w:type="character" w:customStyle="1" w:styleId="NoSpacingChar">
    <w:name w:val="No Spacing Char"/>
    <w:basedOn w:val="DefaultParagraphFont"/>
    <w:link w:val="NoSpacing"/>
    <w:uiPriority w:val="1"/>
    <w:rsid w:val="006919A9"/>
  </w:style>
  <w:style w:type="table" w:customStyle="1" w:styleId="TableGrid1">
    <w:name w:val="TableGrid1"/>
    <w:rsid w:val="006919A9"/>
    <w:pPr>
      <w:spacing w:after="0" w:line="240" w:lineRule="auto"/>
    </w:pPr>
    <w:rPr>
      <w:lang w:eastAsia="fr-FR"/>
    </w:rPr>
    <w:tblPr>
      <w:tblCellMar>
        <w:top w:w="0" w:type="dxa"/>
        <w:left w:w="0" w:type="dxa"/>
        <w:bottom w:w="0" w:type="dxa"/>
        <w:right w:w="0" w:type="dxa"/>
      </w:tblCellMar>
    </w:tblPr>
  </w:style>
  <w:style w:type="paragraph" w:customStyle="1" w:styleId="ColorfulList-Accent11">
    <w:name w:val="Colorful List - Accent 11"/>
    <w:basedOn w:val="Normal"/>
    <w:link w:val="ColorfulList-Accent1Char"/>
    <w:uiPriority w:val="34"/>
    <w:qFormat/>
    <w:rsid w:val="006919A9"/>
    <w:pPr>
      <w:spacing w:after="0" w:line="240" w:lineRule="auto"/>
      <w:ind w:left="720"/>
      <w:contextualSpacing/>
    </w:pPr>
    <w:rPr>
      <w:rFonts w:ascii="Arial" w:eastAsia="Calibri" w:hAnsi="Arial" w:cs="Times New Roman"/>
      <w:lang w:val="en-CA"/>
    </w:rPr>
  </w:style>
  <w:style w:type="character" w:customStyle="1" w:styleId="ColorfulList-Accent1Char">
    <w:name w:val="Colorful List - Accent 1 Char"/>
    <w:link w:val="ColorfulList-Accent11"/>
    <w:uiPriority w:val="34"/>
    <w:locked/>
    <w:rsid w:val="006919A9"/>
    <w:rPr>
      <w:rFonts w:ascii="Arial" w:eastAsia="Calibri" w:hAnsi="Arial" w:cs="Times New Roman"/>
      <w:lang w:val="en-CA"/>
    </w:rPr>
  </w:style>
  <w:style w:type="character" w:customStyle="1" w:styleId="CommentTextChar">
    <w:name w:val="Comment Text Char"/>
    <w:basedOn w:val="DefaultParagraphFont"/>
    <w:link w:val="CommentText"/>
    <w:uiPriority w:val="99"/>
    <w:rsid w:val="006919A9"/>
    <w:rPr>
      <w:sz w:val="20"/>
      <w:szCs w:val="20"/>
    </w:rPr>
  </w:style>
  <w:style w:type="paragraph" w:styleId="CommentText">
    <w:name w:val="annotation text"/>
    <w:basedOn w:val="Normal"/>
    <w:link w:val="CommentTextChar"/>
    <w:uiPriority w:val="99"/>
    <w:unhideWhenUsed/>
    <w:rsid w:val="005B5723"/>
    <w:pPr>
      <w:spacing w:line="240" w:lineRule="auto"/>
    </w:pPr>
    <w:rPr>
      <w:sz w:val="20"/>
      <w:szCs w:val="20"/>
    </w:rPr>
  </w:style>
  <w:style w:type="character" w:customStyle="1" w:styleId="CommentSubjectChar">
    <w:name w:val="Comment Subject Char"/>
    <w:basedOn w:val="CommentTextChar"/>
    <w:link w:val="CommentSubject"/>
    <w:uiPriority w:val="99"/>
    <w:semiHidden/>
    <w:rsid w:val="006919A9"/>
    <w:rPr>
      <w:b/>
      <w:bCs/>
      <w:sz w:val="20"/>
      <w:szCs w:val="20"/>
    </w:rPr>
  </w:style>
  <w:style w:type="paragraph" w:styleId="CommentSubject">
    <w:name w:val="annotation subject"/>
    <w:basedOn w:val="CommentText"/>
    <w:next w:val="CommentText"/>
    <w:link w:val="CommentSubjectChar"/>
    <w:uiPriority w:val="99"/>
    <w:semiHidden/>
    <w:unhideWhenUsed/>
    <w:rsid w:val="006919A9"/>
    <w:rPr>
      <w:b/>
      <w:bCs/>
    </w:rPr>
  </w:style>
  <w:style w:type="character" w:customStyle="1" w:styleId="BalloonTextChar">
    <w:name w:val="Balloon Text Char"/>
    <w:basedOn w:val="DefaultParagraphFont"/>
    <w:link w:val="BalloonText"/>
    <w:uiPriority w:val="99"/>
    <w:semiHidden/>
    <w:rsid w:val="006919A9"/>
    <w:rPr>
      <w:rFonts w:ascii="Segoe UI" w:hAnsi="Segoe UI" w:cs="Segoe UI"/>
      <w:sz w:val="18"/>
      <w:szCs w:val="18"/>
    </w:rPr>
  </w:style>
  <w:style w:type="paragraph" w:styleId="BalloonText">
    <w:name w:val="Balloon Text"/>
    <w:basedOn w:val="Normal"/>
    <w:link w:val="BalloonTextChar"/>
    <w:uiPriority w:val="99"/>
    <w:semiHidden/>
    <w:unhideWhenUsed/>
    <w:rsid w:val="006919A9"/>
    <w:pPr>
      <w:spacing w:after="0" w:line="240" w:lineRule="auto"/>
    </w:pPr>
    <w:rPr>
      <w:rFonts w:ascii="Segoe UI" w:hAnsi="Segoe UI" w:cs="Segoe UI"/>
      <w:sz w:val="18"/>
      <w:szCs w:val="18"/>
    </w:rPr>
  </w:style>
  <w:style w:type="paragraph" w:styleId="Title">
    <w:name w:val="Title"/>
    <w:basedOn w:val="Normal"/>
    <w:next w:val="Normal"/>
    <w:link w:val="TitleChar"/>
    <w:uiPriority w:val="10"/>
    <w:qFormat/>
    <w:rsid w:val="006C0EE4"/>
    <w:pPr>
      <w:spacing w:after="0" w:line="240" w:lineRule="auto"/>
      <w:contextualSpacing/>
    </w:pPr>
    <w:rPr>
      <w:rFonts w:ascii="Calibri" w:eastAsiaTheme="majorEastAsia" w:hAnsi="Calibri" w:cstheme="majorBidi"/>
      <w:b/>
      <w:color w:val="002060"/>
      <w:sz w:val="40"/>
      <w:szCs w:val="56"/>
    </w:rPr>
  </w:style>
  <w:style w:type="character" w:customStyle="1" w:styleId="TitleChar">
    <w:name w:val="Title Char"/>
    <w:basedOn w:val="DefaultParagraphFont"/>
    <w:link w:val="Title"/>
    <w:uiPriority w:val="10"/>
    <w:rsid w:val="004A49D7"/>
    <w:rPr>
      <w:rFonts w:ascii="Calibri" w:eastAsiaTheme="majorEastAsia" w:hAnsi="Calibri" w:cstheme="majorBidi"/>
      <w:b/>
      <w:color w:val="002060"/>
      <w:sz w:val="40"/>
      <w:szCs w:val="56"/>
    </w:rPr>
  </w:style>
  <w:style w:type="paragraph" w:customStyle="1" w:styleId="Body">
    <w:name w:val="Body"/>
    <w:rsid w:val="00411ADF"/>
    <w:pPr>
      <w:pBdr>
        <w:top w:val="nil"/>
        <w:left w:val="nil"/>
        <w:bottom w:val="nil"/>
        <w:right w:val="nil"/>
        <w:between w:val="nil"/>
        <w:bar w:val="nil"/>
      </w:pBdr>
      <w:shd w:val="clear" w:color="auto" w:fill="FFFFFF"/>
    </w:pPr>
    <w:rPr>
      <w:rFonts w:ascii="Calibri" w:eastAsia="Calibri" w:hAnsi="Calibri" w:cs="Calibri"/>
      <w:color w:val="000000"/>
      <w:u w:color="000000"/>
      <w:bdr w:val="nil"/>
      <w:shd w:val="clear" w:color="auto" w:fill="FFFFFF"/>
      <w:lang w:val="en-GB" w:eastAsia="en-GB"/>
    </w:rPr>
  </w:style>
  <w:style w:type="table" w:customStyle="1" w:styleId="TableGrid10">
    <w:name w:val="Table Grid1"/>
    <w:basedOn w:val="TableNormal"/>
    <w:next w:val="TableGrid"/>
    <w:uiPriority w:val="39"/>
    <w:rsid w:val="004C62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D31D56"/>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en-US" w:eastAsia="zh-CN" w:bidi="hi-IN"/>
    </w:rPr>
  </w:style>
  <w:style w:type="table" w:customStyle="1" w:styleId="GridTable4-Accent51">
    <w:name w:val="Grid Table 4 - Accent 51"/>
    <w:basedOn w:val="TableNormal"/>
    <w:uiPriority w:val="49"/>
    <w:qFormat/>
    <w:rsid w:val="00D31D56"/>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aliases w:val="Caption Char2,Caption Char1 Char,Caption Char Char Char1,Caption Char Char1,Caption Char Char Char Char,~Caption,Caption Char1"/>
    <w:basedOn w:val="Normal"/>
    <w:next w:val="Normal"/>
    <w:link w:val="CaptionChar"/>
    <w:uiPriority w:val="35"/>
    <w:unhideWhenUsed/>
    <w:qFormat/>
    <w:rsid w:val="003C194E"/>
    <w:pPr>
      <w:spacing w:after="200" w:line="240" w:lineRule="auto"/>
    </w:pPr>
    <w:rPr>
      <w:i/>
      <w:iCs/>
      <w:color w:val="44546A" w:themeColor="text2"/>
      <w:sz w:val="18"/>
      <w:szCs w:val="18"/>
    </w:rPr>
  </w:style>
  <w:style w:type="paragraph" w:styleId="BodyText3">
    <w:name w:val="Body Text 3"/>
    <w:basedOn w:val="Normal"/>
    <w:link w:val="BodyText3Char"/>
    <w:uiPriority w:val="99"/>
    <w:unhideWhenUsed/>
    <w:rsid w:val="00C025E6"/>
    <w:pPr>
      <w:spacing w:after="120" w:line="240" w:lineRule="auto"/>
    </w:pPr>
    <w:rPr>
      <w:rFonts w:ascii="Times New Roman" w:eastAsia="Times New Roman" w:hAnsi="Times New Roman" w:cs="Times New Roman"/>
      <w:sz w:val="16"/>
      <w:szCs w:val="16"/>
      <w:lang w:val="en-GB" w:eastAsia="ja-JP"/>
    </w:rPr>
  </w:style>
  <w:style w:type="character" w:customStyle="1" w:styleId="BodyText3Char">
    <w:name w:val="Body Text 3 Char"/>
    <w:basedOn w:val="DefaultParagraphFont"/>
    <w:link w:val="BodyText3"/>
    <w:uiPriority w:val="99"/>
    <w:rsid w:val="00C025E6"/>
    <w:rPr>
      <w:rFonts w:ascii="Times New Roman" w:eastAsia="Times New Roman" w:hAnsi="Times New Roman" w:cs="Times New Roman"/>
      <w:sz w:val="16"/>
      <w:szCs w:val="16"/>
      <w:lang w:val="en-GB" w:eastAsia="ja-JP"/>
    </w:rPr>
  </w:style>
  <w:style w:type="table" w:customStyle="1" w:styleId="TableGrid0">
    <w:name w:val="TableGrid"/>
    <w:rsid w:val="00075D91"/>
    <w:pPr>
      <w:spacing w:after="0" w:line="240" w:lineRule="auto"/>
    </w:pPr>
    <w:rPr>
      <w:lang w:eastAsia="fr-FR"/>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46646F"/>
    <w:pPr>
      <w:spacing w:after="120"/>
    </w:pPr>
  </w:style>
  <w:style w:type="character" w:customStyle="1" w:styleId="BodyTextChar">
    <w:name w:val="Body Text Char"/>
    <w:basedOn w:val="DefaultParagraphFont"/>
    <w:link w:val="BodyText"/>
    <w:uiPriority w:val="99"/>
    <w:semiHidden/>
    <w:rsid w:val="0046646F"/>
  </w:style>
  <w:style w:type="paragraph" w:customStyle="1" w:styleId="BVIfnrCarCar1CarCarCharCarCharCarChar">
    <w:name w:val="BVI fnr Car Car1 Car Car Char Car Char Car Char"/>
    <w:aliases w:val="BVI fnr Car Car Car Car1 Car Car Char Car Char Car Char,BVI fnr Car Car Car Car1 Car1 Char Car Char Car Char Char"/>
    <w:basedOn w:val="Normal"/>
    <w:link w:val="FootnoteReference"/>
    <w:rsid w:val="0046646F"/>
    <w:pPr>
      <w:spacing w:line="240" w:lineRule="exact"/>
    </w:pPr>
    <w:rPr>
      <w:vertAlign w:val="superscript"/>
    </w:rPr>
  </w:style>
  <w:style w:type="paragraph" w:customStyle="1" w:styleId="Default">
    <w:name w:val="Default"/>
    <w:rsid w:val="00310A1B"/>
    <w:pPr>
      <w:autoSpaceDE w:val="0"/>
      <w:autoSpaceDN w:val="0"/>
      <w:adjustRightInd w:val="0"/>
      <w:spacing w:after="0" w:line="240" w:lineRule="auto"/>
    </w:pPr>
    <w:rPr>
      <w:rFonts w:ascii="Calibri" w:hAnsi="Calibri" w:cs="Calibri"/>
      <w:color w:val="000000"/>
      <w:sz w:val="24"/>
      <w:szCs w:val="24"/>
    </w:rPr>
  </w:style>
  <w:style w:type="paragraph" w:styleId="Quote">
    <w:name w:val="Quote"/>
    <w:basedOn w:val="Normal"/>
    <w:next w:val="Normal"/>
    <w:link w:val="QuoteChar"/>
    <w:uiPriority w:val="29"/>
    <w:qFormat/>
    <w:rsid w:val="006C0EE4"/>
    <w:pPr>
      <w:spacing w:before="160"/>
      <w:ind w:left="720" w:right="720"/>
    </w:pPr>
    <w:rPr>
      <w:i/>
      <w:iCs/>
      <w:color w:val="000000" w:themeColor="text1"/>
    </w:rPr>
  </w:style>
  <w:style w:type="character" w:customStyle="1" w:styleId="QuoteChar">
    <w:name w:val="Quote Char"/>
    <w:basedOn w:val="DefaultParagraphFont"/>
    <w:link w:val="Quote"/>
    <w:uiPriority w:val="29"/>
    <w:rsid w:val="003C194E"/>
    <w:rPr>
      <w:i/>
      <w:iCs/>
      <w:color w:val="000000" w:themeColor="text1"/>
    </w:rPr>
  </w:style>
  <w:style w:type="paragraph" w:customStyle="1" w:styleId="footnotedescription">
    <w:name w:val="footnote description"/>
    <w:next w:val="Normal"/>
    <w:link w:val="footnotedescriptionChar"/>
    <w:hidden/>
    <w:rsid w:val="00992A38"/>
    <w:pPr>
      <w:spacing w:after="1"/>
    </w:pPr>
    <w:rPr>
      <w:rFonts w:ascii="Times New Roman" w:eastAsia="Times New Roman" w:hAnsi="Times New Roman" w:cs="Times New Roman"/>
      <w:color w:val="000000"/>
      <w:sz w:val="16"/>
      <w:lang w:eastAsia="fr-FR"/>
    </w:rPr>
  </w:style>
  <w:style w:type="character" w:customStyle="1" w:styleId="footnotedescriptionChar">
    <w:name w:val="footnote description Char"/>
    <w:link w:val="footnotedescription"/>
    <w:rsid w:val="00992A38"/>
    <w:rPr>
      <w:rFonts w:ascii="Times New Roman" w:eastAsia="Times New Roman" w:hAnsi="Times New Roman" w:cs="Times New Roman"/>
      <w:color w:val="000000"/>
      <w:sz w:val="16"/>
      <w:lang w:eastAsia="fr-FR"/>
    </w:rPr>
  </w:style>
  <w:style w:type="character" w:customStyle="1" w:styleId="footnotemark">
    <w:name w:val="footnote mark"/>
    <w:hidden/>
    <w:rsid w:val="00992A38"/>
    <w:rPr>
      <w:rFonts w:ascii="Times New Roman" w:eastAsia="Times New Roman" w:hAnsi="Times New Roman" w:cs="Times New Roman"/>
      <w:color w:val="000000"/>
      <w:sz w:val="16"/>
      <w:vertAlign w:val="superscript"/>
    </w:rPr>
  </w:style>
  <w:style w:type="table" w:customStyle="1" w:styleId="TableGrid2">
    <w:name w:val="TableGrid2"/>
    <w:rsid w:val="00992A38"/>
    <w:pPr>
      <w:spacing w:after="0" w:line="240" w:lineRule="auto"/>
    </w:pPr>
    <w:rPr>
      <w:lang w:eastAsia="fr-FR"/>
    </w:rPr>
    <w:tblPr>
      <w:tblCellMar>
        <w:top w:w="0" w:type="dxa"/>
        <w:left w:w="0" w:type="dxa"/>
        <w:bottom w:w="0" w:type="dxa"/>
        <w:right w:w="0" w:type="dxa"/>
      </w:tblCellMar>
    </w:tblPr>
  </w:style>
  <w:style w:type="paragraph" w:styleId="Header">
    <w:name w:val="header"/>
    <w:basedOn w:val="Normal"/>
    <w:link w:val="HeaderChar"/>
    <w:uiPriority w:val="99"/>
    <w:unhideWhenUsed/>
    <w:rsid w:val="00992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A38"/>
  </w:style>
  <w:style w:type="paragraph" w:styleId="Footer">
    <w:name w:val="footer"/>
    <w:basedOn w:val="Normal"/>
    <w:link w:val="FooterChar"/>
    <w:uiPriority w:val="99"/>
    <w:unhideWhenUsed/>
    <w:rsid w:val="006C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AC"/>
  </w:style>
  <w:style w:type="character" w:styleId="CommentReference">
    <w:name w:val="annotation reference"/>
    <w:basedOn w:val="DefaultParagraphFont"/>
    <w:uiPriority w:val="99"/>
    <w:semiHidden/>
    <w:unhideWhenUsed/>
    <w:rsid w:val="00987CCE"/>
    <w:rPr>
      <w:sz w:val="16"/>
      <w:szCs w:val="16"/>
    </w:rPr>
  </w:style>
  <w:style w:type="paragraph" w:styleId="Revision">
    <w:name w:val="Revision"/>
    <w:hidden/>
    <w:uiPriority w:val="99"/>
    <w:semiHidden/>
    <w:rsid w:val="00987CCE"/>
    <w:pPr>
      <w:spacing w:after="0" w:line="240" w:lineRule="auto"/>
    </w:pPr>
  </w:style>
  <w:style w:type="paragraph" w:styleId="NormalWeb">
    <w:name w:val="Normal (Web)"/>
    <w:basedOn w:val="Normal"/>
    <w:uiPriority w:val="99"/>
    <w:semiHidden/>
    <w:unhideWhenUsed/>
    <w:rsid w:val="00E96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C194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rsid w:val="003C194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C19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9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194E"/>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C194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C194E"/>
    <w:rPr>
      <w:color w:val="5A5A5A" w:themeColor="text1" w:themeTint="A5"/>
      <w:spacing w:val="10"/>
    </w:rPr>
  </w:style>
  <w:style w:type="character" w:styleId="Emphasis">
    <w:name w:val="Emphasis"/>
    <w:basedOn w:val="DefaultParagraphFont"/>
    <w:uiPriority w:val="20"/>
    <w:qFormat/>
    <w:rsid w:val="003C194E"/>
    <w:rPr>
      <w:i/>
      <w:iCs/>
      <w:color w:val="auto"/>
    </w:rPr>
  </w:style>
  <w:style w:type="paragraph" w:styleId="IntenseQuote">
    <w:name w:val="Intense Quote"/>
    <w:basedOn w:val="Normal"/>
    <w:next w:val="Normal"/>
    <w:link w:val="IntenseQuoteChar"/>
    <w:uiPriority w:val="30"/>
    <w:qFormat/>
    <w:rsid w:val="003C194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C194E"/>
    <w:rPr>
      <w:color w:val="000000" w:themeColor="text1"/>
      <w:shd w:val="clear" w:color="auto" w:fill="F2F2F2" w:themeFill="background1" w:themeFillShade="F2"/>
    </w:rPr>
  </w:style>
  <w:style w:type="character" w:styleId="SubtleEmphasis">
    <w:name w:val="Subtle Emphasis"/>
    <w:basedOn w:val="DefaultParagraphFont"/>
    <w:uiPriority w:val="19"/>
    <w:qFormat/>
    <w:rsid w:val="003C194E"/>
    <w:rPr>
      <w:i/>
      <w:iCs/>
      <w:color w:val="404040" w:themeColor="text1" w:themeTint="BF"/>
    </w:rPr>
  </w:style>
  <w:style w:type="character" w:styleId="IntenseEmphasis">
    <w:name w:val="Intense Emphasis"/>
    <w:basedOn w:val="DefaultParagraphFont"/>
    <w:uiPriority w:val="21"/>
    <w:qFormat/>
    <w:rsid w:val="003C194E"/>
    <w:rPr>
      <w:b/>
      <w:bCs/>
      <w:i/>
      <w:iCs/>
      <w:caps/>
    </w:rPr>
  </w:style>
  <w:style w:type="character" w:styleId="SubtleReference">
    <w:name w:val="Subtle Reference"/>
    <w:basedOn w:val="DefaultParagraphFont"/>
    <w:uiPriority w:val="31"/>
    <w:qFormat/>
    <w:rsid w:val="003C19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C194E"/>
    <w:rPr>
      <w:b/>
      <w:bCs/>
      <w:smallCaps/>
      <w:u w:val="single"/>
    </w:rPr>
  </w:style>
  <w:style w:type="character" w:styleId="BookTitle">
    <w:name w:val="Book Title"/>
    <w:basedOn w:val="DefaultParagraphFont"/>
    <w:uiPriority w:val="33"/>
    <w:qFormat/>
    <w:rsid w:val="003C194E"/>
    <w:rPr>
      <w:b w:val="0"/>
      <w:bCs w:val="0"/>
      <w:smallCaps/>
      <w:spacing w:val="5"/>
    </w:rPr>
  </w:style>
  <w:style w:type="paragraph" w:styleId="TOCHeading">
    <w:name w:val="TOC Heading"/>
    <w:basedOn w:val="Heading1"/>
    <w:next w:val="Normal"/>
    <w:uiPriority w:val="39"/>
    <w:semiHidden/>
    <w:unhideWhenUsed/>
    <w:qFormat/>
    <w:rsid w:val="003C194E"/>
    <w:pPr>
      <w:outlineLvl w:val="9"/>
    </w:pPr>
  </w:style>
  <w:style w:type="paragraph" w:customStyle="1" w:styleId="BVIfnrChar">
    <w:name w:val="BVI fnr Char"/>
    <w:aliases w:val=" BVI fnr Car Car Char,BVI fnr Car Char, BVI fnr Car Car Car Car Char, BVI fnr Car Car Car Car Char Car Char Char, BVI fnr Char,BVI fnr Car Car Char,BVI fnr Car Car Car Car Char,BVI fnr Car Car Car Car Char Car Char Char"/>
    <w:basedOn w:val="Normal"/>
    <w:rsid w:val="0095484A"/>
    <w:pPr>
      <w:spacing w:line="240" w:lineRule="exact"/>
    </w:pPr>
    <w:rPr>
      <w:rFonts w:eastAsiaTheme="minorHAnsi"/>
      <w:vertAlign w:val="superscript"/>
      <w:lang w:val="en-US"/>
    </w:rPr>
  </w:style>
  <w:style w:type="table" w:styleId="LightShading-Accent1">
    <w:name w:val="Light Shading Accent 1"/>
    <w:aliases w:val="LTS Blue - Light Shading - Accent 1,Light Shading - Accent 11"/>
    <w:basedOn w:val="TableNormal"/>
    <w:uiPriority w:val="60"/>
    <w:rsid w:val="0095484A"/>
    <w:pPr>
      <w:spacing w:after="0" w:line="240" w:lineRule="auto"/>
    </w:pPr>
    <w:rPr>
      <w:rFonts w:ascii="Segoe UI Light" w:eastAsiaTheme="minorHAnsi" w:hAnsi="Segoe UI Light"/>
      <w:lang w:val="en-GB"/>
    </w:rPr>
    <w:tblPr>
      <w:tblStyleRowBandSize w:val="1"/>
      <w:tblStyleColBandSize w:val="1"/>
      <w:tblBorders>
        <w:top w:val="single" w:sz="2" w:space="0" w:color="0063A6"/>
        <w:bottom w:val="single" w:sz="2" w:space="0" w:color="0063A6"/>
      </w:tblBorders>
    </w:tblPr>
    <w:tcPr>
      <w:shd w:val="clear" w:color="auto" w:fill="FFFFFF" w:themeFill="background1"/>
    </w:tcPr>
    <w:tblStylePr w:type="firstRow">
      <w:pPr>
        <w:wordWrap/>
        <w:spacing w:before="0" w:beforeAutospacing="0" w:after="0" w:afterAutospacing="0" w:line="240" w:lineRule="auto"/>
        <w:jc w:val="left"/>
      </w:pPr>
      <w:rPr>
        <w:rFonts w:ascii="Segoe UI Semibold" w:hAnsi="Segoe UI Semibold"/>
        <w:b/>
        <w:bCs/>
      </w:rPr>
      <w:tblPr/>
      <w:tcPr>
        <w:tcBorders>
          <w:top w:val="single" w:sz="8" w:space="0" w:color="4472C4" w:themeColor="accent1"/>
          <w:left w:val="nil"/>
          <w:bottom w:val="single" w:sz="8" w:space="0" w:color="4472C4" w:themeColor="accent1"/>
          <w:right w:val="nil"/>
          <w:insideH w:val="nil"/>
          <w:insideV w:val="nil"/>
        </w:tcBorders>
        <w:vAlign w:val="center"/>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rFonts w:ascii="Segoe UI Semibold" w:hAnsi="Segoe UI Semibold"/>
        <w:b/>
        <w:bCs/>
      </w:rPr>
    </w:tblStylePr>
    <w:tblStylePr w:type="lastCol">
      <w:rPr>
        <w:b/>
        <w:bCs/>
      </w:rPr>
    </w:tblStylePr>
    <w:tblStylePr w:type="band1Vert">
      <w:tblPr/>
      <w:tcPr>
        <w:shd w:val="clear" w:color="auto" w:fill="E5E8FF"/>
      </w:tcPr>
    </w:tblStylePr>
    <w:tblStylePr w:type="band1Horz">
      <w:rPr>
        <w:rFonts w:ascii="Segoe UI Light" w:hAnsi="Segoe UI Light"/>
      </w:rPr>
      <w:tblPr/>
      <w:tcPr>
        <w:shd w:val="clear" w:color="auto" w:fill="E5E8FF"/>
      </w:tcPr>
    </w:tblStylePr>
    <w:tblStylePr w:type="band2Horz">
      <w:rPr>
        <w:rFonts w:ascii="Segoe UI Light" w:hAnsi="Segoe UI Light"/>
      </w:rPr>
      <w:tblPr/>
      <w:tcPr>
        <w:shd w:val="clear" w:color="auto" w:fill="F7FAFF"/>
      </w:tcPr>
    </w:tblStylePr>
  </w:style>
  <w:style w:type="character" w:customStyle="1" w:styleId="CaptionChar">
    <w:name w:val="Caption Char"/>
    <w:aliases w:val="Caption Char2 Char,Caption Char1 Char Char,Caption Char Char Char1 Char,Caption Char Char1 Char,Caption Char Char Char Char Char,~Caption Char,Caption Char1 Char1"/>
    <w:link w:val="Caption"/>
    <w:uiPriority w:val="35"/>
    <w:locked/>
    <w:rsid w:val="0095484A"/>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79651">
      <w:bodyDiv w:val="1"/>
      <w:marLeft w:val="0"/>
      <w:marRight w:val="0"/>
      <w:marTop w:val="0"/>
      <w:marBottom w:val="0"/>
      <w:divBdr>
        <w:top w:val="none" w:sz="0" w:space="0" w:color="auto"/>
        <w:left w:val="none" w:sz="0" w:space="0" w:color="auto"/>
        <w:bottom w:val="none" w:sz="0" w:space="0" w:color="auto"/>
        <w:right w:val="none" w:sz="0" w:space="0" w:color="auto"/>
      </w:divBdr>
    </w:div>
    <w:div w:id="1518763356">
      <w:bodyDiv w:val="1"/>
      <w:marLeft w:val="0"/>
      <w:marRight w:val="0"/>
      <w:marTop w:val="0"/>
      <w:marBottom w:val="0"/>
      <w:divBdr>
        <w:top w:val="none" w:sz="0" w:space="0" w:color="auto"/>
        <w:left w:val="none" w:sz="0" w:space="0" w:color="auto"/>
        <w:bottom w:val="none" w:sz="0" w:space="0" w:color="auto"/>
        <w:right w:val="none" w:sz="0" w:space="0" w:color="auto"/>
      </w:divBdr>
    </w:div>
    <w:div w:id="1670595297">
      <w:bodyDiv w:val="1"/>
      <w:marLeft w:val="0"/>
      <w:marRight w:val="0"/>
      <w:marTop w:val="0"/>
      <w:marBottom w:val="0"/>
      <w:divBdr>
        <w:top w:val="none" w:sz="0" w:space="0" w:color="auto"/>
        <w:left w:val="none" w:sz="0" w:space="0" w:color="auto"/>
        <w:bottom w:val="none" w:sz="0" w:space="0" w:color="auto"/>
        <w:right w:val="none" w:sz="0" w:space="0" w:color="auto"/>
      </w:divBdr>
    </w:div>
    <w:div w:id="194067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undp.org/sites/MWI/project/00102187" TargetMode="External"/><Relationship Id="rId18" Type="http://schemas.openxmlformats.org/officeDocument/2006/relationships/hyperlink" Target="https://popp.undp.org/_layouts/15/WopiFrame.aspx?sourcedoc=/UNDP_POPP_DOCUMENT_LIBRARY/Public/FRM_Financial%20Management%20and%20Implementation%20Modality_Direct%20Implementation%20Modality.docx&amp;action=def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undp.org/sites/MWI/project/0011766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sites/MWI/project/00103966" TargetMode="External"/><Relationship Id="rId5" Type="http://schemas.openxmlformats.org/officeDocument/2006/relationships/webSettings" Target="webSettings.xml"/><Relationship Id="rId15" Type="http://schemas.openxmlformats.org/officeDocument/2006/relationships/hyperlink" Target="http://institution.it/" TargetMode="External"/><Relationship Id="rId10" Type="http://schemas.openxmlformats.org/officeDocument/2006/relationships/hyperlink" Target="https://intranet.undp.org/sites/MWI/project/001001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intranet.undp.org/sites/MWI/project/001150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WopiFrame.aspx?sourcedoc=/UNDP_POPP_DOCUMENT_LIBRARY/Public/FRM_Financial%20Management%20and%20Implementation%20Modality_Direct%20Implementation%20Modality.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Pet18</b:Tag>
    <b:SourceType>Report</b:SourceType>
    <b:Guid>{07D35F69-E49D-41BD-AB2F-F8529E09234C}</b:Guid>
    <b:Author>
      <b:Author>
        <b:NameList>
          <b:Person>
            <b:Last>Rasmussen</b:Last>
            <b:First>Peter</b:First>
            <b:Middle>Engbo</b:Middle>
          </b:Person>
        </b:NameList>
      </b:Author>
    </b:Author>
    <b:Title>2018 African Economic Outlook Country Note for Malawi</b:Title>
    <b:Year>2018</b:Year>
    <b:Publisher>African Development Bank</b:Publisher>
    <b:City>Abidjan</b:City>
    <b:RefOrder>1</b:RefOrder>
  </b:Source>
  <b:Source xmlns:b="http://schemas.openxmlformats.org/officeDocument/2006/bibliography">
    <b:Tag>NSO171</b:Tag>
    <b:SourceType>Report</b:SourceType>
    <b:Guid>{37BDB000-D11C-48B2-A2B4-E153824EF44A}</b:Guid>
    <b:Author>
      <b:Author>
        <b:Corporate>National Statistics Office</b:Corporate>
      </b:Author>
    </b:Author>
    <b:Title>The Fouth Intergrated Household Survey, 2017</b:Title>
    <b:Year>2017</b:Year>
    <b:Publisher>NSO</b:Publisher>
    <b:City>Zomba</b:City>
    <b:RefOrder>2</b:RefOrder>
  </b:Source>
  <b:Source xmlns:b="http://schemas.openxmlformats.org/officeDocument/2006/bibliography">
    <b:Tag>NSO192</b:Tag>
    <b:SourceType>Report</b:SourceType>
    <b:Guid>{E5AC8A52-16C8-4CD6-B5EC-8EFB6307B490}</b:Guid>
    <b:Author>
      <b:Author>
        <b:Corporate>NSO</b:Corporate>
      </b:Author>
    </b:Author>
    <b:Title>Malawi Poverty Report 2018</b:Title>
    <b:Year>2019</b:Year>
    <b:Publisher>National Statitistics Office</b:Publisher>
    <b:City>Zomba</b:City>
    <b:RefOrder>3</b:RefOrder>
  </b:Source>
</b:Sources>
</file>

<file path=customXml/itemProps1.xml><?xml version="1.0" encoding="utf-8"?>
<ds:datastoreItem xmlns:ds="http://schemas.openxmlformats.org/officeDocument/2006/customXml" ds:itemID="{B0166258-B3EA-43C4-91AA-EA318B14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46689</Words>
  <Characters>266130</Characters>
  <Application>Microsoft Office Word</Application>
  <DocSecurity>0</DocSecurity>
  <Lines>2217</Lines>
  <Paragraphs>624</Paragraphs>
  <ScaleCrop>false</ScaleCrop>
  <HeadingPairs>
    <vt:vector size="2" baseType="variant">
      <vt:variant>
        <vt:lpstr>Title</vt:lpstr>
      </vt:variant>
      <vt:variant>
        <vt:i4>1</vt:i4>
      </vt:variant>
    </vt:vector>
  </HeadingPairs>
  <TitlesOfParts>
    <vt:vector size="1" baseType="lpstr">
      <vt:lpstr>UNDP Malawi Mid Term Evaluation of UNDP Malawi Country Programme 2019 to 2023</vt:lpstr>
    </vt:vector>
  </TitlesOfParts>
  <Company/>
  <LinksUpToDate>false</LinksUpToDate>
  <CharactersWithSpaces>312195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Malawi Mid Term Evaluation of UNDP Malawi Country Programme 2019 to 2023</dc:title>
  <dc:subject/>
  <dc:creator>Alexandre Diouf</dc:creator>
  <cp:keywords/>
  <dc:description/>
  <cp:lastModifiedBy>Peter Kulemeka</cp:lastModifiedBy>
  <cp:revision>2</cp:revision>
  <dcterms:created xsi:type="dcterms:W3CDTF">2022-04-22T10:47:00Z</dcterms:created>
  <dcterms:modified xsi:type="dcterms:W3CDTF">2022-04-22T10:47:00Z</dcterms:modified>
</cp:coreProperties>
</file>